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001" w:rsidRPr="002D78B3" w:rsidRDefault="002D78B3" w:rsidP="002D78B3">
      <w:pPr>
        <w:pStyle w:val="TechnicalBlock"/>
        <w:ind w:left="-1134" w:right="-1134"/>
      </w:pPr>
      <w:bookmarkStart w:id="0" w:name="D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5237/19.&#10;Subject Codes: PARLNAT 3.&#10;Heading: NOTE.&#10;Originator: General Secretariat of the Council.&#10;Recipient: National Parliaments.&#10;Subject: Council Implementing Decision setting out a Recommendation on addressing the deficiencies identified in the 2017 evaluation of Norway on the application of the Schengen acquis in the field of return.&#10;Commission Document Number: Not Set.&#10;Preceeding Document Number: Not Set.&#10;Location: Brussels.&#10;Date: 24 January 2019.&#10;Interinstitutional Files: 2018/0354(NLE).&#10;Institutional Framework: Council of the European Union.&#10;Language: EN.&#10;Distribution Code: PUBLIC.&#10;GUID: 5561864328942222437_0" style="width:568.45pt;height:334.05pt">
            <v:imagedata r:id="rId8" o:title=""/>
          </v:shape>
        </w:pict>
      </w:r>
      <w:bookmarkEnd w:id="0"/>
      <w:bookmarkEnd w:id="1"/>
    </w:p>
    <w:p w:rsidR="00EF1001" w:rsidRPr="002C2916" w:rsidRDefault="002C2916" w:rsidP="002D78B3">
      <w:pPr>
        <w:rPr>
          <w:rFonts w:ascii="Arial" w:hAnsi="Arial" w:cs="Arial"/>
          <w:i/>
          <w:iCs/>
          <w:color w:val="7F7F7F"/>
          <w:sz w:val="12"/>
          <w:szCs w:val="12"/>
          <w:lang w:eastAsia="en-GB"/>
        </w:rPr>
      </w:pPr>
      <w:r>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w:t>
      </w:r>
      <w:r w:rsidRPr="002170E9">
        <w:t>Council Implementing Decision setting out a Recommendation on addressing the deficiencies identified in the 2017 evaluation of Norway on the application of the Schengen acquis in the field of return</w:t>
      </w:r>
      <w:r>
        <w:rPr>
          <w:b/>
          <w:vertAlign w:val="superscript"/>
        </w:rPr>
        <w:t xml:space="preserve"> </w:t>
      </w:r>
      <w:r>
        <w:rPr>
          <w:b/>
          <w:vertAlign w:val="superscript"/>
        </w:rPr>
        <w:footnoteReference w:id="1"/>
      </w:r>
      <w:r>
        <w:t>.</w:t>
      </w:r>
    </w:p>
    <w:p w:rsidR="002C2916" w:rsidRPr="00362726" w:rsidRDefault="002C2916" w:rsidP="002C2916">
      <w:pPr>
        <w:pStyle w:val="FinalLine"/>
      </w:pPr>
    </w:p>
    <w:p w:rsidR="002170E9" w:rsidRDefault="002170E9" w:rsidP="002170E9">
      <w:pPr>
        <w:sectPr w:rsidR="002170E9" w:rsidSect="002D78B3">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2170E9" w:rsidRDefault="002170E9" w:rsidP="002170E9">
      <w:pPr>
        <w:pStyle w:val="Annex"/>
      </w:pPr>
      <w:r w:rsidRPr="002170E9">
        <w:lastRenderedPageBreak/>
        <w:t>ANNEX</w:t>
      </w:r>
    </w:p>
    <w:p w:rsidR="002170E9" w:rsidRPr="005554AB" w:rsidRDefault="002170E9" w:rsidP="002170E9">
      <w:pPr>
        <w:pStyle w:val="Statut"/>
        <w:rPr>
          <w:noProof/>
        </w:rPr>
      </w:pPr>
      <w:r>
        <w:rPr>
          <w:noProof/>
        </w:rPr>
        <w:t>Council Implementing Decision setting out a</w:t>
      </w:r>
    </w:p>
    <w:p w:rsidR="002170E9" w:rsidRDefault="002170E9" w:rsidP="002170E9">
      <w:pPr>
        <w:pStyle w:val="Typedudocument"/>
        <w:rPr>
          <w:noProof/>
        </w:rPr>
      </w:pPr>
      <w:r>
        <w:rPr>
          <w:noProof/>
        </w:rPr>
        <w:t>RECOMMENDATION</w:t>
      </w:r>
    </w:p>
    <w:p w:rsidR="002170E9" w:rsidRDefault="002170E9" w:rsidP="002170E9">
      <w:pPr>
        <w:pStyle w:val="Titreobjet"/>
        <w:rPr>
          <w:noProof/>
        </w:rPr>
      </w:pPr>
      <w:r>
        <w:rPr>
          <w:noProof/>
        </w:rPr>
        <w:t xml:space="preserve">on addressing the deficiencies identified in the 2017 evaluation of Norway on the application of the Schengen acquis in the field of return </w:t>
      </w:r>
    </w:p>
    <w:p w:rsidR="002170E9" w:rsidRDefault="002170E9" w:rsidP="002170E9">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2170E9" w:rsidRDefault="002170E9" w:rsidP="002170E9">
      <w:pPr>
        <w:rPr>
          <w:noProof/>
        </w:rPr>
      </w:pPr>
      <w:r>
        <w:rPr>
          <w:noProof/>
        </w:rPr>
        <w:t>Having regard to the Treaty on the Functioning of the European Union,</w:t>
      </w:r>
    </w:p>
    <w:p w:rsidR="002170E9" w:rsidRDefault="002170E9" w:rsidP="002170E9">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noProof/>
        </w:rPr>
        <w:footnoteReference w:id="2"/>
      </w:r>
      <w:r>
        <w:rPr>
          <w:noProof/>
        </w:rPr>
        <w:t>, and in particular Article 15 thereof,</w:t>
      </w:r>
    </w:p>
    <w:p w:rsidR="002170E9" w:rsidRDefault="002170E9" w:rsidP="002170E9">
      <w:pPr>
        <w:rPr>
          <w:noProof/>
        </w:rPr>
      </w:pPr>
      <w:r>
        <w:rPr>
          <w:noProof/>
        </w:rPr>
        <w:t>Having regard to the proposal from the European Commission,</w:t>
      </w:r>
    </w:p>
    <w:p w:rsidR="002170E9" w:rsidRDefault="002170E9" w:rsidP="002170E9">
      <w:pPr>
        <w:rPr>
          <w:noProof/>
        </w:rPr>
      </w:pPr>
      <w:r>
        <w:rPr>
          <w:noProof/>
        </w:rPr>
        <w:t>Whereas:</w:t>
      </w:r>
    </w:p>
    <w:p w:rsidR="002170E9" w:rsidRDefault="002170E9" w:rsidP="002170E9">
      <w:pPr>
        <w:pStyle w:val="ManualConsidrant"/>
        <w:spacing w:line="360" w:lineRule="auto"/>
        <w:jc w:val="left"/>
        <w:rPr>
          <w:noProof/>
        </w:rPr>
      </w:pPr>
      <w:r>
        <w:t>(1)</w:t>
      </w:r>
      <w:r>
        <w:tab/>
      </w:r>
      <w:r>
        <w:rPr>
          <w:noProof/>
        </w:rPr>
        <w:t>The purpose of this decision is to recommend to Norway remedial actions to address deficiencies identified during the Schengen evaluation in the field of return carried out in 2017. Following the evaluation, a report covering the findings and assessments, listing best practices and deficiencies was adopted by Commission implementing Decision C(2018)1570.</w:t>
      </w:r>
    </w:p>
    <w:p w:rsidR="002170E9" w:rsidRDefault="002170E9" w:rsidP="002170E9">
      <w:pPr>
        <w:pStyle w:val="ManualConsidrant"/>
        <w:spacing w:line="360" w:lineRule="auto"/>
        <w:jc w:val="left"/>
        <w:rPr>
          <w:noProof/>
        </w:rPr>
      </w:pPr>
      <w:r>
        <w:t>(2)</w:t>
      </w:r>
      <w:r>
        <w:tab/>
      </w:r>
      <w:r>
        <w:rPr>
          <w:noProof/>
        </w:rPr>
        <w:t>The possibility to hold an illegally staying third-country national who does not return voluntarily liable for the costs of his/her forced removal and the practical application of this possibility can serve as an incentive for migrants to opt for voluntary return. Therefore, it should be considered as a good practice.</w:t>
      </w:r>
    </w:p>
    <w:p w:rsidR="002170E9" w:rsidRDefault="002170E9" w:rsidP="002170E9">
      <w:pPr>
        <w:pStyle w:val="ManualConsidrant"/>
        <w:spacing w:line="360" w:lineRule="auto"/>
        <w:jc w:val="left"/>
        <w:rPr>
          <w:noProof/>
        </w:rPr>
      </w:pPr>
      <w:r>
        <w:rPr>
          <w:noProof/>
        </w:rPr>
        <w:br w:type="page"/>
      </w:r>
      <w:r>
        <w:lastRenderedPageBreak/>
        <w:t>(3)</w:t>
      </w:r>
      <w:r>
        <w:tab/>
      </w:r>
      <w:r>
        <w:rPr>
          <w:noProof/>
        </w:rPr>
        <w:t>To ensure compliance with the Schengen acquis on return, notably the standards and procedures set by Directive 2008/115/EC</w:t>
      </w:r>
      <w:r>
        <w:rPr>
          <w:rStyle w:val="FootnoteReference"/>
          <w:noProof/>
        </w:rPr>
        <w:footnoteReference w:id="3"/>
      </w:r>
      <w:r>
        <w:rPr>
          <w:noProof/>
        </w:rPr>
        <w:t>, priority should be given to implementing recommendation 3.</w:t>
      </w:r>
    </w:p>
    <w:p w:rsidR="002170E9" w:rsidRDefault="002170E9" w:rsidP="002170E9">
      <w:pPr>
        <w:pStyle w:val="ManualConsidrant"/>
        <w:spacing w:line="360" w:lineRule="auto"/>
        <w:jc w:val="left"/>
        <w:rPr>
          <w:noProof/>
        </w:rPr>
      </w:pPr>
      <w:r>
        <w:t>(4)</w:t>
      </w:r>
      <w:r>
        <w:tab/>
      </w:r>
      <w:r>
        <w:rPr>
          <w:noProof/>
        </w:rPr>
        <w:t xml:space="preserve">All necessary measures should be taken to return illegally staying third-country nationals in an effective and proportionate manner. </w:t>
      </w:r>
    </w:p>
    <w:p w:rsidR="002170E9" w:rsidRDefault="002170E9" w:rsidP="002170E9">
      <w:pPr>
        <w:pStyle w:val="ManualConsidrant"/>
        <w:spacing w:line="360" w:lineRule="auto"/>
        <w:jc w:val="left"/>
        <w:rPr>
          <w:noProof/>
        </w:rPr>
      </w:pPr>
      <w:r>
        <w:t>(5)</w:t>
      </w:r>
      <w:r>
        <w:tab/>
      </w:r>
      <w:r>
        <w:rPr>
          <w:noProof/>
        </w:rPr>
        <w:t>On 12 September 2018 the Commission adopted a proposal for a Directive of the European Parliament and of the Council on common standards and procedures in Member States for returning illegally staying third-country nationals (recast).</w:t>
      </w:r>
    </w:p>
    <w:p w:rsidR="002170E9" w:rsidRDefault="002170E9" w:rsidP="002170E9">
      <w:pPr>
        <w:pStyle w:val="ManualConsidrant"/>
        <w:spacing w:line="360" w:lineRule="auto"/>
        <w:jc w:val="left"/>
        <w:rPr>
          <w:noProof/>
        </w:rPr>
      </w:pPr>
      <w:r>
        <w:t>(6)</w:t>
      </w:r>
      <w:r>
        <w:tab/>
      </w:r>
      <w:r>
        <w:rPr>
          <w:noProof/>
        </w:rPr>
        <w:t>This Decision should be transmitted to the European Parliament and to the parliaments of the Member States. Within three months of its adoption, Norway should, pursuant to Article 16(1) of Regulation (EU) No 1053/2013, establish an action plan listing all recommendations to remedy any deficiencies identified in the evaluation report and provide at action plan to the Commission and the Council,</w:t>
      </w:r>
    </w:p>
    <w:p w:rsidR="002170E9" w:rsidRDefault="002170E9" w:rsidP="002170E9">
      <w:pPr>
        <w:pStyle w:val="Formuledadoption"/>
        <w:spacing w:before="480" w:line="360" w:lineRule="auto"/>
        <w:jc w:val="left"/>
        <w:rPr>
          <w:noProof/>
        </w:rPr>
      </w:pPr>
      <w:r>
        <w:rPr>
          <w:noProof/>
        </w:rPr>
        <w:t>RECOMMENDS</w:t>
      </w:r>
    </w:p>
    <w:p w:rsidR="002170E9" w:rsidRDefault="002170E9" w:rsidP="002170E9">
      <w:pPr>
        <w:pStyle w:val="Titrearticle"/>
        <w:spacing w:before="120" w:line="360" w:lineRule="auto"/>
        <w:jc w:val="left"/>
        <w:rPr>
          <w:i w:val="0"/>
          <w:noProof/>
        </w:rPr>
      </w:pPr>
      <w:r>
        <w:rPr>
          <w:i w:val="0"/>
          <w:noProof/>
        </w:rPr>
        <w:t>that the Kingdom of Norway should:</w:t>
      </w:r>
    </w:p>
    <w:p w:rsidR="002170E9" w:rsidRDefault="002170E9" w:rsidP="002170E9">
      <w:pPr>
        <w:pStyle w:val="Point0number"/>
        <w:numPr>
          <w:ilvl w:val="0"/>
          <w:numId w:val="22"/>
        </w:numPr>
        <w:spacing w:line="360" w:lineRule="auto"/>
        <w:jc w:val="left"/>
        <w:rPr>
          <w:noProof/>
          <w:szCs w:val="24"/>
          <w:lang w:val="en-US"/>
        </w:rPr>
      </w:pPr>
      <w:r>
        <w:rPr>
          <w:noProof/>
          <w:szCs w:val="24"/>
          <w:lang w:val="en-US"/>
        </w:rPr>
        <w:t>Amend the relevant legislation so as to ensure that imprisonment is not imposed solely on the ground of illegal stay before or during carrying out an effective return procedure;</w:t>
      </w:r>
    </w:p>
    <w:p w:rsidR="002170E9" w:rsidRDefault="002170E9" w:rsidP="002170E9">
      <w:pPr>
        <w:pStyle w:val="Point0number"/>
        <w:numPr>
          <w:ilvl w:val="0"/>
          <w:numId w:val="22"/>
        </w:numPr>
        <w:spacing w:line="360" w:lineRule="auto"/>
        <w:jc w:val="left"/>
        <w:rPr>
          <w:noProof/>
          <w:szCs w:val="24"/>
          <w:lang w:val="en-US"/>
        </w:rPr>
      </w:pPr>
      <w:r>
        <w:rPr>
          <w:noProof/>
          <w:szCs w:val="24"/>
          <w:lang w:val="en-US"/>
        </w:rPr>
        <w:t>Ensure that the practice of issuing decisions imposing entry bans on a third-country nationals by Norwegian authorities is in line with the Return Directive;</w:t>
      </w:r>
    </w:p>
    <w:p w:rsidR="002170E9" w:rsidRDefault="002170E9" w:rsidP="002170E9">
      <w:pPr>
        <w:pStyle w:val="Point0number"/>
        <w:numPr>
          <w:ilvl w:val="0"/>
          <w:numId w:val="22"/>
        </w:numPr>
        <w:spacing w:line="360" w:lineRule="auto"/>
        <w:jc w:val="left"/>
        <w:rPr>
          <w:noProof/>
          <w:szCs w:val="24"/>
        </w:rPr>
      </w:pPr>
      <w:r>
        <w:rPr>
          <w:noProof/>
          <w:szCs w:val="24"/>
        </w:rPr>
        <w:br w:type="page"/>
      </w:r>
      <w:bookmarkStart w:id="3" w:name="ControlPages"/>
      <w:bookmarkEnd w:id="3"/>
      <w:r>
        <w:rPr>
          <w:noProof/>
          <w:szCs w:val="24"/>
        </w:rPr>
        <w:lastRenderedPageBreak/>
        <w:t>Set up an effective forced-return monitoring system in line with the requirements of Article 8(6) of the Return Directive.</w:t>
      </w:r>
    </w:p>
    <w:p w:rsidR="002170E9" w:rsidRDefault="002170E9" w:rsidP="002170E9">
      <w:pPr>
        <w:pStyle w:val="Fait"/>
        <w:spacing w:line="360" w:lineRule="auto"/>
        <w:jc w:val="left"/>
        <w:rPr>
          <w:noProof/>
        </w:rPr>
      </w:pPr>
      <w:r>
        <w:t>Done at Brussels,</w:t>
      </w:r>
    </w:p>
    <w:p w:rsidR="002170E9" w:rsidRDefault="002170E9" w:rsidP="002170E9">
      <w:pPr>
        <w:pStyle w:val="Institutionquisigne"/>
        <w:spacing w:line="360" w:lineRule="auto"/>
        <w:jc w:val="left"/>
        <w:rPr>
          <w:noProof/>
        </w:rPr>
      </w:pPr>
      <w:r>
        <w:rPr>
          <w:noProof/>
        </w:rPr>
        <w:tab/>
        <w:t>For the Council</w:t>
      </w:r>
    </w:p>
    <w:p w:rsidR="002170E9" w:rsidRDefault="002170E9" w:rsidP="002170E9">
      <w:pPr>
        <w:pStyle w:val="Personnequisigne"/>
        <w:spacing w:line="360" w:lineRule="auto"/>
        <w:rPr>
          <w:noProof/>
        </w:rPr>
      </w:pPr>
      <w:r>
        <w:rPr>
          <w:noProof/>
        </w:rPr>
        <w:tab/>
        <w:t>The President</w:t>
      </w:r>
    </w:p>
    <w:p w:rsidR="002170E9" w:rsidRPr="00362726" w:rsidRDefault="002170E9" w:rsidP="002170E9">
      <w:pPr>
        <w:pStyle w:val="FinalLine"/>
      </w:pPr>
    </w:p>
    <w:p w:rsidR="002170E9" w:rsidRPr="002170E9" w:rsidRDefault="002170E9" w:rsidP="002170E9"/>
    <w:sectPr w:rsidR="002170E9" w:rsidRPr="002170E9" w:rsidSect="002D78B3">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001" w:rsidRDefault="00EF1001" w:rsidP="001B675E">
      <w:pPr>
        <w:spacing w:before="0" w:after="0" w:line="240" w:lineRule="auto"/>
      </w:pPr>
      <w:r>
        <w:separator/>
      </w:r>
    </w:p>
  </w:endnote>
  <w:endnote w:type="continuationSeparator" w:id="0">
    <w:p w:rsidR="00EF1001" w:rsidRDefault="00EF1001" w:rsidP="001B675E">
      <w:pPr>
        <w:spacing w:before="0" w:after="0" w:line="240" w:lineRule="auto"/>
      </w:pPr>
      <w:r>
        <w:continuationSeparator/>
      </w:r>
    </w:p>
  </w:endnote>
  <w:endnote w:type="continuationNotice" w:id="1">
    <w:p w:rsidR="00EF1001" w:rsidRDefault="00EF10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53B" w:rsidRPr="002D78B3" w:rsidRDefault="001C253B" w:rsidP="002D7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2D78B3" w:rsidRPr="00D94637" w:rsidTr="002D78B3">
      <w:trPr>
        <w:jc w:val="center"/>
      </w:trPr>
      <w:tc>
        <w:tcPr>
          <w:tcW w:w="5000" w:type="pct"/>
          <w:gridSpan w:val="7"/>
          <w:shd w:val="clear" w:color="auto" w:fill="auto"/>
          <w:tcMar>
            <w:top w:w="57" w:type="dxa"/>
          </w:tcMar>
        </w:tcPr>
        <w:p w:rsidR="002D78B3" w:rsidRPr="00D94637" w:rsidRDefault="002D78B3" w:rsidP="00D94637">
          <w:pPr>
            <w:pStyle w:val="FooterText"/>
            <w:pBdr>
              <w:top w:val="single" w:sz="4" w:space="1" w:color="auto"/>
            </w:pBdr>
            <w:spacing w:before="200"/>
            <w:rPr>
              <w:sz w:val="2"/>
              <w:szCs w:val="2"/>
            </w:rPr>
          </w:pPr>
          <w:bookmarkStart w:id="2" w:name="FOOTER_STANDARD"/>
        </w:p>
      </w:tc>
    </w:tr>
    <w:tr w:rsidR="002D78B3" w:rsidRPr="00B310DC" w:rsidTr="002D78B3">
      <w:trPr>
        <w:jc w:val="center"/>
      </w:trPr>
      <w:tc>
        <w:tcPr>
          <w:tcW w:w="2500" w:type="pct"/>
          <w:gridSpan w:val="2"/>
          <w:shd w:val="clear" w:color="auto" w:fill="auto"/>
          <w:tcMar>
            <w:top w:w="0" w:type="dxa"/>
          </w:tcMar>
        </w:tcPr>
        <w:p w:rsidR="002D78B3" w:rsidRPr="00AD7BF2" w:rsidRDefault="002D78B3" w:rsidP="004F54B2">
          <w:pPr>
            <w:pStyle w:val="FooterText"/>
          </w:pPr>
          <w:r>
            <w:t>5237/19</w:t>
          </w:r>
          <w:r w:rsidRPr="002511D8">
            <w:t xml:space="preserve"> </w:t>
          </w:r>
        </w:p>
      </w:tc>
      <w:tc>
        <w:tcPr>
          <w:tcW w:w="625" w:type="pct"/>
          <w:shd w:val="clear" w:color="auto" w:fill="auto"/>
          <w:tcMar>
            <w:top w:w="0" w:type="dxa"/>
          </w:tcMar>
        </w:tcPr>
        <w:p w:rsidR="002D78B3" w:rsidRPr="00AD7BF2" w:rsidRDefault="002D78B3" w:rsidP="00D94637">
          <w:pPr>
            <w:pStyle w:val="FooterText"/>
            <w:jc w:val="center"/>
          </w:pPr>
        </w:p>
      </w:tc>
      <w:tc>
        <w:tcPr>
          <w:tcW w:w="1286" w:type="pct"/>
          <w:gridSpan w:val="3"/>
          <w:shd w:val="clear" w:color="auto" w:fill="auto"/>
          <w:tcMar>
            <w:top w:w="0" w:type="dxa"/>
          </w:tcMar>
        </w:tcPr>
        <w:p w:rsidR="002D78B3" w:rsidRPr="002511D8" w:rsidRDefault="002D78B3" w:rsidP="00D94637">
          <w:pPr>
            <w:pStyle w:val="FooterText"/>
            <w:jc w:val="center"/>
          </w:pPr>
          <w:r>
            <w:t>PZ/ft</w:t>
          </w:r>
        </w:p>
      </w:tc>
      <w:tc>
        <w:tcPr>
          <w:tcW w:w="589" w:type="pct"/>
          <w:shd w:val="clear" w:color="auto" w:fill="auto"/>
          <w:tcMar>
            <w:top w:w="0" w:type="dxa"/>
          </w:tcMar>
        </w:tcPr>
        <w:p w:rsidR="002D78B3" w:rsidRPr="00B310DC" w:rsidRDefault="002D78B3" w:rsidP="002D78B3">
          <w:pPr>
            <w:pStyle w:val="FooterText"/>
            <w:jc w:val="right"/>
          </w:pPr>
          <w:r>
            <w:fldChar w:fldCharType="begin"/>
          </w:r>
          <w:r>
            <w:instrText xml:space="preserve"> PAGE  \* MERGEFORMAT </w:instrText>
          </w:r>
          <w:r>
            <w:fldChar w:fldCharType="separate"/>
          </w:r>
          <w:r>
            <w:rPr>
              <w:noProof/>
            </w:rPr>
            <w:t>1</w:t>
          </w:r>
          <w:r>
            <w:fldChar w:fldCharType="end"/>
          </w:r>
        </w:p>
      </w:tc>
    </w:tr>
    <w:tr w:rsidR="002D78B3" w:rsidRPr="00D94637" w:rsidTr="002D78B3">
      <w:trPr>
        <w:jc w:val="center"/>
      </w:trPr>
      <w:tc>
        <w:tcPr>
          <w:tcW w:w="1774" w:type="pct"/>
          <w:shd w:val="clear" w:color="auto" w:fill="auto"/>
        </w:tcPr>
        <w:p w:rsidR="002D78B3" w:rsidRPr="00AD7BF2" w:rsidRDefault="002D78B3" w:rsidP="00D94637">
          <w:pPr>
            <w:pStyle w:val="FooterText"/>
            <w:spacing w:before="40"/>
          </w:pPr>
        </w:p>
      </w:tc>
      <w:tc>
        <w:tcPr>
          <w:tcW w:w="1455" w:type="pct"/>
          <w:gridSpan w:val="3"/>
          <w:shd w:val="clear" w:color="auto" w:fill="auto"/>
        </w:tcPr>
        <w:p w:rsidR="002D78B3" w:rsidRPr="00AD7BF2" w:rsidRDefault="002D78B3" w:rsidP="00D204D6">
          <w:pPr>
            <w:pStyle w:val="FooterText"/>
            <w:spacing w:before="40"/>
            <w:jc w:val="center"/>
          </w:pPr>
          <w:r>
            <w:t>GIP.2</w:t>
          </w:r>
        </w:p>
      </w:tc>
      <w:tc>
        <w:tcPr>
          <w:tcW w:w="742" w:type="pct"/>
          <w:shd w:val="clear" w:color="auto" w:fill="auto"/>
        </w:tcPr>
        <w:p w:rsidR="002D78B3" w:rsidRPr="00D94637" w:rsidRDefault="002D78B3" w:rsidP="002F0099">
          <w:pPr>
            <w:pStyle w:val="FooterText"/>
            <w:jc w:val="center"/>
            <w:rPr>
              <w:b/>
              <w:position w:val="-4"/>
              <w:sz w:val="36"/>
            </w:rPr>
          </w:pPr>
        </w:p>
      </w:tc>
      <w:tc>
        <w:tcPr>
          <w:tcW w:w="1029" w:type="pct"/>
          <w:gridSpan w:val="2"/>
          <w:shd w:val="clear" w:color="auto" w:fill="auto"/>
        </w:tcPr>
        <w:p w:rsidR="002D78B3" w:rsidRPr="000310C2" w:rsidRDefault="002D78B3" w:rsidP="00D94637">
          <w:pPr>
            <w:pStyle w:val="FooterText"/>
            <w:jc w:val="right"/>
            <w:rPr>
              <w:spacing w:val="-20"/>
              <w:sz w:val="16"/>
            </w:rPr>
          </w:pPr>
          <w:r>
            <w:rPr>
              <w:b/>
              <w:spacing w:val="-20"/>
              <w:position w:val="-4"/>
              <w:sz w:val="36"/>
            </w:rPr>
            <w:t>EN</w:t>
          </w:r>
        </w:p>
      </w:tc>
    </w:tr>
    <w:bookmarkEnd w:id="2"/>
  </w:tbl>
  <w:p w:rsidR="00EF1001" w:rsidRPr="002D78B3" w:rsidRDefault="00EF1001" w:rsidP="002D78B3">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2D78B3" w:rsidRPr="00D94637" w:rsidTr="002D78B3">
      <w:trPr>
        <w:jc w:val="center"/>
      </w:trPr>
      <w:tc>
        <w:tcPr>
          <w:tcW w:w="5000" w:type="pct"/>
          <w:gridSpan w:val="7"/>
          <w:shd w:val="clear" w:color="auto" w:fill="auto"/>
          <w:tcMar>
            <w:top w:w="57" w:type="dxa"/>
          </w:tcMar>
        </w:tcPr>
        <w:p w:rsidR="002D78B3" w:rsidRPr="00D94637" w:rsidRDefault="002D78B3" w:rsidP="00D94637">
          <w:pPr>
            <w:pStyle w:val="FooterText"/>
            <w:pBdr>
              <w:top w:val="single" w:sz="4" w:space="1" w:color="auto"/>
            </w:pBdr>
            <w:spacing w:before="200"/>
            <w:rPr>
              <w:sz w:val="2"/>
              <w:szCs w:val="2"/>
            </w:rPr>
          </w:pPr>
        </w:p>
      </w:tc>
    </w:tr>
    <w:tr w:rsidR="002D78B3" w:rsidRPr="00B310DC" w:rsidTr="002D78B3">
      <w:trPr>
        <w:jc w:val="center"/>
      </w:trPr>
      <w:tc>
        <w:tcPr>
          <w:tcW w:w="2500" w:type="pct"/>
          <w:gridSpan w:val="2"/>
          <w:shd w:val="clear" w:color="auto" w:fill="auto"/>
          <w:tcMar>
            <w:top w:w="0" w:type="dxa"/>
          </w:tcMar>
        </w:tcPr>
        <w:p w:rsidR="002D78B3" w:rsidRPr="00AD7BF2" w:rsidRDefault="002D78B3" w:rsidP="004F54B2">
          <w:pPr>
            <w:pStyle w:val="FooterText"/>
          </w:pPr>
          <w:r>
            <w:t>5237/19</w:t>
          </w:r>
          <w:r w:rsidRPr="002511D8">
            <w:t xml:space="preserve"> </w:t>
          </w:r>
        </w:p>
      </w:tc>
      <w:tc>
        <w:tcPr>
          <w:tcW w:w="625" w:type="pct"/>
          <w:shd w:val="clear" w:color="auto" w:fill="auto"/>
          <w:tcMar>
            <w:top w:w="0" w:type="dxa"/>
          </w:tcMar>
        </w:tcPr>
        <w:p w:rsidR="002D78B3" w:rsidRPr="00AD7BF2" w:rsidRDefault="002D78B3" w:rsidP="00D94637">
          <w:pPr>
            <w:pStyle w:val="FooterText"/>
            <w:jc w:val="center"/>
          </w:pPr>
        </w:p>
      </w:tc>
      <w:tc>
        <w:tcPr>
          <w:tcW w:w="1286" w:type="pct"/>
          <w:gridSpan w:val="3"/>
          <w:shd w:val="clear" w:color="auto" w:fill="auto"/>
          <w:tcMar>
            <w:top w:w="0" w:type="dxa"/>
          </w:tcMar>
        </w:tcPr>
        <w:p w:rsidR="002D78B3" w:rsidRPr="002511D8" w:rsidRDefault="002D78B3" w:rsidP="00D94637">
          <w:pPr>
            <w:pStyle w:val="FooterText"/>
            <w:jc w:val="center"/>
          </w:pPr>
          <w:r>
            <w:t>PZ/ft</w:t>
          </w:r>
        </w:p>
      </w:tc>
      <w:tc>
        <w:tcPr>
          <w:tcW w:w="589" w:type="pct"/>
          <w:shd w:val="clear" w:color="auto" w:fill="auto"/>
          <w:tcMar>
            <w:top w:w="0" w:type="dxa"/>
          </w:tcMar>
        </w:tcPr>
        <w:p w:rsidR="002D78B3" w:rsidRPr="00B310DC" w:rsidRDefault="002D78B3" w:rsidP="002D78B3">
          <w:pPr>
            <w:pStyle w:val="FooterText"/>
            <w:jc w:val="right"/>
          </w:pPr>
          <w:r>
            <w:fldChar w:fldCharType="begin"/>
          </w:r>
          <w:r>
            <w:instrText xml:space="preserve"> PAGE  \* MERGEFORMAT </w:instrText>
          </w:r>
          <w:r>
            <w:fldChar w:fldCharType="separate"/>
          </w:r>
          <w:r>
            <w:rPr>
              <w:noProof/>
            </w:rPr>
            <w:t>1</w:t>
          </w:r>
          <w:r>
            <w:fldChar w:fldCharType="end"/>
          </w:r>
        </w:p>
      </w:tc>
    </w:tr>
    <w:tr w:rsidR="002D78B3" w:rsidRPr="00D94637" w:rsidTr="002D78B3">
      <w:trPr>
        <w:jc w:val="center"/>
      </w:trPr>
      <w:tc>
        <w:tcPr>
          <w:tcW w:w="1774" w:type="pct"/>
          <w:shd w:val="clear" w:color="auto" w:fill="auto"/>
        </w:tcPr>
        <w:p w:rsidR="002D78B3" w:rsidRPr="00AD7BF2" w:rsidRDefault="002D78B3" w:rsidP="00D94637">
          <w:pPr>
            <w:pStyle w:val="FooterText"/>
            <w:spacing w:before="40"/>
          </w:pPr>
        </w:p>
      </w:tc>
      <w:tc>
        <w:tcPr>
          <w:tcW w:w="1455" w:type="pct"/>
          <w:gridSpan w:val="3"/>
          <w:shd w:val="clear" w:color="auto" w:fill="auto"/>
        </w:tcPr>
        <w:p w:rsidR="002D78B3" w:rsidRPr="00AD7BF2" w:rsidRDefault="002D78B3" w:rsidP="00D204D6">
          <w:pPr>
            <w:pStyle w:val="FooterText"/>
            <w:spacing w:before="40"/>
            <w:jc w:val="center"/>
          </w:pPr>
          <w:r>
            <w:t>GIP.2</w:t>
          </w:r>
        </w:p>
      </w:tc>
      <w:tc>
        <w:tcPr>
          <w:tcW w:w="742" w:type="pct"/>
          <w:shd w:val="clear" w:color="auto" w:fill="auto"/>
        </w:tcPr>
        <w:p w:rsidR="002D78B3" w:rsidRPr="00D94637" w:rsidRDefault="002D78B3" w:rsidP="002F0099">
          <w:pPr>
            <w:pStyle w:val="FooterText"/>
            <w:jc w:val="center"/>
            <w:rPr>
              <w:b/>
              <w:position w:val="-4"/>
              <w:sz w:val="36"/>
            </w:rPr>
          </w:pPr>
        </w:p>
      </w:tc>
      <w:tc>
        <w:tcPr>
          <w:tcW w:w="1029" w:type="pct"/>
          <w:gridSpan w:val="2"/>
          <w:shd w:val="clear" w:color="auto" w:fill="auto"/>
        </w:tcPr>
        <w:p w:rsidR="002D78B3" w:rsidRPr="000310C2" w:rsidRDefault="002D78B3" w:rsidP="00D94637">
          <w:pPr>
            <w:pStyle w:val="FooterText"/>
            <w:jc w:val="right"/>
            <w:rPr>
              <w:spacing w:val="-20"/>
              <w:sz w:val="16"/>
            </w:rPr>
          </w:pPr>
          <w:r>
            <w:rPr>
              <w:b/>
              <w:spacing w:val="-20"/>
              <w:position w:val="-4"/>
              <w:sz w:val="36"/>
            </w:rPr>
            <w:t>EN</w:t>
          </w:r>
        </w:p>
      </w:tc>
    </w:tr>
  </w:tbl>
  <w:p w:rsidR="00EF1001" w:rsidRPr="002D78B3" w:rsidRDefault="00EF1001" w:rsidP="002D78B3">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2D78B3" w:rsidRPr="00D94637" w:rsidTr="002D78B3">
      <w:trPr>
        <w:jc w:val="center"/>
      </w:trPr>
      <w:tc>
        <w:tcPr>
          <w:tcW w:w="5000" w:type="pct"/>
          <w:gridSpan w:val="7"/>
          <w:shd w:val="clear" w:color="auto" w:fill="auto"/>
          <w:tcMar>
            <w:top w:w="57" w:type="dxa"/>
          </w:tcMar>
        </w:tcPr>
        <w:p w:rsidR="002D78B3" w:rsidRPr="00D94637" w:rsidRDefault="002D78B3" w:rsidP="00D94637">
          <w:pPr>
            <w:pStyle w:val="FooterText"/>
            <w:pBdr>
              <w:top w:val="single" w:sz="4" w:space="1" w:color="auto"/>
            </w:pBdr>
            <w:spacing w:before="200"/>
            <w:rPr>
              <w:sz w:val="2"/>
              <w:szCs w:val="2"/>
            </w:rPr>
          </w:pPr>
        </w:p>
      </w:tc>
    </w:tr>
    <w:tr w:rsidR="002D78B3" w:rsidRPr="00B310DC" w:rsidTr="002D78B3">
      <w:trPr>
        <w:jc w:val="center"/>
      </w:trPr>
      <w:tc>
        <w:tcPr>
          <w:tcW w:w="2500" w:type="pct"/>
          <w:gridSpan w:val="2"/>
          <w:shd w:val="clear" w:color="auto" w:fill="auto"/>
          <w:tcMar>
            <w:top w:w="0" w:type="dxa"/>
          </w:tcMar>
        </w:tcPr>
        <w:p w:rsidR="002D78B3" w:rsidRPr="00AD7BF2" w:rsidRDefault="002D78B3" w:rsidP="004F54B2">
          <w:pPr>
            <w:pStyle w:val="FooterText"/>
          </w:pPr>
          <w:r>
            <w:t>5237/19</w:t>
          </w:r>
          <w:r w:rsidRPr="002511D8">
            <w:t xml:space="preserve"> </w:t>
          </w:r>
        </w:p>
      </w:tc>
      <w:tc>
        <w:tcPr>
          <w:tcW w:w="625" w:type="pct"/>
          <w:shd w:val="clear" w:color="auto" w:fill="auto"/>
          <w:tcMar>
            <w:top w:w="0" w:type="dxa"/>
          </w:tcMar>
        </w:tcPr>
        <w:p w:rsidR="002D78B3" w:rsidRPr="00AD7BF2" w:rsidRDefault="002D78B3" w:rsidP="00D94637">
          <w:pPr>
            <w:pStyle w:val="FooterText"/>
            <w:jc w:val="center"/>
          </w:pPr>
        </w:p>
      </w:tc>
      <w:tc>
        <w:tcPr>
          <w:tcW w:w="1286" w:type="pct"/>
          <w:gridSpan w:val="3"/>
          <w:shd w:val="clear" w:color="auto" w:fill="auto"/>
          <w:tcMar>
            <w:top w:w="0" w:type="dxa"/>
          </w:tcMar>
        </w:tcPr>
        <w:p w:rsidR="002D78B3" w:rsidRPr="002511D8" w:rsidRDefault="002D78B3" w:rsidP="00D94637">
          <w:pPr>
            <w:pStyle w:val="FooterText"/>
            <w:jc w:val="center"/>
          </w:pPr>
          <w:r>
            <w:t>PZ/ft</w:t>
          </w:r>
        </w:p>
      </w:tc>
      <w:tc>
        <w:tcPr>
          <w:tcW w:w="589" w:type="pct"/>
          <w:shd w:val="clear" w:color="auto" w:fill="auto"/>
          <w:tcMar>
            <w:top w:w="0" w:type="dxa"/>
          </w:tcMar>
        </w:tcPr>
        <w:p w:rsidR="002D78B3" w:rsidRPr="00B310DC" w:rsidRDefault="002D78B3" w:rsidP="002D78B3">
          <w:pPr>
            <w:pStyle w:val="FooterText"/>
            <w:jc w:val="right"/>
          </w:pPr>
          <w:r>
            <w:fldChar w:fldCharType="begin"/>
          </w:r>
          <w:r>
            <w:instrText xml:space="preserve"> PAGE  \* MERGEFORMAT </w:instrText>
          </w:r>
          <w:r>
            <w:fldChar w:fldCharType="separate"/>
          </w:r>
          <w:r>
            <w:rPr>
              <w:noProof/>
            </w:rPr>
            <w:t>2</w:t>
          </w:r>
          <w:r>
            <w:fldChar w:fldCharType="end"/>
          </w:r>
        </w:p>
      </w:tc>
    </w:tr>
    <w:tr w:rsidR="002D78B3" w:rsidRPr="00D94637" w:rsidTr="002D78B3">
      <w:trPr>
        <w:jc w:val="center"/>
      </w:trPr>
      <w:tc>
        <w:tcPr>
          <w:tcW w:w="1774" w:type="pct"/>
          <w:shd w:val="clear" w:color="auto" w:fill="auto"/>
        </w:tcPr>
        <w:p w:rsidR="002D78B3" w:rsidRPr="00AD7BF2" w:rsidRDefault="002D78B3" w:rsidP="00D94637">
          <w:pPr>
            <w:pStyle w:val="FooterText"/>
            <w:spacing w:before="40"/>
          </w:pPr>
          <w:r>
            <w:t>ANNEX</w:t>
          </w:r>
        </w:p>
      </w:tc>
      <w:tc>
        <w:tcPr>
          <w:tcW w:w="1455" w:type="pct"/>
          <w:gridSpan w:val="3"/>
          <w:shd w:val="clear" w:color="auto" w:fill="auto"/>
        </w:tcPr>
        <w:p w:rsidR="002D78B3" w:rsidRPr="00AD7BF2" w:rsidRDefault="002D78B3" w:rsidP="00D204D6">
          <w:pPr>
            <w:pStyle w:val="FooterText"/>
            <w:spacing w:before="40"/>
            <w:jc w:val="center"/>
          </w:pPr>
          <w:r>
            <w:t>GIP.2</w:t>
          </w:r>
        </w:p>
      </w:tc>
      <w:tc>
        <w:tcPr>
          <w:tcW w:w="742" w:type="pct"/>
          <w:shd w:val="clear" w:color="auto" w:fill="auto"/>
        </w:tcPr>
        <w:p w:rsidR="002D78B3" w:rsidRPr="00D94637" w:rsidRDefault="002D78B3" w:rsidP="002F0099">
          <w:pPr>
            <w:pStyle w:val="FooterText"/>
            <w:jc w:val="center"/>
            <w:rPr>
              <w:b/>
              <w:position w:val="-4"/>
              <w:sz w:val="36"/>
            </w:rPr>
          </w:pPr>
        </w:p>
      </w:tc>
      <w:tc>
        <w:tcPr>
          <w:tcW w:w="1029" w:type="pct"/>
          <w:gridSpan w:val="2"/>
          <w:shd w:val="clear" w:color="auto" w:fill="auto"/>
        </w:tcPr>
        <w:p w:rsidR="002D78B3" w:rsidRPr="000310C2" w:rsidRDefault="002D78B3" w:rsidP="00D94637">
          <w:pPr>
            <w:pStyle w:val="FooterText"/>
            <w:jc w:val="right"/>
            <w:rPr>
              <w:spacing w:val="-20"/>
              <w:sz w:val="16"/>
            </w:rPr>
          </w:pPr>
          <w:r>
            <w:rPr>
              <w:b/>
              <w:spacing w:val="-20"/>
              <w:position w:val="-4"/>
              <w:sz w:val="36"/>
            </w:rPr>
            <w:t>EN</w:t>
          </w:r>
        </w:p>
      </w:tc>
    </w:tr>
  </w:tbl>
  <w:p w:rsidR="002170E9" w:rsidRPr="002D78B3" w:rsidRDefault="002170E9" w:rsidP="002D78B3">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001" w:rsidRDefault="00EF1001" w:rsidP="008D3C9A">
      <w:pPr>
        <w:spacing w:before="0" w:after="0" w:line="240" w:lineRule="auto"/>
      </w:pPr>
      <w:r>
        <w:separator/>
      </w:r>
    </w:p>
  </w:footnote>
  <w:footnote w:type="continuationSeparator" w:id="0">
    <w:p w:rsidR="00EF1001" w:rsidRDefault="00EF1001" w:rsidP="00EC3B25">
      <w:pPr>
        <w:spacing w:before="0" w:after="0" w:line="240" w:lineRule="auto"/>
      </w:pPr>
      <w:r>
        <w:continuationSeparator/>
      </w:r>
    </w:p>
  </w:footnote>
  <w:footnote w:id="1">
    <w:p w:rsidR="002C2916" w:rsidRDefault="002C2916" w:rsidP="002C2916">
      <w:pPr>
        <w:pStyle w:val="FootnoteText"/>
        <w:ind w:left="567" w:hanging="567"/>
      </w:pPr>
      <w:r>
        <w:rPr>
          <w:rStyle w:val="FootnoteReference"/>
        </w:rPr>
        <w:footnoteRef/>
      </w:r>
      <w:r>
        <w:tab/>
        <w:t>Available in all official languages of the European Union on the Council public register, doc. </w:t>
      </w:r>
      <w:hyperlink r:id="rId1" w:history="1">
        <w:r>
          <w:rPr>
            <w:rStyle w:val="Hyperlink"/>
          </w:rPr>
          <w:t>15811/18</w:t>
        </w:r>
      </w:hyperlink>
    </w:p>
  </w:footnote>
  <w:footnote w:id="2">
    <w:p w:rsidR="002170E9" w:rsidRDefault="002170E9" w:rsidP="002170E9">
      <w:pPr>
        <w:pStyle w:val="FootnoteText"/>
      </w:pPr>
      <w:r>
        <w:rPr>
          <w:rStyle w:val="FootnoteReference"/>
        </w:rPr>
        <w:footnoteRef/>
      </w:r>
      <w:r>
        <w:tab/>
        <w:t>OJ L 295, 6.11.2013, p. 27.</w:t>
      </w:r>
    </w:p>
  </w:footnote>
  <w:footnote w:id="3">
    <w:p w:rsidR="002170E9" w:rsidRDefault="002170E9" w:rsidP="002170E9">
      <w:pPr>
        <w:pStyle w:val="FootnoteText"/>
      </w:pPr>
      <w:r>
        <w:rPr>
          <w:rStyle w:val="FootnoteReference"/>
        </w:rPr>
        <w:footnoteRef/>
      </w:r>
      <w:r>
        <w:tab/>
        <w:t>Directive 2008/115/EC of the European Parliament and of the Council of 16 December 2008 on common standards and procedures in Member States for returning illegally staying third-country nationals, OJ L 348, 24.12.2008, p. 98.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53B" w:rsidRPr="002D78B3" w:rsidRDefault="001C253B" w:rsidP="002D7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01" w:rsidRPr="002D78B3" w:rsidRDefault="002D78B3" w:rsidP="002D78B3">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01" w:rsidRPr="002D78B3" w:rsidRDefault="002D78B3" w:rsidP="002D78B3">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E9" w:rsidRPr="002D78B3" w:rsidRDefault="002170E9" w:rsidP="002D7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B3C78B8"/>
    <w:multiLevelType w:val="multilevel"/>
    <w:tmpl w:val="DE32A354"/>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7"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0"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2"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5"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6"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8"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9"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0"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1"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2"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17"/>
  </w:num>
  <w:num w:numId="2">
    <w:abstractNumId w:val="1"/>
  </w:num>
  <w:num w:numId="3">
    <w:abstractNumId w:val="18"/>
  </w:num>
  <w:num w:numId="4">
    <w:abstractNumId w:val="14"/>
  </w:num>
  <w:num w:numId="5">
    <w:abstractNumId w:val="2"/>
  </w:num>
  <w:num w:numId="6">
    <w:abstractNumId w:val="20"/>
  </w:num>
  <w:num w:numId="7">
    <w:abstractNumId w:val="22"/>
  </w:num>
  <w:num w:numId="8">
    <w:abstractNumId w:val="11"/>
  </w:num>
  <w:num w:numId="9">
    <w:abstractNumId w:val="19"/>
  </w:num>
  <w:num w:numId="10">
    <w:abstractNumId w:val="15"/>
  </w:num>
  <w:num w:numId="11">
    <w:abstractNumId w:val="9"/>
  </w:num>
  <w:num w:numId="12">
    <w:abstractNumId w:val="6"/>
  </w:num>
  <w:num w:numId="13">
    <w:abstractNumId w:val="4"/>
  </w:num>
  <w:num w:numId="14">
    <w:abstractNumId w:val="16"/>
  </w:num>
  <w:num w:numId="15">
    <w:abstractNumId w:val="21"/>
  </w:num>
  <w:num w:numId="16">
    <w:abstractNumId w:val="0"/>
  </w:num>
  <w:num w:numId="17">
    <w:abstractNumId w:val="7"/>
  </w:num>
  <w:num w:numId="18">
    <w:abstractNumId w:val="3"/>
  </w:num>
  <w:num w:numId="19">
    <w:abstractNumId w:val="8"/>
  </w:num>
  <w:num w:numId="20">
    <w:abstractNumId w:val="12"/>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5&quot; technicalblockguid=&quot;556186432894222243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1-24&lt;/text&gt;_x000d__x000a_  &lt;/metadata&gt;_x000d__x000a_  &lt;metadata key=&quot;md_Prefix&quot;&gt;_x000d__x000a_    &lt;text&gt;&lt;/text&gt;_x000d__x000a_  &lt;/metadata&gt;_x000d__x000a_  &lt;metadata key=&quot;md_DocumentNumber&quot;&gt;_x000d__x000a_    &lt;text&gt;5237&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3&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18/0354(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quot;&gt;_x000d__x000a_    &lt;xaml text=&quot;Council Implementing Decision setting out a Recommendation on addressing the deficiencies identified in the 2017 evaluation of Norway on the application of the Schengen acquis in the field of return&quot;&gt;&amp;lt;FlowDocument FontFamily=&quot;Arial Unicode MS&quot; FontSize=&quot;12&quot; LineHeight=&quot;6&quot; PageWidth=&quot;329&quot; PagePadding=&quot;5,0,5,0&quot; AllowDrop=&quot;False&quot; xmlns=&quot;http://schemas.microsoft.com/winfx/2006/xaml/presentation&quot;&amp;gt;&amp;lt;Paragraph LineHeight=&quot;6&quot; FontFamily=&quot;Arial Unicode MS&quot; FontSize=&quot;12&quot;&amp;gt;Council Implementing Decision setting out a Recommendation on addressing the deficiencies identified in the 2017 evaluation of Norway on the application of the Schengen acquis in the field of return&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AutoOpen" w:val="True"/>
    <w:docVar w:name="DW_DocType" w:val="DW_COUNCIL"/>
    <w:docVar w:name="VSSDB_IniPath" w:val="\\at100\user\wovo\SEILEG\vss\srcsafe.ini"/>
    <w:docVar w:name="VSSDB_ProjectPath" w:val="$/DocuWrite/DOT/DW_COUNCIL"/>
  </w:docVars>
  <w:rsids>
    <w:rsidRoot w:val="00EF1001"/>
    <w:rsid w:val="0002476B"/>
    <w:rsid w:val="00046245"/>
    <w:rsid w:val="00082AD6"/>
    <w:rsid w:val="001A7055"/>
    <w:rsid w:val="001B675E"/>
    <w:rsid w:val="001C253B"/>
    <w:rsid w:val="002170E9"/>
    <w:rsid w:val="002C2916"/>
    <w:rsid w:val="002D78B3"/>
    <w:rsid w:val="002F7E11"/>
    <w:rsid w:val="00560050"/>
    <w:rsid w:val="00561C2F"/>
    <w:rsid w:val="00772954"/>
    <w:rsid w:val="007B0E08"/>
    <w:rsid w:val="007C1261"/>
    <w:rsid w:val="008146F9"/>
    <w:rsid w:val="008A3A89"/>
    <w:rsid w:val="008B6014"/>
    <w:rsid w:val="008D3C9A"/>
    <w:rsid w:val="009930AF"/>
    <w:rsid w:val="009C6417"/>
    <w:rsid w:val="00A95646"/>
    <w:rsid w:val="00B5488B"/>
    <w:rsid w:val="00EC3B25"/>
    <w:rsid w:val="00EF1001"/>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5:docId w15:val="{90BE33BD-703F-40F5-B64B-FE72184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2D78B3"/>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2170E9"/>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EF1001"/>
    <w:pPr>
      <w:spacing w:before="0" w:after="440"/>
      <w:ind w:left="-1134" w:right="-1134"/>
    </w:pPr>
    <w:rPr>
      <w:sz w:val="2"/>
    </w:rPr>
  </w:style>
  <w:style w:type="character" w:customStyle="1" w:styleId="TechnicalBlockChar">
    <w:name w:val="Technical Block Char"/>
    <w:basedOn w:val="DefaultParagraphFont"/>
    <w:link w:val="TechnicalBlock"/>
    <w:rsid w:val="00EF1001"/>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EF1001"/>
    <w:rPr>
      <w:rFonts w:ascii="Times New Roman" w:hAnsi="Times New Roman" w:cs="Times New Roman"/>
      <w:sz w:val="2"/>
      <w:lang w:val="en-GB"/>
    </w:rPr>
  </w:style>
  <w:style w:type="paragraph" w:customStyle="1" w:styleId="FooterText">
    <w:name w:val="Footer Text"/>
    <w:basedOn w:val="Normal"/>
    <w:rsid w:val="00EF1001"/>
    <w:pPr>
      <w:spacing w:before="0" w:after="0" w:line="240" w:lineRule="auto"/>
    </w:pPr>
    <w:rPr>
      <w:rFonts w:eastAsia="Times New Roman"/>
      <w:szCs w:val="24"/>
    </w:rPr>
  </w:style>
  <w:style w:type="character" w:styleId="PlaceholderText">
    <w:name w:val="Placeholder Text"/>
    <w:basedOn w:val="DefaultParagraphFont"/>
    <w:uiPriority w:val="99"/>
    <w:semiHidden/>
    <w:rsid w:val="00EF1001"/>
    <w:rPr>
      <w:color w:val="808080"/>
    </w:rPr>
  </w:style>
  <w:style w:type="paragraph" w:customStyle="1" w:styleId="Fait">
    <w:name w:val="Fait à"/>
    <w:basedOn w:val="Normal"/>
    <w:next w:val="Institutionquisigne"/>
    <w:rsid w:val="002170E9"/>
    <w:pPr>
      <w:keepNext/>
      <w:spacing w:after="0" w:line="240" w:lineRule="auto"/>
      <w:jc w:val="both"/>
    </w:pPr>
  </w:style>
  <w:style w:type="paragraph" w:customStyle="1" w:styleId="Formuledadoption">
    <w:name w:val="Formule d'adoption"/>
    <w:basedOn w:val="Normal"/>
    <w:next w:val="Titrearticle"/>
    <w:rsid w:val="002170E9"/>
    <w:pPr>
      <w:keepNext/>
      <w:spacing w:line="240" w:lineRule="auto"/>
      <w:jc w:val="both"/>
    </w:pPr>
  </w:style>
  <w:style w:type="paragraph" w:customStyle="1" w:styleId="Institutionquiagit">
    <w:name w:val="Institution qui agit"/>
    <w:basedOn w:val="Normal"/>
    <w:next w:val="Normal"/>
    <w:rsid w:val="002170E9"/>
    <w:pPr>
      <w:keepNext/>
      <w:spacing w:before="600" w:line="240" w:lineRule="auto"/>
      <w:jc w:val="both"/>
    </w:pPr>
  </w:style>
  <w:style w:type="paragraph" w:customStyle="1" w:styleId="Institutionquisigne">
    <w:name w:val="Institution qui signe"/>
    <w:basedOn w:val="Normal"/>
    <w:next w:val="Personnequisigne"/>
    <w:rsid w:val="002170E9"/>
    <w:pPr>
      <w:keepNext/>
      <w:tabs>
        <w:tab w:val="left" w:pos="4252"/>
      </w:tabs>
      <w:spacing w:before="720" w:after="0" w:line="240" w:lineRule="auto"/>
      <w:jc w:val="both"/>
    </w:pPr>
    <w:rPr>
      <w:i/>
    </w:rPr>
  </w:style>
  <w:style w:type="paragraph" w:customStyle="1" w:styleId="Personnequisigne">
    <w:name w:val="Personne qui signe"/>
    <w:basedOn w:val="Normal"/>
    <w:next w:val="Institutionquisigne"/>
    <w:rsid w:val="002170E9"/>
    <w:pPr>
      <w:tabs>
        <w:tab w:val="left" w:pos="4252"/>
      </w:tabs>
      <w:spacing w:before="0" w:after="0" w:line="240" w:lineRule="auto"/>
    </w:pPr>
    <w:rPr>
      <w:i/>
    </w:rPr>
  </w:style>
  <w:style w:type="paragraph" w:customStyle="1" w:styleId="Statut">
    <w:name w:val="Statut"/>
    <w:basedOn w:val="Normal"/>
    <w:next w:val="Typedudocument"/>
    <w:rsid w:val="002170E9"/>
    <w:pPr>
      <w:spacing w:before="360" w:after="0" w:line="240" w:lineRule="auto"/>
      <w:jc w:val="center"/>
    </w:pPr>
  </w:style>
  <w:style w:type="paragraph" w:customStyle="1" w:styleId="Titrearticle">
    <w:name w:val="Titre article"/>
    <w:basedOn w:val="Normal"/>
    <w:next w:val="Normal"/>
    <w:rsid w:val="002170E9"/>
    <w:pPr>
      <w:keepNext/>
      <w:spacing w:before="360" w:line="240" w:lineRule="auto"/>
      <w:jc w:val="center"/>
    </w:pPr>
    <w:rPr>
      <w:i/>
    </w:rPr>
  </w:style>
  <w:style w:type="paragraph" w:customStyle="1" w:styleId="Titreobjet">
    <w:name w:val="Titre objet"/>
    <w:basedOn w:val="Normal"/>
    <w:next w:val="Normal"/>
    <w:rsid w:val="002170E9"/>
    <w:pPr>
      <w:spacing w:before="360" w:after="360" w:line="240" w:lineRule="auto"/>
      <w:jc w:val="center"/>
    </w:pPr>
    <w:rPr>
      <w:b/>
    </w:rPr>
  </w:style>
  <w:style w:type="paragraph" w:customStyle="1" w:styleId="Typedudocument">
    <w:name w:val="Type du document"/>
    <w:basedOn w:val="Normal"/>
    <w:next w:val="Titreobjet"/>
    <w:rsid w:val="002170E9"/>
    <w:pPr>
      <w:spacing w:before="360" w:after="0" w:line="240" w:lineRule="auto"/>
      <w:jc w:val="center"/>
    </w:pPr>
    <w:rPr>
      <w:b/>
    </w:rPr>
  </w:style>
  <w:style w:type="paragraph" w:customStyle="1" w:styleId="Point0number">
    <w:name w:val="Point 0 (number)"/>
    <w:basedOn w:val="Normal"/>
    <w:rsid w:val="002170E9"/>
    <w:pPr>
      <w:numPr>
        <w:numId w:val="21"/>
      </w:numPr>
      <w:spacing w:line="240" w:lineRule="auto"/>
      <w:jc w:val="both"/>
    </w:pPr>
  </w:style>
  <w:style w:type="paragraph" w:customStyle="1" w:styleId="Point1number">
    <w:name w:val="Point 1 (number)"/>
    <w:basedOn w:val="Normal"/>
    <w:rsid w:val="002170E9"/>
    <w:pPr>
      <w:numPr>
        <w:ilvl w:val="2"/>
        <w:numId w:val="21"/>
      </w:numPr>
      <w:spacing w:line="240" w:lineRule="auto"/>
      <w:jc w:val="both"/>
    </w:pPr>
  </w:style>
  <w:style w:type="paragraph" w:customStyle="1" w:styleId="Point2number">
    <w:name w:val="Point 2 (number)"/>
    <w:basedOn w:val="Normal"/>
    <w:rsid w:val="002170E9"/>
    <w:pPr>
      <w:numPr>
        <w:ilvl w:val="4"/>
        <w:numId w:val="21"/>
      </w:numPr>
      <w:spacing w:line="240" w:lineRule="auto"/>
      <w:jc w:val="both"/>
    </w:pPr>
  </w:style>
  <w:style w:type="paragraph" w:customStyle="1" w:styleId="Point3number">
    <w:name w:val="Point 3 (number)"/>
    <w:basedOn w:val="Normal"/>
    <w:rsid w:val="002170E9"/>
    <w:pPr>
      <w:numPr>
        <w:ilvl w:val="6"/>
        <w:numId w:val="21"/>
      </w:numPr>
      <w:spacing w:line="240" w:lineRule="auto"/>
      <w:jc w:val="both"/>
    </w:pPr>
  </w:style>
  <w:style w:type="paragraph" w:customStyle="1" w:styleId="Point0letter">
    <w:name w:val="Point 0 (letter)"/>
    <w:basedOn w:val="Normal"/>
    <w:rsid w:val="002170E9"/>
    <w:pPr>
      <w:numPr>
        <w:ilvl w:val="1"/>
        <w:numId w:val="21"/>
      </w:numPr>
      <w:spacing w:line="240" w:lineRule="auto"/>
      <w:jc w:val="both"/>
    </w:pPr>
  </w:style>
  <w:style w:type="paragraph" w:customStyle="1" w:styleId="Point1letter">
    <w:name w:val="Point 1 (letter)"/>
    <w:basedOn w:val="Normal"/>
    <w:rsid w:val="002170E9"/>
    <w:pPr>
      <w:numPr>
        <w:ilvl w:val="3"/>
        <w:numId w:val="21"/>
      </w:numPr>
      <w:spacing w:line="240" w:lineRule="auto"/>
      <w:jc w:val="both"/>
    </w:pPr>
  </w:style>
  <w:style w:type="paragraph" w:customStyle="1" w:styleId="Point2letter">
    <w:name w:val="Point 2 (letter)"/>
    <w:basedOn w:val="Normal"/>
    <w:rsid w:val="002170E9"/>
    <w:pPr>
      <w:numPr>
        <w:ilvl w:val="5"/>
        <w:numId w:val="21"/>
      </w:numPr>
      <w:spacing w:line="240" w:lineRule="auto"/>
      <w:jc w:val="both"/>
    </w:pPr>
  </w:style>
  <w:style w:type="paragraph" w:customStyle="1" w:styleId="Point3letter">
    <w:name w:val="Point 3 (letter)"/>
    <w:basedOn w:val="Normal"/>
    <w:rsid w:val="002170E9"/>
    <w:pPr>
      <w:numPr>
        <w:ilvl w:val="7"/>
        <w:numId w:val="21"/>
      </w:numPr>
      <w:spacing w:line="240" w:lineRule="auto"/>
      <w:jc w:val="both"/>
    </w:pPr>
  </w:style>
  <w:style w:type="paragraph" w:customStyle="1" w:styleId="Point4letter">
    <w:name w:val="Point 4 (letter)"/>
    <w:basedOn w:val="Normal"/>
    <w:rsid w:val="002170E9"/>
    <w:pPr>
      <w:numPr>
        <w:ilvl w:val="8"/>
        <w:numId w:val="21"/>
      </w:numPr>
      <w:spacing w:line="240" w:lineRule="auto"/>
      <w:jc w:val="both"/>
    </w:pPr>
  </w:style>
  <w:style w:type="paragraph" w:customStyle="1" w:styleId="ManualConsidrant">
    <w:name w:val="Manual Considérant"/>
    <w:basedOn w:val="Normal"/>
    <w:rsid w:val="002170E9"/>
    <w:pPr>
      <w:spacing w:line="240" w:lineRule="auto"/>
      <w:ind w:left="709" w:hanging="709"/>
      <w:jc w:val="both"/>
    </w:pPr>
  </w:style>
  <w:style w:type="character" w:styleId="Hyperlink">
    <w:name w:val="Hyperlink"/>
    <w:basedOn w:val="DefaultParagraphFont"/>
    <w:uiPriority w:val="99"/>
    <w:semiHidden/>
    <w:unhideWhenUsed/>
    <w:rsid w:val="002C2916"/>
    <w:rPr>
      <w:color w:val="0563C1"/>
      <w:u w:val="single"/>
    </w:rPr>
  </w:style>
  <w:style w:type="paragraph" w:styleId="BalloonText">
    <w:name w:val="Balloon Text"/>
    <w:basedOn w:val="Normal"/>
    <w:link w:val="BalloonTextChar"/>
    <w:uiPriority w:val="99"/>
    <w:semiHidden/>
    <w:unhideWhenUsed/>
    <w:rsid w:val="001C253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3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15811%2F18&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89B65-9997-49A4-8BC8-B903D89B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9</TotalTime>
  <Pages>4</Pages>
  <Words>544</Words>
  <Characters>3020</Characters>
  <Application>Microsoft Office Word</Application>
  <DocSecurity>0</DocSecurity>
  <Lines>59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6</cp:revision>
  <cp:lastPrinted>2019-01-15T08:55:00Z</cp:lastPrinted>
  <dcterms:created xsi:type="dcterms:W3CDTF">2019-01-14T10:28:00Z</dcterms:created>
  <dcterms:modified xsi:type="dcterms:W3CDTF">2019-01-24T11:18:00Z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4.2.5, Build 20181212</vt:lpwstr>
  </property>
  <property fmtid="{D5CDD505-2E9C-101B-9397-08002B2CF9AE}" pid="4" name="Last edited using">
    <vt:lpwstr>DocuWrite 4.2.5, Build 20181212</vt:lpwstr>
  </property>
</Properties>
</file>