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29306522-C67C-4F78-B638-6FF3B00EAFD8" style="width:450.75pt;height:325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COMMISSION DECISION</w:t>
      </w:r>
    </w:p>
    <w:p>
      <w:pPr>
        <w:pStyle w:val="Datedadoption"/>
        <w:rPr>
          <w:noProof/>
        </w:rPr>
      </w:pPr>
      <w:r>
        <w:t>of 12.2.2019</w:t>
      </w:r>
    </w:p>
    <w:p>
      <w:pPr>
        <w:pStyle w:val="Titreobjet"/>
        <w:rPr>
          <w:noProof/>
        </w:rPr>
      </w:pPr>
      <w:r>
        <w:rPr>
          <w:noProof/>
        </w:rPr>
        <w:t>on non-automatic carryover of appropriations from 2018 to 2019</w:t>
      </w:r>
    </w:p>
    <w:p>
      <w:pPr>
        <w:pStyle w:val="Institutionquiagit"/>
        <w:rPr>
          <w:noProof/>
        </w:rPr>
      </w:pPr>
      <w:r>
        <w:rPr>
          <w:noProof/>
        </w:rPr>
        <w:t>THE EUROPEAN COMMISSION,</w:t>
      </w:r>
    </w:p>
    <w:p>
      <w:pPr>
        <w:rPr>
          <w:noProof/>
        </w:rPr>
      </w:pPr>
      <w:r>
        <w:rPr>
          <w:noProof/>
        </w:rPr>
        <w:t>Having regard to the Treaty on the Functioning of the European Union,</w:t>
      </w:r>
    </w:p>
    <w:p>
      <w:pPr>
        <w:rPr>
          <w:noProof/>
        </w:rPr>
      </w:pPr>
      <w:r>
        <w:rPr>
          <w:noProof/>
        </w:rPr>
        <w:t xml:space="preserve">Having regard to </w:t>
      </w:r>
      <w:r>
        <w:rPr>
          <w:noProof/>
          <w:szCs w:val="24"/>
        </w:rPr>
        <w:t>Regulation (EU, Euratom)  2018/1046 of the European Parliament and of the Council of 18 July 2018 on the financial rules applicable to the general budget of the Union, amending Regulations (EU) No 1296/2013, (EU) No 1301/2013, (EU) No 1303/2013, (EU) No 1304/2013, (EU) No 1309/2013, (EU) No 1316/2013, (EU) No 223/2014, (EU) No 283/2014, and Decision No 541/2014/EU and repealing Regulation (EU,Euratom) No 966/2012</w:t>
      </w:r>
      <w:r>
        <w:rPr>
          <w:rStyle w:val="FootnoteReference"/>
          <w:noProof/>
        </w:rPr>
        <w:footnoteReference w:id="1"/>
      </w:r>
      <w:r>
        <w:rPr>
          <w:noProof/>
        </w:rPr>
        <w:t>, and in particular Article </w:t>
      </w:r>
      <w:r>
        <w:rPr>
          <w:noProof/>
          <w:szCs w:val="24"/>
        </w:rPr>
        <w:t xml:space="preserve">12(3) thereof,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Whereas it is appropriate to carry over certain appropriations from Section III (Commission) of the 2018 budget to the 2019 budget for the reasons set out in the Annexes,</w:t>
      </w:r>
    </w:p>
    <w:p>
      <w:pPr>
        <w:pStyle w:val="Formuledadoption"/>
        <w:rPr>
          <w:noProof/>
        </w:rPr>
      </w:pPr>
      <w:r>
        <w:rPr>
          <w:noProof/>
        </w:rPr>
        <w:t>HAS DECIDED AS FOLLOWS:</w:t>
      </w:r>
    </w:p>
    <w:p>
      <w:pPr>
        <w:pStyle w:val="Titrearticle"/>
        <w:rPr>
          <w:noProof/>
        </w:rPr>
      </w:pPr>
      <w:r>
        <w:rPr>
          <w:noProof/>
        </w:rPr>
        <w:t>Sole Article</w:t>
      </w:r>
    </w:p>
    <w:p>
      <w:pPr>
        <w:rPr>
          <w:noProof/>
        </w:rPr>
      </w:pPr>
      <w:r>
        <w:rPr>
          <w:noProof/>
        </w:rPr>
        <w:t>The appropriations from Section III (Commission) of the 2018 budget set out in Annexes I, II and III are hereby carried over to the 2019 budget.</w:t>
      </w:r>
    </w:p>
    <w:p>
      <w:pPr>
        <w:keepNext/>
        <w:keepLines/>
        <w:rPr>
          <w:noProof/>
        </w:rPr>
      </w:pPr>
    </w:p>
    <w:p>
      <w:pPr>
        <w:pStyle w:val="Fait"/>
        <w:rPr>
          <w:noProof/>
        </w:rPr>
      </w:pPr>
      <w:r>
        <w:t>Done at Brussels, 12.2.2019</w:t>
      </w:r>
    </w:p>
    <w:p>
      <w:pPr>
        <w:pStyle w:val="Institutionquisigne"/>
        <w:rPr>
          <w:noProof/>
        </w:rPr>
      </w:pPr>
      <w:r>
        <w:rPr>
          <w:noProof/>
        </w:rPr>
        <w:tab/>
        <w:t>For the Commission</w:t>
      </w:r>
    </w:p>
    <w:p>
      <w:pPr>
        <w:pStyle w:val="Personnequisigne"/>
        <w:rPr>
          <w:noProof/>
        </w:rPr>
      </w:pPr>
      <w:r>
        <w:tab/>
        <w:t>Günther OETTINGER</w:t>
      </w:r>
      <w:r>
        <w:br/>
      </w:r>
      <w:r>
        <w:tab/>
        <w:t>Member of the Commission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OJ L 193, 30.7.2018, p.1.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438A5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060EB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A76AC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AB01A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BC814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30008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4244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0983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2-12 14:11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VERPAGE_EXISTS" w:val="True"/>
    <w:docVar w:name="LW_COVERPAGE_GUID" w:val="29306522-C67C-4F78-B638-6FF3B00EAFD8"/>
    <w:docVar w:name="LW_COVERPAGE_TYPE" w:val="1"/>
    <w:docVar w:name="LW_CROSSREFERENCE" w:val="&lt;UNUSED&gt;"/>
    <w:docVar w:name="LW_DATE.ADOPT.CP" w:val="of 12.2.2019"/>
    <w:docVar w:name="LW_DATE.ADOPT.CP_DATEFORMAT" w:val="of %DATE%"/>
    <w:docVar w:name="LW_DATE.ADOPT.CP_ISODATE" w:val="2019-02-12"/>
    <w:docVar w:name="LW_DocType" w:val="COM"/>
    <w:docVar w:name="LW_EMISSION" w:val="12.2.2019"/>
    <w:docVar w:name="LW_EMISSION_ISODATE" w:val="2019-02-12"/>
    <w:docVar w:name="LW_EMISSION_LOCATION" w:val="BRX"/>
    <w:docVar w:name="LW_EMISSION_PREFIX" w:val="Brussels, "/>
    <w:docVar w:name="LW_EMISSION_SUFFIX" w:val=" "/>
    <w:docVar w:name="LW_ID_DOCMODEL" w:val="SJ-030"/>
    <w:docVar w:name="LW_ID_DOCSIGNATURE" w:val="SJ-030"/>
    <w:docVar w:name="LW_ID_DOCSTRUCTURE" w:val="COM/AA"/>
    <w:docVar w:name="LW_ID_DOCTYPE" w:val="SJ-030"/>
    <w:docVar w:name="LW_INTERETEEE.CP" w:val="&lt;UNUSED&gt;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9) 110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on non-automatic carryover of appropriations from 2018 to 2019"/>
    <w:docVar w:name="LW_TYPE.DOC.CP" w:val="COMMISSION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2</Pages>
  <Words>177</Words>
  <Characters>943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19</cp:revision>
  <cp:lastPrinted>2019-01-21T14:41:00Z</cp:lastPrinted>
  <dcterms:created xsi:type="dcterms:W3CDTF">2019-01-25T15:53:00Z</dcterms:created>
  <dcterms:modified xsi:type="dcterms:W3CDTF">2019-02-12T13:11:00Z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5.8.86.0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SJ-030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