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E8F8AD-6711-4BA4-A72E-8D9D02086DD4"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pBdr>
          <w:top w:val="nil"/>
          <w:left w:val="nil"/>
          <w:bottom w:val="nil"/>
          <w:right w:val="nil"/>
          <w:between w:val="nil"/>
          <w:bar w:val="nil"/>
        </w:pBdr>
        <w:tabs>
          <w:tab w:val="left" w:pos="850"/>
        </w:tabs>
        <w:spacing w:before="0" w:after="240"/>
        <w:rPr>
          <w:rFonts w:eastAsia="Arial Unicode MS"/>
          <w:noProof/>
        </w:rPr>
      </w:pPr>
      <w:r>
        <w:rPr>
          <w:rFonts w:eastAsia="Arial Unicode MS"/>
          <w:noProof/>
        </w:rPr>
        <w:t xml:space="preserve">The proposal concerns the decision establishing the position to be adopted on behalf of the Union </w:t>
      </w:r>
      <w:r>
        <w:rPr>
          <w:rFonts w:eastAsia="Arial Unicode MS"/>
          <w:noProof/>
          <w:color w:val="000000"/>
        </w:rPr>
        <w:t xml:space="preserve">in </w:t>
      </w:r>
      <w:r>
        <w:rPr>
          <w:noProof/>
        </w:rPr>
        <w:t>the Joint Committee established by the</w:t>
      </w:r>
      <w:r>
        <w:rPr>
          <w:rFonts w:eastAsia="Arial Unicode MS"/>
          <w:noProof/>
        </w:rPr>
        <w:t xml:space="preserve"> Strategic Partnership Agreement between the European Union and its Member States, of the one part, and Japan, of the other part, in connection with the envisaged adoption of a decision on the Rules of Procedure of the Joint Committee.</w:t>
      </w:r>
    </w:p>
    <w:p>
      <w:pPr>
        <w:pStyle w:val="ManualHeading1"/>
        <w:rPr>
          <w:noProof/>
        </w:rPr>
      </w:pPr>
      <w:r>
        <w:t>2.</w:t>
      </w:r>
      <w:r>
        <w:tab/>
      </w:r>
      <w:r>
        <w:rPr>
          <w:noProof/>
        </w:rPr>
        <w:t>CONTEXT OF THE PROPOSAL</w:t>
      </w:r>
    </w:p>
    <w:p>
      <w:pPr>
        <w:pStyle w:val="ManualHeading2"/>
        <w:rPr>
          <w:noProof/>
          <w:color w:val="000000"/>
          <w:u w:color="000000"/>
          <w:bdr w:val="nil"/>
          <w:lang w:eastAsia="en-GB"/>
        </w:rPr>
      </w:pPr>
      <w:r>
        <w:t>2.1.</w:t>
      </w:r>
      <w:r>
        <w:tab/>
      </w:r>
      <w:r>
        <w:rPr>
          <w:noProof/>
        </w:rPr>
        <w:t>The EU-Japan Strategic Partnership Agreement</w:t>
      </w:r>
    </w:p>
    <w:p>
      <w:pPr>
        <w:rPr>
          <w:rFonts w:eastAsia="Arial Unicode MS"/>
          <w:noProof/>
        </w:rPr>
      </w:pPr>
      <w:r>
        <w:rPr>
          <w:rFonts w:eastAsia="Arial Unicode MS"/>
          <w:noProof/>
        </w:rPr>
        <w:t>The Strategic Partnership Agreement between the European Union and its Member States, of the one part, and Japan, of the other part (‘the Agreement’) aims to strengthen the partnership between the EU and its Member States and Japan and to deepen and enhance bilateral cooperation on issues of mutual interest, reflecting shared values and common principles. This will be done through measures such as intensifying high-level dialogue.</w:t>
      </w:r>
      <w:r>
        <w:rPr>
          <w:noProof/>
        </w:rPr>
        <w:t xml:space="preserve"> T</w:t>
      </w:r>
      <w:r>
        <w:rPr>
          <w:rFonts w:eastAsia="Arial Unicode MS"/>
          <w:noProof/>
        </w:rPr>
        <w:t xml:space="preserve">he Agreement will create a coherent, legally binding framework for the EU’s relations with Japan. The Agreement was signed in Tokyo on 17 July 2018 and </w:t>
      </w:r>
      <w:r>
        <w:rPr>
          <w:noProof/>
        </w:rPr>
        <w:t xml:space="preserve">is provisionally applied as of </w:t>
      </w:r>
      <w:r>
        <w:rPr>
          <w:noProof/>
          <w:color w:val="000000" w:themeColor="text1"/>
        </w:rPr>
        <w:t>1 February 2019.</w:t>
      </w:r>
    </w:p>
    <w:p>
      <w:pPr>
        <w:pStyle w:val="ManualHeading2"/>
        <w:rPr>
          <w:noProof/>
        </w:rPr>
      </w:pPr>
      <w:r>
        <w:t>2.2.</w:t>
      </w:r>
      <w:r>
        <w:tab/>
      </w:r>
      <w:r>
        <w:rPr>
          <w:noProof/>
        </w:rPr>
        <w:t>The Joint Committee</w:t>
      </w:r>
    </w:p>
    <w:p>
      <w:pPr>
        <w:rPr>
          <w:rFonts w:eastAsia="Arial Unicode MS"/>
          <w:noProof/>
        </w:rPr>
      </w:pPr>
      <w:r>
        <w:rPr>
          <w:rFonts w:eastAsia="Arial Unicode MS"/>
          <w:noProof/>
        </w:rPr>
        <w:t>The Joint Committee is set up by Article 42 of the Agreement. Its main task is to coordinate the overall partnership which is built upon the Agreement, and to ensure the proper functioning and effective implementation of the Agreement. The Joint Committee’s other functions include: being a forum to explain any relevant changes to policies, programmes or competencies relevant to the Agreement; deciding on additional areas of cooperation that are not listed in the Agreement, provided that they are consistent with the aims of the Agreement; and endeavouring to resolve disputes which might arise from interpreting, applying or implementing the Agreement.</w:t>
      </w:r>
    </w:p>
    <w:p>
      <w:pPr>
        <w:rPr>
          <w:rFonts w:eastAsia="Arial Unicode MS"/>
          <w:noProof/>
        </w:rPr>
      </w:pPr>
      <w:r>
        <w:rPr>
          <w:rFonts w:eastAsia="Arial Unicode MS"/>
          <w:noProof/>
        </w:rPr>
        <w:t>The Joint Committee is to make recommendations and adopt decisions, where appropriate, and facilitate specific aspects of cooperation based on the Agreement. The Joint Committee operates by consensus and should meet once a year in Tokyo and Brussels alternately. The Joint Committees is to adopt its rules of procedure.</w:t>
      </w:r>
    </w:p>
    <w:p>
      <w:pPr>
        <w:pStyle w:val="ManualHeading2"/>
        <w:rPr>
          <w:noProof/>
        </w:rPr>
      </w:pPr>
      <w:r>
        <w:t>2.3.</w:t>
      </w:r>
      <w:r>
        <w:tab/>
      </w:r>
      <w:r>
        <w:rPr>
          <w:noProof/>
        </w:rPr>
        <w:t>The envisaged act of the Joint Committee</w:t>
      </w:r>
    </w:p>
    <w:p>
      <w:pPr>
        <w:rPr>
          <w:noProof/>
        </w:rPr>
      </w:pPr>
      <w:r>
        <w:rPr>
          <w:rFonts w:eastAsia="Arial Unicode MS"/>
          <w:noProof/>
          <w:color w:val="000000"/>
        </w:rPr>
        <w:t>The purpose of the envisaged act is to</w:t>
      </w:r>
      <w:r>
        <w:rPr>
          <w:noProof/>
        </w:rPr>
        <w:t xml:space="preserve"> adopt, in accordance with Article 42(5) of the Agreement, the rules of procedure underpinning the organisation of the Joint Committee to allow for the implementation of the Agreement.</w:t>
      </w:r>
    </w:p>
    <w:p>
      <w:pPr>
        <w:pStyle w:val="ManualHeading1"/>
        <w:rPr>
          <w:noProof/>
        </w:rPr>
      </w:pPr>
      <w:r>
        <w:t>3.</w:t>
      </w:r>
      <w:r>
        <w:tab/>
      </w:r>
      <w:r>
        <w:rPr>
          <w:noProof/>
        </w:rPr>
        <w:t>Position to be adopted on behalf of the Union</w:t>
      </w:r>
    </w:p>
    <w:p>
      <w:pPr>
        <w:pStyle w:val="Text1"/>
        <w:ind w:left="0"/>
        <w:rPr>
          <w:rFonts w:eastAsia="Arial Unicode MS"/>
          <w:noProof/>
        </w:rPr>
      </w:pPr>
      <w:r>
        <w:rPr>
          <w:rFonts w:eastAsia="Arial Unicode MS"/>
          <w:noProof/>
        </w:rPr>
        <w:t>The position to be adopted on behalf of the Union should aim at the adoption of the rules of procedure of the Joint Committee. The position should be based on the draft decisions of the Joint Committee.</w:t>
      </w:r>
    </w:p>
    <w:p>
      <w:pPr>
        <w:pStyle w:val="ManualHeading1"/>
        <w:rPr>
          <w:noProof/>
        </w:rPr>
      </w:pPr>
      <w:r>
        <w:lastRenderedPageBreak/>
        <w:t>4.</w:t>
      </w:r>
      <w:r>
        <w:tab/>
      </w:r>
      <w:r>
        <w:rPr>
          <w:noProof/>
        </w:rPr>
        <w:t>LEGAL BASIS, SUBSIDIARITY AND PROPORTIONALITY</w:t>
      </w:r>
    </w:p>
    <w:p>
      <w:pPr>
        <w:pStyle w:val="ManualHeading2"/>
        <w:rPr>
          <w:noProof/>
          <w:u w:color="000000"/>
          <w:bdr w:val="nil"/>
          <w:lang w:eastAsia="en-GB"/>
        </w:rPr>
      </w:pPr>
      <w:r>
        <w:t>4.1.</w:t>
      </w:r>
      <w:r>
        <w:tab/>
      </w:r>
      <w:r>
        <w:rPr>
          <w:noProof/>
          <w:u w:color="000000"/>
          <w:bdr w:val="nil"/>
          <w:lang w:eastAsia="en-GB"/>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 xml:space="preserve">The Joint Committee is a body set up by the Strategic Partnership </w:t>
      </w:r>
      <w:r>
        <w:rPr>
          <w:rFonts w:eastAsia="Arial Unicode MS"/>
          <w:noProof/>
        </w:rPr>
        <w:t>Agreement between the European Union and its Member States, of the one part, and Japan, of the other part</w:t>
      </w:r>
      <w:r>
        <w:rPr>
          <w:noProof/>
        </w:rPr>
        <w:t>.</w:t>
      </w:r>
    </w:p>
    <w:p>
      <w:pPr>
        <w:rPr>
          <w:noProof/>
        </w:rPr>
      </w:pPr>
      <w:r>
        <w:rPr>
          <w:noProof/>
        </w:rPr>
        <w:t>The act the Joint Committee is called upon to adopt constitutes an act having legal effects. This is because in accordance with Article 42(2)(g) of the Agreement, the Joint Committee is to adopt decisions which are binding upon the Parties to the Agreement.</w:t>
      </w:r>
    </w:p>
    <w:p>
      <w:pPr>
        <w:rPr>
          <w:noProof/>
        </w:rPr>
      </w:pPr>
      <w:r>
        <w:rPr>
          <w:noProof/>
        </w:rPr>
        <w:t>The envisaged act does not supplement or amend the institutional framework of the Agreement.</w:t>
      </w:r>
    </w:p>
    <w:p>
      <w:pPr>
        <w:rPr>
          <w:noProof/>
        </w:rPr>
      </w:pPr>
      <w:r>
        <w:rPr>
          <w:noProof/>
        </w:rPr>
        <w:t>The procedural legal basis for the proposed decision, therefore, is Article 218(9) TFEU.</w:t>
      </w:r>
    </w:p>
    <w:p>
      <w:pPr>
        <w:pStyle w:val="ManualHeading2"/>
        <w:rPr>
          <w:noProof/>
          <w:u w:color="000000"/>
          <w:bdr w:val="nil"/>
          <w:lang w:eastAsia="en-GB"/>
        </w:rPr>
      </w:pPr>
      <w:r>
        <w:t>4.2.</w:t>
      </w:r>
      <w:r>
        <w:tab/>
      </w:r>
      <w:r>
        <w:rPr>
          <w:noProof/>
          <w:u w:color="000000"/>
          <w:bdr w:val="nil"/>
          <w:lang w:eastAsia="en-GB"/>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Rules of procedure concern the general functioning of a body set up on the basis of an agreement. Therefore, the field within which the envisaged decision falls must be determined in the light of the Agreement as a whole</w:t>
      </w:r>
      <w:r>
        <w:rPr>
          <w:rStyle w:val="FootnoteReference"/>
          <w:noProof/>
        </w:rPr>
        <w:footnoteReference w:id="2"/>
      </w:r>
      <w:r>
        <w:rPr>
          <w:noProof/>
        </w:rPr>
        <w:t>.</w:t>
      </w:r>
    </w:p>
    <w:p>
      <w:pPr>
        <w:rPr>
          <w:noProof/>
        </w:rPr>
      </w:pPr>
      <w:r>
        <w:rPr>
          <w:noProof/>
        </w:rPr>
        <w:t>Taking into account the number and nature of the CFSP provisions in the Agreement, the main objective and content of the envisaged act relate to economic, financial and technical cooperation with third countries.  This is the case despite the fact that the signing of the Agreement was based on Article 37 TEU and Article 212(1) TFEU. The assessment has changed in light of the subsequent Court ruling in case C-244/17 Commission v Council (Kazakhstan). Therefore, the substantive legal basis of the proposed decision is Article 212(1) TFEU.</w:t>
      </w:r>
    </w:p>
    <w:p>
      <w:pPr>
        <w:rPr>
          <w:noProof/>
        </w:rPr>
      </w:pPr>
    </w:p>
    <w:p>
      <w:pPr>
        <w:pStyle w:val="ManualHeading2"/>
        <w:rPr>
          <w:noProof/>
          <w:u w:color="000000"/>
          <w:bdr w:val="nil"/>
          <w:lang w:eastAsia="en-GB"/>
        </w:rPr>
      </w:pPr>
      <w:r>
        <w:lastRenderedPageBreak/>
        <w:t>4.3.</w:t>
      </w:r>
      <w:r>
        <w:tab/>
      </w:r>
      <w:r>
        <w:rPr>
          <w:noProof/>
          <w:u w:color="000000"/>
          <w:bdr w:val="nil"/>
          <w:lang w:eastAsia="en-GB"/>
        </w:rPr>
        <w:t>Conclusion</w:t>
      </w:r>
    </w:p>
    <w:p>
      <w:pPr>
        <w:rPr>
          <w:noProof/>
        </w:rPr>
      </w:pPr>
      <w:r>
        <w:rPr>
          <w:noProof/>
        </w:rPr>
        <w:t>The legal basis of the proposed decision should therefore be Article 212(1) TFEU read in conjunction with Article 218(9) TFEU.</w:t>
      </w:r>
    </w:p>
    <w:p>
      <w:pPr>
        <w:rPr>
          <w:noProof/>
        </w:rPr>
        <w:sectPr>
          <w:footerReference w:type="default" r:id="rId15"/>
          <w:footerReference w:type="first" r:id="rId16"/>
          <w:pgSz w:w="11907" w:h="16839"/>
          <w:pgMar w:top="1134" w:right="1418" w:bottom="1134" w:left="1418" w:header="709" w:footer="709" w:gutter="0"/>
          <w:cols w:space="708"/>
          <w:docGrid w:linePitch="360"/>
        </w:sectPr>
      </w:pPr>
    </w:p>
    <w:p>
      <w:pPr>
        <w:pStyle w:val="Rfrenceinterinstitutionnelle"/>
        <w:rPr>
          <w:noProof/>
        </w:rPr>
      </w:pPr>
      <w:r>
        <w:rPr>
          <w:noProof/>
        </w:rPr>
        <w:lastRenderedPageBreak/>
        <w:t>2019/0055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Joint Committee established by the Strategic Partnership Agreement between the European Union and its Member States, of the one part, and Japan, of the other part, regarding the adoption of its Rules of Procedure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212(1), in conjunction with Article 218(9), thereof,</w:t>
      </w:r>
    </w:p>
    <w:p>
      <w:pPr>
        <w:rPr>
          <w:noProof/>
        </w:rPr>
      </w:pPr>
      <w:r>
        <w:rPr>
          <w:noProof/>
        </w:rPr>
        <w:t>Having regard to the proposal of the European Commission,</w:t>
      </w:r>
    </w:p>
    <w:p>
      <w:pPr>
        <w:rPr>
          <w:noProof/>
        </w:rPr>
      </w:pPr>
      <w:r>
        <w:rPr>
          <w:noProof/>
        </w:rPr>
        <w:t>Whereas:</w:t>
      </w:r>
    </w:p>
    <w:p>
      <w:pPr>
        <w:pStyle w:val="ManualConsidrant"/>
        <w:rPr>
          <w:noProof/>
          <w:color w:val="000000" w:themeColor="text1"/>
        </w:rPr>
      </w:pPr>
      <w:r>
        <w:t>(1)</w:t>
      </w:r>
      <w:r>
        <w:tab/>
      </w:r>
      <w:r>
        <w:rPr>
          <w:noProof/>
        </w:rPr>
        <w:t>The Strategic Partnership Agreement between the European Union and its Member States, of the one part, and Japan, of the other part</w:t>
      </w:r>
      <w:r>
        <w:rPr>
          <w:rStyle w:val="FootnoteReference"/>
          <w:noProof/>
        </w:rPr>
        <w:footnoteReference w:id="3"/>
      </w:r>
      <w:r>
        <w:rPr>
          <w:noProof/>
        </w:rPr>
        <w:t xml:space="preserve"> (‘the Agreement’) was signed in Tokyo on 17 July 2018 and is provisionally applied as of </w:t>
      </w:r>
      <w:r>
        <w:rPr>
          <w:noProof/>
          <w:color w:val="000000" w:themeColor="text1"/>
        </w:rPr>
        <w:t>1 February 2019.</w:t>
      </w:r>
    </w:p>
    <w:p>
      <w:pPr>
        <w:pStyle w:val="ManualConsidrant"/>
        <w:rPr>
          <w:noProof/>
        </w:rPr>
      </w:pPr>
      <w:r>
        <w:t>(2)</w:t>
      </w:r>
      <w:r>
        <w:tab/>
      </w:r>
      <w:r>
        <w:rPr>
          <w:noProof/>
        </w:rPr>
        <w:t>Article 42(1) of the Agreement establishes a Joint Committee to coordinate the overall partnership which is built upon the Agreement (‘the Joint Committee’).</w:t>
      </w:r>
    </w:p>
    <w:p>
      <w:pPr>
        <w:pStyle w:val="ManualConsidrant"/>
        <w:rPr>
          <w:noProof/>
        </w:rPr>
      </w:pPr>
      <w:r>
        <w:t>(3)</w:t>
      </w:r>
      <w:r>
        <w:tab/>
      </w:r>
      <w:r>
        <w:rPr>
          <w:noProof/>
        </w:rPr>
        <w:t>Article 42(5) of the Agreement provides that the Joint Committee is to adopt its rules of procedure.</w:t>
      </w:r>
    </w:p>
    <w:p>
      <w:pPr>
        <w:pStyle w:val="ManualConsidrant"/>
        <w:rPr>
          <w:noProof/>
        </w:rPr>
      </w:pPr>
      <w:r>
        <w:t>(4)</w:t>
      </w:r>
      <w:r>
        <w:tab/>
      </w:r>
      <w:r>
        <w:rPr>
          <w:noProof/>
        </w:rPr>
        <w:t>The Joint Committee’s rules of procedure should be adopted as soon as possible in order to ensure the effective implementation of the Agreement.</w:t>
      </w:r>
    </w:p>
    <w:p>
      <w:pPr>
        <w:pStyle w:val="ManualConsidrant"/>
        <w:rPr>
          <w:noProof/>
        </w:rPr>
      </w:pPr>
      <w:r>
        <w:t>(5)</w:t>
      </w:r>
      <w:r>
        <w:tab/>
      </w:r>
      <w:r>
        <w:rPr>
          <w:noProof/>
        </w:rPr>
        <w:t>It is appropriate to establish the position to be taken on the Union's behalf within the Joint Committee as the Rules of Procedure will determine the functioning of the Joint Committee, which is responsible for administering the Agreement and ensuring its proper implementation.</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behalf of the Union in the first meeting of the Joint Committee </w:t>
      </w:r>
      <w:r>
        <w:rPr>
          <w:noProof/>
          <w:sz w:val="23"/>
          <w:szCs w:val="23"/>
        </w:rPr>
        <w:t xml:space="preserve">established pursuant to Article 42 of the Strategic Partnership Agreement between the European Union and its Member States, of the one part, and Japan, of the other part, regarding the adoption of its Rules of Procedure, </w:t>
      </w:r>
      <w:r>
        <w:rPr>
          <w:noProof/>
        </w:rPr>
        <w:t>shall be to support the adoption by the Joint Committee of its Rules of Procedure as set out in the draft Decision of the Joint Committee attached to this Decision.</w:t>
      </w:r>
    </w:p>
    <w:p>
      <w:pPr>
        <w:rPr>
          <w:noProof/>
        </w:rPr>
      </w:pPr>
    </w:p>
    <w:p>
      <w:pPr>
        <w:rPr>
          <w:noProof/>
        </w:rPr>
      </w:pPr>
    </w:p>
    <w:p>
      <w:pPr>
        <w:pStyle w:val="Titrearticle"/>
        <w:rPr>
          <w:noProof/>
        </w:rPr>
      </w:pPr>
      <w:r>
        <w:rPr>
          <w:noProof/>
        </w:rPr>
        <w:lastRenderedPageBreak/>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Case C-399/12 Germany v Council (OIV), ECLI:EU:C:2014:2258, paragraphs 61-64.</w:t>
      </w:r>
    </w:p>
  </w:footnote>
  <w:footnote w:id="2">
    <w:p>
      <w:pPr>
        <w:pStyle w:val="FootnoteText"/>
      </w:pPr>
      <w:r>
        <w:rPr>
          <w:rStyle w:val="FootnoteReference"/>
        </w:rPr>
        <w:footnoteRef/>
      </w:r>
      <w:r>
        <w:tab/>
        <w:t xml:space="preserve">Case C-244/17 Commission v Council (Kazakhstan), </w:t>
      </w:r>
      <w:r>
        <w:rPr>
          <w:rStyle w:val="outputecli"/>
        </w:rPr>
        <w:t>ECLI:EU:C:2018:662, paragraph 40.</w:t>
      </w:r>
    </w:p>
  </w:footnote>
  <w:footnote w:id="3">
    <w:p>
      <w:pPr>
        <w:pStyle w:val="FootnoteText"/>
      </w:pPr>
      <w:r>
        <w:rPr>
          <w:rStyle w:val="FootnoteReference"/>
        </w:rPr>
        <w:footnoteRef/>
      </w:r>
      <w:r>
        <w:tab/>
        <w:t>OJ L 216, 24.8.2018,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AAAE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A0D9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1A9D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48F9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484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2410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185CA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16E6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1:56: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9E8F8AD-6711-4BA4-A72E-8D9D02086DD4"/>
    <w:docVar w:name="LW_COVERPAGE_TYPE" w:val="1"/>
    <w:docVar w:name="LW_CROSSREFERENCE" w:val="&lt;UNUSED&gt;"/>
    <w:docVar w:name="LW_DocType" w:val="COM"/>
    <w:docVar w:name="LW_EMISSION" w:val="22.2.2019"/>
    <w:docVar w:name="LW_EMISSION_ISODATE" w:val="2019-02-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5"/>
    <w:docVar w:name="LW_REF.II.NEW.CP_YEAR" w:val="2019"/>
    <w:docVar w:name="LW_REF.INST.NEW" w:val="COM"/>
    <w:docVar w:name="LW_REF.INST.NEW_ADOPTED" w:val="final"/>
    <w:docVar w:name="LW_REF.INST.NEW_TEXT" w:val="(2019)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Joint Committee established by the Strategic Partnership Agreement between the European Union and its Member States, of the one part, and Japan, of the other part, regarding the adoption of its Rules of Procedur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1270</Words>
  <Characters>6545</Characters>
  <Application>Microsoft Office Word</Application>
  <DocSecurity>0</DocSecurity>
  <Lines>125</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2019-02-13T10:56:00Z</dcterms:created>
  <dcterms:modified xsi:type="dcterms:W3CDTF">2019-02-22T12:07:00Z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