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FDD1ACE-EA60-4282-BC15-45E3338F4292"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p>
    <w:p>
      <w:pPr>
        <w:jc w:val="center"/>
        <w:rPr>
          <w:noProof/>
        </w:rPr>
      </w:pPr>
    </w:p>
    <w:p>
      <w:pPr>
        <w:jc w:val="center"/>
        <w:rPr>
          <w:noProof/>
        </w:rPr>
      </w:pPr>
    </w:p>
    <w:p>
      <w:pPr>
        <w:jc w:val="center"/>
        <w:rPr>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outlineLvl w:val="0"/>
        <w:rPr>
          <w:rFonts w:eastAsia="Malgun Gothic"/>
          <w:noProof/>
        </w:rPr>
      </w:pPr>
      <w:r>
        <w:rPr>
          <w:noProof/>
        </w:rPr>
        <w:t>СПОРАЗУМЕНИЕ</w:t>
      </w:r>
    </w:p>
    <w:p>
      <w:pPr>
        <w:jc w:val="center"/>
        <w:outlineLvl w:val="0"/>
        <w:rPr>
          <w:rFonts w:eastAsia="Malgun Gothic"/>
          <w:noProof/>
        </w:rPr>
      </w:pPr>
      <w:r>
        <w:rPr>
          <w:noProof/>
        </w:rPr>
        <w:t>МЕЖДУ ЕВРОПЕЙСКИЯ СЪЮЗ</w:t>
      </w:r>
      <w:r>
        <w:rPr>
          <w:noProof/>
        </w:rPr>
        <w:br/>
        <w:t>И РЕПУБЛИКА КОРЕЯ</w:t>
      </w:r>
    </w:p>
    <w:p>
      <w:pPr>
        <w:jc w:val="center"/>
        <w:outlineLvl w:val="0"/>
        <w:rPr>
          <w:rFonts w:eastAsia="Malgun Gothic"/>
          <w:noProof/>
        </w:rPr>
      </w:pPr>
      <w:r>
        <w:rPr>
          <w:noProof/>
        </w:rPr>
        <w:t>ОТНОСНО НЯКОИ АСПЕКТИ НА ВЪЗДУХОПЛАВАТЕЛНИТЕ УСЛУГИ</w:t>
      </w:r>
    </w:p>
    <w:p>
      <w:pPr>
        <w:jc w:val="center"/>
        <w:outlineLvl w:val="0"/>
        <w:rPr>
          <w:rFonts w:eastAsia="Malgun Gothic"/>
          <w:noProof/>
        </w:rPr>
      </w:pPr>
    </w:p>
    <w:p>
      <w:pPr>
        <w:outlineLvl w:val="0"/>
        <w:rPr>
          <w:rFonts w:eastAsia="Malgun Gothic"/>
          <w:noProof/>
        </w:rPr>
      </w:pPr>
      <w:r>
        <w:rPr>
          <w:noProof/>
        </w:rPr>
        <w:br w:type="page"/>
        <w:t>ЕВРОПЕЙСКИЯТ СЪЮЗ,</w:t>
      </w:r>
    </w:p>
    <w:p>
      <w:pPr>
        <w:rPr>
          <w:rFonts w:eastAsia="Malgun Gothic"/>
          <w:noProof/>
        </w:rPr>
      </w:pPr>
    </w:p>
    <w:p>
      <w:pPr>
        <w:tabs>
          <w:tab w:val="left" w:pos="4800"/>
        </w:tabs>
        <w:rPr>
          <w:rFonts w:eastAsia="Malgun Gothic"/>
          <w:noProof/>
        </w:rPr>
      </w:pPr>
      <w:r>
        <w:rPr>
          <w:noProof/>
        </w:rPr>
        <w:tab/>
        <w:t>от една страна, и</w:t>
      </w:r>
    </w:p>
    <w:p>
      <w:pPr>
        <w:rPr>
          <w:rFonts w:eastAsia="Malgun Gothic"/>
          <w:noProof/>
        </w:rPr>
      </w:pPr>
    </w:p>
    <w:p>
      <w:pPr>
        <w:rPr>
          <w:rFonts w:eastAsia="Malgun Gothic"/>
          <w:noProof/>
        </w:rPr>
      </w:pPr>
      <w:r>
        <w:rPr>
          <w:noProof/>
        </w:rPr>
        <w:t>РЕПУБЛИКА КОРЕЯ,</w:t>
      </w:r>
    </w:p>
    <w:p>
      <w:pPr>
        <w:rPr>
          <w:rFonts w:eastAsia="Malgun Gothic"/>
          <w:noProof/>
        </w:rPr>
      </w:pPr>
    </w:p>
    <w:p>
      <w:pPr>
        <w:tabs>
          <w:tab w:val="left" w:pos="4800"/>
        </w:tabs>
        <w:rPr>
          <w:rFonts w:eastAsia="Malgun Gothic"/>
          <w:noProof/>
        </w:rPr>
      </w:pPr>
      <w:r>
        <w:rPr>
          <w:noProof/>
        </w:rPr>
        <w:tab/>
        <w:t>от друга страна,</w:t>
      </w:r>
    </w:p>
    <w:p>
      <w:pPr>
        <w:rPr>
          <w:rFonts w:eastAsia="Malgun Gothic"/>
          <w:noProof/>
        </w:rPr>
      </w:pPr>
    </w:p>
    <w:p>
      <w:pPr>
        <w:rPr>
          <w:rFonts w:eastAsia="Malgun Gothic"/>
          <w:noProof/>
        </w:rPr>
      </w:pPr>
      <w:r>
        <w:rPr>
          <w:noProof/>
        </w:rPr>
        <w:t>наричани по-долу „договарящите страни“,</w:t>
      </w:r>
    </w:p>
    <w:p>
      <w:pPr>
        <w:rPr>
          <w:rFonts w:eastAsia="Malgun Gothic"/>
          <w:noProof/>
        </w:rPr>
      </w:pPr>
    </w:p>
    <w:p>
      <w:pPr>
        <w:rPr>
          <w:rFonts w:eastAsia="Malgun Gothic"/>
          <w:noProof/>
        </w:rPr>
      </w:pPr>
      <w:r>
        <w:rPr>
          <w:noProof/>
        </w:rPr>
        <w:t>КАТО ВЗЕМАТ ПРЕДВИД, че Съдът на Европейския съюз е установил, че някои разпоредби на двустранни спогодби за въздухоплавателни услуги, сключени от няколко държави членки на Европейския съюз с трети държави, са несъвместими с правото на Европейския съюз,</w:t>
      </w:r>
    </w:p>
    <w:p>
      <w:pPr>
        <w:rPr>
          <w:rFonts w:eastAsia="Malgun Gothic"/>
          <w:noProof/>
        </w:rPr>
      </w:pPr>
    </w:p>
    <w:p>
      <w:pPr>
        <w:rPr>
          <w:rFonts w:eastAsia="Malgun Gothic"/>
          <w:noProof/>
        </w:rPr>
      </w:pPr>
      <w:r>
        <w:rPr>
          <w:noProof/>
        </w:rPr>
        <w:t>КАТО ВЗЕМАТ ПРЕДВИД, че между няколко държави членки на Европейския съюз и Република Корея са сключени редица двустранни спогодби за въздухоплавателни услуги, които съдържат подобни разпоредби, и че държавите членки са задължени да предприемат всички подходящи мерки, за да отстранят несъответствията между такива спогодби и Договорите за ЕС,</w:t>
      </w:r>
    </w:p>
    <w:p>
      <w:pPr>
        <w:rPr>
          <w:rFonts w:eastAsia="Malgun Gothic"/>
          <w:noProof/>
        </w:rPr>
      </w:pPr>
    </w:p>
    <w:p>
      <w:pPr>
        <w:rPr>
          <w:rFonts w:eastAsia="Malgun Gothic"/>
          <w:noProof/>
        </w:rPr>
      </w:pPr>
      <w:r>
        <w:rPr>
          <w:noProof/>
        </w:rPr>
        <w:t>КАТО ВЗЕМАТ ПРЕДВИД, че Европейският съюз има изключителната компетенция по отношение на редица аспекти, които могат да се съдържат в двустранните спогодби за въздухоплавателни услуги между държави членки на Европейския съюз и трети държави,</w:t>
      </w:r>
    </w:p>
    <w:p>
      <w:pPr>
        <w:rPr>
          <w:rFonts w:eastAsia="Malgun Gothic"/>
          <w:noProof/>
        </w:rPr>
      </w:pPr>
    </w:p>
    <w:p>
      <w:pPr>
        <w:rPr>
          <w:rFonts w:eastAsia="Malgun Gothic"/>
          <w:noProof/>
        </w:rPr>
      </w:pPr>
      <w:r>
        <w:rPr>
          <w:noProof/>
        </w:rPr>
        <w:t>КАТО ВЗЕМАТ ПРЕДВИД, че съгласно правото на Европейския съюз установените в държава членка на Европейския съюз въздушни превозвачи от Европейския съюз имат право на недискриминационен достъп до въздушни маршрути между държавите членки на Европейския съюз и трети държави,</w:t>
      </w:r>
    </w:p>
    <w:p>
      <w:pPr>
        <w:rPr>
          <w:rFonts w:eastAsia="Malgun Gothic"/>
          <w:noProof/>
        </w:rPr>
      </w:pPr>
    </w:p>
    <w:p>
      <w:pPr>
        <w:rPr>
          <w:rFonts w:eastAsia="Malgun Gothic"/>
          <w:noProof/>
        </w:rPr>
      </w:pPr>
      <w:r>
        <w:rPr>
          <w:noProof/>
        </w:rPr>
        <w:t>КАТО ВЗЕМАТ ПРЕДВИД спогодбите между Европейския съюз и някои трети държави, предвиждащи възможността граждани на тези трети държави да придобиват собственост във въздушните превозвачи, лицензирани в съответствие с правото на Европейския съюз,</w:t>
      </w:r>
    </w:p>
    <w:p>
      <w:pPr>
        <w:rPr>
          <w:rFonts w:eastAsia="Malgun Gothic"/>
          <w:noProof/>
        </w:rPr>
      </w:pPr>
    </w:p>
    <w:p>
      <w:pPr>
        <w:rPr>
          <w:rFonts w:eastAsia="Malgun Gothic"/>
          <w:noProof/>
        </w:rPr>
      </w:pPr>
      <w:r>
        <w:rPr>
          <w:noProof/>
        </w:rPr>
        <w:t>КАТО ПРИЗНАВАТ, че съответствието между правото на Европейския съюз и разпоредбите от двустранните спогодби за въздухоплавателни услуги между държави членки на Европейския съюз и Република Корея ще осигури стабилна правна основа за въздухоплавателните услуги между Европейския съюз и Република Корея и ще запази непрекъснатостта на тези въздухоплавателни услуги,</w:t>
      </w:r>
    </w:p>
    <w:p>
      <w:pPr>
        <w:rPr>
          <w:rFonts w:eastAsia="Malgun Gothic"/>
          <w:noProof/>
        </w:rPr>
      </w:pPr>
    </w:p>
    <w:p>
      <w:pPr>
        <w:rPr>
          <w:rFonts w:eastAsia="Malgun Gothic"/>
          <w:noProof/>
        </w:rPr>
      </w:pPr>
      <w:r>
        <w:rPr>
          <w:noProof/>
        </w:rPr>
        <w:t>КАТО ВЗЕМАТ ПРЕДВИД, че разпоредбите на двустранните спогодби за въздухоплавателни услуги между държавите членки на Европейския съюз и Република Корея, които не са несъвместими с правото на Европейския съюз, не трябва да бъдат изменяни или заменяни,</w:t>
      </w:r>
    </w:p>
    <w:p>
      <w:pPr>
        <w:rPr>
          <w:rFonts w:eastAsia="Malgun Gothic"/>
          <w:noProof/>
        </w:rPr>
      </w:pPr>
    </w:p>
    <w:p>
      <w:pPr>
        <w:rPr>
          <w:rFonts w:eastAsia="Malgun Gothic"/>
          <w:noProof/>
        </w:rPr>
      </w:pPr>
      <w:r>
        <w:rPr>
          <w:noProof/>
        </w:rPr>
        <w:t>КАТО ВЗЕМАТ ПРЕДВИД, че подобни изменения биха потвърдили отличните отношения между Европейския съюз и Република Корея в областта на въздушния транспорт, и</w:t>
      </w:r>
    </w:p>
    <w:p>
      <w:pPr>
        <w:rPr>
          <w:rFonts w:eastAsia="Malgun Gothic"/>
          <w:noProof/>
        </w:rPr>
      </w:pPr>
    </w:p>
    <w:p>
      <w:pPr>
        <w:rPr>
          <w:rFonts w:eastAsia="Malgun Gothic"/>
          <w:noProof/>
        </w:rPr>
      </w:pPr>
      <w:r>
        <w:rPr>
          <w:noProof/>
        </w:rPr>
        <w:t>КАТО ВЗЕМАТ ПРЕДВИД, че с настоящото споразумение Европейският съюз няма за цел да увеличи общия обем на въздушното движение между Европейския съюз и Република Корея, да повлияе на баланса между въздушните превозвачи от Европейския съюз и въздушните превозвачи от Република Корея, нито да наложи своето тълкуване на разпоредбите относно правата на въздушно движение в рамките на съществуващите двустранни спогодби за въздухоплавателни услуги,</w:t>
      </w:r>
    </w:p>
    <w:p>
      <w:pPr>
        <w:rPr>
          <w:rFonts w:eastAsia="Malgun Gothic"/>
          <w:noProof/>
        </w:rPr>
      </w:pPr>
    </w:p>
    <w:p>
      <w:pPr>
        <w:rPr>
          <w:rFonts w:eastAsia="Malgun Gothic"/>
          <w:noProof/>
        </w:rPr>
      </w:pPr>
      <w:r>
        <w:rPr>
          <w:noProof/>
        </w:rPr>
        <w:t>СЕ СПОРАЗУМЯХА ЗА СЛЕДНОТО:</w:t>
      </w:r>
    </w:p>
    <w:p>
      <w:pPr>
        <w:jc w:val="center"/>
        <w:rPr>
          <w:rFonts w:eastAsia="Malgun Gothic"/>
          <w:noProof/>
        </w:rPr>
      </w:pPr>
      <w:r>
        <w:rPr>
          <w:noProof/>
        </w:rPr>
        <w:br w:type="page"/>
        <w:t>ЧЛЕН 1</w:t>
      </w:r>
    </w:p>
    <w:p>
      <w:pPr>
        <w:jc w:val="center"/>
        <w:rPr>
          <w:rFonts w:eastAsia="Malgun Gothic"/>
          <w:noProof/>
        </w:rPr>
      </w:pPr>
    </w:p>
    <w:p>
      <w:pPr>
        <w:jc w:val="center"/>
        <w:rPr>
          <w:rFonts w:eastAsia="Malgun Gothic"/>
          <w:noProof/>
        </w:rPr>
      </w:pPr>
      <w:r>
        <w:rPr>
          <w:noProof/>
        </w:rPr>
        <w:t>Общи разпоредби</w:t>
      </w:r>
    </w:p>
    <w:p>
      <w:pPr>
        <w:rPr>
          <w:rFonts w:eastAsia="Malgun Gothic"/>
          <w:noProof/>
        </w:rPr>
      </w:pPr>
    </w:p>
    <w:p>
      <w:pPr>
        <w:rPr>
          <w:rFonts w:eastAsia="Malgun Gothic"/>
          <w:noProof/>
        </w:rPr>
      </w:pPr>
      <w:r>
        <w:rPr>
          <w:noProof/>
        </w:rPr>
        <w:t>1.</w:t>
      </w:r>
      <w:r>
        <w:rPr>
          <w:noProof/>
        </w:rPr>
        <w:tab/>
        <w:t>За целите по настоящото споразумение „държави членки“ означава държавите — членки на Европейския съюз; „Договори за ЕС“ означава Договора за Европейския съюз и Договора за функционирането на Европейския съюз; „договаряща страна“ означава договаряща страна по настоящото споразумение; „страна“ означава договаряща страна по съответната двустранна спогодба за въздухоплавателни услуги; „въздушен превозвач“ означава също и авиокомпания.</w:t>
      </w:r>
    </w:p>
    <w:p>
      <w:pPr>
        <w:rPr>
          <w:rFonts w:eastAsia="Malgun Gothic"/>
          <w:noProof/>
        </w:rPr>
      </w:pPr>
    </w:p>
    <w:p>
      <w:pPr>
        <w:rPr>
          <w:rFonts w:eastAsia="Malgun Gothic"/>
          <w:noProof/>
        </w:rPr>
      </w:pPr>
      <w:r>
        <w:rPr>
          <w:noProof/>
        </w:rPr>
        <w:t>2.</w:t>
      </w:r>
      <w:r>
        <w:rPr>
          <w:noProof/>
        </w:rPr>
        <w:tab/>
        <w:t>Във всяка от спогодбите, изброени в приложение І, позоваванията на граждани на държавата членка, която е страна по съответната спогодба, се разбират като позовавания на граждани на държавите — членки на Европейския съюз.</w:t>
      </w:r>
    </w:p>
    <w:p>
      <w:pPr>
        <w:rPr>
          <w:rFonts w:eastAsia="Malgun Gothic"/>
          <w:noProof/>
        </w:rPr>
      </w:pPr>
    </w:p>
    <w:p>
      <w:pPr>
        <w:rPr>
          <w:rFonts w:eastAsia="Malgun Gothic"/>
          <w:noProof/>
        </w:rPr>
      </w:pPr>
      <w:r>
        <w:rPr>
          <w:noProof/>
        </w:rPr>
        <w:t>3.</w:t>
      </w:r>
      <w:r>
        <w:rPr>
          <w:noProof/>
        </w:rPr>
        <w:tab/>
        <w:t>Във всяко от спогодбите, изброени в приложение I, позоваванията на въздушни превозвачи или авиокомпании на държавата членка, която е страна по съответната спогодба, се разбират като позовавания на въздушни превозвачи или авиокомпании, определени от съответната държава членка.</w:t>
      </w:r>
    </w:p>
    <w:p>
      <w:pPr>
        <w:jc w:val="center"/>
        <w:rPr>
          <w:rFonts w:eastAsia="Malgun Gothic"/>
          <w:noProof/>
        </w:rPr>
      </w:pPr>
      <w:r>
        <w:rPr>
          <w:noProof/>
        </w:rPr>
        <w:br w:type="page"/>
        <w:t>ЧЛЕН 2</w:t>
      </w:r>
    </w:p>
    <w:p>
      <w:pPr>
        <w:jc w:val="center"/>
        <w:rPr>
          <w:rFonts w:eastAsia="Malgun Gothic"/>
          <w:noProof/>
        </w:rPr>
      </w:pPr>
    </w:p>
    <w:p>
      <w:pPr>
        <w:jc w:val="center"/>
        <w:rPr>
          <w:rFonts w:eastAsia="Malgun Gothic"/>
          <w:noProof/>
        </w:rPr>
      </w:pPr>
      <w:r>
        <w:rPr>
          <w:noProof/>
        </w:rPr>
        <w:t>Определяне, лицензиране и отмяна</w:t>
      </w:r>
    </w:p>
    <w:p>
      <w:pPr>
        <w:rPr>
          <w:rFonts w:eastAsia="Malgun Gothic"/>
          <w:noProof/>
        </w:rPr>
      </w:pPr>
    </w:p>
    <w:p>
      <w:pPr>
        <w:rPr>
          <w:rFonts w:eastAsia="Malgun Gothic"/>
          <w:noProof/>
        </w:rPr>
      </w:pPr>
      <w:r>
        <w:rPr>
          <w:noProof/>
        </w:rPr>
        <w:t>1.</w:t>
      </w:r>
      <w:r>
        <w:rPr>
          <w:noProof/>
        </w:rPr>
        <w:tab/>
        <w:t>Разпоредбите на параграфи 3 и 4 от настоящия член имат предимство пред съответните разпоредби на членовете, посочени в приложение ІІ, букви а) и б), по отношение на определянето на въздушни превозвачи от съответната държава членка, техните лицензи и разрешения, издадени от Република Корея, както и съответно отказа, отмяната, временното прекратяване или ограничаването на лицензите или разрешенията на въздушния превозвач.</w:t>
      </w:r>
    </w:p>
    <w:p>
      <w:pPr>
        <w:rPr>
          <w:rFonts w:eastAsia="Malgun Gothic"/>
          <w:noProof/>
        </w:rPr>
      </w:pPr>
    </w:p>
    <w:p>
      <w:pPr>
        <w:rPr>
          <w:rFonts w:eastAsia="Malgun Gothic"/>
          <w:noProof/>
        </w:rPr>
      </w:pPr>
      <w:r>
        <w:rPr>
          <w:noProof/>
        </w:rPr>
        <w:t>2.</w:t>
      </w:r>
      <w:r>
        <w:rPr>
          <w:noProof/>
        </w:rPr>
        <w:tab/>
        <w:t>Разпоредбите на параграфи 3 и 4 от настоящия член имат предимство пред съответните разпоредби на членовете, посочени в приложение ІІ, букви а) и б), по отношение на определянето на въздушни превозвачи от Република Корея, техните лицензи и разрешения, издадени от съответната държава членка, както и съответно отказа, отмяната, временното прекратяване или ограничаването на лицензите или разрешенията на въздушния превозвач.</w:t>
      </w:r>
    </w:p>
    <w:p>
      <w:pPr>
        <w:rPr>
          <w:rFonts w:eastAsia="Malgun Gothic"/>
          <w:noProof/>
        </w:rPr>
      </w:pPr>
    </w:p>
    <w:p>
      <w:pPr>
        <w:rPr>
          <w:rFonts w:eastAsia="Malgun Gothic"/>
          <w:noProof/>
        </w:rPr>
      </w:pPr>
      <w:r>
        <w:rPr>
          <w:noProof/>
        </w:rPr>
        <w:t>3.</w:t>
      </w:r>
      <w:r>
        <w:rPr>
          <w:noProof/>
        </w:rPr>
        <w:tab/>
        <w:t>При получаване на подобно определяне и подадени заявления от страна на определените превозвачи, във формата и по начина, предписани за оперативните лицензи и техническите разрешения, всяка страна предоставя съответните лицензи и разрешения с минимално процедурно забавяне, като се спазват параграфи 4 и 5 от настоящия член и при условие, че</w:t>
      </w:r>
    </w:p>
    <w:p>
      <w:pPr>
        <w:rPr>
          <w:rFonts w:eastAsia="Malgun Gothic"/>
          <w:noProof/>
        </w:rPr>
      </w:pPr>
    </w:p>
    <w:p>
      <w:pPr>
        <w:rPr>
          <w:rFonts w:eastAsia="Malgun Gothic"/>
          <w:noProof/>
        </w:rPr>
      </w:pPr>
      <w:r>
        <w:rPr>
          <w:noProof/>
        </w:rPr>
        <w:t>а)</w:t>
      </w:r>
      <w:r>
        <w:rPr>
          <w:noProof/>
        </w:rPr>
        <w:tab/>
        <w:t>в случай на въздушен превозвач, определен от държава членка:</w:t>
      </w:r>
    </w:p>
    <w:p>
      <w:pPr>
        <w:rPr>
          <w:rFonts w:eastAsia="Malgun Gothic"/>
          <w:noProof/>
        </w:rPr>
      </w:pPr>
    </w:p>
    <w:p>
      <w:pPr>
        <w:tabs>
          <w:tab w:val="left" w:pos="600"/>
        </w:tabs>
        <w:ind w:left="1134" w:hanging="1134"/>
        <w:rPr>
          <w:rFonts w:eastAsia="Malgun Gothic"/>
          <w:noProof/>
        </w:rPr>
      </w:pPr>
      <w:r>
        <w:rPr>
          <w:noProof/>
        </w:rPr>
        <w:tab/>
        <w:t>i)</w:t>
      </w:r>
      <w:r>
        <w:rPr>
          <w:noProof/>
        </w:rPr>
        <w:tab/>
        <w:t>въздушният превозвач е установен на територията на определящата държава членка съгласно Договорите на ЕС и притежава валиден оперативен лиценз от държава членка в съответствие с правото на Европейския съюз; и</w:t>
      </w:r>
    </w:p>
    <w:p>
      <w:pPr>
        <w:rPr>
          <w:rFonts w:eastAsia="Malgun Gothic"/>
          <w:noProof/>
        </w:rPr>
      </w:pPr>
    </w:p>
    <w:p>
      <w:pPr>
        <w:tabs>
          <w:tab w:val="left" w:pos="600"/>
        </w:tabs>
        <w:ind w:left="1134" w:hanging="1134"/>
        <w:rPr>
          <w:rFonts w:eastAsia="Malgun Gothic"/>
          <w:noProof/>
        </w:rPr>
      </w:pPr>
      <w:r>
        <w:rPr>
          <w:noProof/>
        </w:rPr>
        <w:tab/>
        <w:t>ii)</w:t>
      </w:r>
      <w:r>
        <w:rPr>
          <w:noProof/>
        </w:rPr>
        <w:tab/>
        <w:t>държавата членка, отговорна за издаването на свидетелство за авиационен оператор, упражнява и поддържа действителен регулаторен контрол над въздушния превозвач, като съответната администрация по въздухоплаване е ясно посочена в документа за определяне;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основното място на дейност на въздушния превозвач е на територията на държавата членка, от която той е получил валидния оперативен лиценз;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въздушният превозвач е притежаван пряко или чрез мажоритарно дялово участие и действително се контролира от държави членки и/или граждани на държави членки, и/или от други държави, изброени в приложение ІІІ, и/или от граждани на такива други държави;</w:t>
      </w:r>
    </w:p>
    <w:p>
      <w:pPr>
        <w:rPr>
          <w:rFonts w:eastAsia="Malgun Gothic"/>
          <w:noProof/>
        </w:rPr>
      </w:pPr>
    </w:p>
    <w:p>
      <w:pPr>
        <w:rPr>
          <w:rFonts w:eastAsia="Malgun Gothic"/>
          <w:noProof/>
        </w:rPr>
      </w:pPr>
      <w:r>
        <w:rPr>
          <w:noProof/>
        </w:rPr>
        <w:t>б)</w:t>
      </w:r>
      <w:r>
        <w:rPr>
          <w:noProof/>
        </w:rPr>
        <w:tab/>
        <w:t>в случай на въздушен превозвач, определен от Република Корея: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Република Корея има и поддържа действителен регулаторен контрол върху въздушния превозвач; 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значителна част от собствеността и действителният контрол върху този въздушен превозвач са поверени на Република Корея, граждани на Република Корея, или и двете, и въздушният превозвач притежава валиден оперативен лиценз, издаден от Република Корея;</w:t>
      </w:r>
    </w:p>
    <w:p>
      <w:pPr>
        <w:tabs>
          <w:tab w:val="left" w:pos="600"/>
        </w:tabs>
        <w:ind w:left="1134" w:hanging="1134"/>
        <w:rPr>
          <w:rFonts w:eastAsia="Malgun Gothic"/>
          <w:noProof/>
        </w:rPr>
      </w:pPr>
    </w:p>
    <w:p>
      <w:pPr>
        <w:rPr>
          <w:rFonts w:eastAsia="Malgun Gothic"/>
          <w:noProof/>
        </w:rPr>
      </w:pPr>
      <w:r>
        <w:rPr>
          <w:noProof/>
        </w:rPr>
        <w:t xml:space="preserve">в) </w:t>
      </w:r>
      <w:r>
        <w:rPr>
          <w:noProof/>
        </w:rPr>
        <w:tab/>
        <w:t xml:space="preserve"> определената авиокомпания изпълнява условията, предвидени в законовите и подзаконовите актове, които по принцип се прилагат от страната, която разглежда заявлението или заявленията, към извършването на международни въздухоплавателни услуги.</w:t>
      </w:r>
    </w:p>
    <w:p>
      <w:pPr>
        <w:rPr>
          <w:rFonts w:eastAsia="Malgun Gothic"/>
          <w:noProof/>
        </w:rPr>
      </w:pPr>
    </w:p>
    <w:p>
      <w:pPr>
        <w:rPr>
          <w:rFonts w:eastAsia="Malgun Gothic"/>
          <w:noProof/>
        </w:rPr>
      </w:pPr>
      <w:r>
        <w:rPr>
          <w:noProof/>
        </w:rPr>
        <w:t>4.</w:t>
      </w:r>
      <w:r>
        <w:rPr>
          <w:noProof/>
        </w:rPr>
        <w:tab/>
        <w:t>Всяка от страните може да откаже, отмени, прекрати временно или ограничи оперативните лицензи или техническите разрешения на даден въздушен превозвач, определен от другата страна, ако:</w:t>
      </w:r>
    </w:p>
    <w:p>
      <w:pPr>
        <w:rPr>
          <w:rFonts w:eastAsia="Malgun Gothic"/>
          <w:noProof/>
        </w:rPr>
      </w:pPr>
    </w:p>
    <w:p>
      <w:pPr>
        <w:rPr>
          <w:rFonts w:eastAsia="Malgun Gothic"/>
          <w:noProof/>
        </w:rPr>
      </w:pPr>
      <w:r>
        <w:rPr>
          <w:noProof/>
        </w:rPr>
        <w:t>а)</w:t>
      </w:r>
      <w:r>
        <w:rPr>
          <w:noProof/>
        </w:rPr>
        <w:tab/>
        <w:t>в случай на въздушен превозвач, определен от държава членка: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въздушният превозвач не е установен на територията на определящата държава членка съгласно Договорите на ЕС или не притежава валиден оперативен лиценз от държава членка в съответствие с правото на Европейския съюз;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държавата членка, отговорна за издаването на свидетелството за авиационен оператор, не упражнява или не поддържа действителен регулаторен контрол над въздушния превозвач или съответната администрация по въздухоплаване не е ясно посочена в документа за определяне;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основното място на дейност на въздушния превозвач не е на територията на държавата членка, от която той е получил оперативния си лиценз;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въздушният превозвач не е притежаван пряко или чрез мажоритарно дялово участие и не се контролира действително от държави членки и/или граждани на държави членки, и/или от други държави, изброени в приложение ІІІ, и/или от граждани на такива други държави;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w:t>
      </w:r>
      <w:r>
        <w:rPr>
          <w:noProof/>
        </w:rPr>
        <w:tab/>
        <w:t>въздушният превозвач вече има оперативен лиценз по силата на двустранна спогодба между Република Корея и друга държава членка, и Република Корея може да покаже, че упражняването на правата на въздушно движение по силата на настоящото споразумение по даден маршрут, който включва точка в тази друга държава членка, би представлявало заобикаляне на ограничения на правата на въздушно движение, наложени от посочената друга спогодба;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vi)</w:t>
      </w:r>
      <w:r>
        <w:rPr>
          <w:noProof/>
        </w:rPr>
        <w:tab/>
        <w:t>въздушният превозвач притежава свидетелство за авиационен оператор, издадено от държава членка, с която Република Корея не е сключила двустранна спогодба за въздухоплавателни услуги, а посочената държава членка е отказала права на въздушно движение на определения от Република Корея въздушен превозвач;</w:t>
      </w:r>
    </w:p>
    <w:p>
      <w:pPr>
        <w:tabs>
          <w:tab w:val="left" w:pos="600"/>
        </w:tabs>
        <w:ind w:left="1134" w:hanging="1134"/>
        <w:rPr>
          <w:rFonts w:eastAsia="Malgun Gothic"/>
          <w:noProof/>
        </w:rPr>
      </w:pPr>
    </w:p>
    <w:p>
      <w:pPr>
        <w:rPr>
          <w:rFonts w:eastAsia="Malgun Gothic"/>
          <w:noProof/>
        </w:rPr>
      </w:pPr>
      <w:r>
        <w:rPr>
          <w:noProof/>
        </w:rPr>
        <w:t>б)</w:t>
      </w:r>
      <w:r>
        <w:rPr>
          <w:noProof/>
        </w:rPr>
        <w:tab/>
        <w:t>в случай на въздушен превозвач, определен от Република Корея: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Република Корея не поддържа действителен регулаторен контрол над въздушния превозвач; или</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значителна част от собствеността и действителният контрол над този въздушен превозвач не са поверени на Република Корея, на граждани на Република Корея, или и двете, или въздушният превозвач не притежава валиден оперативен лиценз, издаден от Република Корея;</w:t>
      </w:r>
    </w:p>
    <w:p>
      <w:pPr>
        <w:rPr>
          <w:rFonts w:eastAsia="Malgun Gothic"/>
          <w:noProof/>
        </w:rPr>
      </w:pPr>
    </w:p>
    <w:p>
      <w:pPr>
        <w:rPr>
          <w:rFonts w:eastAsia="Malgun Gothic"/>
          <w:noProof/>
        </w:rPr>
      </w:pPr>
      <w:r>
        <w:rPr>
          <w:noProof/>
        </w:rPr>
        <w:t>в) определената авиокомпания не изпълнява условията, предвидени в законовите и подзаконовите актове, които по принцип се прилагат от страната, която предоставя тези права, към извършването на международни въздухоплавателни услуги.</w:t>
      </w:r>
    </w:p>
    <w:p>
      <w:pPr>
        <w:rPr>
          <w:rFonts w:eastAsia="Malgun Gothic"/>
          <w:noProof/>
        </w:rPr>
      </w:pPr>
    </w:p>
    <w:p>
      <w:pPr>
        <w:rPr>
          <w:rFonts w:eastAsia="Malgun Gothic"/>
          <w:noProof/>
        </w:rPr>
      </w:pPr>
      <w:r>
        <w:rPr>
          <w:noProof/>
        </w:rPr>
        <w:t>5.</w:t>
      </w:r>
      <w:r>
        <w:rPr>
          <w:noProof/>
        </w:rPr>
        <w:tab/>
        <w:t>При упражняване на правото си съгласно параграф 4 и без да се засягат нейните права съгласно параграф 4, буква a), подточки v) и vi) от настоящия член, Република Корея не дискриминира въздушните превозвачи на държавите членки въз основа на тяхната националност.</w:t>
      </w:r>
    </w:p>
    <w:p>
      <w:pPr>
        <w:rPr>
          <w:rFonts w:eastAsia="Malgun Gothic"/>
          <w:noProof/>
        </w:rPr>
      </w:pPr>
    </w:p>
    <w:p>
      <w:pPr>
        <w:jc w:val="center"/>
        <w:rPr>
          <w:rFonts w:eastAsia="Malgun Gothic"/>
          <w:noProof/>
        </w:rPr>
      </w:pPr>
      <w:r>
        <w:rPr>
          <w:noProof/>
        </w:rPr>
        <w:br w:type="page"/>
        <w:t>ЧЛЕН 3</w:t>
      </w:r>
    </w:p>
    <w:p>
      <w:pPr>
        <w:jc w:val="center"/>
        <w:rPr>
          <w:rFonts w:eastAsia="Malgun Gothic"/>
          <w:noProof/>
        </w:rPr>
      </w:pPr>
    </w:p>
    <w:p>
      <w:pPr>
        <w:jc w:val="center"/>
        <w:rPr>
          <w:rFonts w:eastAsia="Malgun Gothic"/>
          <w:noProof/>
        </w:rPr>
      </w:pPr>
      <w:r>
        <w:rPr>
          <w:noProof/>
        </w:rPr>
        <w:t>Права по отношение на регулаторния контрол</w:t>
      </w:r>
    </w:p>
    <w:p>
      <w:pPr>
        <w:jc w:val="center"/>
        <w:rPr>
          <w:rFonts w:eastAsia="Malgun Gothic"/>
          <w:noProof/>
        </w:rPr>
      </w:pPr>
    </w:p>
    <w:p>
      <w:pPr>
        <w:rPr>
          <w:rFonts w:eastAsia="Malgun Gothic"/>
          <w:noProof/>
        </w:rPr>
      </w:pPr>
      <w:r>
        <w:rPr>
          <w:noProof/>
        </w:rPr>
        <w:t>1.</w:t>
      </w:r>
      <w:r>
        <w:rPr>
          <w:noProof/>
        </w:rPr>
        <w:tab/>
        <w:t>Разпоредбите на параграф 2 от настоящия член допълват съответните разпоредби на членовете, посочени в приложение II, буква в).</w:t>
      </w:r>
    </w:p>
    <w:p>
      <w:pPr>
        <w:rPr>
          <w:rFonts w:eastAsia="Malgun Gothic"/>
          <w:noProof/>
        </w:rPr>
      </w:pPr>
    </w:p>
    <w:p>
      <w:pPr>
        <w:rPr>
          <w:rFonts w:eastAsia="Malgun Gothic"/>
          <w:noProof/>
        </w:rPr>
      </w:pPr>
      <w:r>
        <w:rPr>
          <w:noProof/>
        </w:rPr>
        <w:t>2.</w:t>
      </w:r>
      <w:r>
        <w:rPr>
          <w:noProof/>
        </w:rPr>
        <w:tab/>
        <w:t>Когато дадена държава членка („първата държава членка“) определи въздушен превозвач, над който втора държава членка упражнява и поддържа регулаторния контрол, правата на Република Корея в рамките на разпоредбите за безопасност, включени в спогодбата между нея и първата държавата членка, определила въздушния превозвач, се прилагат еднакво по отношение на приемането, упражняването или поддържането на стандартите за безопасност от страна на втората държава членка, както и по отношение на оперативния лиценз на този въздушен превозвач.</w:t>
      </w:r>
    </w:p>
    <w:p>
      <w:pPr>
        <w:rPr>
          <w:rFonts w:eastAsia="Malgun Gothic"/>
          <w:noProof/>
        </w:rPr>
      </w:pPr>
    </w:p>
    <w:p>
      <w:pPr>
        <w:rPr>
          <w:rFonts w:eastAsia="Malgun Gothic"/>
          <w:noProof/>
        </w:rPr>
      </w:pPr>
    </w:p>
    <w:p>
      <w:pPr>
        <w:jc w:val="center"/>
        <w:rPr>
          <w:rFonts w:eastAsia="Malgun Gothic"/>
          <w:noProof/>
        </w:rPr>
      </w:pPr>
      <w:r>
        <w:rPr>
          <w:noProof/>
        </w:rPr>
        <w:t>ЧЛЕН 4</w:t>
      </w:r>
    </w:p>
    <w:p>
      <w:pPr>
        <w:jc w:val="center"/>
        <w:rPr>
          <w:rFonts w:eastAsia="Malgun Gothic"/>
          <w:noProof/>
        </w:rPr>
      </w:pPr>
    </w:p>
    <w:p>
      <w:pPr>
        <w:jc w:val="center"/>
        <w:rPr>
          <w:rFonts w:eastAsia="Malgun Gothic"/>
          <w:noProof/>
        </w:rPr>
      </w:pPr>
      <w:r>
        <w:rPr>
          <w:noProof/>
        </w:rPr>
        <w:t>Данъчно облагане на авиационното гориво</w:t>
      </w:r>
    </w:p>
    <w:p>
      <w:pPr>
        <w:jc w:val="center"/>
        <w:rPr>
          <w:rFonts w:eastAsia="Malgun Gothic"/>
          <w:noProof/>
        </w:rPr>
      </w:pPr>
    </w:p>
    <w:p>
      <w:pPr>
        <w:rPr>
          <w:rFonts w:eastAsia="Malgun Gothic"/>
          <w:noProof/>
        </w:rPr>
      </w:pPr>
      <w:r>
        <w:rPr>
          <w:noProof/>
        </w:rPr>
        <w:t>1.</w:t>
      </w:r>
      <w:r>
        <w:rPr>
          <w:noProof/>
        </w:rPr>
        <w:tab/>
        <w:t>Разпоредбите на параграф 2 от настоящия член допълват съответните разпоредби на членовете, посочени в приложение II, буква г).</w:t>
      </w:r>
    </w:p>
    <w:p>
      <w:pPr>
        <w:rPr>
          <w:rFonts w:eastAsia="Malgun Gothic"/>
          <w:noProof/>
        </w:rPr>
      </w:pPr>
    </w:p>
    <w:p>
      <w:pPr>
        <w:rPr>
          <w:rFonts w:eastAsia="Malgun Gothic"/>
          <w:b/>
          <w:i/>
          <w:noProof/>
        </w:rPr>
      </w:pPr>
      <w:r>
        <w:rPr>
          <w:noProof/>
        </w:rPr>
        <w:t>2.</w:t>
      </w:r>
      <w:r>
        <w:rPr>
          <w:noProof/>
        </w:rPr>
        <w:tab/>
        <w:t>Независимо от други разпоредби с обратен смисъл нищо от разпоредбите, изброени в приложение 2, буква г), не може да попречи на държавите членки да налагат на недискриминационна основа данъци, налози, мита, тарифи или такси върху горивото, доставяно на тяхна територия за ползване във въздухоплавателно средство на определен въздушен превозвач от Република Корея, който оперира между точка на територията на съответната държава членка и друга точка на територията на същата държава членка или на територията на друга държава членка.</w:t>
      </w:r>
    </w:p>
    <w:p>
      <w:pPr>
        <w:rPr>
          <w:rFonts w:eastAsia="Malgun Gothic"/>
          <w:noProof/>
          <w:u w:val="single"/>
        </w:rPr>
      </w:pPr>
    </w:p>
    <w:p>
      <w:pPr>
        <w:rPr>
          <w:rFonts w:eastAsia="Malgun Gothic"/>
          <w:noProof/>
          <w:u w:val="single"/>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r>
        <w:rPr>
          <w:noProof/>
        </w:rPr>
        <w:t>ЧЛЕН 5</w:t>
      </w:r>
    </w:p>
    <w:p>
      <w:pPr>
        <w:jc w:val="center"/>
        <w:rPr>
          <w:rFonts w:eastAsia="Malgun Gothic"/>
          <w:noProof/>
        </w:rPr>
      </w:pPr>
    </w:p>
    <w:p>
      <w:pPr>
        <w:jc w:val="center"/>
        <w:rPr>
          <w:rFonts w:eastAsia="Malgun Gothic"/>
          <w:noProof/>
        </w:rPr>
      </w:pPr>
      <w:r>
        <w:rPr>
          <w:noProof/>
        </w:rPr>
        <w:t>Съвместимост с правилата за конкуренция</w:t>
      </w:r>
    </w:p>
    <w:p>
      <w:pPr>
        <w:jc w:val="center"/>
        <w:rPr>
          <w:rFonts w:eastAsia="Malgun Gothic"/>
          <w:noProof/>
        </w:rPr>
      </w:pPr>
    </w:p>
    <w:p>
      <w:pPr>
        <w:rPr>
          <w:rFonts w:eastAsia="Malgun Gothic"/>
          <w:noProof/>
        </w:rPr>
      </w:pPr>
      <w:r>
        <w:rPr>
          <w:noProof/>
        </w:rPr>
        <w:t>1.</w:t>
      </w:r>
      <w:r>
        <w:rPr>
          <w:noProof/>
        </w:rPr>
        <w:tab/>
        <w:t>Независимо от други разпоредби с обратен смисъл нищо от спогодбите, изброени в приложение І, не може:</w:t>
      </w:r>
    </w:p>
    <w:p>
      <w:pPr>
        <w:rPr>
          <w:rFonts w:eastAsia="Malgun Gothic"/>
          <w:noProof/>
        </w:rPr>
      </w:pPr>
    </w:p>
    <w:p>
      <w:pPr>
        <w:ind w:left="567" w:hanging="567"/>
        <w:rPr>
          <w:rFonts w:eastAsia="Malgun Gothic"/>
          <w:noProof/>
        </w:rPr>
      </w:pPr>
      <w:r>
        <w:rPr>
          <w:noProof/>
        </w:rPr>
        <w:t>а)</w:t>
      </w:r>
      <w:r>
        <w:rPr>
          <w:noProof/>
        </w:rPr>
        <w:tab/>
        <w:t>да благоприятства споразумения между предприятия, решения на сдружения на предприятия или съгласувани практики, които възпрепятстват, нарушават или ограничават конкуренцията;</w:t>
      </w:r>
    </w:p>
    <w:p>
      <w:pPr>
        <w:ind w:left="567" w:hanging="567"/>
        <w:rPr>
          <w:rFonts w:eastAsia="Malgun Gothic"/>
          <w:noProof/>
        </w:rPr>
      </w:pPr>
    </w:p>
    <w:p>
      <w:pPr>
        <w:ind w:left="567" w:hanging="567"/>
        <w:rPr>
          <w:rFonts w:eastAsia="Malgun Gothic"/>
          <w:noProof/>
        </w:rPr>
      </w:pPr>
      <w:r>
        <w:rPr>
          <w:noProof/>
        </w:rPr>
        <w:t>б)</w:t>
      </w:r>
      <w:r>
        <w:rPr>
          <w:noProof/>
        </w:rPr>
        <w:tab/>
        <w:t>да засилва последиците от такива споразумения, решения или съгласувани практики; или</w:t>
      </w:r>
    </w:p>
    <w:p>
      <w:pPr>
        <w:ind w:left="567" w:hanging="567"/>
        <w:rPr>
          <w:rFonts w:eastAsia="Malgun Gothic"/>
          <w:noProof/>
        </w:rPr>
      </w:pPr>
    </w:p>
    <w:p>
      <w:pPr>
        <w:ind w:left="567" w:hanging="567"/>
        <w:rPr>
          <w:rFonts w:eastAsia="Malgun Gothic"/>
          <w:noProof/>
        </w:rPr>
      </w:pPr>
      <w:r>
        <w:rPr>
          <w:noProof/>
        </w:rPr>
        <w:t>в)</w:t>
      </w:r>
      <w:r>
        <w:rPr>
          <w:noProof/>
        </w:rPr>
        <w:tab/>
        <w:t>да делегира на частни икономически оператори отговорността за вземането на мерки, които възпрепятстват, нарушават или ограничават конкуренцията.</w:t>
      </w:r>
    </w:p>
    <w:p>
      <w:pPr>
        <w:rPr>
          <w:rFonts w:eastAsia="Malgun Gothic"/>
          <w:noProof/>
        </w:rPr>
      </w:pPr>
    </w:p>
    <w:p>
      <w:pPr>
        <w:rPr>
          <w:rFonts w:eastAsia="Malgun Gothic"/>
          <w:noProof/>
        </w:rPr>
      </w:pPr>
      <w:r>
        <w:rPr>
          <w:noProof/>
        </w:rPr>
        <w:t>2.</w:t>
      </w:r>
      <w:r>
        <w:rPr>
          <w:noProof/>
        </w:rPr>
        <w:tab/>
        <w:t>Разпоредбите, съдържащи се в изброените в приложение І спогодби, които са несъвместими с параграф 1 от настоящия член, не се прилагат.</w:t>
      </w:r>
    </w:p>
    <w:p>
      <w:pPr>
        <w:rPr>
          <w:rFonts w:eastAsia="Malgun Gothic"/>
          <w:noProof/>
          <w:u w:val="single"/>
        </w:rPr>
      </w:pPr>
    </w:p>
    <w:p>
      <w:pPr>
        <w:rPr>
          <w:rFonts w:eastAsia="Malgun Gothic"/>
          <w:noProof/>
          <w:u w:val="single"/>
        </w:rPr>
      </w:pPr>
    </w:p>
    <w:p>
      <w:pPr>
        <w:jc w:val="center"/>
        <w:rPr>
          <w:rFonts w:eastAsia="Malgun Gothic"/>
          <w:noProof/>
        </w:rPr>
      </w:pPr>
      <w:r>
        <w:rPr>
          <w:noProof/>
        </w:rPr>
        <w:t>ЧЛЕН 6</w:t>
      </w:r>
    </w:p>
    <w:p>
      <w:pPr>
        <w:jc w:val="center"/>
        <w:rPr>
          <w:rFonts w:eastAsia="Malgun Gothic"/>
          <w:noProof/>
        </w:rPr>
      </w:pPr>
    </w:p>
    <w:p>
      <w:pPr>
        <w:jc w:val="center"/>
        <w:rPr>
          <w:rFonts w:eastAsia="Malgun Gothic"/>
          <w:noProof/>
        </w:rPr>
      </w:pPr>
      <w:r>
        <w:rPr>
          <w:noProof/>
        </w:rPr>
        <w:t>Приложения към Споразумението</w:t>
      </w:r>
    </w:p>
    <w:p>
      <w:pPr>
        <w:jc w:val="center"/>
        <w:rPr>
          <w:rFonts w:eastAsia="Malgun Gothic"/>
          <w:noProof/>
        </w:rPr>
      </w:pPr>
    </w:p>
    <w:p>
      <w:pPr>
        <w:rPr>
          <w:rFonts w:eastAsia="Malgun Gothic"/>
          <w:noProof/>
        </w:rPr>
      </w:pPr>
      <w:r>
        <w:rPr>
          <w:noProof/>
        </w:rPr>
        <w:t>Приложенията към настоящото споразумение са неразделна част от него.</w:t>
      </w:r>
    </w:p>
    <w:p>
      <w:pPr>
        <w:rPr>
          <w:rFonts w:eastAsia="Malgun Gothic"/>
          <w:noProof/>
        </w:rPr>
      </w:pPr>
    </w:p>
    <w:p>
      <w:pPr>
        <w:rPr>
          <w:rFonts w:eastAsia="Malgun Gothic"/>
          <w:noProof/>
        </w:rPr>
      </w:pPr>
    </w:p>
    <w:p>
      <w:pPr>
        <w:jc w:val="center"/>
        <w:rPr>
          <w:rFonts w:eastAsia="Malgun Gothic"/>
          <w:noProof/>
        </w:rPr>
      </w:pPr>
      <w:r>
        <w:rPr>
          <w:noProof/>
        </w:rPr>
        <w:t>ЧЛЕН 7</w:t>
      </w:r>
    </w:p>
    <w:p>
      <w:pPr>
        <w:jc w:val="center"/>
        <w:rPr>
          <w:rFonts w:eastAsia="Malgun Gothic"/>
          <w:noProof/>
        </w:rPr>
      </w:pPr>
    </w:p>
    <w:p>
      <w:pPr>
        <w:jc w:val="center"/>
        <w:rPr>
          <w:rFonts w:eastAsia="Malgun Gothic"/>
          <w:noProof/>
        </w:rPr>
      </w:pPr>
      <w:r>
        <w:rPr>
          <w:noProof/>
        </w:rPr>
        <w:t>Преразглеждане или изменение</w:t>
      </w:r>
    </w:p>
    <w:p>
      <w:pPr>
        <w:rPr>
          <w:rFonts w:eastAsia="Malgun Gothic"/>
          <w:noProof/>
        </w:rPr>
      </w:pPr>
    </w:p>
    <w:p>
      <w:pPr>
        <w:rPr>
          <w:rFonts w:eastAsia="Malgun Gothic"/>
          <w:noProof/>
        </w:rPr>
      </w:pPr>
      <w:r>
        <w:rPr>
          <w:noProof/>
        </w:rPr>
        <w:t>Договарящите страни могат по всяко време да преразглеждат или изменят настоящото споразумение по взаимно писмено съгласие.</w:t>
      </w:r>
    </w:p>
    <w:p>
      <w:pPr>
        <w:rPr>
          <w:rFonts w:eastAsia="Malgun Gothic"/>
          <w:noProof/>
          <w:u w:val="single"/>
        </w:rPr>
      </w:pPr>
    </w:p>
    <w:p>
      <w:pPr>
        <w:jc w:val="center"/>
        <w:rPr>
          <w:rFonts w:eastAsia="Malgun Gothic"/>
          <w:noProof/>
        </w:rPr>
      </w:pPr>
      <w:r>
        <w:rPr>
          <w:noProof/>
        </w:rPr>
        <w:t>ЧЛЕН 8</w:t>
      </w:r>
    </w:p>
    <w:p>
      <w:pPr>
        <w:jc w:val="center"/>
        <w:rPr>
          <w:rFonts w:eastAsia="Malgun Gothic"/>
          <w:noProof/>
        </w:rPr>
      </w:pPr>
    </w:p>
    <w:p>
      <w:pPr>
        <w:jc w:val="center"/>
        <w:rPr>
          <w:rFonts w:eastAsia="Malgun Gothic"/>
          <w:noProof/>
        </w:rPr>
      </w:pPr>
      <w:r>
        <w:rPr>
          <w:noProof/>
        </w:rPr>
        <w:t>Влизане в сила</w:t>
      </w:r>
    </w:p>
    <w:p>
      <w:pPr>
        <w:rPr>
          <w:rFonts w:eastAsia="Malgun Gothic"/>
          <w:noProof/>
        </w:rPr>
      </w:pPr>
    </w:p>
    <w:p>
      <w:pPr>
        <w:rPr>
          <w:rFonts w:eastAsia="Malgun Gothic"/>
          <w:noProof/>
        </w:rPr>
      </w:pPr>
      <w:r>
        <w:rPr>
          <w:noProof/>
        </w:rPr>
        <w:t>1.</w:t>
      </w:r>
      <w:r>
        <w:rPr>
          <w:noProof/>
        </w:rPr>
        <w:tab/>
        <w:t>Настоящото споразумение влиза в сила, след като договарящите страни са се уведомили помежду си писмено, че съответните им вътрешни процедури, необходими за неговото влизане в сила, са завършени.</w:t>
      </w:r>
    </w:p>
    <w:p>
      <w:pPr>
        <w:rPr>
          <w:rFonts w:eastAsia="Malgun Gothic"/>
          <w:noProof/>
        </w:rPr>
      </w:pPr>
    </w:p>
    <w:p>
      <w:pPr>
        <w:rPr>
          <w:rFonts w:eastAsia="Malgun Gothic"/>
          <w:noProof/>
        </w:rPr>
      </w:pPr>
      <w:r>
        <w:rPr>
          <w:noProof/>
        </w:rPr>
        <w:t>2.</w:t>
      </w:r>
      <w:r>
        <w:rPr>
          <w:noProof/>
        </w:rPr>
        <w:tab/>
        <w:t>Спогодбите и другите договорености между държави членки и Република Корея, които към датата на подписване на настоящото споразумение все още не са влезли в сила и не се прилагат временно, са изброени в приложение І, буква б). Настоящото споразумение се прилага по отношение на всички такива спогодби и договорености при влизането им в сила.</w:t>
      </w:r>
    </w:p>
    <w:p>
      <w:pPr>
        <w:jc w:val="center"/>
        <w:rPr>
          <w:rFonts w:eastAsia="Malgun Gothic"/>
          <w:noProof/>
        </w:rPr>
      </w:pPr>
    </w:p>
    <w:p>
      <w:pPr>
        <w:jc w:val="center"/>
        <w:rPr>
          <w:rFonts w:eastAsia="Malgun Gothic"/>
          <w:noProof/>
        </w:rPr>
      </w:pPr>
    </w:p>
    <w:p>
      <w:pPr>
        <w:jc w:val="center"/>
        <w:rPr>
          <w:rFonts w:eastAsia="Malgun Gothic"/>
          <w:noProof/>
        </w:rPr>
      </w:pPr>
      <w:r>
        <w:rPr>
          <w:noProof/>
        </w:rPr>
        <w:t>ЧЛЕН 9</w:t>
      </w:r>
    </w:p>
    <w:p>
      <w:pPr>
        <w:jc w:val="center"/>
        <w:rPr>
          <w:rFonts w:eastAsia="Malgun Gothic"/>
          <w:noProof/>
        </w:rPr>
      </w:pPr>
    </w:p>
    <w:p>
      <w:pPr>
        <w:jc w:val="center"/>
        <w:rPr>
          <w:rFonts w:eastAsia="Malgun Gothic"/>
          <w:noProof/>
        </w:rPr>
      </w:pPr>
      <w:r>
        <w:rPr>
          <w:noProof/>
        </w:rPr>
        <w:t>Прекратяване</w:t>
      </w:r>
    </w:p>
    <w:p>
      <w:pPr>
        <w:jc w:val="center"/>
        <w:rPr>
          <w:rFonts w:eastAsia="Malgun Gothic"/>
          <w:noProof/>
        </w:rPr>
      </w:pPr>
    </w:p>
    <w:p>
      <w:pPr>
        <w:rPr>
          <w:rFonts w:eastAsia="Malgun Gothic"/>
          <w:noProof/>
        </w:rPr>
      </w:pPr>
      <w:r>
        <w:rPr>
          <w:noProof/>
        </w:rPr>
        <w:t>1.</w:t>
      </w:r>
      <w:r>
        <w:rPr>
          <w:noProof/>
        </w:rPr>
        <w:tab/>
        <w:t>В случай на прекратяване на спогодба, посочена в приложение I, всички разпоредби на настоящото споразумение, които се отнасят до съответната спогодба, спират да се прилагат по същото време.</w:t>
      </w:r>
    </w:p>
    <w:p>
      <w:pPr>
        <w:rPr>
          <w:rFonts w:eastAsia="Malgun Gothic"/>
          <w:noProof/>
        </w:rPr>
      </w:pPr>
    </w:p>
    <w:p>
      <w:pPr>
        <w:rPr>
          <w:rFonts w:eastAsia="Malgun Gothic"/>
          <w:noProof/>
        </w:rPr>
      </w:pPr>
      <w:r>
        <w:rPr>
          <w:noProof/>
        </w:rPr>
        <w:t>2.</w:t>
      </w:r>
      <w:r>
        <w:rPr>
          <w:noProof/>
        </w:rPr>
        <w:tab/>
        <w:t>В случай че всички спогодби, посочени в приложение I, бъдат прекратени, настоящото споразумение се прекратява в деня на прекратяването на последната такава спогодба.</w:t>
      </w:r>
    </w:p>
    <w:p>
      <w:pPr>
        <w:rPr>
          <w:rFonts w:eastAsia="Malgun Gothic"/>
          <w:noProof/>
        </w:rPr>
      </w:pPr>
    </w:p>
    <w:p>
      <w:pPr>
        <w:rPr>
          <w:rFonts w:eastAsia="Malgun Gothic"/>
          <w:noProof/>
        </w:rPr>
      </w:pPr>
      <w:r>
        <w:rPr>
          <w:noProof/>
        </w:rPr>
        <w:t>В ПОТВЪРЖДЕНИЕ НА КОЕТО долуподписаните, надлежно упълномощени лица подписаха настоящото споразумение.</w:t>
      </w:r>
    </w:p>
    <w:p>
      <w:pPr>
        <w:rPr>
          <w:rFonts w:eastAsia="Malgun Gothic"/>
          <w:noProof/>
        </w:rPr>
      </w:pPr>
    </w:p>
    <w:p>
      <w:pPr>
        <w:rPr>
          <w:rFonts w:eastAsia="Malgun Gothic"/>
          <w:noProof/>
        </w:rPr>
      </w:pPr>
      <w:r>
        <w:rPr>
          <w:noProof/>
        </w:rPr>
        <w:t>Съставено в [….] в два екземпляра, на […] ден от […, … г.]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и корейски език, като всички текстове са еднакво автентични.</w:t>
      </w:r>
    </w:p>
    <w:p>
      <w:pPr>
        <w:rPr>
          <w:rFonts w:eastAsia="Malgun Gothic"/>
          <w:noProof/>
        </w:rPr>
      </w:pPr>
    </w:p>
    <w:tbl>
      <w:tblPr>
        <w:tblW w:w="0" w:type="auto"/>
        <w:tblLook w:val="01E0" w:firstRow="1" w:lastRow="1" w:firstColumn="1" w:lastColumn="1" w:noHBand="0" w:noVBand="0"/>
      </w:tblPr>
      <w:tblGrid>
        <w:gridCol w:w="4889"/>
        <w:gridCol w:w="4890"/>
      </w:tblGrid>
      <w:tr>
        <w:tc>
          <w:tcPr>
            <w:tcW w:w="4889" w:type="dxa"/>
            <w:shd w:val="clear" w:color="auto" w:fill="auto"/>
          </w:tcPr>
          <w:p>
            <w:pPr>
              <w:spacing w:before="120" w:after="120"/>
              <w:jc w:val="both"/>
              <w:rPr>
                <w:rFonts w:eastAsia="Malgun Gothic"/>
                <w:noProof/>
              </w:rPr>
            </w:pPr>
            <w:r>
              <w:rPr>
                <w:noProof/>
              </w:rPr>
              <w:t>ЗА ЕВРОПЕЙСКИЯ СЪЮЗ</w:t>
            </w:r>
          </w:p>
          <w:p>
            <w:pPr>
              <w:spacing w:before="120" w:after="120"/>
              <w:jc w:val="both"/>
              <w:rPr>
                <w:rFonts w:eastAsia="Malgun Gothic"/>
                <w:noProof/>
              </w:rPr>
            </w:pPr>
          </w:p>
        </w:tc>
        <w:tc>
          <w:tcPr>
            <w:tcW w:w="4890" w:type="dxa"/>
            <w:shd w:val="clear" w:color="auto" w:fill="auto"/>
          </w:tcPr>
          <w:p>
            <w:pPr>
              <w:spacing w:before="120" w:after="120"/>
              <w:jc w:val="both"/>
              <w:rPr>
                <w:rFonts w:eastAsia="Malgun Gothic"/>
                <w:noProof/>
              </w:rPr>
            </w:pPr>
            <w:r>
              <w:rPr>
                <w:noProof/>
              </w:rPr>
              <w:t>ЗА РЕПУБЛИКА КОРЕЯ</w:t>
            </w:r>
          </w:p>
          <w:p>
            <w:pPr>
              <w:spacing w:before="120" w:after="120"/>
              <w:jc w:val="both"/>
              <w:rPr>
                <w:rFonts w:eastAsia="Malgun Gothic"/>
                <w:noProof/>
              </w:rPr>
            </w:pPr>
          </w:p>
        </w:tc>
      </w:tr>
    </w:tbl>
    <w:p>
      <w:pPr>
        <w:jc w:val="right"/>
        <w:outlineLvl w:val="0"/>
        <w:rPr>
          <w:rFonts w:eastAsia="Malgun Gothic"/>
          <w:b/>
          <w:noProof/>
          <w:u w:val="single"/>
        </w:rPr>
      </w:pPr>
      <w:r>
        <w:rPr>
          <w:b/>
          <w:noProof/>
          <w:u w:val="single"/>
        </w:rPr>
        <w:t>ПРИЛОЖЕНИЕ I</w:t>
      </w:r>
    </w:p>
    <w:p>
      <w:pPr>
        <w:jc w:val="center"/>
        <w:outlineLvl w:val="0"/>
        <w:rPr>
          <w:rFonts w:eastAsia="Malgun Gothic"/>
          <w:noProof/>
          <w:u w:val="single"/>
        </w:rPr>
      </w:pPr>
    </w:p>
    <w:p>
      <w:pPr>
        <w:jc w:val="center"/>
        <w:outlineLvl w:val="0"/>
        <w:rPr>
          <w:rFonts w:eastAsia="Malgun Gothic"/>
          <w:noProof/>
          <w:u w:val="single"/>
        </w:rPr>
      </w:pPr>
    </w:p>
    <w:p>
      <w:pPr>
        <w:jc w:val="center"/>
        <w:outlineLvl w:val="0"/>
        <w:rPr>
          <w:rFonts w:eastAsia="Malgun Gothic"/>
          <w:noProof/>
        </w:rPr>
      </w:pPr>
      <w:r>
        <w:rPr>
          <w:noProof/>
        </w:rPr>
        <w:t>Списък на спогодбите, посочени в член 1 от настоящото споразумение</w:t>
      </w:r>
    </w:p>
    <w:p>
      <w:pPr>
        <w:widowControl/>
        <w:ind w:left="851" w:hanging="851"/>
        <w:jc w:val="both"/>
        <w:rPr>
          <w:rFonts w:eastAsia="Malgun Gothic"/>
          <w:noProof/>
          <w:szCs w:val="24"/>
        </w:rPr>
      </w:pPr>
    </w:p>
    <w:p>
      <w:pPr>
        <w:widowControl/>
        <w:spacing w:before="120" w:after="120"/>
        <w:ind w:left="850" w:hanging="850"/>
        <w:jc w:val="both"/>
        <w:rPr>
          <w:rFonts w:eastAsia="Malgun Gothic"/>
          <w:noProof/>
          <w:szCs w:val="24"/>
        </w:rPr>
      </w:pPr>
    </w:p>
    <w:p>
      <w:pPr>
        <w:ind w:left="567" w:hanging="567"/>
        <w:rPr>
          <w:rFonts w:eastAsia="Malgun Gothic"/>
          <w:noProof/>
        </w:rPr>
      </w:pPr>
      <w:r>
        <w:rPr>
          <w:noProof/>
        </w:rPr>
        <w:t>а)</w:t>
      </w:r>
      <w:r>
        <w:rPr>
          <w:noProof/>
        </w:rPr>
        <w:tab/>
        <w:t>Спогодби за въздухоплавателни услуги между Република Корея и държави членки на Европейския съюз, които към датата на подписване на настоящото споразумение са сключени, подписани и/или се прилагат временно, с евентуалните им изменения и допълнения,</w:t>
      </w:r>
    </w:p>
    <w:p>
      <w:pPr>
        <w:ind w:left="567" w:hanging="567"/>
        <w:rPr>
          <w:rFonts w:eastAsia="Malgun Gothic"/>
          <w:noProof/>
        </w:rPr>
      </w:pPr>
    </w:p>
    <w:p>
      <w:pPr>
        <w:tabs>
          <w:tab w:val="left" w:pos="600"/>
        </w:tabs>
        <w:ind w:left="1134" w:hanging="1134"/>
        <w:rPr>
          <w:rFonts w:eastAsia="Malgun Gothic"/>
          <w:noProof/>
        </w:rPr>
      </w:pPr>
      <w:r>
        <w:rPr>
          <w:noProof/>
        </w:rPr>
        <w:tab/>
        <w:t>–</w:t>
      </w:r>
      <w:r>
        <w:rPr>
          <w:noProof/>
        </w:rPr>
        <w:tab/>
        <w:t>Спогодба между Австрийското федерално правителство и правителството на Република Корея за въздухоплавателни услуги между техните съответни територии и във връзка с тях, подписана във Виена на 15 май 1979 г., наричана по-долу в приложение ІІ „Спогодба между Република Корея и Австрия“,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Кралство Белгия и правителството на Република Корея за въздухоплавателни услуги, подписана в Брюксел на 20 октомври 1975 г., наричана по-долу в приложение ІІ „Спогодба между Република Корея и Белгия“,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България и правителството на Република Корея за въздушни съобщения между и отвъд техните съответни територии, подписана в София 19 август 1994 г., наричана по-долу в приложение ІІ „Спогодба между Република Корея и България“,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Хърватия и правителството на Република Корея за въздухоплавателни услуги, подписана в Загреб на 30 декември 2015 г., наричана по-долу в приложение ІІ „Спогодба между Република Корея и Хърватия“,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Чешката и Словашката федеративна република и правителството на Република Корея за въздухоплавателни услуги, подписана в Сеул на 26 октомври 1990 г., изменена със Спогодба между правителството на Чешката република и правителството на Република Корея за изменение на Спогодбата между правителството на Чешката и Словашката федеративна република и правителството на Република Корея за въздухоплавателни услуги, подписана в Сеул на 26 октомври 1990 г., сключена чрез размяна на дипломатически ноти от 3 декември 2004 г. и 14 февруари 2005 г.,наричана по-долу в приложение ІІ „Спогодба между Република Корея и Чешката република“,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Кралство Дания за редовни въздушни услуги между и отвъд техните съответни територии, парафирана в Сеул на 6 септември 1995 г., наричана по-долу в приложение ІІ „Спогодба между Република Корея и Дания“,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въздухоплавателни услуги между правителството на Република Финландия и правителството на Република Корея, подписана в Сеул на 12 ноември 1996 г., наричана по-долу в приложение ІІ „Спогодба между Република Корея и Финландия“,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Френската република и правителството на Република Корея за въздухоплавателни услуги, подписана в Сеул на 7 юни 1974 г., наричана по-долу в приложение ІІ „Спогодба между Република Корея и Франция“,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Федерална република Германия и Република Корея, подписана в Бон на 7 март 1995 г., наричана по-долу в приложение ІІ „Спогодба между Република Корея и Германия“,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Гърция и правителството на Република Корея за въздухоплавателни услуги между и отвъд техните съответни територии, подписана в Атина на 25 януари 1995 г., наричана по-долу в приложение ІІ „Спогодба между Република Корея и Гърция“,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въздухоплавателни услуги между правителството на Унгария и правителството на Република Корея, подписана в Сеул на 28 ноември 2014 г., наричана по-долу в приложение ІІ „Спогодба между Република Корея и Унгария“,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Велико херцогство Люксембург и правителството на Република Корея за въздухоплавателни услуги между и отвъд техните съответни територии, подписана в Люксембург на 27 септември 2000 г., наричана по-долу в приложение ІІ „Спогодба между Република Корея и Люксембург“,</w:t>
      </w:r>
    </w:p>
    <w:p>
      <w:pPr>
        <w:tabs>
          <w:tab w:val="left" w:pos="600"/>
        </w:tabs>
        <w:ind w:left="1134" w:hanging="1134"/>
        <w:rPr>
          <w:rFonts w:eastAsia="Malgun Gothic"/>
          <w:i/>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Малта за въздухоплавателни услуги между и отвъд техните съответни територии, подписана във Валета на 25 март 1997 г., наричана по-долу в приложение ІІ „Спогодба между Република Корея и Малта“,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правителството на Кралство Нидерландия и правителството на Република Корея, подписана в Хага на 24 юни 1970 г., наричана по-долу в приложение ІІ „Спогодба между Република Корея и Нидерландия“,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Полша и правителството на Република Корея за въздухоплавателни услуги, подписана в Сеул на 14 октомври 1991 г., наричана по-долу в приложение ІІ „Спогодба между Република Корея и Полша“,</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Румъния и правителството на Република Корея за граждански въздушен транспорт между и отвъд техните съответни територии, подписана в Сеул на 10 март 1994 г., наричана по-долу в приложение ІІ „Спогодба между Република Корея и Румъния“,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за въздушен транспорт между Кралство Испания и Република Корея, подписана в Сеул на 21 юни 1989 г., наричана по-долу в приложение ІІ „Спогодба между Република Корея и Испания“,</w:t>
      </w:r>
    </w:p>
    <w:p>
      <w:pPr>
        <w:tabs>
          <w:tab w:val="left" w:pos="600"/>
        </w:tabs>
        <w:ind w:left="1134" w:hanging="1134"/>
        <w:rPr>
          <w:rFonts w:eastAsia="Batang"/>
          <w:noProof/>
        </w:rPr>
      </w:pPr>
    </w:p>
    <w:p>
      <w:pPr>
        <w:tabs>
          <w:tab w:val="left" w:pos="600"/>
        </w:tabs>
        <w:ind w:left="1134" w:hanging="1134"/>
        <w:rPr>
          <w:rFonts w:eastAsia="Malgun Gothic"/>
          <w:noProof/>
        </w:rPr>
      </w:pPr>
      <w:r>
        <w:rPr>
          <w:noProof/>
        </w:rPr>
        <w:tab/>
        <w:t>–</w:t>
      </w:r>
      <w:r>
        <w:rPr>
          <w:noProof/>
        </w:rPr>
        <w:tab/>
        <w:t>Спогодба между правителството на Република Корея и правителството на Кралство Швеция за редовни въздушни услуги между и отвъд техните съответни територии, парафирана в Сеул на 6 септември 1995 г., наричана по-долу в приложение ІІ „Спогодба между Република Корея и Швеция“,</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Спогодба между правителството на Обединено кралство Великобритания и Северна Ирландия и правителството на Република Корея за въздухоплавателни услуги между и отвъд техните съответни територии, подписана в Сеул на 5 март 1984 г., наричана по-долу в приложение ІІ „Спогодба между Република Корея и Обединеното кралство“,</w:t>
      </w:r>
    </w:p>
    <w:p>
      <w:pPr>
        <w:tabs>
          <w:tab w:val="left" w:pos="600"/>
        </w:tabs>
        <w:ind w:left="1134" w:hanging="1134"/>
        <w:rPr>
          <w:rFonts w:eastAsia="Malgun Gothic"/>
          <w:noProof/>
        </w:rPr>
      </w:pPr>
    </w:p>
    <w:p>
      <w:pPr>
        <w:ind w:left="567" w:hanging="567"/>
        <w:rPr>
          <w:rFonts w:eastAsia="Malgun Gothic"/>
          <w:bCs/>
          <w:noProof/>
        </w:rPr>
      </w:pPr>
      <w:r>
        <w:rPr>
          <w:noProof/>
        </w:rPr>
        <w:t>б)</w:t>
      </w:r>
      <w:r>
        <w:rPr>
          <w:noProof/>
        </w:rPr>
        <w:tab/>
        <w:t>Парафирани или подписани спогодби за въздухоплавателни услуги и други договорености между Република Корея и държави членки на Европейския съюз, които към датата на подписване на настоящото споразумение все още не са влезли в сила и не се прилагат временно, с евентуалните им изменения и допълнения:</w:t>
      </w:r>
    </w:p>
    <w:p>
      <w:pPr>
        <w:tabs>
          <w:tab w:val="left" w:pos="600"/>
        </w:tabs>
        <w:ind w:left="1134" w:hanging="1134"/>
        <w:rPr>
          <w:rFonts w:eastAsia="Malgun Gothic"/>
          <w:noProof/>
        </w:rPr>
      </w:pPr>
      <w:r>
        <w:rPr>
          <w:noProof/>
        </w:rPr>
        <w:tab/>
      </w:r>
    </w:p>
    <w:p>
      <w:pPr>
        <w:tabs>
          <w:tab w:val="left" w:pos="600"/>
        </w:tabs>
        <w:ind w:left="1134" w:hanging="1134"/>
        <w:rPr>
          <w:rFonts w:eastAsia="Malgun Gothic"/>
          <w:i/>
          <w:noProof/>
        </w:rPr>
      </w:pPr>
      <w:r>
        <w:rPr>
          <w:noProof/>
        </w:rPr>
        <w:tab/>
        <w:t>–</w:t>
      </w:r>
      <w:r>
        <w:rPr>
          <w:noProof/>
        </w:rPr>
        <w:tab/>
        <w:t>Спогодба за въздухоплавателни услуги между правителството на Италианската република и правителството на Република Корея, парафирана в Рим на 24 март 2016 г., наричана по-долу в приложение ІІ „Спогодба между Република Корея и Италия“,</w:t>
      </w:r>
    </w:p>
    <w:p>
      <w:pPr>
        <w:rPr>
          <w:rFonts w:eastAsia="Malgun Gothic"/>
          <w:noProof/>
        </w:rPr>
      </w:pPr>
    </w:p>
    <w:p>
      <w:pPr>
        <w:ind w:left="1134" w:hanging="567"/>
        <w:rPr>
          <w:rFonts w:eastAsia="Malgun Gothic"/>
          <w:noProof/>
        </w:rPr>
      </w:pPr>
      <w:r>
        <w:rPr>
          <w:noProof/>
        </w:rPr>
        <w:t>–</w:t>
      </w:r>
      <w:r>
        <w:rPr>
          <w:noProof/>
        </w:rPr>
        <w:tab/>
        <w:t>Спогодба за въздухоплавателни услуги между правителството на Република Латвия и правителството на Република Корея, парафирана в Рига на 6 април 2018 г., наричана по-долу в приложение ІІ „Спогодба между Република Корея и Латвия“,</w:t>
      </w:r>
    </w:p>
    <w:p>
      <w:pPr>
        <w:rPr>
          <w:rFonts w:eastAsia="Malgun Gothic"/>
          <w:noProof/>
        </w:rPr>
      </w:pPr>
    </w:p>
    <w:p>
      <w:pPr>
        <w:ind w:left="1134" w:hanging="567"/>
        <w:rPr>
          <w:rFonts w:eastAsia="Malgun Gothic"/>
          <w:noProof/>
        </w:rPr>
      </w:pPr>
      <w:r>
        <w:rPr>
          <w:noProof/>
        </w:rPr>
        <w:t>–</w:t>
      </w:r>
      <w:r>
        <w:rPr>
          <w:noProof/>
        </w:rPr>
        <w:tab/>
        <w:t>Спогодба между Португалска република и Република Корея за въздухоплавателни услуги, подписана в Сеул на 25 май 2018 г., наричана по-долу в приложение ІІ „Спогодба между Република Корея и Португалия“.</w:t>
      </w: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jc w:val="center"/>
        <w:rPr>
          <w:rFonts w:eastAsia="Malgun Gothic"/>
          <w:noProof/>
          <w:u w:val="single"/>
        </w:rPr>
      </w:pPr>
      <w:r>
        <w:rPr>
          <w:noProof/>
          <w:u w:val="single"/>
        </w:rPr>
        <w:t>_________________</w:t>
      </w:r>
    </w:p>
    <w:p>
      <w:pPr>
        <w:rPr>
          <w:rFonts w:eastAsia="Malgun Gothic"/>
          <w:i/>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ПРИЛОЖЕНИЕ II</w:t>
      </w:r>
    </w:p>
    <w:p>
      <w:pPr>
        <w:jc w:val="center"/>
        <w:rPr>
          <w:rFonts w:eastAsia="Malgun Gothic"/>
          <w:noProof/>
        </w:rPr>
      </w:pPr>
    </w:p>
    <w:p>
      <w:pPr>
        <w:jc w:val="center"/>
        <w:rPr>
          <w:rFonts w:eastAsia="Malgun Gothic"/>
          <w:noProof/>
        </w:rPr>
      </w:pPr>
    </w:p>
    <w:p>
      <w:pPr>
        <w:jc w:val="center"/>
        <w:rPr>
          <w:rFonts w:eastAsia="Malgun Gothic"/>
          <w:noProof/>
        </w:rPr>
      </w:pPr>
      <w:r>
        <w:rPr>
          <w:noProof/>
        </w:rPr>
        <w:t>Списък на членовете от спогодбите, посочени в приложение І,</w:t>
      </w:r>
      <w:r>
        <w:rPr>
          <w:noProof/>
        </w:rPr>
        <w:br/>
        <w:t>за които се отнасят членове 2—4 от настоящото споразумение</w:t>
      </w:r>
    </w:p>
    <w:p>
      <w:pPr>
        <w:widowControl/>
        <w:spacing w:line="240" w:lineRule="auto"/>
        <w:ind w:left="851" w:hanging="851"/>
        <w:jc w:val="both"/>
        <w:rPr>
          <w:rFonts w:eastAsia="Malgun Gothic"/>
          <w:bCs/>
          <w:noProof/>
          <w:szCs w:val="24"/>
        </w:rPr>
      </w:pPr>
    </w:p>
    <w:p>
      <w:pPr>
        <w:widowControl/>
        <w:spacing w:before="120" w:after="120" w:line="240" w:lineRule="auto"/>
        <w:ind w:left="850" w:hanging="850"/>
        <w:jc w:val="both"/>
        <w:rPr>
          <w:rFonts w:eastAsia="Malgun Gothic"/>
          <w:bCs/>
          <w:noProof/>
          <w:szCs w:val="24"/>
        </w:rPr>
      </w:pPr>
    </w:p>
    <w:p>
      <w:pPr>
        <w:rPr>
          <w:rFonts w:eastAsia="Malgun Gothic"/>
          <w:noProof/>
        </w:rPr>
      </w:pPr>
      <w:r>
        <w:rPr>
          <w:noProof/>
        </w:rPr>
        <w:t>а)</w:t>
      </w:r>
      <w:r>
        <w:rPr>
          <w:noProof/>
        </w:rPr>
        <w:tab/>
        <w:t>Определяне:</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3, параграфи 2 и 3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4 от Спогодбата между Република Корея и Латвия,</w:t>
      </w:r>
    </w:p>
    <w:p>
      <w:pPr>
        <w:ind w:firstLine="567"/>
        <w:rPr>
          <w:rFonts w:eastAsia="Malgun Gothic"/>
          <w:noProof/>
        </w:rPr>
      </w:pPr>
    </w:p>
    <w:p>
      <w:pPr>
        <w:rPr>
          <w:rFonts w:eastAsia="Malgun Gothic"/>
          <w:noProof/>
        </w:rPr>
      </w:pPr>
      <w:r>
        <w:rPr>
          <w:noProof/>
        </w:rPr>
        <w:tab/>
        <w:t>–</w:t>
      </w:r>
      <w:r>
        <w:rPr>
          <w:noProof/>
        </w:rPr>
        <w:tab/>
        <w:t>Член 3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3, параграфи 1—3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3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Обединеното кралство;</w:t>
      </w:r>
    </w:p>
    <w:p>
      <w:pPr>
        <w:rPr>
          <w:rFonts w:eastAsia="Malgun Gothic"/>
          <w:noProof/>
        </w:rPr>
      </w:pPr>
      <w:r>
        <w:rPr>
          <w:noProof/>
        </w:rPr>
        <w:br w:type="page"/>
        <w:t>б)</w:t>
      </w:r>
      <w:r>
        <w:rPr>
          <w:noProof/>
        </w:rPr>
        <w:tab/>
        <w:t>Отказ, отмяна, временно прекратяване или ограничаване на лицензи или разрешения: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3а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5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3, параграфи 4 и 5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Обединеното кралство;</w:t>
      </w:r>
    </w:p>
    <w:p>
      <w:pPr>
        <w:rPr>
          <w:rFonts w:eastAsia="Malgun Gothic"/>
          <w:noProof/>
        </w:rPr>
      </w:pPr>
      <w:r>
        <w:rPr>
          <w:noProof/>
        </w:rPr>
        <w:br w:type="page"/>
        <w:t>в)</w:t>
      </w:r>
      <w:r>
        <w:rPr>
          <w:noProof/>
        </w:rPr>
        <w:tab/>
        <w:t>Регулаторен контрол:</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Белгия,</w:t>
      </w:r>
    </w:p>
    <w:p>
      <w:pPr>
        <w:rPr>
          <w:rFonts w:eastAsia="Malgun Gothic"/>
          <w:noProof/>
        </w:rPr>
      </w:pPr>
    </w:p>
    <w:p>
      <w:pPr>
        <w:rPr>
          <w:rFonts w:eastAsia="Malgun Gothic"/>
          <w:noProof/>
        </w:rPr>
      </w:pPr>
      <w:r>
        <w:rPr>
          <w:noProof/>
        </w:rPr>
        <w:tab/>
        <w:t>–</w:t>
      </w:r>
      <w:r>
        <w:rPr>
          <w:noProof/>
        </w:rPr>
        <w:tab/>
        <w:t xml:space="preserve">Член 10 от Спогодбата между Република Корея и България, </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17А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9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Клаузата за безопасност, договорена между Корея и Франция на 23 май 2002 г.,</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9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10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15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7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 xml:space="preserve">Членът относно безопасността, договорен между Корея и Нидерландия на 13 септември 2002 г., </w:t>
      </w:r>
    </w:p>
    <w:p>
      <w:pPr>
        <w:rPr>
          <w:rFonts w:eastAsia="Malgun Gothic"/>
          <w:noProof/>
        </w:rPr>
      </w:pPr>
    </w:p>
    <w:p>
      <w:pPr>
        <w:rPr>
          <w:rFonts w:eastAsia="Malgun Gothic"/>
          <w:noProof/>
        </w:rPr>
      </w:pPr>
      <w:r>
        <w:rPr>
          <w:noProof/>
        </w:rPr>
        <w:tab/>
        <w:t>–</w:t>
      </w:r>
      <w:r>
        <w:rPr>
          <w:noProof/>
        </w:rPr>
        <w:tab/>
        <w:t>Член 14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Членът относно безопасността, договорен между Корея и Испания на 15 декември 2005 г.,</w:t>
      </w:r>
    </w:p>
    <w:p>
      <w:pPr>
        <w:rPr>
          <w:rFonts w:eastAsia="Malgun Gothic"/>
          <w:noProof/>
        </w:rPr>
      </w:pPr>
    </w:p>
    <w:p>
      <w:pPr>
        <w:rPr>
          <w:rFonts w:eastAsia="Malgun Gothic"/>
          <w:noProof/>
        </w:rPr>
      </w:pPr>
      <w:r>
        <w:rPr>
          <w:noProof/>
        </w:rPr>
        <w:tab/>
        <w:t>–</w:t>
      </w:r>
      <w:r>
        <w:rPr>
          <w:noProof/>
        </w:rPr>
        <w:tab/>
        <w:t>Член 17А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Членът относно безопасността, договорен между Корея и Обединеното кралство на 29 юни 2001 г.;</w:t>
      </w:r>
    </w:p>
    <w:p>
      <w:pPr>
        <w:rPr>
          <w:rFonts w:eastAsia="Malgun Gothic"/>
          <w:noProof/>
          <w:u w:val="single"/>
        </w:rPr>
      </w:pPr>
    </w:p>
    <w:p>
      <w:pPr>
        <w:rPr>
          <w:rFonts w:eastAsia="Malgun Gothic"/>
          <w:noProof/>
        </w:rPr>
      </w:pPr>
      <w:r>
        <w:rPr>
          <w:noProof/>
        </w:rPr>
        <w:br w:type="page"/>
        <w:t>г)</w:t>
      </w:r>
      <w:r>
        <w:rPr>
          <w:noProof/>
        </w:rPr>
        <w:tab/>
        <w:t>Данъчно облагане на авиационно гориво:</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Австрия,</w:t>
      </w:r>
    </w:p>
    <w:p>
      <w:pPr>
        <w:rPr>
          <w:rFonts w:eastAsia="Malgun Gothic"/>
          <w:noProof/>
        </w:rPr>
      </w:pPr>
    </w:p>
    <w:p>
      <w:pPr>
        <w:rPr>
          <w:rFonts w:eastAsia="Malgun Gothic"/>
          <w:noProof/>
        </w:rPr>
      </w:pPr>
      <w:r>
        <w:rPr>
          <w:noProof/>
        </w:rPr>
        <w:tab/>
        <w:t>–</w:t>
      </w:r>
      <w:r>
        <w:rPr>
          <w:noProof/>
        </w:rPr>
        <w:tab/>
        <w:t>Член 4 от Споразумението между Република Корея и Белгия;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България,</w:t>
      </w:r>
    </w:p>
    <w:p>
      <w:pPr>
        <w:rPr>
          <w:rFonts w:eastAsia="Malgun Gothic"/>
          <w:noProof/>
        </w:rPr>
      </w:pPr>
    </w:p>
    <w:p>
      <w:pPr>
        <w:rPr>
          <w:rFonts w:eastAsia="Malgun Gothic"/>
          <w:noProof/>
        </w:rPr>
      </w:pPr>
      <w:r>
        <w:rPr>
          <w:noProof/>
        </w:rPr>
        <w:tab/>
        <w:t>–</w:t>
      </w:r>
      <w:r>
        <w:rPr>
          <w:noProof/>
        </w:rPr>
        <w:tab/>
        <w:t>Член 10 от Спогодбата между Република Корея и Хърватия,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Чешката република,</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Дания,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Финландия,</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Франция,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Германия,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Гърция,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Унгария,</w:t>
      </w:r>
    </w:p>
    <w:p>
      <w:pPr>
        <w:rPr>
          <w:rFonts w:eastAsia="Malgun Gothic"/>
          <w:noProof/>
        </w:rPr>
      </w:pPr>
    </w:p>
    <w:p>
      <w:pPr>
        <w:rPr>
          <w:rFonts w:eastAsia="Malgun Gothic"/>
          <w:noProof/>
        </w:rPr>
      </w:pPr>
      <w:r>
        <w:rPr>
          <w:noProof/>
        </w:rPr>
        <w:tab/>
        <w:t>–</w:t>
      </w:r>
      <w:r>
        <w:rPr>
          <w:noProof/>
        </w:rPr>
        <w:tab/>
        <w:t>Член 12 от Спогодбата между Република Корея и Италия,</w:t>
      </w:r>
    </w:p>
    <w:p>
      <w:pPr>
        <w:rPr>
          <w:rFonts w:eastAsia="Malgun Gothic"/>
          <w:noProof/>
        </w:rPr>
      </w:pPr>
    </w:p>
    <w:p>
      <w:pPr>
        <w:ind w:firstLine="567"/>
        <w:rPr>
          <w:rFonts w:eastAsia="Malgun Gothic"/>
          <w:noProof/>
        </w:rPr>
      </w:pPr>
      <w:r>
        <w:rPr>
          <w:noProof/>
        </w:rPr>
        <w:t>–</w:t>
      </w:r>
      <w:r>
        <w:rPr>
          <w:noProof/>
        </w:rPr>
        <w:tab/>
        <w:t>Член 7 от Спогодбата между Република Корея и Латвия,</w:t>
      </w:r>
    </w:p>
    <w:p>
      <w:pPr>
        <w:rPr>
          <w:rFonts w:eastAsia="Malgun Gothic"/>
          <w:noProof/>
        </w:rPr>
      </w:pPr>
    </w:p>
    <w:p>
      <w:pPr>
        <w:rPr>
          <w:rFonts w:eastAsia="Malgun Gothic"/>
          <w:noProof/>
        </w:rPr>
      </w:pPr>
      <w:r>
        <w:rPr>
          <w:noProof/>
        </w:rPr>
        <w:tab/>
        <w:t>–</w:t>
      </w:r>
      <w:r>
        <w:rPr>
          <w:noProof/>
        </w:rPr>
        <w:tab/>
        <w:t>Член 8 от Спогодбата между Република Корея и Люксембург,</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Малта,</w:t>
      </w:r>
    </w:p>
    <w:p>
      <w:pPr>
        <w:rPr>
          <w:rFonts w:eastAsia="Malgun Gothic"/>
          <w:noProof/>
        </w:rPr>
      </w:pPr>
    </w:p>
    <w:p>
      <w:pPr>
        <w:rPr>
          <w:rFonts w:eastAsia="Malgun Gothic"/>
          <w:noProof/>
        </w:rPr>
      </w:pPr>
      <w:r>
        <w:rPr>
          <w:noProof/>
        </w:rPr>
        <w:tab/>
        <w:t>–</w:t>
      </w:r>
      <w:r>
        <w:rPr>
          <w:noProof/>
        </w:rPr>
        <w:tab/>
        <w:t>Член 4 от Спогодбата между Република Корея и Нидерландия,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Полша,</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Португалия,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Румъния,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Испания,</w:t>
      </w:r>
    </w:p>
    <w:p>
      <w:pPr>
        <w:rPr>
          <w:rFonts w:eastAsia="Malgun Gothic"/>
          <w:noProof/>
        </w:rPr>
      </w:pPr>
    </w:p>
    <w:p>
      <w:pPr>
        <w:rPr>
          <w:rFonts w:eastAsia="Malgun Gothic"/>
          <w:noProof/>
        </w:rPr>
      </w:pPr>
      <w:r>
        <w:rPr>
          <w:noProof/>
        </w:rPr>
        <w:tab/>
        <w:t>–</w:t>
      </w:r>
      <w:r>
        <w:rPr>
          <w:noProof/>
        </w:rPr>
        <w:tab/>
        <w:t>Член 5 от Спогодбата между Република Корея и Швеция,</w:t>
      </w:r>
    </w:p>
    <w:p>
      <w:pPr>
        <w:rPr>
          <w:rFonts w:eastAsia="Malgun Gothic"/>
          <w:noProof/>
        </w:rPr>
      </w:pPr>
    </w:p>
    <w:p>
      <w:pPr>
        <w:rPr>
          <w:rFonts w:eastAsia="Malgun Gothic"/>
          <w:noProof/>
        </w:rPr>
      </w:pPr>
      <w:r>
        <w:rPr>
          <w:noProof/>
        </w:rPr>
        <w:tab/>
        <w:t>–</w:t>
      </w:r>
      <w:r>
        <w:rPr>
          <w:noProof/>
        </w:rPr>
        <w:tab/>
        <w:t>Член 6 от Спогодбата между Република Корея и Обединеното кралство.</w:t>
      </w:r>
    </w:p>
    <w:p>
      <w:pPr>
        <w:rPr>
          <w:rFonts w:eastAsia="Malgun Gothic"/>
          <w:noProof/>
        </w:rPr>
      </w:pPr>
    </w:p>
    <w:p>
      <w:pPr>
        <w:rPr>
          <w:rFonts w:eastAsia="Malgun Gothic"/>
          <w:noProof/>
        </w:rPr>
      </w:pPr>
    </w:p>
    <w:p>
      <w:pPr>
        <w:rPr>
          <w:rFonts w:eastAsia="Malgun Gothic"/>
          <w:noProof/>
        </w:rPr>
      </w:pPr>
    </w:p>
    <w:p>
      <w:pPr>
        <w:jc w:val="center"/>
        <w:rPr>
          <w:rFonts w:eastAsia="Malgun Gothic"/>
          <w:noProof/>
          <w:u w:val="single"/>
        </w:rPr>
      </w:pPr>
      <w:r>
        <w:rPr>
          <w:noProof/>
          <w:u w:val="single"/>
        </w:rPr>
        <w:t>_________________</w:t>
      </w:r>
    </w:p>
    <w:p>
      <w:pPr>
        <w:rPr>
          <w:rFonts w:eastAsia="Malgun Gothic"/>
          <w:noProof/>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ПРИЛОЖЕНИЕ III</w:t>
      </w:r>
    </w:p>
    <w:p>
      <w:pPr>
        <w:jc w:val="center"/>
        <w:rPr>
          <w:rFonts w:eastAsia="Malgun Gothic"/>
          <w:b/>
          <w:noProof/>
          <w:u w:val="single"/>
        </w:rPr>
      </w:pPr>
    </w:p>
    <w:p>
      <w:pPr>
        <w:jc w:val="center"/>
        <w:rPr>
          <w:rFonts w:eastAsia="Malgun Gothic"/>
          <w:b/>
          <w:noProof/>
          <w:u w:val="single"/>
        </w:rPr>
      </w:pPr>
    </w:p>
    <w:p>
      <w:pPr>
        <w:jc w:val="center"/>
        <w:rPr>
          <w:rFonts w:eastAsia="Malgun Gothic"/>
          <w:noProof/>
        </w:rPr>
      </w:pPr>
      <w:r>
        <w:rPr>
          <w:noProof/>
        </w:rPr>
        <w:t>Списък на други държави, посочени в член 2 от настоящото споразумение</w:t>
      </w:r>
    </w:p>
    <w:p>
      <w:pPr>
        <w:widowControl/>
        <w:spacing w:line="240" w:lineRule="auto"/>
        <w:ind w:left="851" w:hanging="851"/>
        <w:jc w:val="both"/>
        <w:rPr>
          <w:rFonts w:eastAsia="Malgun Gothic"/>
          <w:b/>
          <w:noProof/>
          <w:szCs w:val="24"/>
        </w:rPr>
      </w:pPr>
    </w:p>
    <w:p>
      <w:pPr>
        <w:widowControl/>
        <w:spacing w:before="120" w:after="120" w:line="240" w:lineRule="auto"/>
        <w:ind w:left="850" w:hanging="850"/>
        <w:jc w:val="both"/>
        <w:rPr>
          <w:rFonts w:eastAsia="Malgun Gothic"/>
          <w:b/>
          <w:noProof/>
          <w:szCs w:val="24"/>
        </w:rPr>
      </w:pPr>
    </w:p>
    <w:p>
      <w:pPr>
        <w:rPr>
          <w:rFonts w:eastAsia="Malgun Gothic"/>
          <w:noProof/>
        </w:rPr>
      </w:pPr>
      <w:r>
        <w:rPr>
          <w:noProof/>
        </w:rPr>
        <w:t>а)</w:t>
      </w:r>
      <w:r>
        <w:rPr>
          <w:noProof/>
        </w:rPr>
        <w:tab/>
        <w:t>Исландия (съгласно Споразумението за Европейското икономическо пространство);</w:t>
      </w:r>
    </w:p>
    <w:p>
      <w:pPr>
        <w:rPr>
          <w:rFonts w:eastAsia="Malgun Gothic"/>
          <w:noProof/>
        </w:rPr>
      </w:pPr>
    </w:p>
    <w:p>
      <w:pPr>
        <w:ind w:left="567" w:hanging="567"/>
        <w:rPr>
          <w:rFonts w:eastAsia="Malgun Gothic"/>
          <w:noProof/>
        </w:rPr>
      </w:pPr>
      <w:r>
        <w:rPr>
          <w:noProof/>
        </w:rPr>
        <w:t>б)</w:t>
      </w:r>
      <w:r>
        <w:rPr>
          <w:noProof/>
        </w:rPr>
        <w:tab/>
        <w:t>Княжество Лихтенщайн (съгласно Споразумението за Европейското икономическо пространство);</w:t>
      </w:r>
    </w:p>
    <w:p>
      <w:pPr>
        <w:rPr>
          <w:rFonts w:eastAsia="Malgun Gothic"/>
          <w:noProof/>
        </w:rPr>
      </w:pPr>
    </w:p>
    <w:p>
      <w:pPr>
        <w:ind w:left="567" w:hanging="567"/>
        <w:rPr>
          <w:rFonts w:eastAsia="Malgun Gothic"/>
          <w:noProof/>
        </w:rPr>
      </w:pPr>
      <w:r>
        <w:rPr>
          <w:noProof/>
        </w:rPr>
        <w:t>в)</w:t>
      </w:r>
      <w:r>
        <w:rPr>
          <w:noProof/>
        </w:rPr>
        <w:tab/>
        <w:t>Кралство Норвегия (съгласно Споразумението за Европейското икономическо пространство);</w:t>
      </w:r>
    </w:p>
    <w:p>
      <w:pPr>
        <w:rPr>
          <w:rFonts w:eastAsia="Malgun Gothic"/>
          <w:noProof/>
        </w:rPr>
      </w:pPr>
    </w:p>
    <w:p>
      <w:pPr>
        <w:ind w:left="567" w:hanging="567"/>
        <w:rPr>
          <w:rFonts w:eastAsia="Malgun Gothic"/>
          <w:smallCaps/>
          <w:noProof/>
          <w:u w:val="single"/>
        </w:rPr>
      </w:pPr>
      <w:r>
        <w:rPr>
          <w:noProof/>
        </w:rPr>
        <w:t>г)</w:t>
      </w:r>
      <w:r>
        <w:rPr>
          <w:noProof/>
        </w:rPr>
        <w:tab/>
        <w:t>Конфедерация Швейцария (съгласно Споразумението между Европейската общност и Конфедерация Швейцария по въпроси на въздушния транспорт).</w:t>
      </w: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u w:val="single"/>
        </w:rPr>
      </w:pPr>
      <w:r>
        <w:rPr>
          <w:noProof/>
          <w:u w:val="single"/>
        </w:rPr>
        <w:t>__________________</w:t>
      </w:r>
    </w:p>
    <w:p>
      <w:pPr>
        <w:jc w:val="center"/>
        <w:rPr>
          <w:noProof/>
        </w:rPr>
      </w:pPr>
    </w:p>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III/хх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I/хх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II/хх </w:t>
    </w:r>
    <w:r>
      <w:fldChar w:fldCharType="begin"/>
    </w:r>
    <w:r>
      <w:instrText xml:space="preserve"> PAGE  \* MERGEFORMAT </w:instrText>
    </w:r>
    <w:r>
      <w:fldChar w:fldCharType="separate"/>
    </w:r>
    <w:r>
      <w:rPr>
        <w:noProof/>
      </w:rP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2A8042C"/>
    <w:multiLevelType w:val="singleLevel"/>
    <w:tmpl w:val="CCF20C06"/>
    <w:name w:val="Considérant"/>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2"/>
  </w:num>
  <w:num w:numId="4">
    <w:abstractNumId w:val="1"/>
  </w:num>
  <w:num w:numId="5">
    <w:abstractNumId w:val="9"/>
  </w:num>
  <w:num w:numId="6">
    <w:abstractNumId w:val="5"/>
  </w:num>
  <w:num w:numId="7">
    <w:abstractNumId w:val="7"/>
  </w:num>
  <w:num w:numId="8">
    <w:abstractNumId w:val="11"/>
  </w:num>
  <w:num w:numId="9">
    <w:abstractNumId w:val="3"/>
  </w:num>
  <w:num w:numId="10">
    <w:abstractNumId w:val="0"/>
  </w:num>
  <w:num w:numId="11">
    <w:abstractNumId w:val="2"/>
  </w:num>
  <w:num w:numId="12">
    <w:abstractNumId w:val="2"/>
  </w:num>
  <w:num w:numId="13">
    <w:abstractNumId w:val="2"/>
  </w:num>
  <w:num w:numId="14">
    <w:abstractNumId w:val="2"/>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11265"/>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1"/>
    <w:docVar w:name="LW_ANNEX_UNIQUE" w:val="0"/>
    <w:docVar w:name="LW_CORRIGENDUM" w:val="&lt;UNUSED&gt;"/>
    <w:docVar w:name="LW_COVERPAGE_EXISTS" w:val="True"/>
    <w:docVar w:name="LW_COVERPAGE_GUID" w:val="BFDD1ACE-EA60-4282-BC15-45E3338F4292"/>
    <w:docVar w:name="LW_COVERPAGE_TYPE" w:val="1"/>
    <w:docVar w:name="LW_CROSSREFERENCE" w:val="&lt;UNUSED&gt;"/>
    <w:docVar w:name="LW_DocType" w:val="_GENEN"/>
    <w:docVar w:name="LW_EMISSION" w:val="21.2.2019"/>
    <w:docVar w:name="LW_EMISSION_ISODATE" w:val="2019-02-21"/>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0?\u1086?\u1088?\u1077?\u1103? \u1086?\u1090?\u1085?\u1086?\u1089?\u1085?\u1086? \u1085?\u1103?\u1082?\u1086?\u1080? \u1072?\u1089?\u1087?\u1077?\u1082?\u1090?\u1080? \u1085?\u1072? \u1074?\u1098?\u1079?\u1076?\u1091?\u1093?\u1086?\u1087?\u1083?\u1072?\u1074?\u1072?\u1090?\u1077?\u1083?\u1085?\u1080?\u1090?\u1077? \u1091?\u1089?\u1083?\u1091?\u1075?\u1080?"/>
    <w:docVar w:name="LW_PART_NBR" w:val="1"/>
    <w:docVar w:name="LW_PART_NBR_TOTAL" w:val="1"/>
    <w:docVar w:name="LW_REF.INST.NEW" w:val="COM"/>
    <w:docVar w:name="LW_REF.INST.NEW_ADOPTED" w:val="final"/>
    <w:docVar w:name="LW_REF.INST.NEW_TEXT" w:val="(2019)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bg-BG"/>
    </w:rPr>
  </w:style>
  <w:style w:type="numbering" w:customStyle="1" w:styleId="NoList2">
    <w:name w:val="No List2"/>
    <w:next w:val="NoList"/>
  </w:style>
  <w:style w:type="table" w:customStyle="1" w:styleId="TableGrid2">
    <w:name w:val="Table Grid2"/>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bg-BG"/>
    </w:rPr>
  </w:style>
  <w:style w:type="numbering" w:customStyle="1" w:styleId="NoList2">
    <w:name w:val="No List2"/>
    <w:next w:val="NoList"/>
  </w:style>
  <w:style w:type="table" w:customStyle="1" w:styleId="TableGrid2">
    <w:name w:val="Table Grid2"/>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3795</Words>
  <Characters>22391</Characters>
  <Application>Microsoft Office Word</Application>
  <DocSecurity>0</DocSecurity>
  <Lines>678</Lines>
  <Paragraphs>249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RILEYKA</dc:creator>
  <cp:lastModifiedBy>WES PDFC Administrator</cp:lastModifiedBy>
  <cp:revision>19</cp:revision>
  <cp:lastPrinted>2018-07-17T07:07:00Z</cp:lastPrinted>
  <dcterms:created xsi:type="dcterms:W3CDTF">2018-11-14T11:54:00Z</dcterms:created>
  <dcterms:modified xsi:type="dcterms:W3CDTF">2019-02-13T12:00:00Z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