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841746B-176C-4C3E-A5EB-DEEA027C057F" style="width:450.5pt;height:393.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behalf of the European Union in the EPA Committee</w:t>
      </w:r>
      <w:r>
        <w:rPr>
          <w:noProof/>
        </w:rPr>
        <w:t xml:space="preserve"> established by the stepping stone </w:t>
      </w:r>
      <w:r>
        <w:rPr>
          <w:rFonts w:eastAsia="Arial Unicode MS"/>
          <w:noProof/>
        </w:rPr>
        <w:t>Economic Partnership Agreement between the Côte d’Ivoire, of the one part, and the European Community and its Member States, of the other part, as regard the envisaged adoption of Protocol 1 to the Agreement concerning the definition of the concept of ‘originating products’ and methods of administrative cooperation</w:t>
      </w:r>
      <w:r>
        <w:rPr>
          <w:noProof/>
        </w:rPr>
        <w:t>.</w:t>
      </w:r>
    </w:p>
    <w:p>
      <w:pPr>
        <w:pStyle w:val="ManualHeading1"/>
        <w:rPr>
          <w:noProof/>
        </w:rPr>
      </w:pPr>
      <w:r>
        <w:t>2.</w:t>
      </w:r>
      <w:r>
        <w:tab/>
      </w:r>
      <w:r>
        <w:rPr>
          <w:noProof/>
        </w:rPr>
        <w:t>Context of the proposal</w:t>
      </w:r>
    </w:p>
    <w:p>
      <w:pPr>
        <w:pStyle w:val="ManualHeading2"/>
        <w:rPr>
          <w:noProof/>
        </w:rPr>
      </w:pPr>
      <w:r>
        <w:t>2.1.</w:t>
      </w:r>
      <w:r>
        <w:tab/>
      </w:r>
      <w:r>
        <w:rPr>
          <w:noProof/>
        </w:rPr>
        <w:t>The Stepping Stone Economic Partnership Agreement between the Côte d’Ivoire, of the one part, and the European Community and its Member States, of the other part.</w:t>
      </w:r>
    </w:p>
    <w:p>
      <w:pPr>
        <w:rPr>
          <w:rFonts w:eastAsia="Arial Unicode MS"/>
          <w:noProof/>
        </w:rPr>
      </w:pPr>
      <w:r>
        <w:rPr>
          <w:rFonts w:eastAsia="Arial Unicode MS"/>
          <w:noProof/>
        </w:rPr>
        <w:t>The Stepping Stone Economic Partnership Agreement between Côte d’Ivoire, of the one part, and the European Community and its Member States, of the other part</w:t>
      </w:r>
      <w:r>
        <w:rPr>
          <w:noProof/>
        </w:rPr>
        <w:t xml:space="preserve"> </w:t>
      </w:r>
      <w:r>
        <w:rPr>
          <w:rFonts w:eastAsia="Arial Unicode MS"/>
          <w:noProof/>
        </w:rPr>
        <w:t xml:space="preserve">(‘the Agreement’) was signed by the European Union (the ‘EU’) on </w:t>
      </w:r>
      <w:r>
        <w:rPr>
          <w:rFonts w:eastAsia="Arial Unicode MS"/>
          <w:noProof/>
          <w:lang w:eastAsia="en-GB"/>
        </w:rPr>
        <w:t>26 November 2008</w:t>
      </w:r>
      <w:r>
        <w:rPr>
          <w:rStyle w:val="FootnoteReference"/>
          <w:rFonts w:eastAsia="Arial Unicode MS"/>
          <w:noProof/>
          <w:lang w:eastAsia="en-GB"/>
        </w:rPr>
        <w:footnoteReference w:id="1"/>
      </w:r>
      <w:r>
        <w:rPr>
          <w:rFonts w:eastAsia="Arial Unicode MS"/>
          <w:noProof/>
        </w:rPr>
        <w:t xml:space="preserve"> and it has been provisionally applied since 3 September 2016. </w:t>
      </w:r>
    </w:p>
    <w:p>
      <w:pPr>
        <w:rPr>
          <w:rFonts w:eastAsia="Arial Unicode MS"/>
          <w:noProof/>
        </w:rPr>
      </w:pPr>
      <w:r>
        <w:rPr>
          <w:rFonts w:eastAsia="Arial Unicode MS"/>
          <w:noProof/>
        </w:rPr>
        <w:t xml:space="preserve">The Agreement aims to (a) enable the Ivorian Party to benefit from the enhanced market access offered by the EU; (b) promote sustainable economic development in Côte d’Ivoire and enhance its progressive integration into the world economy; (c) establish a free trade area between the European Union and Côte d’Ivoire based on common interest, through the progressive liberalisation of trade in a manner compliant with applicable World Trade Organisation rules and the principle of asymmetry, taking account of the specific needs and capacity constraints of Côte d’Ivoire, in terms of levels and timing for commitments; (d) set up the appropriate dispute settlement arrangements; and (e) to set up the appropriate institutional arrangements. </w:t>
      </w:r>
    </w:p>
    <w:p>
      <w:pPr>
        <w:pStyle w:val="ManualHeading2"/>
        <w:rPr>
          <w:noProof/>
        </w:rPr>
      </w:pPr>
      <w:r>
        <w:t>2.2.</w:t>
      </w:r>
      <w:r>
        <w:tab/>
      </w:r>
      <w:r>
        <w:rPr>
          <w:noProof/>
        </w:rPr>
        <w:t>The EPA Committee</w:t>
      </w:r>
    </w:p>
    <w:p>
      <w:pPr>
        <w:rPr>
          <w:noProof/>
        </w:rPr>
      </w:pPr>
      <w:r>
        <w:rPr>
          <w:noProof/>
        </w:rPr>
        <w:t xml:space="preserve">The EPA Committee is a body set up in accordance with Article 73 of the Agreement. It is composed of representatives of the EU and of Côte d’Ivoire. The EPA Committee adopts its rules of procedure, and it is co-chaired by a representative of the EU and a representative from Côte d’Ivoire. </w:t>
      </w:r>
    </w:p>
    <w:p>
      <w:pPr>
        <w:rPr>
          <w:rFonts w:eastAsia="Arial Unicode MS"/>
          <w:noProof/>
          <w:lang w:eastAsia="en-GB"/>
        </w:rPr>
      </w:pPr>
      <w:r>
        <w:rPr>
          <w:rFonts w:eastAsia="Arial Unicode MS"/>
          <w:noProof/>
          <w:lang w:eastAsia="en-GB"/>
        </w:rPr>
        <w:t>The EPA Committee deals with all matters necessary for the implementation of the Agreement, including development cooperation. In the performance of its functions, the EPA Committee may (a) set up and oversee any special committees or bodies necessary for the implementation of the Agreement, (b) meet at any time agreed by the Parties, (c) consider any issues under the Agreement and take appropriate action in the exercise of its functions, (d) take decisions or make recommendations in cases provided for in the Agreement, and (e) adopt amendments to this Agreement.</w:t>
      </w:r>
    </w:p>
    <w:p>
      <w:pPr>
        <w:rPr>
          <w:rFonts w:eastAsia="Arial Unicode MS"/>
          <w:noProof/>
          <w:lang w:eastAsia="en-GB"/>
        </w:rPr>
      </w:pPr>
      <w:r>
        <w:rPr>
          <w:rFonts w:eastAsia="Arial Unicode MS"/>
          <w:noProof/>
          <w:lang w:eastAsia="en-GB"/>
        </w:rPr>
        <w:t>The EPA Committee may review the Agreement, its implementation, operation and performance where necessary and make appropriate suggestions to the Parties for its amendment.</w:t>
      </w:r>
    </w:p>
    <w:p>
      <w:pPr>
        <w:pStyle w:val="ManualHeading2"/>
        <w:rPr>
          <w:noProof/>
        </w:rPr>
      </w:pPr>
      <w:r>
        <w:lastRenderedPageBreak/>
        <w:t>2.3.</w:t>
      </w:r>
      <w:r>
        <w:tab/>
      </w:r>
      <w:r>
        <w:rPr>
          <w:noProof/>
        </w:rPr>
        <w:t>The envisaged act of the Committee</w:t>
      </w:r>
    </w:p>
    <w:p>
      <w:pPr>
        <w:rPr>
          <w:rFonts w:eastAsia="Arial Unicode MS"/>
          <w:noProof/>
        </w:rPr>
      </w:pPr>
      <w:r>
        <w:rPr>
          <w:rFonts w:eastAsia="Arial Unicode MS"/>
          <w:noProof/>
        </w:rPr>
        <w:t>At the next meeting to be held in 2019, the</w:t>
      </w:r>
      <w:r>
        <w:rPr>
          <w:noProof/>
        </w:rPr>
        <w:t xml:space="preserve"> EPA Committee </w:t>
      </w:r>
      <w:r>
        <w:rPr>
          <w:rFonts w:eastAsia="Arial Unicode MS"/>
          <w:noProof/>
        </w:rPr>
        <w:t>is to adopt a</w:t>
      </w:r>
      <w:r>
        <w:rPr>
          <w:noProof/>
        </w:rPr>
        <w:t xml:space="preserve"> Decision </w:t>
      </w:r>
      <w:r>
        <w:rPr>
          <w:rFonts w:eastAsia="Arial Unicode MS"/>
          <w:noProof/>
        </w:rPr>
        <w:t>regarding the adoption of Protocol 1 concerning the definition of the concept of ‘originating products” and methods of administrative cooperation, as agreed by the Parties in October 2018</w:t>
      </w:r>
      <w:r>
        <w:rPr>
          <w:noProof/>
        </w:rPr>
        <w:t xml:space="preserve"> </w:t>
      </w:r>
      <w:r>
        <w:rPr>
          <w:rFonts w:eastAsia="Arial Unicode MS"/>
          <w:noProof/>
        </w:rPr>
        <w:t>(‘the envisaged act’).</w:t>
      </w:r>
    </w:p>
    <w:p>
      <w:pPr>
        <w:rPr>
          <w:rFonts w:eastAsia="Arial Unicode MS"/>
          <w:noProof/>
        </w:rPr>
      </w:pPr>
      <w:r>
        <w:rPr>
          <w:rFonts w:eastAsia="Arial Unicode MS"/>
          <w:noProof/>
        </w:rPr>
        <w:t xml:space="preserve">The purpose of the envisaged act is to establish a reciprocal common regime governing the rules of origin. </w:t>
      </w:r>
    </w:p>
    <w:p>
      <w:pPr>
        <w:rPr>
          <w:rFonts w:eastAsia="Arial Unicode MS"/>
          <w:noProof/>
        </w:rPr>
      </w:pPr>
      <w:r>
        <w:rPr>
          <w:rFonts w:eastAsia="Arial Unicode MS"/>
          <w:noProof/>
        </w:rPr>
        <w:t xml:space="preserve">The Agreement entered into force without a reciprocal common regime governing the rules of origin. Article 14(2) of the Agreement requires the Parties to establish such reciprocal regime, which shall be incorporated into the Agreement itself by decision of the EPA Committee. In the absence of such regime, the provisions concerning rules of origin contained in Annex II to the Regulation (EU) 2016/1076 of 8 June 2016 applying the arrangements for products originating in certain states which are part of the African, Caribbean and Pacific (ACP) Group of States provided for in agreements establishing, or leading to the establishment of, economic partnership agreements  (“the Market Access Regulation”) are applicable to the exports from Côte d’Ivoire to the European Union. </w:t>
      </w:r>
    </w:p>
    <w:p>
      <w:pPr>
        <w:pStyle w:val="ManualHeading1"/>
        <w:rPr>
          <w:noProof/>
        </w:rPr>
      </w:pPr>
      <w:r>
        <w:t>3.</w:t>
      </w:r>
      <w:r>
        <w:tab/>
      </w:r>
      <w:r>
        <w:rPr>
          <w:noProof/>
        </w:rPr>
        <w:t>Position to be taken on the Union's behalf</w:t>
      </w:r>
    </w:p>
    <w:p>
      <w:pPr>
        <w:rPr>
          <w:rFonts w:eastAsia="Arial Unicode MS"/>
          <w:noProof/>
          <w:color w:val="000000"/>
          <w:lang w:eastAsia="en-GB"/>
        </w:rPr>
      </w:pPr>
      <w:r>
        <w:rPr>
          <w:rFonts w:eastAsia="Arial Unicode MS"/>
          <w:noProof/>
          <w:color w:val="000000"/>
          <w:lang w:eastAsia="en-GB"/>
        </w:rPr>
        <w:t xml:space="preserve">The Parties have agreed on October 2018 on the text of a Protocol 1 concerning the definition of the concept of ‘originating products’ and methods for administrative cooperation. </w:t>
      </w:r>
      <w:r>
        <w:rPr>
          <w:rFonts w:eastAsia="Arial Unicode MS"/>
          <w:noProof/>
        </w:rPr>
        <w:t>The agreed Protocol 1 builds on the concluded, although not yet in force, Protocol 1 to the Economic Partnership Agreement between the West African States, the Economic Community of West African States (ECOWAS) and the West African Economic and Monetary Union (UEMOA), of the one part, and the European Union and its Member States, of the other part. It provides for further simplification of the rules of origin and also favours sustainable economic development of the Ivorian Party and regional integration due to favourable rules on cumulation.</w:t>
      </w:r>
      <w:r>
        <w:rPr>
          <w:rFonts w:eastAsia="Arial Unicode MS"/>
          <w:noProof/>
          <w:color w:val="000000"/>
          <w:lang w:eastAsia="en-GB"/>
        </w:rPr>
        <w:t xml:space="preserve"> </w:t>
      </w:r>
    </w:p>
    <w:p>
      <w:pPr>
        <w:rPr>
          <w:rFonts w:eastAsia="Arial Unicode MS"/>
          <w:noProof/>
          <w:color w:val="000000"/>
          <w:lang w:eastAsia="en-GB"/>
        </w:rPr>
      </w:pPr>
      <w:r>
        <w:rPr>
          <w:rFonts w:eastAsia="Arial Unicode MS"/>
          <w:noProof/>
          <w:color w:val="000000"/>
          <w:lang w:eastAsia="en-GB"/>
        </w:rPr>
        <w:t>The envisage act shall allow the replacement of the current rules of origin applicable to exports from Côte d’Ivoire to the European Union, as defined in the Market Access Regulation by a more favourable and reciprocal regime.</w:t>
      </w:r>
    </w:p>
    <w:p>
      <w:pPr>
        <w:rPr>
          <w:rFonts w:eastAsia="Arial Unicode MS"/>
          <w:noProof/>
          <w:color w:val="000000"/>
          <w:lang w:eastAsia="en-GB"/>
        </w:rPr>
      </w:pPr>
      <w:r>
        <w:rPr>
          <w:rFonts w:eastAsia="Arial Unicode MS"/>
          <w:noProof/>
          <w:color w:val="000000"/>
          <w:lang w:eastAsia="en-GB"/>
        </w:rPr>
        <w:t>The proposed decision fulfils the EU's obligations under the provisions of the Agreement.</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xml:space="preserve">’ includes acts that have legal effects by virtue of the rules of international law governing the body in question. It also includes instruments that do </w:t>
      </w:r>
      <w:r>
        <w:rPr>
          <w:noProof/>
        </w:rPr>
        <w:lastRenderedPageBreak/>
        <w:t>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2"/>
      </w:r>
      <w:r>
        <w:rPr>
          <w:noProof/>
        </w:rPr>
        <w:t>.</w:t>
      </w:r>
    </w:p>
    <w:p>
      <w:pPr>
        <w:pStyle w:val="ManualHeading3"/>
        <w:rPr>
          <w:noProof/>
        </w:rPr>
      </w:pPr>
      <w:r>
        <w:t>4.1.2.</w:t>
      </w:r>
      <w:r>
        <w:tab/>
      </w:r>
      <w:r>
        <w:rPr>
          <w:noProof/>
        </w:rPr>
        <w:t>Application to the present case</w:t>
      </w:r>
    </w:p>
    <w:p>
      <w:pPr>
        <w:rPr>
          <w:noProof/>
        </w:rPr>
      </w:pPr>
      <w:r>
        <w:rPr>
          <w:noProof/>
        </w:rPr>
        <w:t xml:space="preserve">The act which the Committee is called upon to adopt constitutes an act having legal effects. The envisaged act will be binding under international law in accordance with Articles 14 of the Agreement.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the common commercial policy.</w:t>
      </w:r>
    </w:p>
    <w:p>
      <w:pPr>
        <w:rPr>
          <w:i/>
          <w:noProof/>
        </w:rPr>
      </w:pPr>
      <w:r>
        <w:rPr>
          <w:noProof/>
        </w:rPr>
        <w:t>Therefore, the substantive legal basis of the proposed decision is Article 207 TFEU.</w:t>
      </w:r>
    </w:p>
    <w:p>
      <w:pPr>
        <w:pStyle w:val="ManualHeading2"/>
        <w:rPr>
          <w:noProof/>
        </w:rPr>
      </w:pPr>
      <w:r>
        <w:t>4.3.</w:t>
      </w:r>
      <w:r>
        <w:tab/>
      </w:r>
      <w:r>
        <w:rPr>
          <w:noProof/>
        </w:rPr>
        <w:t>Conclusion</w:t>
      </w:r>
    </w:p>
    <w:p>
      <w:pPr>
        <w:rPr>
          <w:noProof/>
        </w:rPr>
      </w:pPr>
      <w:r>
        <w:rPr>
          <w:noProof/>
        </w:rPr>
        <w:t>The legal basis of the proposed decision should be Article 207 TFEU, in conjunction with Article 218(9) TFEU.</w:t>
      </w:r>
    </w:p>
    <w:p>
      <w:pPr>
        <w:pStyle w:val="ManualHeading1"/>
        <w:rPr>
          <w:noProof/>
        </w:rPr>
      </w:pPr>
      <w:r>
        <w:t>5.</w:t>
      </w:r>
      <w:r>
        <w:tab/>
      </w:r>
      <w:r>
        <w:rPr>
          <w:noProof/>
        </w:rPr>
        <w:t>Publication of the envisaged act</w:t>
      </w:r>
    </w:p>
    <w:p>
      <w:pPr>
        <w:rPr>
          <w:noProof/>
        </w:rPr>
      </w:pPr>
      <w:r>
        <w:rPr>
          <w:noProof/>
        </w:rPr>
        <w:t xml:space="preserve">As the act of the EPA Committee will adopt a Protocol 1 </w:t>
      </w:r>
      <w:r>
        <w:rPr>
          <w:rFonts w:eastAsia="Arial Unicode MS"/>
          <w:noProof/>
          <w:color w:val="000000"/>
          <w:lang w:eastAsia="en-GB"/>
        </w:rPr>
        <w:t>concerning the definition of the concept of ‘originating products’ and methods for administrative cooperation</w:t>
      </w:r>
      <w:r>
        <w:rPr>
          <w:noProof/>
        </w:rPr>
        <w:t xml:space="preserve"> to the stepping stone </w:t>
      </w:r>
      <w:r>
        <w:rPr>
          <w:rFonts w:eastAsia="Arial Unicode MS"/>
          <w:noProof/>
        </w:rPr>
        <w:t>Economic Partnership Agreement between Côte d’Ivoire, of the one part, and the European Community and its Member States, of the other part</w:t>
      </w:r>
      <w:r>
        <w:rPr>
          <w:noProof/>
        </w:rPr>
        <w:t xml:space="preserve">, it is appropriate to publish it in the </w:t>
      </w:r>
      <w:r>
        <w:rPr>
          <w:i/>
          <w:noProof/>
        </w:rPr>
        <w:t xml:space="preserve">Official Journal of the European Union </w:t>
      </w:r>
      <w:r>
        <w:rPr>
          <w:noProof/>
        </w:rPr>
        <w:t>after its adoption.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2019/0084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EPA Committee established under the stepping stone Economic Partnership Agreement between the Côte d'Ivoire, of the one part, and the European Community and its Member States, of the other part, as regards the adoption of Protocol 1 concerning the definition of the concept of 'originating products' and methods of administrative cooperation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207(3) and (4),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Stepping Stone Economic Partnership Agreement between Côte d’Ivoire, of the one part, and the European Community and its Member States, of the other part ('the Agreement') was signed on behalf of the Union on 26 November 2008 pursuant to Council Decision 2009/156/EC</w:t>
      </w:r>
      <w:r>
        <w:rPr>
          <w:rStyle w:val="FootnoteReference"/>
          <w:noProof/>
        </w:rPr>
        <w:footnoteReference w:id="3"/>
      </w:r>
      <w:r>
        <w:rPr>
          <w:noProof/>
        </w:rPr>
        <w:t xml:space="preserve"> and has been applied on a provisional basis since 3 September 2016.</w:t>
      </w:r>
    </w:p>
    <w:p>
      <w:pPr>
        <w:pStyle w:val="ManualConsidrant"/>
        <w:rPr>
          <w:noProof/>
        </w:rPr>
      </w:pPr>
      <w:r>
        <w:t>(2)</w:t>
      </w:r>
      <w:r>
        <w:tab/>
      </w:r>
      <w:r>
        <w:rPr>
          <w:noProof/>
        </w:rPr>
        <w:t>Pursuant to Article 14 of the Agreement, the EPA Committee may adopt a decision to establish a reciprocal common regime governing the rules of origin, which is to form an integral part of the Agreement.</w:t>
      </w:r>
    </w:p>
    <w:p>
      <w:pPr>
        <w:pStyle w:val="ManualConsidrant"/>
        <w:rPr>
          <w:noProof/>
        </w:rPr>
      </w:pPr>
      <w:r>
        <w:t>(3)</w:t>
      </w:r>
      <w:r>
        <w:tab/>
      </w:r>
      <w:r>
        <w:rPr>
          <w:noProof/>
        </w:rPr>
        <w:t>The EPA Committee, at its annual meeting in 2019, is to adopt a decision as regards Protocol 1 concerning the definition of the concept of ‘originating products’ and the methods of administrative cooperation.</w:t>
      </w:r>
    </w:p>
    <w:p>
      <w:pPr>
        <w:pStyle w:val="ManualConsidrant"/>
        <w:rPr>
          <w:noProof/>
        </w:rPr>
      </w:pPr>
      <w:r>
        <w:t>(4)</w:t>
      </w:r>
      <w:r>
        <w:tab/>
      </w:r>
      <w:r>
        <w:rPr>
          <w:noProof/>
        </w:rPr>
        <w:t>It is appropriate to establish the position to be taken on behalf of the Union in the next meeting of the EPA Committee, as that decision will be binding on the Union.</w:t>
      </w:r>
    </w:p>
    <w:p>
      <w:pPr>
        <w:pStyle w:val="ManualConsidrant"/>
        <w:rPr>
          <w:noProof/>
        </w:rPr>
      </w:pPr>
      <w:r>
        <w:t>(5)</w:t>
      </w:r>
      <w:r>
        <w:tab/>
      </w:r>
      <w:r>
        <w:rPr>
          <w:noProof/>
        </w:rPr>
        <w:t>In order to benefit from the preferential treatment provided by the Agreement, the Parties shall establish a reciprocal common regime governing the rules of origin.</w:t>
      </w:r>
    </w:p>
    <w:p>
      <w:pPr>
        <w:pStyle w:val="ManualConsidrant"/>
        <w:rPr>
          <w:noProof/>
        </w:rPr>
      </w:pPr>
      <w:r>
        <w:t>(6)</w:t>
      </w:r>
      <w:r>
        <w:tab/>
      </w:r>
      <w:r>
        <w:rPr>
          <w:noProof/>
        </w:rPr>
        <w:t>The agreed Protocol provides for further simplification of the rules of origin and takes into account the most recent developments to provide more flexible and simpler rules of origin aiming at facilitating trade for economic operators and optimising the utilisation rate of the preferential treatment provided for in the Agreement,</w:t>
      </w:r>
    </w:p>
    <w:p>
      <w:pPr>
        <w:pStyle w:val="Formuledadoption"/>
        <w:rPr>
          <w:noProof/>
        </w:rPr>
      </w:pPr>
      <w:r>
        <w:rPr>
          <w:noProof/>
        </w:rPr>
        <w:lastRenderedPageBreak/>
        <w:t>HAS ADOPTED THIS DECISION:</w:t>
      </w:r>
    </w:p>
    <w:p>
      <w:pPr>
        <w:pStyle w:val="Titrearticle"/>
        <w:rPr>
          <w:noProof/>
        </w:rPr>
      </w:pPr>
      <w:r>
        <w:rPr>
          <w:noProof/>
        </w:rPr>
        <w:t>Article 1</w:t>
      </w:r>
    </w:p>
    <w:p>
      <w:pPr>
        <w:rPr>
          <w:i/>
          <w:noProof/>
        </w:rPr>
      </w:pPr>
      <w:r>
        <w:rPr>
          <w:noProof/>
        </w:rPr>
        <w:t>The position to be taken on behalf of the European Union in the 2019 annual meeting of the EPA Committee set up by the stepping stone Economic Partnership Agreement between Côte d’Ivoire, of the one part, and the European Community and its Member States, of the other part, as regards the adoption of a decision of the EPA Committee  on Protocol 1 concerning the definition of the concept of 'originating products' and methods of administrative cooperation, shall be based on the draft decision of the EPA Committee attached to this Decision.</w:t>
      </w:r>
    </w:p>
    <w:p>
      <w:pPr>
        <w:pStyle w:val="Titrearticle"/>
        <w:rPr>
          <w:noProof/>
        </w:rPr>
      </w:pPr>
      <w:r>
        <w:rPr>
          <w:noProof/>
        </w:rPr>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709" w:hanging="709"/>
      </w:pPr>
      <w:r>
        <w:rPr>
          <w:rStyle w:val="FootnoteReference"/>
        </w:rPr>
        <w:footnoteRef/>
      </w:r>
      <w:r>
        <w:tab/>
        <w:t>Council Decision of 21 November 2008 on the signature and provisional application of the stepping stone Economic Partnership Agreement between Côte d’Ivoire, of the one part, and the European Community and its Members States, of the other part (OJ L 59, 3.3.2009, p. 1)</w:t>
      </w:r>
    </w:p>
  </w:footnote>
  <w:footnote w:id="2">
    <w:p>
      <w:pPr>
        <w:pStyle w:val="FootnoteText"/>
      </w:pPr>
      <w:r>
        <w:rPr>
          <w:rStyle w:val="FootnoteReference"/>
        </w:rPr>
        <w:footnoteRef/>
      </w:r>
      <w:r>
        <w:tab/>
        <w:t xml:space="preserve">Judgment of the Court of Justice of 7 October 2014, Germany v Council, C-399/12, ECLI:EU:C:2014:2258, paragraphs 61 to 64. </w:t>
      </w:r>
    </w:p>
  </w:footnote>
  <w:footnote w:id="3">
    <w:p>
      <w:pPr>
        <w:pStyle w:val="FootnoteText"/>
      </w:pPr>
      <w:r>
        <w:rPr>
          <w:rStyle w:val="FootnoteReference"/>
        </w:rPr>
        <w:footnoteRef/>
      </w:r>
      <w:r>
        <w:tab/>
        <w:t>Council Decision 2009/156/EC of 21 November 2008 on the signature and provisional application of the stepping stone Economic Partnership Agreement between Côte d’Ivoire, of the one part, and the European Community and its Member States, of the other part (OJ L 59, 3.3.2009,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F29B1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01E5C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BC664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494EC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AEE806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D41B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96CBB0"/>
    <w:lvl w:ilvl="0">
      <w:start w:val="1"/>
      <w:numFmt w:val="decimal"/>
      <w:pStyle w:val="ListNumber"/>
      <w:lvlText w:val="%1."/>
      <w:lvlJc w:val="left"/>
      <w:pPr>
        <w:tabs>
          <w:tab w:val="num" w:pos="360"/>
        </w:tabs>
        <w:ind w:left="360" w:hanging="360"/>
      </w:pPr>
    </w:lvl>
  </w:abstractNum>
  <w:abstractNum w:abstractNumId="7">
    <w:nsid w:val="FFFFFF89"/>
    <w:multiLevelType w:val="singleLevel"/>
    <w:tmpl w:val="C03E9C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15 12:08:4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841746B-176C-4C3E-A5EB-DEEA027C057F"/>
    <w:docVar w:name="LW_COVERPAGE_TYPE" w:val="1"/>
    <w:docVar w:name="LW_CROSSREFERENCE" w:val="&lt;UNUSED&gt;"/>
    <w:docVar w:name="LW_DocType" w:val="COM"/>
    <w:docVar w:name="LW_EMISSION" w:val="22.3.2019"/>
    <w:docVar w:name="LW_EMISSION_ISODATE" w:val="2019-03-22"/>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84"/>
    <w:docVar w:name="LW_REF.II.NEW.CP_YEAR" w:val="2019"/>
    <w:docVar w:name="LW_REF.INST.NEW" w:val="COM"/>
    <w:docVar w:name="LW_REF.INST.NEW_ADOPTED" w:val="final"/>
    <w:docVar w:name="LW_REF.INST.NEW_TEXT" w:val="(2019) 1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EPA Committee established under the stepping stone Economic Partnership Agreement between the Côte d'Ivoire, of the one part, and the European Community and its Member States, of the other part, as regards the adoption of Protocol 1 concerning the definition of the concept of 'originating products' and methods of administrative cooper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E18B6F9-D7A5-4532-89DF-7CD4DF67C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Pages>
  <Words>1697</Words>
  <Characters>8879</Characters>
  <Application>Microsoft Office Word</Application>
  <DocSecurity>0</DocSecurity>
  <Lines>158</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2019-01-23T15:01:00Z</cp:lastPrinted>
  <dcterms:created xsi:type="dcterms:W3CDTF">2019-03-13T08:46:00Z</dcterms:created>
  <dcterms:modified xsi:type="dcterms:W3CDTF">2019-03-15T11:08:00Z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