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97476D9-E18D-4481-8545-30B12E489ADD"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noProof/>
          <w:color w:val="000000"/>
          <w:u w:color="000000"/>
          <w:bdr w:val="nil"/>
        </w:rPr>
        <w:t>•</w:t>
      </w:r>
      <w:r>
        <w:rPr>
          <w:noProof/>
        </w:rPr>
        <w:tab/>
      </w:r>
      <w:r>
        <w:rPr>
          <w:noProof/>
          <w:color w:val="000000"/>
          <w:u w:color="000000"/>
          <w:bdr w:val="nil"/>
        </w:rPr>
        <w:t>Reasons for and objectives of the proposal</w:t>
      </w:r>
    </w:p>
    <w:p>
      <w:pPr>
        <w:pBdr>
          <w:top w:val="nil"/>
          <w:left w:val="nil"/>
          <w:bottom w:val="nil"/>
          <w:right w:val="nil"/>
          <w:between w:val="nil"/>
          <w:bar w:val="nil"/>
        </w:pBdr>
        <w:spacing w:before="0" w:after="240"/>
        <w:rPr>
          <w:rFonts w:eastAsia="Arial Unicode MS"/>
          <w:noProof/>
        </w:rPr>
      </w:pPr>
      <w:r>
        <w:rPr>
          <w:noProof/>
        </w:rPr>
        <w:t xml:space="preserve">The Fisheries Partnership Agreement between the European Community and the Republic of Guinea-Bissau entered into force on 15 April 2008. The previous Protocol to the Agreement entered into force on 24 November 2014 and expired on 23 November 2017. </w:t>
      </w:r>
    </w:p>
    <w:p>
      <w:pPr>
        <w:pBdr>
          <w:top w:val="nil"/>
          <w:left w:val="nil"/>
          <w:bottom w:val="nil"/>
          <w:right w:val="nil"/>
          <w:between w:val="nil"/>
          <w:bar w:val="nil"/>
        </w:pBdr>
        <w:spacing w:before="0" w:after="240"/>
        <w:rPr>
          <w:rFonts w:eastAsia="Arial Unicode MS"/>
          <w:noProof/>
        </w:rPr>
      </w:pPr>
      <w:r>
        <w:rPr>
          <w:noProof/>
        </w:rPr>
        <w:t>On the basis of the relevant negotiating directives</w:t>
      </w:r>
      <w:r>
        <w:rPr>
          <w:rStyle w:val="FootnoteReference"/>
          <w:noProof/>
        </w:rPr>
        <w:footnoteReference w:id="1"/>
      </w:r>
      <w:r>
        <w:rPr>
          <w:noProof/>
        </w:rPr>
        <w:t>, the Commission conducted negotiations with the Government of the Republic of Guinea-Bissau with a view to concluding a new protocol to the Fisheries Partnership Agreement between the European Community and the Republic of Guinea-Bissau</w:t>
      </w:r>
      <w:r>
        <w:rPr>
          <w:rStyle w:val="FootnoteReference"/>
          <w:noProof/>
        </w:rPr>
        <w:footnoteReference w:id="2"/>
      </w:r>
      <w:r>
        <w:rPr>
          <w:noProof/>
        </w:rPr>
        <w:t>. Following these negotiations, a new Protocol was initialled on 15 November 2018. The Protocol covers a period of five years from the date of its provisional application, i.e. from the date on which it was signed, as stated in Article 16 thereof.</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Consistency with existing provisions in the policy area</w:t>
      </w:r>
    </w:p>
    <w:p>
      <w:pPr>
        <w:pBdr>
          <w:top w:val="nil"/>
          <w:left w:val="nil"/>
          <w:bottom w:val="nil"/>
          <w:right w:val="nil"/>
          <w:between w:val="nil"/>
          <w:bar w:val="nil"/>
        </w:pBdr>
        <w:spacing w:before="0" w:after="240"/>
        <w:rPr>
          <w:noProof/>
        </w:rPr>
      </w:pPr>
      <w:r>
        <w:rPr>
          <w:noProof/>
        </w:rPr>
        <w:t>In accordance with the priorities of the fisheries policy reform</w:t>
      </w:r>
      <w:r>
        <w:rPr>
          <w:rStyle w:val="FootnoteReference"/>
          <w:noProof/>
        </w:rPr>
        <w:footnoteReference w:id="3"/>
      </w:r>
      <w:r>
        <w:rPr>
          <w:noProof/>
        </w:rPr>
        <w:t xml:space="preserve">, the new Protocol provides fishing opportunities for Union vessels in Guinea-Bissau waters, on the basis of the best available scientific advice and following the recommendations of the International Commission for the Conservation of Atlantic Tunas (ICCAT). This new Protocol takes account of the results of an evaluation of the previous Protocol (2014-2018) and of a forward-looking assessment of whether a new Protocol should be concluded. Both were carried out by external experts. The Protocol will also enable the European Union and the Republic of Guinea-Bissau to work more closely on promoting sound exploitation of fishery resources in Guinea-Bissau waters and support efforts by Guinea-Bissau to develop its blue economy, in the interests of both parties. </w:t>
      </w:r>
    </w:p>
    <w:p>
      <w:pPr>
        <w:spacing w:before="0" w:after="240"/>
        <w:rPr>
          <w:noProof/>
        </w:rPr>
      </w:pPr>
      <w:r>
        <w:rPr>
          <w:noProof/>
        </w:rPr>
        <w:t>The Protocol provides for fishing opportunities in the following categories:</w:t>
      </w:r>
    </w:p>
    <w:p>
      <w:pPr>
        <w:pStyle w:val="Point0number"/>
        <w:numPr>
          <w:ilvl w:val="0"/>
          <w:numId w:val="18"/>
        </w:numPr>
        <w:spacing w:before="0"/>
        <w:rPr>
          <w:noProof/>
        </w:rPr>
      </w:pPr>
      <w:r>
        <w:rPr>
          <w:noProof/>
        </w:rPr>
        <w:t>shrimp freezer trawlers;</w:t>
      </w:r>
    </w:p>
    <w:p>
      <w:pPr>
        <w:pStyle w:val="Point0number"/>
        <w:numPr>
          <w:ilvl w:val="0"/>
          <w:numId w:val="18"/>
        </w:numPr>
        <w:rPr>
          <w:noProof/>
        </w:rPr>
      </w:pPr>
      <w:r>
        <w:rPr>
          <w:noProof/>
        </w:rPr>
        <w:t>fin-fish and cephalopod freezer trawlers;</w:t>
      </w:r>
    </w:p>
    <w:p>
      <w:pPr>
        <w:pStyle w:val="Point0number"/>
        <w:rPr>
          <w:noProof/>
        </w:rPr>
      </w:pPr>
      <w:r>
        <w:rPr>
          <w:noProof/>
        </w:rPr>
        <w:t>small pelagic trawlers;</w:t>
      </w:r>
    </w:p>
    <w:p>
      <w:pPr>
        <w:pStyle w:val="Point0number"/>
        <w:rPr>
          <w:noProof/>
        </w:rPr>
      </w:pPr>
      <w:r>
        <w:rPr>
          <w:noProof/>
        </w:rPr>
        <w:t>tuna freezer seiners and longliners;</w:t>
      </w:r>
    </w:p>
    <w:p>
      <w:pPr>
        <w:pStyle w:val="Point0number"/>
        <w:rPr>
          <w:noProof/>
        </w:rPr>
      </w:pPr>
      <w:r>
        <w:rPr>
          <w:noProof/>
        </w:rPr>
        <w:t>pole-and-line tuna vessels.</w:t>
      </w:r>
    </w:p>
    <w:p>
      <w:pPr>
        <w:spacing w:before="0" w:after="240"/>
        <w:rPr>
          <w:noProof/>
        </w:rPr>
      </w:pPr>
      <w:r>
        <w:rPr>
          <w:noProof/>
        </w:rPr>
        <w:t>For the first three categories, fishing opportunities are expressed in terms of fishing effort (GRT) for the first two years and in terms of catch limit (TAC) for the last three years.</w:t>
      </w:r>
    </w:p>
    <w:p>
      <w:pPr>
        <w:pStyle w:val="ManualHeading2"/>
        <w:rPr>
          <w:rFonts w:eastAsia="Arial Unicode MS"/>
          <w:noProof/>
        </w:rPr>
      </w:pPr>
      <w:r>
        <w:rPr>
          <w:noProof/>
          <w:color w:val="000000"/>
          <w:u w:color="000000"/>
          <w:bdr w:val="nil"/>
        </w:rPr>
        <w:t>•</w:t>
      </w:r>
      <w:r>
        <w:rPr>
          <w:noProof/>
        </w:rPr>
        <w:tab/>
      </w:r>
      <w:r>
        <w:rPr>
          <w:noProof/>
          <w:color w:val="000000"/>
          <w:u w:color="000000"/>
          <w:bdr w:val="nil"/>
        </w:rPr>
        <w:t>Consistency with other Union policies</w:t>
      </w:r>
    </w:p>
    <w:p>
      <w:pPr>
        <w:pBdr>
          <w:top w:val="nil"/>
          <w:left w:val="nil"/>
          <w:bottom w:val="nil"/>
          <w:right w:val="nil"/>
          <w:between w:val="nil"/>
          <w:bar w:val="nil"/>
        </w:pBdr>
        <w:spacing w:before="0" w:after="240"/>
        <w:rPr>
          <w:noProof/>
        </w:rPr>
      </w:pPr>
      <w:r>
        <w:rPr>
          <w:noProof/>
        </w:rPr>
        <w:t>The negotiation of a new protocol to the Fisheries Partnership Agreement with Guinea-Bissau forms part of the Union’s external action in relation to ACP countries and takes into account, in particular, Union objectives on respecting democratic principles and human rights.</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rPr>
      </w:pPr>
      <w:r>
        <w:rPr>
          <w:noProof/>
        </w:rPr>
        <w:t>•</w:t>
      </w:r>
      <w:r>
        <w:rPr>
          <w:noProof/>
        </w:rPr>
        <w:tab/>
        <w:t>Legal basis</w:t>
      </w:r>
    </w:p>
    <w:p>
      <w:pPr>
        <w:keepNext/>
        <w:rPr>
          <w:noProof/>
          <w:sz w:val="22"/>
        </w:rPr>
      </w:pPr>
      <w:r>
        <w:rPr>
          <w:noProof/>
        </w:rPr>
        <w:t xml:space="preserve">The legal basis chosen is the Treaty on the Functioning of the European Union, Article 43(2) of which establishes the Common Fisheries Policy and Article 218(5) the relevant stage of the procedure for the negotiation and conclusion of agreements between the Union and third countries. </w:t>
      </w:r>
    </w:p>
    <w:p>
      <w:pPr>
        <w:pStyle w:val="ManualHeading2"/>
        <w:rPr>
          <w:rFonts w:eastAsia="Arial Unicode MS"/>
          <w:noProof/>
          <w:u w:color="000000"/>
          <w:bdr w:val="nil"/>
        </w:rPr>
      </w:pPr>
      <w:r>
        <w:rPr>
          <w:noProof/>
        </w:rPr>
        <w:t>•</w:t>
      </w:r>
      <w:r>
        <w:rPr>
          <w:noProof/>
        </w:rPr>
        <w:tab/>
        <w:t>Subsidiarity (for non-exclusive competence)</w:t>
      </w:r>
    </w:p>
    <w:p>
      <w:pPr>
        <w:keepNext/>
        <w:rPr>
          <w:noProof/>
          <w:sz w:val="22"/>
        </w:rPr>
      </w:pPr>
      <w:r>
        <w:rPr>
          <w:noProof/>
        </w:rPr>
        <w:t>The proposal falls under the exclusive competence of the European Union.</w:t>
      </w:r>
    </w:p>
    <w:p>
      <w:pPr>
        <w:pStyle w:val="ManualHeading2"/>
        <w:rPr>
          <w:rFonts w:eastAsia="Arial Unicode MS"/>
          <w:noProof/>
          <w:u w:color="000000"/>
          <w:bdr w:val="nil"/>
        </w:rPr>
      </w:pPr>
      <w:r>
        <w:rPr>
          <w:noProof/>
        </w:rPr>
        <w:t>•</w:t>
      </w:r>
      <w:r>
        <w:rPr>
          <w:noProof/>
        </w:rPr>
        <w:tab/>
        <w:t>Proportionality</w:t>
      </w:r>
    </w:p>
    <w:p>
      <w:pPr>
        <w:keepNext/>
        <w:rPr>
          <w:noProof/>
          <w:sz w:val="22"/>
        </w:rPr>
      </w:pPr>
      <w:r>
        <w:rPr>
          <w:noProof/>
        </w:rPr>
        <w:t xml:space="preserve">The proposal is proportionate to the objective of establishing a legal, environmental, economic and social governance framework for fishing activities carried out by Union vessels in third country waters, as set out in Article 31 of the Regulation establishing the Common Fisheries Policy. It complies with those provisions as well as with those on financial assistance to third countries laid down in Article 32 of that Regulation. </w:t>
      </w:r>
    </w:p>
    <w:p>
      <w:pPr>
        <w:pStyle w:val="ManualHeading1"/>
        <w:rPr>
          <w:noProof/>
        </w:rPr>
      </w:pPr>
      <w:r>
        <w:rPr>
          <w:noProof/>
        </w:rPr>
        <w:t>3.</w:t>
      </w:r>
      <w:r>
        <w:rPr>
          <w:noProof/>
        </w:rPr>
        <w:tab/>
        <w:t xml:space="preserve">RESULTS OF </w:t>
      </w:r>
      <w:r>
        <w:rPr>
          <w:i/>
          <w:noProof/>
        </w:rPr>
        <w:t>EX POST</w:t>
      </w:r>
      <w:r>
        <w:rPr>
          <w:noProof/>
        </w:rPr>
        <w:t xml:space="preserve"> EVALUATIONS, STAKEHOLDER CONSULTATIONS AND IMPACT ASSESSMENTS</w:t>
      </w:r>
    </w:p>
    <w:p>
      <w:pPr>
        <w:pStyle w:val="ManualHeading2"/>
        <w:rPr>
          <w:rFonts w:eastAsia="Arial Unicode MS"/>
          <w:noProof/>
          <w:u w:color="000000"/>
          <w:bdr w:val="nil"/>
        </w:rPr>
      </w:pPr>
      <w:r>
        <w:rPr>
          <w:noProof/>
        </w:rPr>
        <w:t>•</w:t>
      </w:r>
      <w:r>
        <w:rPr>
          <w:noProof/>
        </w:rPr>
        <w:tab/>
      </w:r>
      <w:r>
        <w:rPr>
          <w:i/>
          <w:noProof/>
        </w:rPr>
        <w:t>Ex post</w:t>
      </w:r>
      <w:r>
        <w:rPr>
          <w:noProof/>
        </w:rPr>
        <w:t xml:space="preserve"> evaluations/fitness checks of existing legislation</w:t>
      </w:r>
    </w:p>
    <w:p>
      <w:pPr>
        <w:rPr>
          <w:noProof/>
        </w:rPr>
      </w:pPr>
      <w:r>
        <w:rPr>
          <w:noProof/>
        </w:rPr>
        <w:t xml:space="preserve">In 2016, the Commission carried out an </w:t>
      </w:r>
      <w:r>
        <w:rPr>
          <w:i/>
          <w:noProof/>
        </w:rPr>
        <w:t>ex post</w:t>
      </w:r>
      <w:r>
        <w:rPr>
          <w:noProof/>
        </w:rPr>
        <w:t xml:space="preserve"> evaluation of the then Protocol to the Fisheries Partnership Agreement between the European Union and Guinea-Bissau, and an </w:t>
      </w:r>
      <w:r>
        <w:rPr>
          <w:i/>
          <w:noProof/>
        </w:rPr>
        <w:t>ex ante</w:t>
      </w:r>
      <w:r>
        <w:rPr>
          <w:noProof/>
        </w:rPr>
        <w:t xml:space="preserve"> evaluation of a possible renewal of the Protocol. The conclusions of the evaluation are presented in a separate working document</w:t>
      </w:r>
      <w:r>
        <w:rPr>
          <w:rStyle w:val="FootnoteReference"/>
          <w:noProof/>
        </w:rPr>
        <w:footnoteReference w:id="4"/>
      </w:r>
      <w:r>
        <w:rPr>
          <w:noProof/>
        </w:rPr>
        <w:t>.</w:t>
      </w:r>
    </w:p>
    <w:p>
      <w:pPr>
        <w:rPr>
          <w:noProof/>
        </w:rPr>
      </w:pPr>
      <w:r>
        <w:rPr>
          <w:noProof/>
        </w:rPr>
        <w:t xml:space="preserve">The evaluation report concluded that the EU tuna fishing sector has a strong interest in fishing in Guinea-Bissau and that a renewal of the Protocol would help strengthen monitoring, control and surveillance and contribute to improved fisheries governance in the region. </w:t>
      </w:r>
    </w:p>
    <w:p>
      <w:pPr>
        <w:pStyle w:val="ManualHeading2"/>
        <w:rPr>
          <w:rFonts w:eastAsia="Arial Unicode MS"/>
          <w:noProof/>
          <w:u w:color="000000"/>
          <w:bdr w:val="nil"/>
        </w:rPr>
      </w:pPr>
      <w:r>
        <w:rPr>
          <w:noProof/>
        </w:rPr>
        <w:t>•</w:t>
      </w:r>
      <w:r>
        <w:rPr>
          <w:noProof/>
        </w:rPr>
        <w:tab/>
        <w:t>Consultation of interested parties</w:t>
      </w:r>
    </w:p>
    <w:p>
      <w:pPr>
        <w:pBdr>
          <w:top w:val="nil"/>
          <w:left w:val="nil"/>
          <w:bottom w:val="nil"/>
          <w:right w:val="nil"/>
          <w:between w:val="nil"/>
          <w:bar w:val="nil"/>
        </w:pBdr>
        <w:spacing w:before="0" w:after="240"/>
        <w:rPr>
          <w:rFonts w:eastAsia="Arial Unicode MS"/>
          <w:noProof/>
        </w:rPr>
      </w:pPr>
      <w:r>
        <w:rPr>
          <w:noProof/>
        </w:rPr>
        <w:t>The Member States, industry representatives and international civil society organisations, as well as Guinea-Bissau’s fisheries administration and civil society representatives, were consulted as part of the evaluation. Consultations also took place in the framework of the Long Distance Advisory Council.</w:t>
      </w:r>
    </w:p>
    <w:p>
      <w:pPr>
        <w:pStyle w:val="ManualHeading2"/>
        <w:rPr>
          <w:rFonts w:eastAsia="Arial Unicode MS"/>
          <w:noProof/>
          <w:u w:color="000000"/>
          <w:bdr w:val="nil"/>
        </w:rPr>
      </w:pPr>
      <w:r>
        <w:rPr>
          <w:noProof/>
        </w:rPr>
        <w:t>•</w:t>
      </w:r>
      <w:r>
        <w:rPr>
          <w:noProof/>
        </w:rPr>
        <w:tab/>
        <w:t>Collection and use of expertise</w:t>
      </w:r>
    </w:p>
    <w:p>
      <w:pPr>
        <w:spacing w:before="0" w:after="240"/>
        <w:rPr>
          <w:noProof/>
        </w:rPr>
      </w:pPr>
      <w:r>
        <w:rPr>
          <w:noProof/>
        </w:rPr>
        <w:t xml:space="preserve">The Commission used an independent consultant for the </w:t>
      </w:r>
      <w:r>
        <w:rPr>
          <w:i/>
          <w:noProof/>
        </w:rPr>
        <w:t>ex post</w:t>
      </w:r>
      <w:r>
        <w:rPr>
          <w:noProof/>
        </w:rPr>
        <w:t xml:space="preserve"> and </w:t>
      </w:r>
      <w:r>
        <w:rPr>
          <w:i/>
          <w:noProof/>
        </w:rPr>
        <w:t>ex ante</w:t>
      </w:r>
      <w:r>
        <w:rPr>
          <w:noProof/>
        </w:rPr>
        <w:t xml:space="preserve"> evaluations, in accordance with the provisions of Article 31(10) of the Regulation establishing the Common Fisheries Policy. </w:t>
      </w:r>
    </w:p>
    <w:p>
      <w:pPr>
        <w:pStyle w:val="ManualHeading1"/>
        <w:rPr>
          <w:noProof/>
        </w:rPr>
      </w:pPr>
      <w:r>
        <w:rPr>
          <w:noProof/>
        </w:rPr>
        <w:t>4.</w:t>
      </w:r>
      <w:r>
        <w:rPr>
          <w:noProof/>
        </w:rPr>
        <w:tab/>
        <w:t>BUDGETARY IMPLICATIONS</w:t>
      </w:r>
    </w:p>
    <w:p>
      <w:pPr>
        <w:rPr>
          <w:noProof/>
        </w:rPr>
      </w:pPr>
      <w:r>
        <w:rPr>
          <w:noProof/>
        </w:rPr>
        <w:t>The annual financial contribution from the European Union is EUR 15 600 000, based on:</w:t>
      </w:r>
    </w:p>
    <w:p>
      <w:pPr>
        <w:rPr>
          <w:noProof/>
        </w:rPr>
      </w:pPr>
      <w:r>
        <w:rPr>
          <w:noProof/>
        </w:rPr>
        <w:t>(a) an annual amount for access to fishery resources for the categories provided for in the Protocol, set at EUR 11 600 000 per year for the entire duration of the Protocol;</w:t>
      </w:r>
    </w:p>
    <w:p>
      <w:pPr>
        <w:rPr>
          <w:noProof/>
        </w:rPr>
      </w:pPr>
      <w:r>
        <w:rPr>
          <w:noProof/>
        </w:rPr>
        <w:t>(b) support for the development of the sectoral fisheries policy and the blue economy of Guinea-Bissau for an amount of EUR 4 000 000 per year for the entire duration of the Protocol. This support meets the objectives of Guinea-Bissau’s national policy on the sustainable management of its continental and maritime fishery resources for the entire duration of the Protocol.</w:t>
      </w:r>
    </w:p>
    <w:p>
      <w:pPr>
        <w:rPr>
          <w:noProof/>
        </w:rPr>
      </w:pPr>
      <w:r>
        <w:rPr>
          <w:noProof/>
        </w:rPr>
        <w:t>The annual amount for commitment and payment appropriations is established during the annual budgetary procedure, including for the reserve line for protocols not having entered into force at the beginning of the year</w:t>
      </w:r>
      <w:r>
        <w:rPr>
          <w:rStyle w:val="FootnoteReference"/>
          <w:noProof/>
        </w:rPr>
        <w:footnoteReference w:id="5"/>
      </w:r>
      <w:r>
        <w:rPr>
          <w:noProof/>
        </w:rPr>
        <w:t>.</w:t>
      </w:r>
    </w:p>
    <w:p>
      <w:pPr>
        <w:pStyle w:val="ManualHeading1"/>
        <w:rPr>
          <w:noProof/>
        </w:rPr>
      </w:pPr>
      <w:r>
        <w:rPr>
          <w:noProof/>
        </w:rPr>
        <w:t>5.</w:t>
      </w:r>
      <w:r>
        <w:rPr>
          <w:noProof/>
        </w:rPr>
        <w:tab/>
        <w:t>OTHER ELEMENTS</w:t>
      </w:r>
    </w:p>
    <w:p>
      <w:pPr>
        <w:pStyle w:val="ManualHeading2"/>
        <w:rPr>
          <w:rFonts w:eastAsia="Arial Unicode MS"/>
          <w:noProof/>
          <w:u w:color="000000"/>
          <w:bdr w:val="nil"/>
        </w:rPr>
      </w:pPr>
      <w:r>
        <w:rPr>
          <w:noProof/>
        </w:rPr>
        <w:t>•</w:t>
      </w:r>
      <w:r>
        <w:rPr>
          <w:noProof/>
        </w:rPr>
        <w:tab/>
        <w:t>Implementation plans and monitoring, evaluation and reporting arrangements</w:t>
      </w:r>
    </w:p>
    <w:p>
      <w:pPr>
        <w:rPr>
          <w:noProof/>
        </w:rPr>
      </w:pPr>
      <w:r>
        <w:rPr>
          <w:noProof/>
        </w:rPr>
        <w:t>The monitoring arrangements are provided for in the Protocol.</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2019/0091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 xml:space="preserve">on the signing, on behalf of the Union, and provisional application of the Protocol on the implementation of the Fisheries Partnership Agreement between the European Community and the Republic of Guinea-Bissau (2019-2024) </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43(2) in conjunction with Article 218(5)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On 17 March 2008, the Council adopted Regulation (EC) No 241/2008</w:t>
      </w:r>
      <w:r>
        <w:rPr>
          <w:rStyle w:val="FootnoteReference"/>
          <w:noProof/>
        </w:rPr>
        <w:footnoteReference w:id="6"/>
      </w:r>
      <w:r>
        <w:rPr>
          <w:noProof/>
        </w:rPr>
        <w:t xml:space="preserve"> on the conclusion of the Fisheries Partnership Agreement between the European Community and the Republic of Guinea-Bissau (hereinafter ‘the Agreement’)</w:t>
      </w:r>
      <w:r>
        <w:rPr>
          <w:rStyle w:val="FootnoteReference"/>
          <w:noProof/>
        </w:rPr>
        <w:footnoteReference w:id="7"/>
      </w:r>
      <w:r>
        <w:rPr>
          <w:noProof/>
        </w:rPr>
        <w:t>, which entered into force on 15 April 2008, was then tacitly renewed and remains in force.</w:t>
      </w:r>
    </w:p>
    <w:p>
      <w:pPr>
        <w:pStyle w:val="ManualConsidrant"/>
        <w:rPr>
          <w:noProof/>
        </w:rPr>
      </w:pPr>
      <w:r>
        <w:t>(2)</w:t>
      </w:r>
      <w:r>
        <w:tab/>
      </w:r>
      <w:r>
        <w:rPr>
          <w:noProof/>
        </w:rPr>
        <w:t>The previous Protocol to this Agreement expired on 23 November 2017.</w:t>
      </w:r>
    </w:p>
    <w:p>
      <w:pPr>
        <w:pStyle w:val="ManualConsidrant"/>
        <w:rPr>
          <w:noProof/>
        </w:rPr>
      </w:pPr>
      <w:r>
        <w:t>(3)</w:t>
      </w:r>
      <w:r>
        <w:tab/>
      </w:r>
      <w:r>
        <w:rPr>
          <w:noProof/>
        </w:rPr>
        <w:t>The Commission has negotiated, on behalf of the European Union, a new Protocol implementing the Agreement (hereinafter the ‘Protocol’). The Protocol was initialled at the end of those negotiations on 15 November 2018.</w:t>
      </w:r>
    </w:p>
    <w:p>
      <w:pPr>
        <w:pStyle w:val="ManualConsidrant"/>
        <w:rPr>
          <w:noProof/>
        </w:rPr>
      </w:pPr>
      <w:r>
        <w:t>(4)</w:t>
      </w:r>
      <w:r>
        <w:tab/>
      </w:r>
      <w:r>
        <w:rPr>
          <w:noProof/>
        </w:rPr>
        <w:t>The objective of the Protocol is to enable the European Union and the Republic of Guinea-Bissau to work more closely on promoting a sustainable fisheries policy, sound exploitation of fisheries resources in Guinea-Bissau waters and efforts by Guinea-Bissau to develop a blue economy.</w:t>
      </w:r>
    </w:p>
    <w:p>
      <w:pPr>
        <w:pStyle w:val="ManualConsidrant"/>
        <w:rPr>
          <w:noProof/>
        </w:rPr>
      </w:pPr>
      <w:r>
        <w:t>(5)</w:t>
      </w:r>
      <w:r>
        <w:tab/>
      </w:r>
      <w:r>
        <w:rPr>
          <w:noProof/>
        </w:rPr>
        <w:t xml:space="preserve">The Protocol should be approved on behalf of the Union subject to its conclusion at a later date.  </w:t>
      </w:r>
    </w:p>
    <w:p>
      <w:pPr>
        <w:pStyle w:val="ManualConsidrant"/>
        <w:rPr>
          <w:noProof/>
        </w:rPr>
      </w:pPr>
      <w:r>
        <w:t>(6)</w:t>
      </w:r>
      <w:r>
        <w:tab/>
      </w:r>
      <w:r>
        <w:rPr>
          <w:noProof/>
        </w:rPr>
        <w:t>In order to ensure an expeditious start to fishing activities by Union vessels, the Protocol should be applied provisionally upon its signature, pending its entry into force,</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Union hereby authorises the signature of the Protocol on the implementation of the Fisheries Partnership Agreement between the European Community and the Republic of Guinea-Bissau (2019-2024) (hereinafter ‘the Protocol’), subject to the conclusion of the said Protocol.</w:t>
      </w:r>
    </w:p>
    <w:p>
      <w:pPr>
        <w:rPr>
          <w:noProof/>
        </w:rPr>
      </w:pPr>
      <w:r>
        <w:rPr>
          <w:noProof/>
        </w:rPr>
        <w:t>The text of the Protocol is attached to this Decision.</w:t>
      </w:r>
    </w:p>
    <w:p>
      <w:pPr>
        <w:pStyle w:val="Titrearticle"/>
      </w:pPr>
      <w:r>
        <w:rPr>
          <w:noProof/>
        </w:rPr>
        <w:t>Article 2</w:t>
      </w:r>
    </w:p>
    <w:p>
      <w:pPr>
        <w:rPr>
          <w:noProof/>
        </w:rPr>
      </w:pPr>
      <w:r>
        <w:rPr>
          <w:noProof/>
        </w:rPr>
        <w:t xml:space="preserve">The Council Secretariat-General shall establish the instrument of full powers to sign the Protocol, subject to its conclusion, for the person(s) indicated by the negotiator of the Protocol. </w:t>
      </w:r>
    </w:p>
    <w:p>
      <w:pPr>
        <w:pStyle w:val="Titrearticle"/>
        <w:rPr>
          <w:noProof/>
        </w:rPr>
      </w:pPr>
      <w:r>
        <w:rPr>
          <w:noProof/>
        </w:rPr>
        <w:t>Article 3</w:t>
      </w:r>
    </w:p>
    <w:p>
      <w:pPr>
        <w:keepNext/>
        <w:rPr>
          <w:noProof/>
        </w:rPr>
      </w:pPr>
      <w:r>
        <w:rPr>
          <w:noProof/>
        </w:rPr>
        <w:t>The Protocol shall be applied provisionally as from the date of its signature, in accordance with Article 16 thereof, pending its entry into force.</w:t>
      </w:r>
    </w:p>
    <w:p>
      <w:pPr>
        <w:pStyle w:val="Titrearticle"/>
        <w:rPr>
          <w:noProof/>
        </w:rPr>
      </w:pPr>
      <w:r>
        <w:rPr>
          <w:noProof/>
        </w:rPr>
        <w:t>Article 4</w:t>
      </w:r>
    </w:p>
    <w:p>
      <w:pPr>
        <w:keepNext/>
        <w:rPr>
          <w:noProof/>
        </w:rPr>
      </w:pPr>
      <w:r>
        <w:rPr>
          <w:noProof/>
        </w:rPr>
        <w:t xml:space="preserve">This Decision shall enter into force on the day following that of its publication in the </w:t>
      </w:r>
      <w:r>
        <w:rPr>
          <w:i/>
          <w:noProof/>
        </w:rPr>
        <w:t>Official Journal of the European Union</w:t>
      </w:r>
      <w:r>
        <w:rPr>
          <w:noProof/>
        </w:rPr>
        <w:t>.</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p>
      <w:pPr>
        <w:rPr>
          <w:noProof/>
        </w:rPr>
        <w:sectPr>
          <w:footnotePr>
            <w:numRestart w:val="eachSect"/>
          </w:footnotePr>
          <w:pgSz w:w="11907" w:h="16839"/>
          <w:pgMar w:top="1134" w:right="1417" w:bottom="1134" w:left="1417" w:header="709" w:footer="709" w:gutter="0"/>
          <w:cols w:space="708"/>
          <w:docGrid w:linePitch="360"/>
        </w:sectPr>
      </w:pPr>
    </w:p>
    <w:p>
      <w:pPr>
        <w:pStyle w:val="Fichefinanciretitre"/>
        <w:rPr>
          <w:noProof/>
        </w:rPr>
      </w:pPr>
      <w:r>
        <w:rPr>
          <w:noProof/>
        </w:rPr>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noProof/>
        </w:rPr>
        <w:tab/>
      </w:r>
      <w:r>
        <w:rPr>
          <w:b w:val="0"/>
          <w:noProof/>
        </w:rPr>
        <w:t xml:space="preserve">Title of the proposal/initiative </w:t>
      </w:r>
    </w:p>
    <w:p>
      <w:pPr>
        <w:pStyle w:val="ManualHeading2"/>
        <w:rPr>
          <w:b w:val="0"/>
          <w:noProof/>
        </w:rPr>
      </w:pPr>
      <w:r>
        <w:rPr>
          <w:noProof/>
        </w:rPr>
        <w:tab/>
      </w:r>
      <w:r>
        <w:rPr>
          <w:b w:val="0"/>
          <w:noProof/>
        </w:rPr>
        <w:t>1.2.</w:t>
      </w:r>
      <w:r>
        <w:rPr>
          <w:noProof/>
        </w:rPr>
        <w:tab/>
      </w:r>
      <w:r>
        <w:rPr>
          <w:b w:val="0"/>
          <w:noProof/>
        </w:rPr>
        <w:t>Policy area(s) concerned</w:t>
      </w:r>
    </w:p>
    <w:p>
      <w:pPr>
        <w:pStyle w:val="ManualHeading2"/>
        <w:rPr>
          <w:b w:val="0"/>
          <w:noProof/>
        </w:rPr>
      </w:pPr>
      <w:r>
        <w:rPr>
          <w:noProof/>
        </w:rPr>
        <w:tab/>
      </w:r>
      <w:r>
        <w:rPr>
          <w:b w:val="0"/>
          <w:noProof/>
        </w:rPr>
        <w:t>1.3.</w:t>
      </w:r>
      <w:r>
        <w:rPr>
          <w:noProof/>
        </w:rPr>
        <w:tab/>
      </w:r>
      <w:r>
        <w:rPr>
          <w:b w:val="0"/>
          <w:noProof/>
        </w:rPr>
        <w:t xml:space="preserve">The proposal/initiative relates to: </w:t>
      </w:r>
    </w:p>
    <w:p>
      <w:pPr>
        <w:pStyle w:val="ManualHeading2"/>
        <w:rPr>
          <w:b w:val="0"/>
          <w:noProof/>
        </w:rPr>
      </w:pPr>
      <w:r>
        <w:rPr>
          <w:noProof/>
        </w:rPr>
        <w:tab/>
      </w:r>
      <w:r>
        <w:rPr>
          <w:b w:val="0"/>
          <w:noProof/>
        </w:rPr>
        <w:t>1.4.</w:t>
      </w:r>
      <w:r>
        <w:rPr>
          <w:noProof/>
        </w:rPr>
        <w:tab/>
      </w:r>
      <w:r>
        <w:rPr>
          <w:b w:val="0"/>
          <w:noProof/>
        </w:rPr>
        <w:t xml:space="preserve">Objective(s) </w:t>
      </w:r>
    </w:p>
    <w:p>
      <w:pPr>
        <w:pStyle w:val="ManualHeading3"/>
        <w:rPr>
          <w:noProof/>
        </w:rPr>
      </w:pPr>
      <w:r>
        <w:rPr>
          <w:noProof/>
        </w:rPr>
        <w:tab/>
        <w:t>1.4.1.</w:t>
      </w:r>
      <w:r>
        <w:rPr>
          <w:noProof/>
        </w:rPr>
        <w:tab/>
        <w:t>General objective(s)</w:t>
      </w:r>
    </w:p>
    <w:p>
      <w:pPr>
        <w:pStyle w:val="ManualHeading3"/>
        <w:rPr>
          <w:noProof/>
        </w:rPr>
      </w:pPr>
      <w:r>
        <w:rPr>
          <w:noProof/>
        </w:rPr>
        <w:tab/>
        <w:t>1.4.2.</w:t>
      </w:r>
      <w:r>
        <w:rPr>
          <w:noProof/>
        </w:rPr>
        <w:tab/>
        <w:t>Specific objective(s)</w:t>
      </w:r>
    </w:p>
    <w:p>
      <w:pPr>
        <w:pStyle w:val="ManualHeading3"/>
        <w:rPr>
          <w:noProof/>
        </w:rPr>
      </w:pPr>
      <w:r>
        <w:rPr>
          <w:noProof/>
        </w:rPr>
        <w:tab/>
        <w:t>1.4.3.</w:t>
      </w:r>
      <w:r>
        <w:rPr>
          <w:noProof/>
        </w:rPr>
        <w:tab/>
        <w:t>Expected result(s) and impact</w:t>
      </w:r>
    </w:p>
    <w:p>
      <w:pPr>
        <w:pStyle w:val="ManualHeading3"/>
        <w:rPr>
          <w:noProof/>
        </w:rPr>
      </w:pPr>
      <w:r>
        <w:rPr>
          <w:noProof/>
        </w:rPr>
        <w:tab/>
        <w:t>1.4.4.</w:t>
      </w:r>
      <w:r>
        <w:rPr>
          <w:noProof/>
        </w:rPr>
        <w:tab/>
        <w:t>Performance indicators</w:t>
      </w:r>
    </w:p>
    <w:p>
      <w:pPr>
        <w:pStyle w:val="ManualHeading2"/>
        <w:rPr>
          <w:b w:val="0"/>
          <w:noProof/>
        </w:rPr>
      </w:pPr>
      <w:r>
        <w:rPr>
          <w:noProof/>
        </w:rPr>
        <w:tab/>
      </w:r>
      <w:r>
        <w:rPr>
          <w:b w:val="0"/>
          <w:noProof/>
        </w:rPr>
        <w:t>1.5.</w:t>
      </w:r>
      <w:r>
        <w:rPr>
          <w:noProof/>
        </w:rPr>
        <w:tab/>
      </w:r>
      <w:r>
        <w:rPr>
          <w:b w:val="0"/>
          <w:noProof/>
        </w:rPr>
        <w:t xml:space="preserve">Grounds for the proposal/initiative </w:t>
      </w:r>
    </w:p>
    <w:p>
      <w:pPr>
        <w:pStyle w:val="ManualHeading3"/>
        <w:rPr>
          <w:noProof/>
        </w:rPr>
      </w:pPr>
      <w:r>
        <w:rPr>
          <w:noProof/>
        </w:rPr>
        <w:tab/>
        <w:t>1.5.1.</w:t>
      </w:r>
      <w:r>
        <w:rPr>
          <w:noProof/>
        </w:rPr>
        <w:tab/>
        <w:t>Requirement(s) to be met in the short or long term, including a detailed timeline for implementing the initiative</w:t>
      </w:r>
    </w:p>
    <w:p>
      <w:pPr>
        <w:pStyle w:val="ManualHeading3"/>
        <w:rPr>
          <w:noProof/>
        </w:rPr>
      </w:pPr>
      <w:r>
        <w:rPr>
          <w:noProof/>
        </w:rPr>
        <w:tab/>
        <w:t>1.5.2.</w:t>
      </w:r>
      <w:r>
        <w:rPr>
          <w:noProof/>
        </w:rPr>
        <w:tab/>
        <w:t>Added value of Union involvement (it may result from different factors, e.g. coordination gains, legal certainty, greater effectiveness or complementarity). For the purposes of this point, ‘added value of Union involvement’ is the value resulting from Union intervention which is additional to the value that would have been otherwise created by Member States alone.</w:t>
      </w:r>
    </w:p>
    <w:p>
      <w:pPr>
        <w:pStyle w:val="ManualHeading3"/>
        <w:rPr>
          <w:noProof/>
        </w:rPr>
      </w:pPr>
      <w:r>
        <w:rPr>
          <w:noProof/>
        </w:rPr>
        <w:tab/>
        <w:t>1.5.3.</w:t>
      </w:r>
      <w:r>
        <w:rPr>
          <w:noProof/>
        </w:rPr>
        <w:tab/>
        <w:t>Lessons learnt from similar experiences in the past</w:t>
      </w:r>
    </w:p>
    <w:p>
      <w:pPr>
        <w:pStyle w:val="ManualHeading3"/>
        <w:rPr>
          <w:noProof/>
        </w:rPr>
      </w:pPr>
      <w:r>
        <w:rPr>
          <w:noProof/>
        </w:rPr>
        <w:tab/>
        <w:t>1.5.4.</w:t>
      </w:r>
      <w:r>
        <w:rPr>
          <w:noProof/>
        </w:rPr>
        <w:tab/>
        <w:t>Compatibility with the Multiannual Financial Framework and possible synergies with other appropriate instruments</w:t>
      </w:r>
    </w:p>
    <w:p>
      <w:pPr>
        <w:pStyle w:val="ManualHeading3"/>
        <w:rPr>
          <w:noProof/>
        </w:rPr>
      </w:pPr>
      <w:r>
        <w:rPr>
          <w:noProof/>
        </w:rPr>
        <w:tab/>
        <w:t>1.5.5.</w:t>
      </w:r>
      <w:r>
        <w:rPr>
          <w:noProof/>
        </w:rPr>
        <w:tab/>
        <w:t>Assessment of the different available financing options, including scope for redeployment</w:t>
      </w:r>
    </w:p>
    <w:p>
      <w:pPr>
        <w:pStyle w:val="ManualHeading2"/>
        <w:rPr>
          <w:b w:val="0"/>
          <w:noProof/>
        </w:rPr>
      </w:pPr>
      <w:r>
        <w:rPr>
          <w:noProof/>
        </w:rPr>
        <w:tab/>
      </w:r>
      <w:r>
        <w:rPr>
          <w:b w:val="0"/>
          <w:noProof/>
        </w:rPr>
        <w:t>1.6.</w:t>
      </w:r>
      <w:r>
        <w:rPr>
          <w:noProof/>
        </w:rPr>
        <w:tab/>
      </w:r>
      <w:r>
        <w:rPr>
          <w:b w:val="0"/>
          <w:noProof/>
        </w:rPr>
        <w:t>Duration and financial impact of the proposal/initiative</w:t>
      </w:r>
    </w:p>
    <w:p>
      <w:pPr>
        <w:pStyle w:val="ManualHeading2"/>
        <w:rPr>
          <w:b w:val="0"/>
          <w:noProof/>
        </w:rPr>
        <w:sectPr>
          <w:pgSz w:w="11907" w:h="16840" w:code="9"/>
          <w:pgMar w:top="1134" w:right="1418" w:bottom="1134" w:left="1418" w:header="709" w:footer="709" w:gutter="0"/>
          <w:cols w:space="708"/>
          <w:docGrid w:linePitch="360"/>
        </w:sectPr>
      </w:pPr>
      <w:r>
        <w:rPr>
          <w:noProof/>
        </w:rPr>
        <w:tab/>
      </w:r>
      <w:r>
        <w:rPr>
          <w:b w:val="0"/>
          <w:noProof/>
        </w:rPr>
        <w:t>1.7.</w:t>
      </w:r>
      <w:r>
        <w:rPr>
          <w:noProof/>
        </w:rPr>
        <w:tab/>
      </w:r>
      <w:r>
        <w:rPr>
          <w:b w:val="0"/>
          <w:noProof/>
        </w:rPr>
        <w:t>Management mode(s) planned</w:t>
      </w:r>
      <w:r>
        <w:rPr>
          <w:noProof/>
        </w:rPr>
        <w:tab/>
      </w:r>
    </w:p>
    <w:p>
      <w:pPr>
        <w:pStyle w:val="ManualHeading1"/>
        <w:rPr>
          <w:noProof/>
        </w:rPr>
      </w:pPr>
      <w:r>
        <w:rPr>
          <w:noProof/>
        </w:rPr>
        <w:t>2.</w:t>
      </w:r>
      <w:r>
        <w:rPr>
          <w:noProof/>
        </w:rPr>
        <w:tab/>
        <w:t xml:space="preserve">MANAGEMENT MEASURES </w:t>
      </w:r>
    </w:p>
    <w:p>
      <w:pPr>
        <w:pStyle w:val="ManualHeading2"/>
        <w:rPr>
          <w:b w:val="0"/>
          <w:noProof/>
        </w:rPr>
      </w:pPr>
      <w:r>
        <w:rPr>
          <w:noProof/>
        </w:rPr>
        <w:tab/>
      </w:r>
      <w:r>
        <w:rPr>
          <w:b w:val="0"/>
          <w:noProof/>
        </w:rPr>
        <w:t>2.1.</w:t>
      </w:r>
      <w:r>
        <w:rPr>
          <w:noProof/>
        </w:rPr>
        <w:tab/>
      </w:r>
      <w:r>
        <w:rPr>
          <w:b w:val="0"/>
          <w:noProof/>
        </w:rPr>
        <w:t xml:space="preserve">Monitoring and reporting rules </w:t>
      </w:r>
    </w:p>
    <w:p>
      <w:pPr>
        <w:pStyle w:val="ManualHeading2"/>
        <w:rPr>
          <w:b w:val="0"/>
          <w:noProof/>
        </w:rPr>
      </w:pPr>
      <w:r>
        <w:rPr>
          <w:noProof/>
        </w:rPr>
        <w:tab/>
      </w:r>
      <w:r>
        <w:rPr>
          <w:b w:val="0"/>
          <w:noProof/>
        </w:rPr>
        <w:t>2.2.</w:t>
      </w:r>
      <w:r>
        <w:rPr>
          <w:noProof/>
        </w:rPr>
        <w:tab/>
      </w:r>
      <w:r>
        <w:rPr>
          <w:b w:val="0"/>
          <w:noProof/>
        </w:rPr>
        <w:t>Management and control system(s)</w:t>
      </w:r>
    </w:p>
    <w:p>
      <w:pPr>
        <w:pStyle w:val="ManualHeading3"/>
        <w:rPr>
          <w:noProof/>
        </w:rPr>
      </w:pPr>
      <w:r>
        <w:rPr>
          <w:noProof/>
        </w:rPr>
        <w:tab/>
        <w:t>2.2.1.</w:t>
      </w:r>
      <w:r>
        <w:rPr>
          <w:noProof/>
        </w:rPr>
        <w:tab/>
        <w:t>Justification of the management mode(s), the funding implementation mechanism(s), the payment modalities and the control strategy proposed</w:t>
      </w:r>
    </w:p>
    <w:p>
      <w:pPr>
        <w:pStyle w:val="ManualHeading3"/>
        <w:rPr>
          <w:noProof/>
        </w:rPr>
      </w:pPr>
      <w:r>
        <w:rPr>
          <w:noProof/>
        </w:rPr>
        <w:tab/>
        <w:t>2.2.2.</w:t>
      </w:r>
      <w:r>
        <w:rPr>
          <w:noProof/>
        </w:rPr>
        <w:tab/>
        <w:t>Information concerning the risks identified and the internal control system(s) set up to mitigate them</w:t>
      </w:r>
    </w:p>
    <w:p>
      <w:pPr>
        <w:pStyle w:val="ManualHeading3"/>
        <w:rPr>
          <w:noProof/>
        </w:rPr>
      </w:pPr>
      <w:r>
        <w:rPr>
          <w:noProof/>
        </w:rPr>
        <w:tab/>
        <w:t>2.2.3.</w:t>
      </w:r>
      <w:r>
        <w:rPr>
          <w:noProof/>
        </w:rPr>
        <w:tab/>
        <w:t>Estimation and justification of the cost-effectiveness of the controls (ratio of ‘control costs ÷ value of the related funds managed’), and assessment of the expected levels of risk of error (at payment and at closure)</w:t>
      </w:r>
    </w:p>
    <w:p>
      <w:pPr>
        <w:pStyle w:val="ManualHeading2"/>
        <w:rPr>
          <w:b w:val="0"/>
          <w:noProof/>
        </w:rPr>
      </w:pPr>
      <w:r>
        <w:rPr>
          <w:noProof/>
        </w:rPr>
        <w:tab/>
      </w:r>
      <w:r>
        <w:rPr>
          <w:b w:val="0"/>
          <w:noProof/>
        </w:rPr>
        <w:t>2.3.</w:t>
      </w:r>
      <w:r>
        <w:rPr>
          <w:noProof/>
        </w:rPr>
        <w:tab/>
      </w:r>
      <w:r>
        <w:rPr>
          <w:b w:val="0"/>
          <w:noProof/>
        </w:rPr>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noProof/>
        </w:rPr>
        <w:tab/>
      </w:r>
      <w:r>
        <w:rPr>
          <w:b w:val="0"/>
          <w:noProof/>
        </w:rPr>
        <w:t>3.1.</w:t>
      </w:r>
      <w:r>
        <w:rPr>
          <w:noProof/>
        </w:rPr>
        <w:tab/>
      </w:r>
      <w:r>
        <w:rPr>
          <w:b w:val="0"/>
          <w:noProof/>
        </w:rPr>
        <w:t xml:space="preserve">Heading(s) of the multiannual financial framework and expenditure budget line(s) affected </w:t>
      </w:r>
    </w:p>
    <w:p>
      <w:pPr>
        <w:pStyle w:val="ManualHeading2"/>
        <w:rPr>
          <w:noProof/>
        </w:rPr>
      </w:pPr>
      <w:r>
        <w:rPr>
          <w:noProof/>
        </w:rPr>
        <w:tab/>
      </w:r>
      <w:r>
        <w:rPr>
          <w:b w:val="0"/>
          <w:noProof/>
        </w:rPr>
        <w:t>3.2.</w:t>
      </w:r>
      <w:r>
        <w:rPr>
          <w:noProof/>
        </w:rPr>
        <w:tab/>
      </w:r>
      <w:r>
        <w:rPr>
          <w:b w:val="0"/>
          <w:noProof/>
        </w:rPr>
        <w:t>Estimated financial impact of the proposal on appropriations</w:t>
      </w:r>
    </w:p>
    <w:p>
      <w:pPr>
        <w:pStyle w:val="ManualHeading3"/>
        <w:rPr>
          <w:noProof/>
        </w:rPr>
      </w:pPr>
      <w:r>
        <w:rPr>
          <w:noProof/>
        </w:rPr>
        <w:tab/>
        <w:t>3.2.1.</w:t>
      </w:r>
      <w:r>
        <w:rPr>
          <w:noProof/>
        </w:rPr>
        <w:tab/>
        <w:t xml:space="preserve">Summary of estimated impact on operational appropriations </w:t>
      </w:r>
    </w:p>
    <w:p>
      <w:pPr>
        <w:pStyle w:val="ManualHeading3"/>
        <w:rPr>
          <w:noProof/>
        </w:rPr>
      </w:pPr>
      <w:r>
        <w:rPr>
          <w:noProof/>
        </w:rPr>
        <w:tab/>
        <w:t>3.2.2.</w:t>
      </w:r>
      <w:r>
        <w:rPr>
          <w:noProof/>
        </w:rPr>
        <w:tab/>
        <w:t xml:space="preserve">Estimated output funded with operational appropriations </w:t>
      </w:r>
    </w:p>
    <w:p>
      <w:pPr>
        <w:pStyle w:val="ManualHeading3"/>
        <w:rPr>
          <w:noProof/>
        </w:rPr>
      </w:pPr>
      <w:r>
        <w:rPr>
          <w:noProof/>
        </w:rPr>
        <w:tab/>
        <w:t>3.2.3.</w:t>
      </w:r>
      <w:r>
        <w:rPr>
          <w:noProof/>
        </w:rPr>
        <w:tab/>
        <w:t>Summary of estimated impact on administrative appropriations</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 xml:space="preserve">Third-party contributions </w:t>
      </w:r>
    </w:p>
    <w:p>
      <w:pPr>
        <w:pStyle w:val="ManualHeading2"/>
        <w:jc w:val="left"/>
        <w:rPr>
          <w:b w:val="0"/>
          <w:noProof/>
        </w:rPr>
      </w:pPr>
      <w:r>
        <w:rPr>
          <w:noProof/>
        </w:rPr>
        <w:tab/>
      </w:r>
      <w:r>
        <w:rPr>
          <w:b w:val="0"/>
          <w:noProof/>
        </w:rPr>
        <w:t>3.3.</w:t>
      </w:r>
      <w:r>
        <w:rPr>
          <w:noProof/>
        </w:rPr>
        <w:tab/>
      </w:r>
      <w:r>
        <w:rPr>
          <w:b w:val="0"/>
          <w:noProof/>
        </w:rPr>
        <w:t>Estimated impact on revenue</w:t>
      </w:r>
    </w:p>
    <w:p>
      <w:pPr>
        <w:jc w:val="center"/>
        <w:rPr>
          <w:b/>
          <w:noProof/>
          <w:u w:val="single"/>
        </w:rPr>
        <w:sectPr>
          <w:pgSz w:w="11907" w:h="16840" w:code="9"/>
          <w:pgMar w:top="1134" w:right="1418" w:bottom="1134" w:left="1418" w:header="709" w:footer="709" w:gutter="0"/>
          <w:cols w:space="708"/>
          <w:docGrid w:linePitch="360"/>
        </w:sectPr>
      </w:pPr>
    </w:p>
    <w:p>
      <w:pPr>
        <w:jc w:val="center"/>
        <w:rPr>
          <w:b/>
          <w:noProof/>
          <w:u w:val="single"/>
        </w:rPr>
      </w:pPr>
      <w:r>
        <w:rPr>
          <w:b/>
          <w:noProof/>
          <w:u w:val="single"/>
        </w:rPr>
        <w:t>LEGISLATIVE FINANCIAL STATEMENT</w:t>
      </w:r>
    </w:p>
    <w:p>
      <w:pPr>
        <w:pStyle w:val="ManualHeading1"/>
        <w:rPr>
          <w:noProof/>
        </w:rPr>
      </w:pPr>
      <w:bookmarkStart w:id="1" w:name="_Toc514938007"/>
      <w:bookmarkStart w:id="2" w:name="_Toc520485025"/>
      <w:r>
        <w:t>1.</w:t>
      </w:r>
      <w:r>
        <w:tab/>
      </w:r>
      <w:r>
        <w:rPr>
          <w:noProof/>
        </w:rPr>
        <w:t>FRAMEWORK OF THE PROPOSAL/INITIATIVE</w:t>
      </w:r>
      <w:bookmarkEnd w:id="1"/>
      <w:bookmarkEnd w:id="2"/>
      <w:r>
        <w:rPr>
          <w:noProof/>
        </w:rPr>
        <w:t xml:space="preserve"> </w:t>
      </w:r>
    </w:p>
    <w:p>
      <w:pPr>
        <w:pStyle w:val="ManualHeading2"/>
        <w:rPr>
          <w:noProof/>
        </w:rPr>
      </w:pPr>
      <w:bookmarkStart w:id="3" w:name="_Toc514938008"/>
      <w:bookmarkStart w:id="4" w:name="_Toc520485026"/>
      <w:r>
        <w:t>1.1.</w:t>
      </w:r>
      <w:r>
        <w:tab/>
      </w:r>
      <w:r>
        <w:rPr>
          <w:noProof/>
        </w:rPr>
        <w:t>Title of the proposal/initiative</w:t>
      </w:r>
      <w:bookmarkEnd w:id="3"/>
      <w:bookmarkEnd w:id="4"/>
    </w:p>
    <w:p>
      <w:pPr>
        <w:pStyle w:val="Text1"/>
        <w:pBdr>
          <w:top w:val="single" w:sz="4" w:space="1" w:color="auto"/>
          <w:left w:val="single" w:sz="4" w:space="4" w:color="auto"/>
          <w:bottom w:val="single" w:sz="4" w:space="1" w:color="auto"/>
          <w:right w:val="single" w:sz="4" w:space="4" w:color="auto"/>
        </w:pBdr>
        <w:rPr>
          <w:noProof/>
        </w:rPr>
      </w:pPr>
      <w:r>
        <w:rPr>
          <w:noProof/>
        </w:rPr>
        <w:t>Proposal for a Council Decision on the signing, on behalf of the Union, and provisional application of the Protocol on the implementation of the Fisheries Partnership Agreement between the European Community and the Republic of Guinea-Bissau.</w:t>
      </w:r>
    </w:p>
    <w:p>
      <w:pPr>
        <w:pStyle w:val="ManualHeading2"/>
        <w:rPr>
          <w:noProof/>
        </w:rPr>
      </w:pPr>
      <w:bookmarkStart w:id="5" w:name="_Toc514938011"/>
      <w:bookmarkStart w:id="6" w:name="_Toc520485027"/>
      <w:r>
        <w:t>1.2.</w:t>
      </w:r>
      <w:r>
        <w:tab/>
      </w:r>
      <w:r>
        <w:rPr>
          <w:noProof/>
        </w:rPr>
        <w:t>Policy area(s) concerned</w:t>
      </w:r>
      <w:bookmarkEnd w:id="5"/>
      <w:bookmarkEnd w:id="6"/>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11 – Maritime affairs and fisheries</w:t>
      </w:r>
    </w:p>
    <w:p>
      <w:pPr>
        <w:pStyle w:val="Text1"/>
        <w:pBdr>
          <w:top w:val="single" w:sz="4" w:space="1" w:color="auto"/>
          <w:left w:val="single" w:sz="4" w:space="4" w:color="auto"/>
          <w:bottom w:val="single" w:sz="4" w:space="1" w:color="auto"/>
          <w:right w:val="single" w:sz="4" w:space="4" w:color="auto"/>
        </w:pBdr>
        <w:rPr>
          <w:noProof/>
        </w:rPr>
      </w:pPr>
      <w:r>
        <w:rPr>
          <w:noProof/>
        </w:rPr>
        <w:t>11.03 – Compulsory contributions to regional fisheries management organisations (RFMOs) and other international organisations and sustainable fisheries agreements (SFAs)</w:t>
      </w:r>
    </w:p>
    <w:p>
      <w:pPr>
        <w:pStyle w:val="Text1"/>
        <w:pBdr>
          <w:top w:val="single" w:sz="4" w:space="1" w:color="auto"/>
          <w:left w:val="single" w:sz="4" w:space="4" w:color="auto"/>
          <w:bottom w:val="single" w:sz="4" w:space="1" w:color="auto"/>
          <w:right w:val="single" w:sz="4" w:space="4" w:color="auto"/>
        </w:pBdr>
        <w:rPr>
          <w:noProof/>
        </w:rPr>
      </w:pPr>
      <w:r>
        <w:rPr>
          <w:noProof/>
        </w:rPr>
        <w:t>11.03.01 – Establishing a governance framework for fishing activities carried out by Union fishing vessels in third country waters.</w:t>
      </w:r>
    </w:p>
    <w:p>
      <w:pPr>
        <w:pStyle w:val="ManualHeading2"/>
        <w:rPr>
          <w:bCs/>
          <w:noProof/>
          <w:szCs w:val="24"/>
        </w:rPr>
      </w:pPr>
      <w:bookmarkStart w:id="7" w:name="_Toc514938014"/>
      <w:bookmarkStart w:id="8" w:name="_Toc520485028"/>
      <w:r>
        <w:t>1.3.</w:t>
      </w:r>
      <w:r>
        <w:tab/>
      </w:r>
      <w:r>
        <w:rPr>
          <w:noProof/>
        </w:rPr>
        <w:t>The proposal/initiative relates to:</w:t>
      </w:r>
      <w:bookmarkEnd w:id="7"/>
      <w:bookmarkEnd w:id="8"/>
      <w:r>
        <w:rPr>
          <w:noProof/>
        </w:rPr>
        <w:t xml:space="preserve"> </w:t>
      </w:r>
    </w:p>
    <w:p>
      <w:pPr>
        <w:pStyle w:val="Text1"/>
        <w:rPr>
          <w:b/>
          <w:noProof/>
          <w:sz w:val="22"/>
        </w:rPr>
      </w:pPr>
      <w:r>
        <w:rPr>
          <w:b/>
          <w:noProof/>
          <w:sz w:val="22"/>
        </w:rPr>
        <w:t>X</w:t>
      </w:r>
      <w:r>
        <w:rPr>
          <w:b/>
          <w:i/>
          <w:noProof/>
          <w:sz w:val="22"/>
        </w:rPr>
        <w:t xml:space="preserve">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a new action following a pilot project/preparatory action</w:t>
      </w:r>
      <w:r>
        <w:rPr>
          <w:rStyle w:val="FootnoteReference"/>
          <w:b/>
          <w:noProof/>
        </w:rPr>
        <w:footnoteReference w:id="8"/>
      </w:r>
      <w:r>
        <w:rPr>
          <w:noProof/>
          <w:sz w:val="22"/>
        </w:rPr>
        <w:t xml:space="preserve"> </w:t>
      </w:r>
    </w:p>
    <w:p>
      <w:pPr>
        <w:pStyle w:val="Text1"/>
        <w:rPr>
          <w:noProof/>
          <w:sz w:val="22"/>
        </w:rPr>
      </w:pPr>
      <w:r>
        <w:rPr>
          <w:noProof/>
          <w:sz w:val="22"/>
        </w:rPr>
        <w:sym w:font="Wingdings" w:char="F0A8"/>
      </w:r>
      <w:r>
        <w:rPr>
          <w:i/>
          <w:noProof/>
          <w:sz w:val="22"/>
        </w:rPr>
        <w:t xml:space="preserve">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b/>
          <w:noProof/>
        </w:rPr>
        <w:t>a merger or redirection of one or more actions towards another/a new action</w:t>
      </w:r>
      <w:r>
        <w:rPr>
          <w:noProof/>
        </w:rPr>
        <w:t xml:space="preserve"> </w:t>
      </w:r>
    </w:p>
    <w:p>
      <w:pPr>
        <w:pStyle w:val="ManualHeading2"/>
        <w:rPr>
          <w:bCs/>
          <w:noProof/>
          <w:szCs w:val="24"/>
        </w:rPr>
      </w:pPr>
      <w:bookmarkStart w:id="9" w:name="_Toc514938015"/>
      <w:bookmarkStart w:id="10" w:name="_Toc520485029"/>
      <w:r>
        <w:t>1.4.</w:t>
      </w:r>
      <w:r>
        <w:tab/>
      </w:r>
      <w:r>
        <w:rPr>
          <w:noProof/>
        </w:rPr>
        <w:t>Objective(s)</w:t>
      </w:r>
      <w:bookmarkEnd w:id="9"/>
      <w:bookmarkEnd w:id="10"/>
    </w:p>
    <w:p>
      <w:pPr>
        <w:pStyle w:val="ManualHeading3"/>
        <w:rPr>
          <w:noProof/>
        </w:rPr>
      </w:pPr>
      <w:bookmarkStart w:id="11" w:name="_Toc514938016"/>
      <w:bookmarkStart w:id="12" w:name="_Toc520485030"/>
      <w:r>
        <w:t>1.4.1.</w:t>
      </w:r>
      <w:r>
        <w:tab/>
      </w:r>
      <w:r>
        <w:rPr>
          <w:noProof/>
        </w:rPr>
        <w:t>General objective(s)</w:t>
      </w:r>
      <w:bookmarkEnd w:id="11"/>
      <w:bookmarkEnd w:id="12"/>
    </w:p>
    <w:p>
      <w:pPr>
        <w:pStyle w:val="Text1"/>
        <w:pBdr>
          <w:top w:val="single" w:sz="4" w:space="1" w:color="auto"/>
          <w:left w:val="single" w:sz="4" w:space="4" w:color="auto"/>
          <w:bottom w:val="single" w:sz="4" w:space="1" w:color="auto"/>
          <w:right w:val="single" w:sz="4" w:space="4" w:color="auto"/>
        </w:pBdr>
        <w:rPr>
          <w:noProof/>
        </w:rPr>
      </w:pPr>
      <w:r>
        <w:rPr>
          <w:noProof/>
        </w:rPr>
        <w:t>The negotiation and conclusion of Sustainable Fisheries Partnership Agreements (SFPAs) with third countries meet the general objective of giving EU fishing vessels access to the fishing zones of third countries and developing a partnership with those countries with a view to strengthening the sustainable exploitation of fishery resources outside EU waters.</w:t>
      </w:r>
    </w:p>
    <w:p>
      <w:pPr>
        <w:pStyle w:val="Text1"/>
        <w:pBdr>
          <w:top w:val="single" w:sz="4" w:space="1" w:color="auto"/>
          <w:left w:val="single" w:sz="4" w:space="4" w:color="auto"/>
          <w:bottom w:val="single" w:sz="4" w:space="1" w:color="auto"/>
          <w:right w:val="single" w:sz="4" w:space="4" w:color="auto"/>
        </w:pBdr>
        <w:rPr>
          <w:noProof/>
        </w:rPr>
      </w:pPr>
      <w:r>
        <w:rPr>
          <w:noProof/>
        </w:rPr>
        <w:t>SFPAs also ensure consistency between the principles governing the Common Fisheries Policy and commitments made under other European policies (sustainable use of third-country resources, combating illegal, unreported and unregulated (IUU) fishing, integration of partner countries into the global economy and better political and financial governance of fisheries).</w:t>
      </w:r>
    </w:p>
    <w:p>
      <w:pPr>
        <w:pStyle w:val="ManualHeading3"/>
        <w:rPr>
          <w:bCs/>
          <w:noProof/>
          <w:szCs w:val="24"/>
        </w:rPr>
      </w:pPr>
      <w:bookmarkStart w:id="13" w:name="_Toc514938018"/>
      <w:bookmarkStart w:id="14" w:name="_Toc520485031"/>
      <w:r>
        <w:t>1.4.2.</w:t>
      </w:r>
      <w:r>
        <w:tab/>
      </w:r>
      <w:r>
        <w:rPr>
          <w:noProof/>
        </w:rPr>
        <w:t>Specific objective(s)</w:t>
      </w:r>
      <w:bookmarkEnd w:id="13"/>
      <w:bookmarkEnd w:id="14"/>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w:t>
      </w:r>
    </w:p>
    <w:p>
      <w:pPr>
        <w:pStyle w:val="Text1"/>
        <w:pBdr>
          <w:top w:val="single" w:sz="4" w:space="1" w:color="auto"/>
          <w:left w:val="single" w:sz="4" w:space="4" w:color="auto"/>
          <w:bottom w:val="single" w:sz="4" w:space="1" w:color="auto"/>
          <w:right w:val="single" w:sz="4" w:space="4" w:color="auto"/>
        </w:pBdr>
        <w:rPr>
          <w:noProof/>
        </w:rPr>
      </w:pPr>
      <w:r>
        <w:rPr>
          <w:noProof/>
        </w:rPr>
        <w:t>To contribute to sustainable fishing in non-EU waters, maintain a European presence in distant-water fisheries and protect the interests of the European fisheries sector and consumers by negotiating and concluding SFPAs with coastal states, consistent with other European policies.</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ABM/ABB activity(ies) concerned</w:t>
      </w:r>
    </w:p>
    <w:p>
      <w:pPr>
        <w:pStyle w:val="Text1"/>
        <w:pBdr>
          <w:top w:val="single" w:sz="4" w:space="1" w:color="auto"/>
          <w:left w:val="single" w:sz="4" w:space="4" w:color="auto"/>
          <w:bottom w:val="single" w:sz="4" w:space="1" w:color="auto"/>
          <w:right w:val="single" w:sz="4" w:space="4" w:color="auto"/>
        </w:pBdr>
        <w:rPr>
          <w:noProof/>
        </w:rPr>
      </w:pPr>
      <w:r>
        <w:rPr>
          <w:noProof/>
        </w:rPr>
        <w:t>Maritime affairs and fisheries, to establish a governance framework for fishing activities carried out by European Union fishing vessels in third country waters (SFAs) (budget line 11.03.01).</w:t>
      </w:r>
    </w:p>
    <w:p>
      <w:pPr>
        <w:pStyle w:val="ManualHeading3"/>
        <w:rPr>
          <w:noProof/>
        </w:rPr>
      </w:pPr>
      <w:bookmarkStart w:id="15" w:name="_Toc514938019"/>
      <w:bookmarkStart w:id="16" w:name="_Toc520485032"/>
      <w:r>
        <w:t>1.4.3.</w:t>
      </w:r>
      <w:r>
        <w:tab/>
      </w:r>
      <w:r>
        <w:rPr>
          <w:noProof/>
        </w:rPr>
        <w:t>Expected result(s) and impact</w:t>
      </w:r>
      <w:bookmarkEnd w:id="15"/>
      <w:bookmarkEnd w:id="16"/>
    </w:p>
    <w:p>
      <w:pPr>
        <w:pStyle w:val="Text1"/>
        <w:rPr>
          <w:i/>
          <w:noProof/>
          <w:sz w:val="20"/>
        </w:rPr>
      </w:pPr>
      <w:r>
        <w:rPr>
          <w:i/>
          <w:noProof/>
          <w:sz w:val="20"/>
        </w:rPr>
        <w:t>Specify the effects which the proposal/initiative should have on the targeted beneficiaries/groups.</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conclusion of the Protocol enables the establishment of a strategic fisheries partnership between the European Union and the Republic of Guinea-Bissau. The conclusion of the Protocol will create fishing opportunities for Union vessels in Guinea-Bissau waters. </w:t>
      </w:r>
    </w:p>
    <w:p>
      <w:pPr>
        <w:pStyle w:val="Text1"/>
        <w:pBdr>
          <w:top w:val="single" w:sz="4" w:space="1" w:color="auto"/>
          <w:left w:val="single" w:sz="4" w:space="4" w:color="auto"/>
          <w:bottom w:val="single" w:sz="4" w:space="1" w:color="auto"/>
          <w:right w:val="single" w:sz="4" w:space="4" w:color="auto"/>
        </w:pBdr>
        <w:rPr>
          <w:noProof/>
        </w:rPr>
      </w:pPr>
      <w:r>
        <w:rPr>
          <w:noProof/>
        </w:rPr>
        <w:t>The Protocol will also contribute to better management and conservation of fishery resources, through financial support (sectoral support) for the implementation of programmes adopted at national level by the partner country, in particular as regards monitoring and combating illegal fishing, and support for the small-scale fisheries sector.</w:t>
      </w:r>
    </w:p>
    <w:p>
      <w:pPr>
        <w:pStyle w:val="Text1"/>
        <w:pBdr>
          <w:top w:val="single" w:sz="4" w:space="1" w:color="auto"/>
          <w:left w:val="single" w:sz="4" w:space="4" w:color="auto"/>
          <w:bottom w:val="single" w:sz="4" w:space="1" w:color="auto"/>
          <w:right w:val="single" w:sz="4" w:space="4" w:color="auto"/>
        </w:pBdr>
        <w:rPr>
          <w:noProof/>
        </w:rPr>
      </w:pPr>
      <w:r>
        <w:rPr>
          <w:noProof/>
        </w:rPr>
        <w:t>Finally, the Protocol will contribute to Guinea-Bissau’s blue economy, promoting growth linked to maritime activity and the sustainable exploitation of its marine resources.</w:t>
      </w:r>
    </w:p>
    <w:p>
      <w:pPr>
        <w:pStyle w:val="ManualHeading3"/>
        <w:rPr>
          <w:noProof/>
          <w:szCs w:val="24"/>
        </w:rPr>
      </w:pPr>
      <w:bookmarkStart w:id="17" w:name="_Toc514938023"/>
      <w:bookmarkStart w:id="18" w:name="_Toc520485033"/>
      <w:r>
        <w:t>1.4.4.</w:t>
      </w:r>
      <w:r>
        <w:tab/>
      </w:r>
      <w:r>
        <w:rPr>
          <w:noProof/>
        </w:rPr>
        <w:t>Performance indicators</w:t>
      </w:r>
      <w:bookmarkEnd w:id="17"/>
      <w:bookmarkEnd w:id="18"/>
    </w:p>
    <w:p>
      <w:pPr>
        <w:pStyle w:val="Text1"/>
        <w:rPr>
          <w:i/>
          <w:noProof/>
          <w:sz w:val="20"/>
        </w:rPr>
      </w:pPr>
      <w:r>
        <w:rPr>
          <w:i/>
          <w:noProof/>
          <w:sz w:val="20"/>
        </w:rPr>
        <w:t>Specify the indicators for monitoring progress and achievements.</w:t>
      </w:r>
    </w:p>
    <w:p>
      <w:pPr>
        <w:pStyle w:val="Text1"/>
        <w:pBdr>
          <w:top w:val="single" w:sz="4" w:space="1" w:color="auto"/>
          <w:left w:val="single" w:sz="4" w:space="4" w:color="auto"/>
          <w:bottom w:val="single" w:sz="4" w:space="1" w:color="auto"/>
          <w:right w:val="single" w:sz="4" w:space="4" w:color="auto"/>
        </w:pBdr>
        <w:rPr>
          <w:noProof/>
        </w:rPr>
      </w:pPr>
      <w:r>
        <w:rPr>
          <w:noProof/>
        </w:rPr>
        <w:t>Fishing opportunity utilisation rates (annual uptake of fishing authorisations as a percentage of availability under the Protocol).</w:t>
      </w:r>
    </w:p>
    <w:p>
      <w:pPr>
        <w:pStyle w:val="Text1"/>
        <w:pBdr>
          <w:top w:val="single" w:sz="4" w:space="1" w:color="auto"/>
          <w:left w:val="single" w:sz="4" w:space="4" w:color="auto"/>
          <w:bottom w:val="single" w:sz="4" w:space="1" w:color="auto"/>
          <w:right w:val="single" w:sz="4" w:space="4" w:color="auto"/>
        </w:pBdr>
        <w:rPr>
          <w:noProof/>
        </w:rPr>
      </w:pPr>
      <w:r>
        <w:rPr>
          <w:noProof/>
        </w:rPr>
        <w:t>Catch data (gathering and analysis) and the commercial value of the Agreement.</w:t>
      </w:r>
    </w:p>
    <w:p>
      <w:pPr>
        <w:pStyle w:val="Text1"/>
        <w:pBdr>
          <w:top w:val="single" w:sz="4" w:space="1" w:color="auto"/>
          <w:left w:val="single" w:sz="4" w:space="4" w:color="auto"/>
          <w:bottom w:val="single" w:sz="4" w:space="1" w:color="auto"/>
          <w:right w:val="single" w:sz="4" w:space="4" w:color="auto"/>
        </w:pBdr>
        <w:rPr>
          <w:noProof/>
        </w:rPr>
      </w:pPr>
      <w:r>
        <w:rPr>
          <w:noProof/>
        </w:rPr>
        <w:t>Contribution to employment and to added value in the Union and to stabilising the Union market (in aggregate with other SFPAs).</w:t>
      </w:r>
    </w:p>
    <w:p>
      <w:pPr>
        <w:pStyle w:val="Text1"/>
        <w:pBdr>
          <w:top w:val="single" w:sz="4" w:space="1" w:color="auto"/>
          <w:left w:val="single" w:sz="4" w:space="4" w:color="auto"/>
          <w:bottom w:val="single" w:sz="4" w:space="1" w:color="auto"/>
          <w:right w:val="single" w:sz="4" w:space="4" w:color="auto"/>
        </w:pBdr>
        <w:rPr>
          <w:noProof/>
        </w:rPr>
      </w:pPr>
      <w:r>
        <w:rPr>
          <w:noProof/>
        </w:rPr>
        <w:t>Contribution to improving research, surveillance and control of fishing activity by the partner country and the development of its fisheries sector, in particular its small-scale fisheries sector.</w:t>
      </w:r>
    </w:p>
    <w:p>
      <w:pPr>
        <w:pStyle w:val="ManualHeading2"/>
        <w:rPr>
          <w:bCs/>
          <w:noProof/>
          <w:szCs w:val="24"/>
        </w:rPr>
      </w:pPr>
      <w:bookmarkStart w:id="19" w:name="_Toc514938025"/>
      <w:bookmarkStart w:id="20" w:name="_Toc520485034"/>
      <w:r>
        <w:t>1.5.</w:t>
      </w:r>
      <w:r>
        <w:tab/>
      </w:r>
      <w:r>
        <w:rPr>
          <w:noProof/>
        </w:rPr>
        <w:t>Grounds for the proposal/initiative</w:t>
      </w:r>
      <w:bookmarkEnd w:id="19"/>
      <w:bookmarkEnd w:id="20"/>
      <w:r>
        <w:rPr>
          <w:noProof/>
        </w:rPr>
        <w:t xml:space="preserve"> </w:t>
      </w:r>
    </w:p>
    <w:p>
      <w:pPr>
        <w:pStyle w:val="ManualHeading3"/>
        <w:rPr>
          <w:noProof/>
        </w:rPr>
      </w:pPr>
      <w:bookmarkStart w:id="21" w:name="_Toc514938026"/>
      <w:bookmarkStart w:id="22" w:name="_Toc520485035"/>
      <w:r>
        <w:t>1.5.1.</w:t>
      </w:r>
      <w:r>
        <w:tab/>
      </w:r>
      <w:r>
        <w:rPr>
          <w:noProof/>
        </w:rPr>
        <w:t>Requirement(s) to be met in the short or long term, including a detailed timeline for implementing the initiative</w:t>
      </w:r>
      <w:bookmarkEnd w:id="21"/>
      <w:bookmarkEnd w:id="22"/>
    </w:p>
    <w:p>
      <w:pPr>
        <w:pStyle w:val="Text1"/>
        <w:pBdr>
          <w:top w:val="single" w:sz="4" w:space="1" w:color="auto"/>
          <w:left w:val="single" w:sz="4" w:space="4" w:color="auto"/>
          <w:bottom w:val="single" w:sz="4" w:space="1" w:color="auto"/>
          <w:right w:val="single" w:sz="4" w:space="4" w:color="auto"/>
        </w:pBdr>
        <w:rPr>
          <w:noProof/>
        </w:rPr>
      </w:pPr>
      <w:r>
        <w:rPr>
          <w:noProof/>
        </w:rPr>
        <w:t>It is intended that the new Protocol will apply provisionally from the date of its signature so as to minimise any interruption of fishing operations which are ongoing under the current Protocol.</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new Protocol will provide a framework for the fishing activities of the Union fleet in the fishing zone of Guinea-Bissau and will authorise EU vessel owners to apply for fishing authorisations to fish in that zone. In addition, the new Protocol enhances cooperation between the EU and Guinea-Bissau, with a view to promoting the development of a sustainable fisheries policy. It provides, in particular, for vessels to be monitored via VMS and for the electronic transmission of catch data. The sectoral support available under the Protocol will help Guinea-Bissau with its national fisheries strategy, including the fight against IUU fishing. </w:t>
      </w:r>
    </w:p>
    <w:p>
      <w:pPr>
        <w:pStyle w:val="ManualHeading3"/>
        <w:rPr>
          <w:bCs/>
          <w:noProof/>
          <w:szCs w:val="24"/>
        </w:rPr>
      </w:pPr>
      <w:bookmarkStart w:id="23" w:name="_Toc514938029"/>
      <w:bookmarkStart w:id="24" w:name="_Toc520485036"/>
      <w:r>
        <w:t>1.5.2.</w:t>
      </w:r>
      <w:r>
        <w:tab/>
      </w:r>
      <w:r>
        <w:rPr>
          <w:noProof/>
        </w:rPr>
        <w:t>Added value of Union involvement (it may result from different factors, e.g. coordination gains, legal certainty, greater effectiveness or complementarity). For the purposes of this point, ‘added value of Union involvement’ is the value resulting from Union intervention which is additional to the value that would have been otherwise created by Member States alone.</w:t>
      </w:r>
      <w:bookmarkEnd w:id="23"/>
      <w:bookmarkEnd w:id="24"/>
    </w:p>
    <w:p>
      <w:pPr>
        <w:pStyle w:val="Text1"/>
        <w:pBdr>
          <w:top w:val="single" w:sz="4" w:space="1" w:color="auto"/>
          <w:left w:val="single" w:sz="4" w:space="4" w:color="auto"/>
          <w:bottom w:val="single" w:sz="4" w:space="1" w:color="auto"/>
          <w:right w:val="single" w:sz="4" w:space="4" w:color="auto"/>
        </w:pBdr>
        <w:rPr>
          <w:noProof/>
        </w:rPr>
      </w:pPr>
      <w:r>
        <w:rPr>
          <w:noProof/>
        </w:rPr>
        <w:t xml:space="preserve">If the Union did not agree on a new Protocol, this would impede the fishing activity of Union vessels as the Agreement contains a clause excluding fishing activities not taking place in the framework defined by a protocol to the Agreement. Consequently, the added value for the EU’s long-distance fleet is very clear. The Protocol also offers a framework for enhanced cooperation between the Union and Guinea-Bissau. </w:t>
      </w:r>
    </w:p>
    <w:p>
      <w:pPr>
        <w:pStyle w:val="ManualHeading3"/>
        <w:rPr>
          <w:noProof/>
        </w:rPr>
      </w:pPr>
      <w:bookmarkStart w:id="25" w:name="_Toc514938030"/>
      <w:bookmarkStart w:id="26" w:name="_Toc520485037"/>
      <w:r>
        <w:rPr>
          <w:noProof/>
        </w:rPr>
        <w:br w:type="page"/>
      </w:r>
      <w:r>
        <w:t>1.5.3.</w:t>
      </w:r>
      <w:r>
        <w:tab/>
      </w:r>
      <w:r>
        <w:rPr>
          <w:noProof/>
        </w:rPr>
        <w:t>Lessons learnt from similar experiences in the past</w:t>
      </w:r>
      <w:bookmarkEnd w:id="25"/>
      <w:bookmarkEnd w:id="26"/>
    </w:p>
    <w:p>
      <w:pPr>
        <w:pStyle w:val="Text1"/>
        <w:pBdr>
          <w:top w:val="single" w:sz="4" w:space="1" w:color="auto"/>
          <w:left w:val="single" w:sz="4" w:space="4" w:color="auto"/>
          <w:bottom w:val="single" w:sz="4" w:space="1" w:color="auto"/>
          <w:right w:val="single" w:sz="4" w:space="4" w:color="auto"/>
        </w:pBdr>
        <w:rPr>
          <w:noProof/>
        </w:rPr>
      </w:pPr>
      <w:r>
        <w:rPr>
          <w:noProof/>
        </w:rPr>
        <w:t>The analysis of past catches in the Guinea-Bissau fishing zone and of recent catches under similar protocols in the region, as well as the available assessments and scientific advice, have led the parties to set fishing opportunities expressed in terms of fishing effort (GRT) for the first two years, and in terms of catch limit (TAC) for the last three years, for the following categories: shrimp freezer trawlers, fin-fish and cephalopod freezer trawlers and small pelagic trawlers. The Protocol also sets fishing opportunities for tuna freezer seiners and longliners and for pole-and-line tuna vessels. Sectoral support has been set at a relatively high level to take into account needs with respect to building the capacity of Guinea-Bissau’s fisheries authorities, the priorities of the national fisheries strategy and plans for supporting the blue economy of this coastal State.</w:t>
      </w:r>
    </w:p>
    <w:p>
      <w:pPr>
        <w:pStyle w:val="ManualHeading3"/>
        <w:rPr>
          <w:noProof/>
        </w:rPr>
      </w:pPr>
      <w:bookmarkStart w:id="27" w:name="_Toc514938033"/>
      <w:bookmarkStart w:id="28" w:name="_Toc520485038"/>
      <w:r>
        <w:t>1.5.4.</w:t>
      </w:r>
      <w:r>
        <w:tab/>
      </w:r>
      <w:r>
        <w:rPr>
          <w:noProof/>
        </w:rPr>
        <w:t>Compatibility with the Multiannual Financial Framework and possible synergies with other appropriate instruments</w:t>
      </w:r>
      <w:bookmarkEnd w:id="27"/>
      <w:bookmarkEnd w:id="28"/>
    </w:p>
    <w:p>
      <w:pPr>
        <w:pStyle w:val="Text1"/>
        <w:pBdr>
          <w:top w:val="single" w:sz="4" w:space="1" w:color="auto"/>
          <w:left w:val="single" w:sz="4" w:space="4" w:color="auto"/>
          <w:bottom w:val="single" w:sz="4" w:space="1" w:color="auto"/>
          <w:right w:val="single" w:sz="4" w:space="4" w:color="auto"/>
        </w:pBdr>
        <w:rPr>
          <w:noProof/>
        </w:rPr>
      </w:pPr>
      <w:r>
        <w:rPr>
          <w:noProof/>
        </w:rPr>
        <w:t>Funds provided as financial compensation for access under the FPA constitute fungible revenue in the national budget of Guinea-Bissau. However, funds intended for sectoral support are allocated (generally by introduction in the annual budget law) to the Ministry responsible for fisheries, as a condition for the conclusion and monitoring of FPAs. These financial resources are compatible with other sources of funding from other providers of international funding for carrying out projects and/or programmes at national level in the fisheries sector.</w:t>
      </w:r>
    </w:p>
    <w:p>
      <w:pPr>
        <w:pStyle w:val="ManualHeading3"/>
        <w:rPr>
          <w:noProof/>
        </w:rPr>
      </w:pPr>
      <w:bookmarkStart w:id="29" w:name="_Toc514938036"/>
      <w:bookmarkStart w:id="30" w:name="_Toc520485039"/>
      <w:r>
        <w:t>1.5.5.</w:t>
      </w:r>
      <w:r>
        <w:tab/>
      </w:r>
      <w:r>
        <w:rPr>
          <w:noProof/>
        </w:rPr>
        <w:t>Assessment of the different available financing options, including scope for redeployment</w:t>
      </w:r>
      <w:bookmarkEnd w:id="29"/>
      <w:bookmarkEnd w:id="30"/>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p>
    <w:p>
      <w:pPr>
        <w:pStyle w:val="Text1"/>
        <w:rPr>
          <w:noProof/>
        </w:rPr>
      </w:pPr>
    </w:p>
    <w:p>
      <w:pPr>
        <w:pStyle w:val="ManualHeading2"/>
        <w:rPr>
          <w:bCs/>
          <w:noProof/>
          <w:szCs w:val="24"/>
        </w:rPr>
      </w:pPr>
      <w:bookmarkStart w:id="31" w:name="_Toc514938039"/>
      <w:bookmarkStart w:id="32" w:name="_Toc520485040"/>
      <w:r>
        <w:t>1.6.</w:t>
      </w:r>
      <w:r>
        <w:tab/>
      </w:r>
      <w:r>
        <w:rPr>
          <w:noProof/>
        </w:rPr>
        <w:t>Duration and financial impact of the proposal/initiative</w:t>
      </w:r>
      <w:bookmarkEnd w:id="31"/>
      <w:bookmarkEnd w:id="32"/>
    </w:p>
    <w:p>
      <w:pPr>
        <w:pStyle w:val="Text1"/>
        <w:rPr>
          <w:noProof/>
        </w:rPr>
      </w:pPr>
      <w:r>
        <w:rPr>
          <w:b/>
          <w:noProof/>
        </w:rPr>
        <w:t>X</w:t>
      </w:r>
      <w:r>
        <w:rPr>
          <w:b/>
          <w:i/>
          <w:noProof/>
        </w:rPr>
        <w:t xml:space="preserve"> </w:t>
      </w:r>
      <w:r>
        <w:rPr>
          <w:b/>
          <w:noProof/>
        </w:rPr>
        <w:t xml:space="preserve">limited duration </w:t>
      </w:r>
    </w:p>
    <w:p>
      <w:pPr>
        <w:pStyle w:val="ListDash2"/>
        <w:rPr>
          <w:noProof/>
        </w:rPr>
      </w:pPr>
      <w:r>
        <w:rPr>
          <w:noProof/>
        </w:rPr>
        <w:t>X</w:t>
      </w:r>
      <w:r>
        <w:rPr>
          <w:noProof/>
        </w:rPr>
        <w:tab/>
        <w:t xml:space="preserve">In force from 2019 to 2024 </w:t>
      </w:r>
    </w:p>
    <w:p>
      <w:pPr>
        <w:pStyle w:val="ListDash2"/>
        <w:rPr>
          <w:noProof/>
        </w:rPr>
      </w:pPr>
      <w:r>
        <w:rPr>
          <w:noProof/>
        </w:rPr>
        <w:t>X</w:t>
      </w:r>
      <w:r>
        <w:rPr>
          <w:noProof/>
        </w:rPr>
        <w:tab/>
        <w:t xml:space="preserve">Financial impact from 2019 to 2024 for commitment appropriations and from 2019 to 2024 for payment appropriations. </w:t>
      </w:r>
    </w:p>
    <w:p>
      <w:pPr>
        <w:pStyle w:val="Text1"/>
        <w:rPr>
          <w:noProof/>
        </w:rPr>
      </w:pPr>
      <w:r>
        <w:rPr>
          <w:noProof/>
        </w:rPr>
        <w:sym w:font="Wingdings" w:char="F0A8"/>
      </w:r>
      <w:r>
        <w:rPr>
          <w:b/>
          <w:i/>
          <w:noProof/>
        </w:rPr>
        <w:t xml:space="preserve"> </w:t>
      </w:r>
      <w:r>
        <w:rPr>
          <w:b/>
          <w:noProof/>
        </w:rPr>
        <w:t>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bCs/>
          <w:noProof/>
          <w:szCs w:val="24"/>
        </w:rPr>
      </w:pPr>
      <w:bookmarkStart w:id="33" w:name="_Toc514938040"/>
      <w:bookmarkStart w:id="34" w:name="_Toc520485041"/>
      <w:r>
        <w:t>1.7.</w:t>
      </w:r>
      <w:r>
        <w:tab/>
      </w:r>
      <w:r>
        <w:rPr>
          <w:noProof/>
        </w:rPr>
        <w:t>Management mode(s) planned</w:t>
      </w:r>
      <w:r>
        <w:rPr>
          <w:rStyle w:val="FootnoteReference"/>
          <w:noProof/>
        </w:rPr>
        <w:footnoteReference w:id="9"/>
      </w:r>
      <w:bookmarkEnd w:id="33"/>
      <w:bookmarkEnd w:id="34"/>
      <w:r>
        <w:rPr>
          <w:rStyle w:val="FootnoteReference"/>
          <w:noProof/>
        </w:rPr>
        <w:t xml:space="preserve"> </w:t>
      </w:r>
    </w:p>
    <w:p>
      <w:pPr>
        <w:pStyle w:val="Text1"/>
        <w:rPr>
          <w:noProof/>
        </w:rPr>
      </w:pPr>
      <w:r>
        <w:rPr>
          <w:b/>
          <w:noProof/>
        </w:rPr>
        <w:t>X</w:t>
      </w:r>
      <w:r>
        <w:rPr>
          <w:i/>
          <w:noProof/>
        </w:rPr>
        <w:t xml:space="preserve"> </w:t>
      </w:r>
      <w:r>
        <w:rPr>
          <w:b/>
          <w:noProof/>
        </w:rPr>
        <w:t>Direct management</w:t>
      </w:r>
      <w:r>
        <w:rPr>
          <w:noProof/>
        </w:rPr>
        <w:t xml:space="preserve"> by the Commission</w:t>
      </w:r>
    </w:p>
    <w:p>
      <w:pPr>
        <w:pStyle w:val="ListDash2"/>
        <w:rPr>
          <w:rFonts w:cs="EUAlbertina"/>
          <w:noProof/>
        </w:rPr>
      </w:pPr>
      <w:r>
        <w:rPr>
          <w:b/>
          <w:noProof/>
        </w:rPr>
        <w:t>X</w:t>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 xml:space="preserve"> the EIB and the European Investment Fund;</w:t>
      </w:r>
    </w:p>
    <w:p>
      <w:pPr>
        <w:pStyle w:val="ListDash2"/>
        <w:rPr>
          <w:noProof/>
        </w:rPr>
      </w:pPr>
      <w:r>
        <w:rPr>
          <w:noProof/>
        </w:rPr>
        <w:sym w:font="Wingdings" w:char="F0A8"/>
      </w:r>
      <w:r>
        <w:rPr>
          <w:noProof/>
        </w:rPr>
        <w:t xml:space="preserve"> bodies referred to in Articles 70 and 71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pPr>
    </w:p>
    <w:p>
      <w:pPr>
        <w:pBdr>
          <w:top w:val="single" w:sz="4" w:space="1" w:color="auto"/>
          <w:left w:val="single" w:sz="4" w:space="4" w:color="auto"/>
          <w:bottom w:val="single" w:sz="4" w:space="1" w:color="auto"/>
          <w:right w:val="single" w:sz="4" w:space="4" w:color="auto"/>
        </w:pBd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35" w:name="_Toc514938041"/>
      <w:bookmarkStart w:id="36" w:name="_Toc520485042"/>
      <w:r>
        <w:t>2.</w:t>
      </w:r>
      <w:r>
        <w:tab/>
      </w:r>
      <w:r>
        <w:rPr>
          <w:noProof/>
        </w:rPr>
        <w:t>MANAGEMENT MEASURES</w:t>
      </w:r>
      <w:bookmarkEnd w:id="35"/>
      <w:bookmarkEnd w:id="36"/>
      <w:r>
        <w:rPr>
          <w:noProof/>
        </w:rPr>
        <w:t xml:space="preserve"> </w:t>
      </w:r>
    </w:p>
    <w:p>
      <w:pPr>
        <w:pStyle w:val="ManualHeading2"/>
        <w:rPr>
          <w:noProof/>
        </w:rPr>
      </w:pPr>
      <w:bookmarkStart w:id="37" w:name="_Toc514938042"/>
      <w:bookmarkStart w:id="38" w:name="_Toc520485043"/>
      <w:r>
        <w:t>2.1.</w:t>
      </w:r>
      <w:r>
        <w:tab/>
      </w:r>
      <w:r>
        <w:rPr>
          <w:noProof/>
        </w:rPr>
        <w:t>Monitoring and reporting rules</w:t>
      </w:r>
      <w:bookmarkEnd w:id="37"/>
      <w:bookmarkEnd w:id="38"/>
      <w:r>
        <w:rPr>
          <w:noProof/>
        </w:rPr>
        <w:t xml:space="preserve"> </w:t>
      </w:r>
    </w:p>
    <w:p>
      <w:pPr>
        <w:pStyle w:val="Text1"/>
        <w:rPr>
          <w:i/>
          <w:noProof/>
          <w:sz w:val="20"/>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Commission (DG MARE, in cooperation with its fisheries attaché based in the region – Dakar, Senegal) will ensure regular monitoring of the implementation of the Protocol, as regards the use by operators of fishing opportunities, catch data and compliance with conditions for sectoral support. </w:t>
      </w:r>
    </w:p>
    <w:p>
      <w:pPr>
        <w:pBdr>
          <w:top w:val="single" w:sz="4" w:space="1" w:color="auto"/>
          <w:left w:val="single" w:sz="4" w:space="4" w:color="auto"/>
          <w:bottom w:val="single" w:sz="4" w:space="1" w:color="auto"/>
          <w:right w:val="single" w:sz="4" w:space="4" w:color="auto"/>
        </w:pBdr>
        <w:ind w:left="850"/>
        <w:rPr>
          <w:noProof/>
        </w:rPr>
      </w:pPr>
      <w:r>
        <w:rPr>
          <w:noProof/>
        </w:rPr>
        <w:t>The FPA provides for at least one annual meeting of the Joint Committee, at which the Commission and Guinea-Bissau will review the implementation of the Agreement and Protocol and, if necessary, adjust the programming and, if applicable, the financial contribution.</w:t>
      </w:r>
    </w:p>
    <w:p>
      <w:pPr>
        <w:pStyle w:val="ManualHeading2"/>
        <w:rPr>
          <w:bCs/>
          <w:noProof/>
          <w:szCs w:val="24"/>
        </w:rPr>
      </w:pPr>
      <w:bookmarkStart w:id="39" w:name="_Toc514938045"/>
      <w:bookmarkStart w:id="40" w:name="_Toc520485044"/>
      <w:r>
        <w:t>2.2.</w:t>
      </w:r>
      <w:r>
        <w:tab/>
      </w:r>
      <w:r>
        <w:rPr>
          <w:noProof/>
        </w:rPr>
        <w:t>Management and control system(s)</w:t>
      </w:r>
      <w:bookmarkEnd w:id="39"/>
      <w:bookmarkEnd w:id="40"/>
      <w:r>
        <w:rPr>
          <w:noProof/>
        </w:rPr>
        <w:t xml:space="preserve"> </w:t>
      </w:r>
    </w:p>
    <w:p>
      <w:pPr>
        <w:pStyle w:val="ManualHeading3"/>
        <w:rPr>
          <w:noProof/>
        </w:rPr>
      </w:pPr>
      <w:bookmarkStart w:id="41" w:name="_Toc514938046"/>
      <w:bookmarkStart w:id="42" w:name="_Toc520485045"/>
      <w:r>
        <w:t>2.2.1.</w:t>
      </w:r>
      <w:r>
        <w:tab/>
      </w:r>
      <w:r>
        <w:rPr>
          <w:noProof/>
        </w:rPr>
        <w:t>Justification of the management mode(s), the funding implementation mechanism(s), the payment modalities and the control strategy proposed</w:t>
      </w:r>
      <w:bookmarkEnd w:id="41"/>
      <w:bookmarkEnd w:id="42"/>
    </w:p>
    <w:p>
      <w:pPr>
        <w:pBdr>
          <w:top w:val="single" w:sz="4" w:space="1" w:color="auto"/>
          <w:left w:val="single" w:sz="4" w:space="4" w:color="auto"/>
          <w:bottom w:val="single" w:sz="4" w:space="1" w:color="auto"/>
          <w:right w:val="single" w:sz="4" w:space="4" w:color="auto"/>
        </w:pBdr>
        <w:ind w:left="850"/>
        <w:rPr>
          <w:noProof/>
        </w:rPr>
      </w:pPr>
      <w:r>
        <w:rPr>
          <w:noProof/>
        </w:rPr>
        <w:t xml:space="preserve">The identified risk is the under-use of fishing opportunities by EU vessel owners and the under-use or delayed use by Guinea-Bissau of funds intended to finance the sectoral fisheries policy. </w:t>
      </w:r>
    </w:p>
    <w:p>
      <w:pPr>
        <w:pStyle w:val="ManualHeading3"/>
        <w:rPr>
          <w:bCs/>
          <w:noProof/>
          <w:szCs w:val="24"/>
        </w:rPr>
      </w:pPr>
      <w:bookmarkStart w:id="43" w:name="_Toc514938047"/>
      <w:bookmarkStart w:id="44" w:name="_Toc520485046"/>
      <w:r>
        <w:t>2.2.2.</w:t>
      </w:r>
      <w:r>
        <w:tab/>
      </w:r>
      <w:r>
        <w:rPr>
          <w:noProof/>
        </w:rPr>
        <w:t>Information concerning the risks identified and the internal control system(s) set up to mitigate them</w:t>
      </w:r>
      <w:bookmarkEnd w:id="43"/>
      <w:bookmarkEnd w:id="44"/>
    </w:p>
    <w:p>
      <w:pPr>
        <w:pStyle w:val="Text1"/>
        <w:pBdr>
          <w:top w:val="single" w:sz="4" w:space="1" w:color="auto"/>
          <w:left w:val="single" w:sz="4" w:space="4" w:color="auto"/>
          <w:bottom w:val="single" w:sz="4" w:space="1" w:color="auto"/>
          <w:right w:val="single" w:sz="4" w:space="4" w:color="auto"/>
        </w:pBdr>
        <w:rPr>
          <w:noProof/>
        </w:rPr>
      </w:pPr>
      <w:r>
        <w:rPr>
          <w:noProof/>
        </w:rPr>
        <w:t>Extensive dialogue is planned on the programming and implementation of the sectoral policy laid down in the Agreement and the Protocol. Joint analysis of results, as referred to in Article 5 of the Protocol, also forms part of these control methods.</w:t>
      </w:r>
    </w:p>
    <w:p>
      <w:pPr>
        <w:pBdr>
          <w:top w:val="single" w:sz="4" w:space="1" w:color="auto"/>
          <w:left w:val="single" w:sz="4" w:space="4" w:color="auto"/>
          <w:bottom w:val="single" w:sz="4" w:space="1" w:color="auto"/>
          <w:right w:val="single" w:sz="4" w:space="4" w:color="auto"/>
        </w:pBdr>
        <w:ind w:left="850"/>
        <w:rPr>
          <w:noProof/>
        </w:rPr>
      </w:pPr>
      <w:r>
        <w:rPr>
          <w:noProof/>
        </w:rPr>
        <w:t>In addition, the Agreement and the Protocol contain specific clauses for their suspension, under certain conditions and in given circumstances.</w:t>
      </w:r>
    </w:p>
    <w:p>
      <w:pPr>
        <w:pStyle w:val="ManualHeading3"/>
        <w:rPr>
          <w:noProof/>
        </w:rPr>
      </w:pPr>
      <w:bookmarkStart w:id="45" w:name="_Toc514938048"/>
      <w:bookmarkStart w:id="46" w:name="_Toc520485047"/>
      <w:r>
        <w:rPr>
          <w:noProof/>
        </w:rPr>
        <w:br w:type="page"/>
      </w:r>
      <w:r>
        <w:t>2.2.3.</w:t>
      </w:r>
      <w:r>
        <w:tab/>
      </w:r>
      <w:r>
        <w:rPr>
          <w:noProof/>
        </w:rPr>
        <w:t>Estimation and justification of the cost-effectiveness of the controls (ratio of ‘control costs ÷ value of the related funds managed’), and assessment of the expected levels of risk of error (at payment and at closure)</w:t>
      </w:r>
      <w:bookmarkEnd w:id="45"/>
      <w:bookmarkEnd w:id="46"/>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bookmarkStart w:id="47" w:name="_Toc514938049"/>
      <w:bookmarkStart w:id="48" w:name="_Toc520485048"/>
      <w:r>
        <w:t>2.3.</w:t>
      </w:r>
      <w:r>
        <w:tab/>
      </w:r>
      <w:r>
        <w:rPr>
          <w:noProof/>
        </w:rPr>
        <w:t>Measures to prevent fraud and irregularities</w:t>
      </w:r>
      <w:bookmarkEnd w:id="47"/>
      <w:bookmarkEnd w:id="48"/>
      <w:r>
        <w:rPr>
          <w:noProof/>
        </w:rPr>
        <w:t xml:space="preserve"> </w:t>
      </w:r>
    </w:p>
    <w:p>
      <w:pPr>
        <w:pStyle w:val="Text1"/>
        <w:rPr>
          <w:i/>
          <w:noProof/>
          <w:sz w:val="20"/>
        </w:rPr>
      </w:pPr>
      <w:r>
        <w:rPr>
          <w:i/>
          <w:noProof/>
          <w:sz w:val="20"/>
        </w:rPr>
        <w:t>Specify existing or envisaged prevention and protection measures, e.g. from the Anti-Fraud Strategy.</w:t>
      </w:r>
    </w:p>
    <w:p>
      <w:pPr>
        <w:pStyle w:val="Text1"/>
        <w:pBdr>
          <w:top w:val="single" w:sz="4" w:space="1" w:color="auto"/>
          <w:left w:val="single" w:sz="4" w:space="4" w:color="auto"/>
          <w:bottom w:val="single" w:sz="4" w:space="1" w:color="auto"/>
          <w:right w:val="single" w:sz="4" w:space="4" w:color="auto"/>
        </w:pBdr>
        <w:rPr>
          <w:noProof/>
        </w:rPr>
      </w:pPr>
      <w:r>
        <w:rPr>
          <w:noProof/>
        </w:rPr>
        <w:t>The Commission undertakes to establish a political dialogue and regular coordination with the Republic of Guinea-Bissau with a view to improving the management of the Agreement and the Protocol and strengthening the Union’s contribution to sustainable resources management. Any payment which the Commission makes under an FPA is subject to the Commission’s standard rules and budgetary and financial procedures. In particular, the bank accounts of the third countries into which the financial contribution is paid are fully identified. Article 4(7) of the Protocol provides that the financial contribution for access is to be paid into a single Public Treasury account opened at Guinea-Bissau’s Central Bank, and the part intended for development of the sector into a public Guinea-Bissau Treasury account.</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49" w:name="_Toc514938050"/>
      <w:bookmarkStart w:id="50" w:name="_Toc520485049"/>
      <w:r>
        <w:t>3.</w:t>
      </w:r>
      <w:r>
        <w:tab/>
      </w:r>
      <w:r>
        <w:rPr>
          <w:noProof/>
        </w:rPr>
        <w:t>ESTIMATED FINANCIAL IMPACT OF THE PROPOSAL/INITIATIVE</w:t>
      </w:r>
      <w:bookmarkEnd w:id="49"/>
      <w:bookmarkEnd w:id="50"/>
      <w:r>
        <w:rPr>
          <w:noProof/>
        </w:rPr>
        <w:t xml:space="preserve"> </w:t>
      </w:r>
    </w:p>
    <w:p>
      <w:pPr>
        <w:pStyle w:val="ManualHeading2"/>
        <w:rPr>
          <w:noProof/>
        </w:rPr>
      </w:pPr>
      <w:bookmarkStart w:id="51" w:name="_Toc514938051"/>
      <w:bookmarkStart w:id="52" w:name="_Toc520485050"/>
      <w:r>
        <w:t>3.1.</w:t>
      </w:r>
      <w:r>
        <w:tab/>
      </w:r>
      <w:r>
        <w:rPr>
          <w:noProof/>
        </w:rPr>
        <w:t>Heading(s) of the multiannual financial framework and expenditure budget line(s) affected</w:t>
      </w:r>
      <w:bookmarkEnd w:id="51"/>
      <w:bookmarkEnd w:id="52"/>
      <w:r>
        <w:rPr>
          <w:noProof/>
        </w:rPr>
        <w:t xml:space="preserve"> </w:t>
      </w:r>
    </w:p>
    <w:p>
      <w:pPr>
        <w:pStyle w:val="ListBullet1"/>
        <w:rPr>
          <w:noProof/>
        </w:rPr>
      </w:pPr>
      <w:r>
        <w:rPr>
          <w:noProof/>
        </w:rPr>
        <w:t xml:space="preserve">Existing budget lines </w:t>
      </w:r>
    </w:p>
    <w:p>
      <w:pPr>
        <w:pStyle w:val="Text1"/>
        <w:rPr>
          <w:i/>
          <w:noProof/>
        </w:rPr>
      </w:pPr>
      <w:r>
        <w:rPr>
          <w:i/>
          <w:noProof/>
          <w:u w:val="single"/>
        </w:rPr>
        <w:t>In the order</w:t>
      </w:r>
      <w:r>
        <w:rPr>
          <w:noProof/>
        </w:rPr>
        <w:t xml:space="preserve"> </w:t>
      </w:r>
      <w:r>
        <w:rPr>
          <w:i/>
          <w:noProof/>
        </w:rPr>
        <w:t>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840"/>
        <w:gridCol w:w="1080"/>
        <w:gridCol w:w="1076"/>
        <w:gridCol w:w="1080"/>
        <w:gridCol w:w="1084"/>
        <w:gridCol w:w="1320"/>
      </w:tblGrid>
      <w:tr>
        <w:tc>
          <w:tcPr>
            <w:tcW w:w="1080" w:type="dxa"/>
            <w:vMerge w:val="restart"/>
            <w:vAlign w:val="center"/>
          </w:tcPr>
          <w:p>
            <w:pPr>
              <w:spacing w:before="60" w:after="60"/>
              <w:jc w:val="center"/>
              <w:rPr>
                <w:noProof/>
              </w:rPr>
            </w:pPr>
            <w:r>
              <w:rPr>
                <w:noProof/>
                <w:sz w:val="18"/>
              </w:rPr>
              <w:t>Heading of multiannual financial framework</w:t>
            </w:r>
          </w:p>
        </w:tc>
        <w:tc>
          <w:tcPr>
            <w:tcW w:w="384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Type of</w:t>
            </w:r>
            <w:r>
              <w:rPr>
                <w:noProof/>
                <w:sz w:val="22"/>
              </w:rPr>
              <w:br/>
            </w:r>
            <w:r>
              <w:rPr>
                <w:noProof/>
                <w:sz w:val="18"/>
              </w:rPr>
              <w:t>expenditure</w:t>
            </w:r>
          </w:p>
        </w:tc>
        <w:tc>
          <w:tcPr>
            <w:tcW w:w="456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840" w:type="dxa"/>
            <w:vAlign w:val="center"/>
          </w:tcPr>
          <w:p>
            <w:pPr>
              <w:rPr>
                <w:noProof/>
              </w:rPr>
            </w:pPr>
            <w:r>
              <w:rPr>
                <w:noProof/>
                <w:sz w:val="20"/>
              </w:rPr>
              <w:t xml:space="preserve">No </w:t>
            </w:r>
            <w:r>
              <w:rPr>
                <w:noProof/>
                <w:sz w:val="22"/>
              </w:rPr>
              <w:br/>
            </w:r>
          </w:p>
        </w:tc>
        <w:tc>
          <w:tcPr>
            <w:tcW w:w="1080" w:type="dxa"/>
            <w:vAlign w:val="center"/>
          </w:tcPr>
          <w:p>
            <w:pPr>
              <w:jc w:val="center"/>
              <w:rPr>
                <w:noProof/>
              </w:rPr>
            </w:pPr>
            <w:r>
              <w:rPr>
                <w:noProof/>
                <w:sz w:val="18"/>
              </w:rPr>
              <w:t>Diff./Non-diff.</w:t>
            </w:r>
            <w:r>
              <w:rPr>
                <w:rStyle w:val="FootnoteReference"/>
                <w:noProof/>
                <w:sz w:val="18"/>
              </w:rPr>
              <w:footnoteReference w:id="10"/>
            </w:r>
          </w:p>
        </w:tc>
        <w:tc>
          <w:tcPr>
            <w:tcW w:w="1076" w:type="dxa"/>
            <w:vAlign w:val="center"/>
          </w:tcPr>
          <w:p>
            <w:pPr>
              <w:jc w:val="center"/>
              <w:rPr>
                <w:noProof/>
              </w:rPr>
            </w:pPr>
            <w:r>
              <w:rPr>
                <w:noProof/>
                <w:sz w:val="18"/>
              </w:rPr>
              <w:t>from EFTA countries</w:t>
            </w:r>
            <w:r>
              <w:rPr>
                <w:rStyle w:val="FootnoteReference"/>
                <w:noProof/>
                <w:sz w:val="18"/>
              </w:rPr>
              <w:footnoteReference w:id="11"/>
            </w:r>
          </w:p>
          <w:p>
            <w:pPr>
              <w:spacing w:before="0" w:after="0"/>
              <w:jc w:val="center"/>
              <w:rPr>
                <w:b/>
                <w:noProof/>
                <w:sz w:val="18"/>
              </w:rPr>
            </w:pPr>
          </w:p>
        </w:tc>
        <w:tc>
          <w:tcPr>
            <w:tcW w:w="1080" w:type="dxa"/>
            <w:vAlign w:val="center"/>
          </w:tcPr>
          <w:p>
            <w:pPr>
              <w:jc w:val="center"/>
              <w:rPr>
                <w:noProof/>
              </w:rPr>
            </w:pPr>
            <w:r>
              <w:rPr>
                <w:noProof/>
                <w:sz w:val="18"/>
              </w:rPr>
              <w:t>from candidate countries</w:t>
            </w:r>
            <w:r>
              <w:rPr>
                <w:rStyle w:val="FootnoteReference"/>
                <w:noProof/>
                <w:sz w:val="18"/>
              </w:rPr>
              <w:footnoteReference w:id="12"/>
            </w:r>
          </w:p>
          <w:p>
            <w:pPr>
              <w:spacing w:before="0" w:after="0"/>
              <w:jc w:val="center"/>
              <w:rPr>
                <w:noProof/>
                <w:sz w:val="18"/>
              </w:rPr>
            </w:pPr>
          </w:p>
        </w:tc>
        <w:tc>
          <w:tcPr>
            <w:tcW w:w="1084" w:type="dxa"/>
            <w:vAlign w:val="center"/>
          </w:tcPr>
          <w:p>
            <w:pPr>
              <w:jc w:val="center"/>
              <w:rPr>
                <w:noProof/>
                <w:sz w:val="18"/>
              </w:rPr>
            </w:pPr>
            <w:r>
              <w:rPr>
                <w:noProof/>
                <w:sz w:val="18"/>
              </w:rPr>
              <w:t>from third countries</w:t>
            </w:r>
          </w:p>
        </w:tc>
        <w:tc>
          <w:tcPr>
            <w:tcW w:w="1320"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color w:val="0000FF"/>
              </w:rPr>
            </w:pPr>
          </w:p>
        </w:tc>
        <w:tc>
          <w:tcPr>
            <w:tcW w:w="3840" w:type="dxa"/>
            <w:vAlign w:val="center"/>
          </w:tcPr>
          <w:p>
            <w:pPr>
              <w:spacing w:before="60"/>
              <w:rPr>
                <w:noProof/>
              </w:rPr>
            </w:pPr>
            <w:r>
              <w:rPr>
                <w:noProof/>
              </w:rPr>
              <w:t>11.03.01</w:t>
            </w:r>
          </w:p>
          <w:p>
            <w:pPr>
              <w:spacing w:before="60"/>
              <w:rPr>
                <w:noProof/>
              </w:rPr>
            </w:pPr>
            <w:r>
              <w:rPr>
                <w:noProof/>
              </w:rPr>
              <w:t>Establishing a governance framework for fishing activities carried out by European Union fishing vessels in third country waters (SFAs)</w:t>
            </w:r>
          </w:p>
        </w:tc>
        <w:tc>
          <w:tcPr>
            <w:tcW w:w="1080" w:type="dxa"/>
            <w:vAlign w:val="center"/>
          </w:tcPr>
          <w:p>
            <w:pPr>
              <w:jc w:val="center"/>
              <w:rPr>
                <w:noProof/>
                <w:color w:val="0000FF"/>
              </w:rPr>
            </w:pPr>
            <w:r>
              <w:rPr>
                <w:noProof/>
                <w:sz w:val="22"/>
              </w:rPr>
              <w:t>Diff.</w:t>
            </w:r>
          </w:p>
        </w:tc>
        <w:tc>
          <w:tcPr>
            <w:tcW w:w="1076" w:type="dxa"/>
            <w:vAlign w:val="center"/>
          </w:tcPr>
          <w:p>
            <w:pPr>
              <w:jc w:val="center"/>
              <w:rPr>
                <w:noProof/>
                <w:sz w:val="20"/>
                <w:szCs w:val="20"/>
              </w:rPr>
            </w:pPr>
            <w:r>
              <w:rPr>
                <w:noProof/>
                <w:sz w:val="20"/>
              </w:rPr>
              <w:t>NO</w:t>
            </w:r>
          </w:p>
        </w:tc>
        <w:tc>
          <w:tcPr>
            <w:tcW w:w="1080" w:type="dxa"/>
            <w:vAlign w:val="center"/>
          </w:tcPr>
          <w:p>
            <w:pPr>
              <w:jc w:val="center"/>
              <w:rPr>
                <w:noProof/>
                <w:sz w:val="20"/>
                <w:szCs w:val="20"/>
              </w:rPr>
            </w:pPr>
            <w:r>
              <w:rPr>
                <w:noProof/>
                <w:sz w:val="20"/>
              </w:rPr>
              <w:t>NO</w:t>
            </w:r>
          </w:p>
        </w:tc>
        <w:tc>
          <w:tcPr>
            <w:tcW w:w="1084" w:type="dxa"/>
            <w:vAlign w:val="center"/>
          </w:tcPr>
          <w:p>
            <w:pPr>
              <w:jc w:val="center"/>
              <w:rPr>
                <w:noProof/>
                <w:sz w:val="20"/>
                <w:szCs w:val="20"/>
              </w:rPr>
            </w:pPr>
            <w:r>
              <w:rPr>
                <w:noProof/>
                <w:sz w:val="20"/>
              </w:rPr>
              <w:t>NO</w:t>
            </w:r>
          </w:p>
        </w:tc>
        <w:tc>
          <w:tcPr>
            <w:tcW w:w="1320" w:type="dxa"/>
            <w:vAlign w:val="center"/>
          </w:tcPr>
          <w:p>
            <w:pPr>
              <w:jc w:val="center"/>
              <w:rPr>
                <w:noProof/>
                <w:sz w:val="20"/>
                <w:szCs w:val="20"/>
              </w:rPr>
            </w:pPr>
            <w:r>
              <w:rPr>
                <w:noProof/>
                <w:sz w:val="20"/>
              </w:rPr>
              <w:t>NO</w:t>
            </w:r>
          </w:p>
        </w:tc>
      </w:tr>
    </w:tbl>
    <w:p>
      <w:pPr>
        <w:pStyle w:val="ListBullet1"/>
        <w:rPr>
          <w:noProof/>
        </w:rPr>
      </w:pPr>
      <w:r>
        <w:rPr>
          <w:noProof/>
        </w:rPr>
        <w:t xml:space="preserve">New budget lines requested </w:t>
      </w:r>
    </w:p>
    <w:p>
      <w:pPr>
        <w:pStyle w:val="Text1"/>
        <w:rPr>
          <w:i/>
          <w:noProof/>
          <w:sz w:val="20"/>
        </w:rPr>
      </w:pPr>
      <w:r>
        <w:rPr>
          <w:i/>
          <w:noProof/>
          <w:u w:val="single"/>
        </w:rPr>
        <w:t>In the order</w:t>
      </w:r>
      <w:r>
        <w:rPr>
          <w:noProof/>
        </w:rPr>
        <w:t xml:space="preserve"> </w:t>
      </w:r>
      <w:r>
        <w:rPr>
          <w:i/>
          <w:noProof/>
        </w:rPr>
        <w:t>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840"/>
        <w:gridCol w:w="1080"/>
        <w:gridCol w:w="1076"/>
        <w:gridCol w:w="1080"/>
        <w:gridCol w:w="1084"/>
        <w:gridCol w:w="1320"/>
      </w:tblGrid>
      <w:tr>
        <w:tc>
          <w:tcPr>
            <w:tcW w:w="1080" w:type="dxa"/>
            <w:vMerge w:val="restart"/>
            <w:vAlign w:val="center"/>
          </w:tcPr>
          <w:p>
            <w:pPr>
              <w:spacing w:before="60" w:after="60"/>
              <w:jc w:val="center"/>
              <w:rPr>
                <w:noProof/>
                <w:sz w:val="18"/>
                <w:szCs w:val="18"/>
              </w:rPr>
            </w:pPr>
            <w:r>
              <w:rPr>
                <w:noProof/>
                <w:sz w:val="18"/>
              </w:rPr>
              <w:t>Heading of multiannual financial framework</w:t>
            </w:r>
          </w:p>
        </w:tc>
        <w:tc>
          <w:tcPr>
            <w:tcW w:w="384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Type of</w:t>
            </w:r>
            <w:r>
              <w:rPr>
                <w:noProof/>
                <w:sz w:val="22"/>
              </w:rPr>
              <w:br/>
            </w:r>
            <w:r>
              <w:rPr>
                <w:noProof/>
                <w:sz w:val="18"/>
              </w:rPr>
              <w:t>expenditure</w:t>
            </w:r>
          </w:p>
        </w:tc>
        <w:tc>
          <w:tcPr>
            <w:tcW w:w="456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840" w:type="dxa"/>
            <w:vAlign w:val="center"/>
          </w:tcPr>
          <w:p>
            <w:pPr>
              <w:rPr>
                <w:noProof/>
              </w:rPr>
            </w:pPr>
            <w:r>
              <w:rPr>
                <w:noProof/>
                <w:sz w:val="20"/>
              </w:rPr>
              <w:t xml:space="preserve">No </w:t>
            </w:r>
            <w:r>
              <w:rPr>
                <w:noProof/>
                <w:sz w:val="22"/>
              </w:rPr>
              <w:br/>
            </w:r>
          </w:p>
        </w:tc>
        <w:tc>
          <w:tcPr>
            <w:tcW w:w="1080" w:type="dxa"/>
            <w:vAlign w:val="center"/>
          </w:tcPr>
          <w:p>
            <w:pPr>
              <w:jc w:val="center"/>
              <w:rPr>
                <w:noProof/>
              </w:rPr>
            </w:pPr>
            <w:r>
              <w:rPr>
                <w:noProof/>
                <w:sz w:val="18"/>
              </w:rPr>
              <w:t>Diff./Non-diff.</w:t>
            </w:r>
          </w:p>
        </w:tc>
        <w:tc>
          <w:tcPr>
            <w:tcW w:w="1076" w:type="dxa"/>
            <w:vAlign w:val="center"/>
          </w:tcPr>
          <w:p>
            <w:pPr>
              <w:jc w:val="center"/>
              <w:rPr>
                <w:noProof/>
                <w:sz w:val="18"/>
              </w:rPr>
            </w:pPr>
            <w:r>
              <w:rPr>
                <w:noProof/>
                <w:sz w:val="18"/>
              </w:rPr>
              <w:t>from EFTA countries</w:t>
            </w:r>
          </w:p>
        </w:tc>
        <w:tc>
          <w:tcPr>
            <w:tcW w:w="1080" w:type="dxa"/>
            <w:vAlign w:val="center"/>
          </w:tcPr>
          <w:p>
            <w:pPr>
              <w:jc w:val="center"/>
              <w:rPr>
                <w:noProof/>
                <w:sz w:val="18"/>
              </w:rPr>
            </w:pPr>
            <w:r>
              <w:rPr>
                <w:noProof/>
                <w:sz w:val="18"/>
              </w:rPr>
              <w:t>from candidate countries</w:t>
            </w:r>
          </w:p>
        </w:tc>
        <w:tc>
          <w:tcPr>
            <w:tcW w:w="1084" w:type="dxa"/>
            <w:vAlign w:val="center"/>
          </w:tcPr>
          <w:p>
            <w:pPr>
              <w:jc w:val="center"/>
              <w:rPr>
                <w:noProof/>
                <w:sz w:val="18"/>
              </w:rPr>
            </w:pPr>
            <w:r>
              <w:rPr>
                <w:noProof/>
                <w:sz w:val="18"/>
              </w:rPr>
              <w:t>from third countries</w:t>
            </w:r>
          </w:p>
        </w:tc>
        <w:tc>
          <w:tcPr>
            <w:tcW w:w="1320"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color w:val="0000FF"/>
              </w:rPr>
            </w:pPr>
          </w:p>
        </w:tc>
        <w:tc>
          <w:tcPr>
            <w:tcW w:w="3840" w:type="dxa"/>
            <w:vAlign w:val="center"/>
          </w:tcPr>
          <w:p>
            <w:pPr>
              <w:spacing w:before="60"/>
              <w:rPr>
                <w:noProof/>
              </w:rPr>
            </w:pPr>
            <w:r>
              <w:rPr>
                <w:noProof/>
                <w:sz w:val="22"/>
              </w:rPr>
              <w:t>[XX.YY.YY.YY]</w:t>
            </w:r>
          </w:p>
          <w:p>
            <w:pPr>
              <w:spacing w:after="60"/>
              <w:rPr>
                <w:noProof/>
                <w:color w:val="0000FF"/>
              </w:rPr>
            </w:pPr>
          </w:p>
        </w:tc>
        <w:tc>
          <w:tcPr>
            <w:tcW w:w="1080" w:type="dxa"/>
            <w:vAlign w:val="center"/>
          </w:tcPr>
          <w:p>
            <w:pPr>
              <w:jc w:val="center"/>
              <w:rPr>
                <w:noProof/>
                <w:color w:val="0000FF"/>
              </w:rPr>
            </w:pPr>
          </w:p>
        </w:tc>
        <w:tc>
          <w:tcPr>
            <w:tcW w:w="1076" w:type="dxa"/>
            <w:vAlign w:val="center"/>
          </w:tcPr>
          <w:p>
            <w:pPr>
              <w:jc w:val="center"/>
              <w:rPr>
                <w:noProof/>
                <w:sz w:val="20"/>
                <w:szCs w:val="20"/>
              </w:rPr>
            </w:pPr>
            <w:r>
              <w:rPr>
                <w:noProof/>
                <w:sz w:val="20"/>
              </w:rPr>
              <w:t>YES/NO</w:t>
            </w:r>
          </w:p>
        </w:tc>
        <w:tc>
          <w:tcPr>
            <w:tcW w:w="1080" w:type="dxa"/>
            <w:vAlign w:val="center"/>
          </w:tcPr>
          <w:p>
            <w:pPr>
              <w:jc w:val="center"/>
              <w:rPr>
                <w:noProof/>
                <w:color w:val="0000FF"/>
                <w:sz w:val="20"/>
                <w:szCs w:val="20"/>
              </w:rPr>
            </w:pPr>
            <w:r>
              <w:rPr>
                <w:noProof/>
                <w:sz w:val="20"/>
              </w:rPr>
              <w:t>YES/NO</w:t>
            </w:r>
          </w:p>
        </w:tc>
        <w:tc>
          <w:tcPr>
            <w:tcW w:w="1084" w:type="dxa"/>
            <w:vAlign w:val="center"/>
          </w:tcPr>
          <w:p>
            <w:pPr>
              <w:jc w:val="center"/>
              <w:rPr>
                <w:noProof/>
                <w:color w:val="0000FF"/>
                <w:sz w:val="20"/>
                <w:szCs w:val="20"/>
              </w:rPr>
            </w:pPr>
            <w:r>
              <w:rPr>
                <w:noProof/>
                <w:sz w:val="20"/>
              </w:rPr>
              <w:t>YES/NO</w:t>
            </w:r>
          </w:p>
        </w:tc>
        <w:tc>
          <w:tcPr>
            <w:tcW w:w="1320" w:type="dxa"/>
            <w:vAlign w:val="center"/>
          </w:tcPr>
          <w:p>
            <w:pPr>
              <w:jc w:val="center"/>
              <w:rPr>
                <w:noProof/>
                <w:sz w:val="20"/>
                <w:szCs w:val="20"/>
              </w:rPr>
            </w:pPr>
            <w:r>
              <w:rPr>
                <w:noProof/>
                <w:sz w:val="20"/>
              </w:rPr>
              <w:t>YES/NO</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bookmarkStart w:id="53" w:name="_Toc514938052"/>
      <w:bookmarkStart w:id="54" w:name="_Toc520485051"/>
      <w:r>
        <w:t>3.2.</w:t>
      </w:r>
      <w:r>
        <w:tab/>
      </w:r>
      <w:r>
        <w:rPr>
          <w:noProof/>
        </w:rPr>
        <w:t>Estimated financial impact of the proposal on appropriations</w:t>
      </w:r>
      <w:bookmarkEnd w:id="53"/>
      <w:bookmarkEnd w:id="54"/>
      <w:r>
        <w:rPr>
          <w:noProof/>
        </w:rPr>
        <w:t xml:space="preserve"> </w:t>
      </w:r>
    </w:p>
    <w:p>
      <w:pPr>
        <w:pStyle w:val="ManualHeading3"/>
        <w:rPr>
          <w:noProof/>
        </w:rPr>
      </w:pPr>
      <w:bookmarkStart w:id="55" w:name="_Toc514938053"/>
      <w:bookmarkStart w:id="56" w:name="_Toc520485052"/>
      <w:r>
        <w:t>3.2.1.</w:t>
      </w:r>
      <w:r>
        <w:tab/>
      </w:r>
      <w:r>
        <w:rPr>
          <w:noProof/>
        </w:rPr>
        <w:t>Summary of estimated impact on operational appropriations</w:t>
      </w:r>
      <w:bookmarkEnd w:id="55"/>
      <w:bookmarkEnd w:id="56"/>
      <w:r>
        <w:rPr>
          <w:noProof/>
        </w:rPr>
        <w:t xml:space="preserve"> </w:t>
      </w:r>
    </w:p>
    <w:p>
      <w:pPr>
        <w:pStyle w:val="ListDash1"/>
        <w:rPr>
          <w:noProof/>
        </w:rPr>
      </w:pPr>
      <w:r>
        <w:rPr>
          <w:noProof/>
        </w:rPr>
        <w:sym w:font="Wingdings" w:char="F0A8"/>
      </w:r>
      <w:r>
        <w:rPr>
          <w:noProof/>
        </w:rPr>
        <w:tab/>
        <w:t xml:space="preserve">The proposal/initiative does not require the use of operational appropriations </w:t>
      </w:r>
    </w:p>
    <w:p>
      <w:pPr>
        <w:pStyle w:val="ListDash1"/>
        <w:rPr>
          <w:noProof/>
        </w:rPr>
      </w:pPr>
      <w:r>
        <w:rPr>
          <w:noProof/>
        </w:rPr>
        <w:t>X</w:t>
      </w:r>
      <w:r>
        <w:rPr>
          <w:noProof/>
        </w:rPr>
        <w:tab/>
        <w:t>The proposal/initiative requires the use of operational appropriations, as explained below:</w:t>
      </w:r>
    </w:p>
    <w:p>
      <w:pPr>
        <w:jc w:val="right"/>
        <w:rPr>
          <w:noProof/>
          <w:sz w:val="18"/>
          <w:szCs w:val="18"/>
        </w:rPr>
      </w:pPr>
      <w:r>
        <w:rPr>
          <w:noProof/>
          <w:sz w:val="18"/>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Heading of multiannual financial framework </w:t>
            </w:r>
          </w:p>
        </w:tc>
        <w:tc>
          <w:tcPr>
            <w:tcW w:w="1080" w:type="dxa"/>
            <w:vAlign w:val="center"/>
          </w:tcPr>
          <w:p>
            <w:pPr>
              <w:spacing w:before="60" w:after="60"/>
              <w:jc w:val="center"/>
              <w:rPr>
                <w:noProof/>
                <w:sz w:val="22"/>
              </w:rPr>
            </w:pPr>
            <w:r>
              <w:rPr>
                <w:noProof/>
                <w:sz w:val="22"/>
              </w:rPr>
              <w:t>No</w:t>
            </w:r>
          </w:p>
          <w:p>
            <w:pPr>
              <w:spacing w:before="60" w:after="60"/>
              <w:jc w:val="center"/>
              <w:rPr>
                <w:noProof/>
              </w:rPr>
            </w:pPr>
            <w:r>
              <w:rPr>
                <w:noProof/>
                <w:sz w:val="22"/>
              </w:rPr>
              <w:t>2.</w:t>
            </w:r>
          </w:p>
        </w:tc>
        <w:tc>
          <w:tcPr>
            <w:tcW w:w="7817" w:type="dxa"/>
            <w:vAlign w:val="center"/>
          </w:tcPr>
          <w:p>
            <w:pPr>
              <w:spacing w:before="60" w:after="60"/>
              <w:rPr>
                <w:noProof/>
              </w:rPr>
            </w:pPr>
            <w:r>
              <w:rPr>
                <w:noProof/>
              </w:rPr>
              <w:t>Sustainable growth: natural resources</w:t>
            </w:r>
          </w:p>
        </w:tc>
      </w:tr>
    </w:tbl>
    <w:p>
      <w:pPr>
        <w:rPr>
          <w:noProof/>
          <w:sz w:val="16"/>
        </w:rPr>
      </w:pPr>
    </w:p>
    <w:tbl>
      <w:tblPr>
        <w:tblW w:w="1217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99"/>
        <w:gridCol w:w="1746"/>
      </w:tblGrid>
      <w:tr>
        <w:tc>
          <w:tcPr>
            <w:tcW w:w="3960" w:type="dxa"/>
            <w:vAlign w:val="center"/>
          </w:tcPr>
          <w:p>
            <w:pPr>
              <w:jc w:val="center"/>
              <w:rPr>
                <w:noProof/>
              </w:rPr>
            </w:pPr>
            <w:r>
              <w:rPr>
                <w:noProof/>
                <w:sz w:val="22"/>
              </w:rPr>
              <w:t>DG: MARE</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2019</w:t>
            </w:r>
          </w:p>
        </w:tc>
        <w:tc>
          <w:tcPr>
            <w:tcW w:w="868" w:type="dxa"/>
            <w:vAlign w:val="center"/>
          </w:tcPr>
          <w:p>
            <w:pPr>
              <w:jc w:val="center"/>
              <w:rPr>
                <w:noProof/>
                <w:sz w:val="20"/>
              </w:rPr>
            </w:pPr>
            <w:r>
              <w:rPr>
                <w:noProof/>
                <w:sz w:val="20"/>
              </w:rPr>
              <w:t>Year</w:t>
            </w:r>
            <w:r>
              <w:rPr>
                <w:noProof/>
                <w:sz w:val="22"/>
              </w:rPr>
              <w:br/>
            </w:r>
            <w:r>
              <w:rPr>
                <w:b/>
                <w:noProof/>
                <w:sz w:val="20"/>
              </w:rPr>
              <w:t>2020</w:t>
            </w:r>
          </w:p>
        </w:tc>
        <w:tc>
          <w:tcPr>
            <w:tcW w:w="868" w:type="dxa"/>
            <w:vAlign w:val="center"/>
          </w:tcPr>
          <w:p>
            <w:pPr>
              <w:jc w:val="center"/>
              <w:rPr>
                <w:noProof/>
                <w:sz w:val="20"/>
              </w:rPr>
            </w:pPr>
            <w:r>
              <w:rPr>
                <w:noProof/>
                <w:sz w:val="20"/>
              </w:rPr>
              <w:t>Year</w:t>
            </w:r>
            <w:r>
              <w:rPr>
                <w:noProof/>
                <w:sz w:val="22"/>
              </w:rPr>
              <w:br/>
            </w:r>
            <w:r>
              <w:rPr>
                <w:b/>
                <w:noProof/>
                <w:sz w:val="20"/>
              </w:rPr>
              <w:t>2021</w:t>
            </w:r>
          </w:p>
        </w:tc>
        <w:tc>
          <w:tcPr>
            <w:tcW w:w="868" w:type="dxa"/>
            <w:vAlign w:val="center"/>
          </w:tcPr>
          <w:p>
            <w:pPr>
              <w:jc w:val="center"/>
              <w:rPr>
                <w:noProof/>
                <w:sz w:val="20"/>
              </w:rPr>
            </w:pPr>
            <w:r>
              <w:rPr>
                <w:noProof/>
                <w:sz w:val="20"/>
              </w:rPr>
              <w:t>Year</w:t>
            </w:r>
            <w:r>
              <w:rPr>
                <w:noProof/>
                <w:sz w:val="22"/>
              </w:rPr>
              <w:br/>
            </w:r>
            <w:r>
              <w:rPr>
                <w:b/>
                <w:noProof/>
                <w:sz w:val="20"/>
              </w:rPr>
              <w:t>2022</w:t>
            </w:r>
          </w:p>
        </w:tc>
        <w:tc>
          <w:tcPr>
            <w:tcW w:w="899" w:type="dxa"/>
            <w:vAlign w:val="center"/>
          </w:tcPr>
          <w:p>
            <w:pPr>
              <w:jc w:val="center"/>
              <w:rPr>
                <w:noProof/>
                <w:sz w:val="20"/>
              </w:rPr>
            </w:pPr>
            <w:r>
              <w:rPr>
                <w:noProof/>
                <w:sz w:val="20"/>
              </w:rPr>
              <w:t>Year</w:t>
            </w:r>
            <w:r>
              <w:rPr>
                <w:noProof/>
                <w:sz w:val="22"/>
              </w:rPr>
              <w:br/>
            </w:r>
            <w:r>
              <w:rPr>
                <w:b/>
                <w:noProof/>
                <w:sz w:val="20"/>
              </w:rPr>
              <w:t>2023</w:t>
            </w:r>
          </w:p>
        </w:tc>
        <w:tc>
          <w:tcPr>
            <w:tcW w:w="1746"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Operational appropriations</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99" w:type="dxa"/>
          </w:tcPr>
          <w:p>
            <w:pPr>
              <w:rPr>
                <w:noProof/>
                <w:sz w:val="20"/>
              </w:rPr>
            </w:pPr>
          </w:p>
        </w:tc>
        <w:tc>
          <w:tcPr>
            <w:tcW w:w="1746" w:type="dxa"/>
            <w:vAlign w:val="center"/>
          </w:tcPr>
          <w:p>
            <w:pPr>
              <w:rPr>
                <w:b/>
                <w:noProof/>
                <w:sz w:val="20"/>
              </w:rPr>
            </w:pPr>
          </w:p>
        </w:tc>
      </w:tr>
      <w:tr>
        <w:trPr>
          <w:trHeight w:val="277"/>
        </w:trPr>
        <w:tc>
          <w:tcPr>
            <w:tcW w:w="3960" w:type="dxa"/>
            <w:vMerge w:val="restart"/>
            <w:vAlign w:val="center"/>
          </w:tcPr>
          <w:p>
            <w:pPr>
              <w:rPr>
                <w:noProof/>
              </w:rPr>
            </w:pPr>
            <w:r>
              <w:rPr>
                <w:noProof/>
                <w:sz w:val="20"/>
              </w:rPr>
              <w:t>Budget line</w:t>
            </w:r>
            <w:r>
              <w:rPr>
                <w:rStyle w:val="FootnoteReference"/>
                <w:noProof/>
                <w:sz w:val="20"/>
              </w:rPr>
              <w:footnoteReference w:id="13"/>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99" w:type="dxa"/>
          </w:tcPr>
          <w:p>
            <w:pPr>
              <w:spacing w:before="20" w:after="20"/>
              <w:jc w:val="right"/>
              <w:rPr>
                <w:noProof/>
                <w:sz w:val="20"/>
              </w:rPr>
            </w:pPr>
            <w:r>
              <w:rPr>
                <w:noProof/>
                <w:sz w:val="20"/>
              </w:rPr>
              <w:t>15.6</w:t>
            </w:r>
          </w:p>
        </w:tc>
        <w:tc>
          <w:tcPr>
            <w:tcW w:w="1746" w:type="dxa"/>
            <w:vAlign w:val="center"/>
          </w:tcPr>
          <w:p>
            <w:pPr>
              <w:spacing w:before="20" w:after="20"/>
              <w:jc w:val="right"/>
              <w:rPr>
                <w:b/>
                <w:noProof/>
                <w:sz w:val="20"/>
              </w:rPr>
            </w:pPr>
            <w:r>
              <w:rPr>
                <w:b/>
                <w:noProof/>
                <w:sz w:val="20"/>
              </w:rPr>
              <w:t>78</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 a)</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99" w:type="dxa"/>
          </w:tcPr>
          <w:p>
            <w:pPr>
              <w:spacing w:before="20" w:after="20"/>
              <w:jc w:val="right"/>
              <w:rPr>
                <w:noProof/>
                <w:sz w:val="20"/>
              </w:rPr>
            </w:pPr>
            <w:r>
              <w:rPr>
                <w:noProof/>
                <w:sz w:val="20"/>
              </w:rPr>
              <w:t>15.6</w:t>
            </w:r>
          </w:p>
        </w:tc>
        <w:tc>
          <w:tcPr>
            <w:tcW w:w="1746" w:type="dxa"/>
            <w:vAlign w:val="center"/>
          </w:tcPr>
          <w:p>
            <w:pPr>
              <w:spacing w:before="20" w:after="20"/>
              <w:jc w:val="right"/>
              <w:rPr>
                <w:b/>
                <w:noProof/>
                <w:sz w:val="20"/>
              </w:rPr>
            </w:pPr>
            <w:r>
              <w:rPr>
                <w:b/>
                <w:noProof/>
                <w:sz w:val="20"/>
              </w:rPr>
              <w:t>78</w:t>
            </w:r>
          </w:p>
        </w:tc>
      </w:tr>
      <w:tr>
        <w:tc>
          <w:tcPr>
            <w:tcW w:w="3960" w:type="dxa"/>
            <w:vMerge w:val="restart"/>
            <w:vAlign w:val="center"/>
          </w:tcPr>
          <w:p>
            <w:pPr>
              <w:rPr>
                <w:noProof/>
              </w:rPr>
            </w:pPr>
            <w:r>
              <w:rPr>
                <w:noProof/>
                <w:sz w:val="20"/>
              </w:rPr>
              <w:t>Budget line</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(1b)</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99" w:type="dxa"/>
          </w:tcPr>
          <w:p>
            <w:pPr>
              <w:spacing w:before="20" w:after="20"/>
              <w:jc w:val="right"/>
              <w:rPr>
                <w:noProof/>
                <w:sz w:val="20"/>
              </w:rPr>
            </w:pPr>
          </w:p>
        </w:tc>
        <w:tc>
          <w:tcPr>
            <w:tcW w:w="1746"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(2b)</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99" w:type="dxa"/>
          </w:tcPr>
          <w:p>
            <w:pPr>
              <w:spacing w:before="20" w:after="20"/>
              <w:jc w:val="right"/>
              <w:rPr>
                <w:noProof/>
                <w:sz w:val="20"/>
              </w:rPr>
            </w:pPr>
          </w:p>
        </w:tc>
        <w:tc>
          <w:tcPr>
            <w:tcW w:w="1746"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rPr>
            </w:pPr>
            <w:r>
              <w:rPr>
                <w:noProof/>
                <w:sz w:val="21"/>
              </w:rPr>
              <w:t>Appropriations of an administrative nature financed from the envelope of specific programmes</w:t>
            </w:r>
            <w:r>
              <w:rPr>
                <w:rStyle w:val="FootnoteReference"/>
                <w:noProof/>
                <w:sz w:val="21"/>
              </w:rPr>
              <w:footnoteReference w:id="14"/>
            </w:r>
            <w:r>
              <w:rPr>
                <w:noProof/>
                <w:sz w:val="21"/>
              </w:rPr>
              <w:t xml:space="preserve"> </w:t>
            </w:r>
          </w:p>
          <w:p>
            <w:pPr>
              <w:spacing w:before="0" w:after="0"/>
              <w:rPr>
                <w:noProof/>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99" w:type="dxa"/>
          </w:tcPr>
          <w:p>
            <w:pPr>
              <w:rPr>
                <w:b/>
                <w:noProof/>
                <w:sz w:val="20"/>
              </w:rPr>
            </w:pPr>
          </w:p>
        </w:tc>
        <w:tc>
          <w:tcPr>
            <w:tcW w:w="1746" w:type="dxa"/>
            <w:vAlign w:val="center"/>
          </w:tcPr>
          <w:p>
            <w:pPr>
              <w:rPr>
                <w:b/>
                <w:noProof/>
                <w:sz w:val="20"/>
              </w:rPr>
            </w:pPr>
          </w:p>
        </w:tc>
      </w:tr>
      <w:tr>
        <w:trPr>
          <w:trHeight w:val="319"/>
        </w:trPr>
        <w:tc>
          <w:tcPr>
            <w:tcW w:w="3960" w:type="dxa"/>
            <w:vAlign w:val="center"/>
          </w:tcPr>
          <w:p>
            <w:pPr>
              <w:spacing w:before="60" w:after="60"/>
              <w:rPr>
                <w:noProof/>
              </w:rPr>
            </w:pPr>
            <w:r>
              <w:rPr>
                <w:noProof/>
                <w:sz w:val="20"/>
              </w:rPr>
              <w:t>Budget line</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99" w:type="dxa"/>
          </w:tcPr>
          <w:p>
            <w:pPr>
              <w:spacing w:before="40" w:after="40"/>
              <w:jc w:val="right"/>
              <w:rPr>
                <w:b/>
                <w:noProof/>
                <w:sz w:val="20"/>
              </w:rPr>
            </w:pPr>
          </w:p>
        </w:tc>
        <w:tc>
          <w:tcPr>
            <w:tcW w:w="1746" w:type="dxa"/>
            <w:vAlign w:val="center"/>
          </w:tcPr>
          <w:p>
            <w:pPr>
              <w:spacing w:before="40" w:after="40"/>
              <w:jc w:val="right"/>
              <w:rPr>
                <w:b/>
                <w:noProof/>
                <w:sz w:val="20"/>
              </w:rPr>
            </w:pPr>
          </w:p>
        </w:tc>
      </w:tr>
      <w:tr>
        <w:tc>
          <w:tcPr>
            <w:tcW w:w="3960" w:type="dxa"/>
            <w:vMerge w:val="restart"/>
            <w:vAlign w:val="center"/>
          </w:tcPr>
          <w:p>
            <w:pPr>
              <w:jc w:val="center"/>
              <w:rPr>
                <w:b/>
                <w:noProof/>
              </w:rPr>
            </w:pPr>
            <w:r>
              <w:rPr>
                <w:b/>
                <w:noProof/>
                <w:sz w:val="22"/>
              </w:rPr>
              <w:t>TOTAL operational appropriations</w:t>
            </w:r>
            <w:r>
              <w:rPr>
                <w:noProof/>
                <w:sz w:val="22"/>
              </w:rPr>
              <w:br/>
            </w:r>
            <w:r>
              <w:rPr>
                <w:b/>
                <w:noProof/>
                <w:sz w:val="22"/>
              </w:rPr>
              <w:t>for DG MARE</w:t>
            </w:r>
          </w:p>
        </w:tc>
        <w:tc>
          <w:tcPr>
            <w:tcW w:w="1440" w:type="dxa"/>
            <w:vAlign w:val="center"/>
          </w:tcPr>
          <w:p>
            <w:pPr>
              <w:rPr>
                <w:noProof/>
                <w:sz w:val="18"/>
              </w:rPr>
            </w:pPr>
            <w:r>
              <w:rPr>
                <w:noProof/>
                <w:sz w:val="18"/>
              </w:rPr>
              <w:t>Commitments</w:t>
            </w:r>
          </w:p>
        </w:tc>
        <w:tc>
          <w:tcPr>
            <w:tcW w:w="654" w:type="dxa"/>
            <w:gridSpan w:val="2"/>
            <w:vAlign w:val="center"/>
          </w:tcPr>
          <w:p>
            <w:pPr>
              <w:jc w:val="center"/>
              <w:rPr>
                <w:noProof/>
                <w:sz w:val="14"/>
              </w:rPr>
            </w:pPr>
            <w:r>
              <w:rPr>
                <w:noProof/>
                <w:sz w:val="14"/>
              </w:rPr>
              <w:t>=1a+1b +3</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99" w:type="dxa"/>
            <w:vAlign w:val="center"/>
          </w:tcPr>
          <w:p>
            <w:pPr>
              <w:spacing w:before="20" w:after="20"/>
              <w:jc w:val="center"/>
              <w:rPr>
                <w:noProof/>
                <w:sz w:val="20"/>
              </w:rPr>
            </w:pPr>
            <w:r>
              <w:rPr>
                <w:noProof/>
                <w:sz w:val="20"/>
              </w:rPr>
              <w:t>15.6</w:t>
            </w:r>
          </w:p>
        </w:tc>
        <w:tc>
          <w:tcPr>
            <w:tcW w:w="1746" w:type="dxa"/>
            <w:vAlign w:val="center"/>
          </w:tcPr>
          <w:p>
            <w:pPr>
              <w:spacing w:before="20" w:after="20"/>
              <w:jc w:val="right"/>
              <w:rPr>
                <w:b/>
                <w:noProof/>
                <w:sz w:val="20"/>
              </w:rPr>
            </w:pPr>
            <w:r>
              <w:rPr>
                <w:b/>
                <w:noProof/>
                <w:sz w:val="20"/>
              </w:rPr>
              <w:t>78</w:t>
            </w:r>
          </w:p>
        </w:tc>
      </w:tr>
      <w:tr>
        <w:tc>
          <w:tcPr>
            <w:tcW w:w="3960" w:type="dxa"/>
            <w:vMerge/>
          </w:tcPr>
          <w:p>
            <w:pPr>
              <w:rPr>
                <w:noProof/>
                <w:sz w:val="20"/>
              </w:rPr>
            </w:pPr>
          </w:p>
        </w:tc>
        <w:tc>
          <w:tcPr>
            <w:tcW w:w="1440" w:type="dxa"/>
            <w:vAlign w:val="center"/>
          </w:tcPr>
          <w:p>
            <w:pPr>
              <w:rPr>
                <w:noProof/>
                <w:sz w:val="18"/>
              </w:rPr>
            </w:pPr>
            <w:r>
              <w:rPr>
                <w:noProof/>
                <w:sz w:val="18"/>
              </w:rPr>
              <w:t>Payments</w:t>
            </w:r>
          </w:p>
        </w:tc>
        <w:tc>
          <w:tcPr>
            <w:tcW w:w="654" w:type="dxa"/>
            <w:gridSpan w:val="2"/>
            <w:vAlign w:val="center"/>
          </w:tcPr>
          <w:p>
            <w:pPr>
              <w:jc w:val="center"/>
              <w:rPr>
                <w:noProof/>
                <w:sz w:val="14"/>
              </w:rPr>
            </w:pPr>
            <w:r>
              <w:rPr>
                <w:noProof/>
                <w:sz w:val="14"/>
              </w:rPr>
              <w:t>=2a+2b</w:t>
            </w:r>
          </w:p>
          <w:p>
            <w:pPr>
              <w:jc w:val="center"/>
              <w:rPr>
                <w:noProof/>
                <w:sz w:val="14"/>
              </w:rPr>
            </w:pPr>
            <w:r>
              <w:rPr>
                <w:noProof/>
                <w:sz w:val="14"/>
              </w:rPr>
              <w:t>+3</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99" w:type="dxa"/>
            <w:vAlign w:val="center"/>
          </w:tcPr>
          <w:p>
            <w:pPr>
              <w:spacing w:before="20" w:after="20"/>
              <w:jc w:val="center"/>
              <w:rPr>
                <w:noProof/>
                <w:sz w:val="20"/>
              </w:rPr>
            </w:pPr>
            <w:r>
              <w:rPr>
                <w:noProof/>
                <w:sz w:val="20"/>
              </w:rPr>
              <w:t>15.6</w:t>
            </w:r>
          </w:p>
        </w:tc>
        <w:tc>
          <w:tcPr>
            <w:tcW w:w="1746" w:type="dxa"/>
            <w:vAlign w:val="center"/>
          </w:tcPr>
          <w:p>
            <w:pPr>
              <w:spacing w:before="20" w:after="20"/>
              <w:jc w:val="right"/>
              <w:rPr>
                <w:b/>
                <w:noProof/>
                <w:sz w:val="20"/>
              </w:rPr>
            </w:pPr>
            <w:r>
              <w:rPr>
                <w:b/>
                <w:noProof/>
                <w:sz w:val="20"/>
              </w:rPr>
              <w:t>78</w:t>
            </w:r>
          </w:p>
        </w:tc>
      </w:tr>
    </w:tbl>
    <w:p>
      <w:pPr>
        <w:rPr>
          <w:noProof/>
        </w:rPr>
      </w:pP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1732"/>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sz w:val="21"/>
              </w:rPr>
              <w:t>TOTAL operational appropriations</w:t>
            </w:r>
          </w:p>
        </w:tc>
        <w:tc>
          <w:tcPr>
            <w:tcW w:w="1440" w:type="dxa"/>
            <w:vAlign w:val="center"/>
          </w:tcPr>
          <w:p>
            <w:pPr>
              <w:spacing w:beforeLines="20" w:before="48" w:afterLines="20" w:after="48"/>
              <w:rPr>
                <w:noProof/>
                <w:sz w:val="18"/>
              </w:rPr>
            </w:pPr>
            <w:r>
              <w:rPr>
                <w:noProof/>
                <w:sz w:val="18"/>
              </w:rPr>
              <w:t>Commitments</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1732" w:type="dxa"/>
            <w:vAlign w:val="center"/>
          </w:tcPr>
          <w:p>
            <w:pPr>
              <w:spacing w:before="20" w:after="20"/>
              <w:jc w:val="right"/>
              <w:rPr>
                <w:b/>
                <w:noProof/>
                <w:sz w:val="20"/>
              </w:rPr>
            </w:pPr>
            <w:r>
              <w:rPr>
                <w:b/>
                <w:noProof/>
                <w:sz w:val="20"/>
              </w:rPr>
              <w:t>78</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1732" w:type="dxa"/>
            <w:vAlign w:val="center"/>
          </w:tcPr>
          <w:p>
            <w:pPr>
              <w:spacing w:before="20" w:after="20"/>
              <w:jc w:val="right"/>
              <w:rPr>
                <w:b/>
                <w:noProof/>
                <w:sz w:val="20"/>
              </w:rPr>
            </w:pPr>
            <w:r>
              <w:rPr>
                <w:b/>
                <w:noProof/>
                <w:sz w:val="20"/>
              </w:rPr>
              <w:t>78</w:t>
            </w: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TOTAL appropriations of an administrative nature financed from the envelope for specific programmes</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32"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rPr>
            </w:pPr>
            <w:r>
              <w:rPr>
                <w:b/>
                <w:noProof/>
                <w:sz w:val="22"/>
              </w:rPr>
              <w:t>TOTAL appropriations</w:t>
            </w:r>
            <w:r>
              <w:rPr>
                <w:noProof/>
                <w:sz w:val="22"/>
              </w:rPr>
              <w:br/>
            </w:r>
            <w:r>
              <w:rPr>
                <w:b/>
                <w:noProof/>
                <w:sz w:val="22"/>
              </w:rPr>
              <w:t>for HEADING 2</w:t>
            </w:r>
            <w:r>
              <w:rPr>
                <w:noProof/>
                <w:sz w:val="22"/>
              </w:rPr>
              <w:t xml:space="preserve"> of the multiannual financial framework</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1732" w:type="dxa"/>
            <w:vAlign w:val="center"/>
          </w:tcPr>
          <w:p>
            <w:pPr>
              <w:spacing w:before="20" w:after="20"/>
              <w:jc w:val="right"/>
              <w:rPr>
                <w:b/>
                <w:noProof/>
                <w:sz w:val="20"/>
              </w:rPr>
            </w:pPr>
            <w:r>
              <w:rPr>
                <w:b/>
                <w:noProof/>
                <w:sz w:val="20"/>
              </w:rPr>
              <w:t>78</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Payments</w:t>
            </w:r>
          </w:p>
        </w:tc>
        <w:tc>
          <w:tcPr>
            <w:tcW w:w="654" w:type="dxa"/>
            <w:vAlign w:val="center"/>
          </w:tcPr>
          <w:p>
            <w:pPr>
              <w:jc w:val="center"/>
              <w:rPr>
                <w:noProof/>
                <w:sz w:val="14"/>
              </w:rPr>
            </w:pPr>
            <w:r>
              <w:rPr>
                <w:noProof/>
                <w:sz w:val="14"/>
              </w:rPr>
              <w:t>=5+ 6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1732" w:type="dxa"/>
            <w:vAlign w:val="center"/>
          </w:tcPr>
          <w:p>
            <w:pPr>
              <w:spacing w:before="20" w:after="20"/>
              <w:jc w:val="right"/>
              <w:rPr>
                <w:b/>
                <w:noProof/>
                <w:sz w:val="20"/>
              </w:rPr>
            </w:pPr>
            <w:r>
              <w:rPr>
                <w:b/>
                <w:noProof/>
                <w:sz w:val="20"/>
              </w:rPr>
              <w:t>78</w:t>
            </w:r>
          </w:p>
        </w:tc>
      </w:tr>
    </w:tbl>
    <w:p>
      <w:pPr>
        <w:spacing w:after="40"/>
        <w:rPr>
          <w:b/>
          <w:noProof/>
          <w:sz w:val="22"/>
          <w:u w:val="single"/>
        </w:rPr>
      </w:pPr>
      <w:r>
        <w:rPr>
          <w:b/>
          <w:noProof/>
          <w:sz w:val="22"/>
          <w:u w:val="single"/>
        </w:rPr>
        <w:t>If more than one operational heading is affected by the proposal/initiative, repeat the section above: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1777"/>
      </w:tblGrid>
      <w:tr>
        <w:trPr>
          <w:trHeight w:val="277"/>
        </w:trPr>
        <w:tc>
          <w:tcPr>
            <w:tcW w:w="3960" w:type="dxa"/>
            <w:vMerge w:val="restart"/>
            <w:tcBorders>
              <w:top w:val="single" w:sz="4" w:space="0" w:color="auto"/>
              <w:left w:val="single" w:sz="4" w:space="0" w:color="auto"/>
              <w:bottom w:val="single" w:sz="4" w:space="0" w:color="FF0000"/>
            </w:tcBorders>
            <w:vAlign w:val="center"/>
          </w:tcPr>
          <w:p>
            <w:pPr>
              <w:spacing w:before="20" w:after="20"/>
              <w:rPr>
                <w:noProof/>
              </w:rPr>
            </w:pPr>
            <w:r>
              <w:rPr>
                <w:noProof/>
                <w:sz w:val="21"/>
              </w:rPr>
              <w:sym w:font="Wingdings" w:char="F09F"/>
            </w:r>
            <w:r>
              <w:rPr>
                <w:noProof/>
                <w:sz w:val="21"/>
              </w:rPr>
              <w:t>TOTAL operational appropriations (all operational headings)</w:t>
            </w:r>
          </w:p>
        </w:tc>
        <w:tc>
          <w:tcPr>
            <w:tcW w:w="1440" w:type="dxa"/>
            <w:tcBorders>
              <w:top w:val="single" w:sz="4" w:space="0" w:color="auto"/>
            </w:tcBorders>
            <w:vAlign w:val="center"/>
          </w:tcPr>
          <w:p>
            <w:pPr>
              <w:spacing w:beforeLines="20" w:before="48" w:afterLines="20" w:after="48"/>
              <w:rPr>
                <w:noProof/>
                <w:sz w:val="18"/>
              </w:rPr>
            </w:pPr>
            <w:r>
              <w:rPr>
                <w:noProof/>
                <w:sz w:val="18"/>
              </w:rPr>
              <w:t>Commitments</w:t>
            </w:r>
          </w:p>
        </w:tc>
        <w:tc>
          <w:tcPr>
            <w:tcW w:w="654" w:type="dxa"/>
            <w:tcBorders>
              <w:top w:val="single" w:sz="4" w:space="0" w:color="auto"/>
            </w:tcBorders>
            <w:vAlign w:val="center"/>
          </w:tcPr>
          <w:p>
            <w:pPr>
              <w:spacing w:beforeLines="20" w:before="48" w:afterLines="20" w:after="48"/>
              <w:jc w:val="center"/>
              <w:rPr>
                <w:noProof/>
                <w:sz w:val="14"/>
              </w:rPr>
            </w:pPr>
            <w:r>
              <w:rPr>
                <w:noProof/>
                <w:sz w:val="14"/>
              </w:rPr>
              <w:t>(4)</w:t>
            </w: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1777" w:type="dxa"/>
            <w:tcBorders>
              <w:top w:val="single" w:sz="4" w:space="0" w:color="auto"/>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rPr>
            </w:pPr>
            <w:r>
              <w:rPr>
                <w:noProof/>
                <w:sz w:val="21"/>
              </w:rPr>
              <w:t xml:space="preserve"> TOTAL appropriations of an administrative nature financed from the envelope for specific programmes (all operational headings)</w:t>
            </w:r>
          </w:p>
        </w:tc>
        <w:tc>
          <w:tcPr>
            <w:tcW w:w="654" w:type="dxa"/>
            <w:vAlign w:val="center"/>
          </w:tcPr>
          <w:p>
            <w:pPr>
              <w:rPr>
                <w:noProof/>
              </w:rPr>
            </w:pPr>
          </w:p>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sz w:val="22"/>
              </w:rPr>
              <w:t>TOTAL appropriations</w:t>
            </w:r>
            <w:r>
              <w:rPr>
                <w:noProof/>
                <w:sz w:val="22"/>
              </w:rPr>
              <w:br/>
            </w:r>
            <w:r>
              <w:rPr>
                <w:b/>
                <w:noProof/>
                <w:sz w:val="22"/>
              </w:rPr>
              <w:t>under HEADINGS 1 to 4</w:t>
            </w:r>
            <w:r>
              <w:rPr>
                <w:noProof/>
                <w:sz w:val="22"/>
              </w:rPr>
              <w:br/>
              <w:t>of the multiannual financial framework</w:t>
            </w:r>
            <w:r>
              <w:rPr>
                <w:noProof/>
                <w:sz w:val="22"/>
              </w:rPr>
              <w:br/>
            </w:r>
            <w:r>
              <w:rPr>
                <w:noProof/>
                <w:sz w:val="20"/>
              </w:rPr>
              <w:t>(Reference amount)</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1777" w:type="dxa"/>
            <w:tcBorders>
              <w:right w:val="single" w:sz="4" w:space="0" w:color="auto"/>
            </w:tcBorders>
            <w:vAlign w:val="center"/>
          </w:tcPr>
          <w:p>
            <w:pPr>
              <w:spacing w:before="20" w:after="20"/>
              <w:jc w:val="right"/>
              <w:rPr>
                <w:b/>
                <w:noProof/>
                <w:sz w:val="20"/>
              </w:rPr>
            </w:pPr>
            <w:r>
              <w:rPr>
                <w:b/>
                <w:noProof/>
                <w:sz w:val="20"/>
              </w:rPr>
              <w:t>78</w:t>
            </w:r>
          </w:p>
        </w:tc>
      </w:tr>
      <w:tr>
        <w:tc>
          <w:tcPr>
            <w:tcW w:w="3960" w:type="dxa"/>
            <w:vMerge/>
            <w:tcBorders>
              <w:top w:val="single" w:sz="4" w:space="0" w:color="FF0000"/>
              <w:left w:val="single" w:sz="4" w:space="0" w:color="auto"/>
              <w:bottom w:val="single" w:sz="4" w:space="0" w:color="auto"/>
            </w:tcBorders>
            <w:shd w:val="thinDiagStripe" w:color="C0C0C0" w:fill="auto"/>
          </w:tcPr>
          <w:p>
            <w:pPr>
              <w:rPr>
                <w:noProof/>
                <w:sz w:val="20"/>
              </w:rPr>
            </w:pPr>
          </w:p>
        </w:tc>
        <w:tc>
          <w:tcPr>
            <w:tcW w:w="1440" w:type="dxa"/>
            <w:tcBorders>
              <w:bottom w:val="single" w:sz="4" w:space="0" w:color="auto"/>
            </w:tcBorders>
            <w:vAlign w:val="center"/>
          </w:tcPr>
          <w:p>
            <w:pPr>
              <w:rPr>
                <w:noProof/>
                <w:sz w:val="18"/>
              </w:rPr>
            </w:pPr>
            <w:r>
              <w:rPr>
                <w:noProof/>
                <w:sz w:val="18"/>
              </w:rPr>
              <w:t>Payments</w:t>
            </w:r>
          </w:p>
        </w:tc>
        <w:tc>
          <w:tcPr>
            <w:tcW w:w="654" w:type="dxa"/>
            <w:tcBorders>
              <w:bottom w:val="single" w:sz="4" w:space="0" w:color="auto"/>
            </w:tcBorders>
            <w:vAlign w:val="center"/>
          </w:tcPr>
          <w:p>
            <w:pPr>
              <w:jc w:val="center"/>
              <w:rPr>
                <w:noProof/>
                <w:sz w:val="14"/>
              </w:rPr>
            </w:pPr>
            <w:r>
              <w:rPr>
                <w:noProof/>
                <w:sz w:val="14"/>
              </w:rPr>
              <w:t>=5+ 6</w:t>
            </w:r>
          </w:p>
        </w:tc>
        <w:tc>
          <w:tcPr>
            <w:tcW w:w="868" w:type="dxa"/>
            <w:tcBorders>
              <w:bottom w:val="single" w:sz="4" w:space="0" w:color="auto"/>
            </w:tcBorders>
            <w:vAlign w:val="center"/>
          </w:tcPr>
          <w:p>
            <w:pPr>
              <w:spacing w:before="20" w:after="20"/>
              <w:jc w:val="right"/>
              <w:rPr>
                <w:noProof/>
                <w:sz w:val="20"/>
              </w:rPr>
            </w:pPr>
            <w:r>
              <w:rPr>
                <w:noProof/>
                <w:sz w:val="20"/>
              </w:rPr>
              <w:t>15.6</w:t>
            </w:r>
          </w:p>
        </w:tc>
        <w:tc>
          <w:tcPr>
            <w:tcW w:w="868" w:type="dxa"/>
            <w:tcBorders>
              <w:bottom w:val="single" w:sz="4" w:space="0" w:color="auto"/>
            </w:tcBorders>
            <w:vAlign w:val="center"/>
          </w:tcPr>
          <w:p>
            <w:pPr>
              <w:spacing w:before="20" w:after="20"/>
              <w:jc w:val="right"/>
              <w:rPr>
                <w:noProof/>
                <w:sz w:val="20"/>
              </w:rPr>
            </w:pPr>
            <w:r>
              <w:rPr>
                <w:noProof/>
                <w:sz w:val="20"/>
              </w:rPr>
              <w:t>15.6</w:t>
            </w:r>
          </w:p>
        </w:tc>
        <w:tc>
          <w:tcPr>
            <w:tcW w:w="868" w:type="dxa"/>
            <w:tcBorders>
              <w:bottom w:val="single" w:sz="4" w:space="0" w:color="auto"/>
            </w:tcBorders>
            <w:vAlign w:val="center"/>
          </w:tcPr>
          <w:p>
            <w:pPr>
              <w:spacing w:before="20" w:after="20"/>
              <w:jc w:val="right"/>
              <w:rPr>
                <w:noProof/>
                <w:sz w:val="20"/>
              </w:rPr>
            </w:pPr>
            <w:r>
              <w:rPr>
                <w:noProof/>
                <w:sz w:val="20"/>
              </w:rPr>
              <w:t>15.6</w:t>
            </w:r>
          </w:p>
        </w:tc>
        <w:tc>
          <w:tcPr>
            <w:tcW w:w="868" w:type="dxa"/>
            <w:tcBorders>
              <w:bottom w:val="single" w:sz="4" w:space="0" w:color="auto"/>
            </w:tcBorders>
            <w:vAlign w:val="center"/>
          </w:tcPr>
          <w:p>
            <w:pPr>
              <w:spacing w:before="20" w:after="20"/>
              <w:jc w:val="right"/>
              <w:rPr>
                <w:noProof/>
                <w:sz w:val="20"/>
              </w:rPr>
            </w:pPr>
            <w:r>
              <w:rPr>
                <w:noProof/>
                <w:sz w:val="20"/>
              </w:rPr>
              <w:t>15.6</w:t>
            </w:r>
          </w:p>
        </w:tc>
        <w:tc>
          <w:tcPr>
            <w:tcW w:w="868" w:type="dxa"/>
            <w:tcBorders>
              <w:bottom w:val="single" w:sz="4" w:space="0" w:color="auto"/>
            </w:tcBorders>
            <w:vAlign w:val="center"/>
          </w:tcPr>
          <w:p>
            <w:pPr>
              <w:spacing w:before="20" w:after="20"/>
              <w:jc w:val="right"/>
              <w:rPr>
                <w:noProof/>
                <w:sz w:val="20"/>
              </w:rPr>
            </w:pPr>
            <w:r>
              <w:rPr>
                <w:noProof/>
                <w:sz w:val="20"/>
              </w:rPr>
              <w:t>15.6</w:t>
            </w:r>
          </w:p>
        </w:tc>
        <w:tc>
          <w:tcPr>
            <w:tcW w:w="1777" w:type="dxa"/>
            <w:tcBorders>
              <w:bottom w:val="single" w:sz="4" w:space="0" w:color="auto"/>
              <w:right w:val="single" w:sz="4" w:space="0" w:color="auto"/>
            </w:tcBorders>
            <w:vAlign w:val="center"/>
          </w:tcPr>
          <w:p>
            <w:pPr>
              <w:spacing w:before="20" w:after="20"/>
              <w:jc w:val="right"/>
              <w:rPr>
                <w:b/>
                <w:noProof/>
                <w:sz w:val="20"/>
              </w:rPr>
            </w:pPr>
            <w:r>
              <w:rPr>
                <w:b/>
                <w:noProof/>
                <w:sz w:val="20"/>
              </w:rPr>
              <w:t>78</w:t>
            </w:r>
          </w:p>
        </w:tc>
      </w:tr>
    </w:tbl>
    <w:p>
      <w:pPr>
        <w:rPr>
          <w:noProof/>
        </w:rPr>
      </w:pPr>
    </w:p>
    <w:p>
      <w:pPr>
        <w:spacing w:before="0" w:after="0"/>
        <w:jc w:val="left"/>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Heading of multiannual financial framework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‘Administrative expenditure’</w:t>
            </w:r>
          </w:p>
        </w:tc>
      </w:tr>
    </w:tbl>
    <w:p>
      <w:pPr>
        <w:jc w:val="left"/>
        <w:rPr>
          <w:noProof/>
          <w:sz w:val="20"/>
        </w:rPr>
      </w:pPr>
      <w:r>
        <w:rPr>
          <w:noProof/>
        </w:rPr>
        <w:t xml:space="preserve">This section should be filled in using the ‘budget data of an administrative nature’ to be introduced first in the </w:t>
      </w:r>
      <w:hyperlink r:id="rId18">
        <w:r>
          <w:rPr>
            <w:rStyle w:val="Hyperlink"/>
            <w:noProof/>
          </w:rPr>
          <w:t>Annex to the Legislative Financial Statement</w:t>
        </w:r>
      </w:hyperlink>
      <w:r>
        <w:rPr>
          <w:noProof/>
        </w:rPr>
        <w:t xml:space="preserve"> (Annex V to the internal rules), which is uploaded to DECIDE for inter-service consultation purposes.</w:t>
      </w:r>
    </w:p>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2019</w:t>
            </w:r>
          </w:p>
        </w:tc>
        <w:tc>
          <w:tcPr>
            <w:tcW w:w="868" w:type="dxa"/>
            <w:vAlign w:val="center"/>
          </w:tcPr>
          <w:p>
            <w:pPr>
              <w:jc w:val="center"/>
              <w:rPr>
                <w:noProof/>
                <w:sz w:val="20"/>
              </w:rPr>
            </w:pPr>
            <w:r>
              <w:rPr>
                <w:noProof/>
                <w:sz w:val="20"/>
              </w:rPr>
              <w:t>Year</w:t>
            </w:r>
            <w:r>
              <w:rPr>
                <w:noProof/>
                <w:sz w:val="22"/>
              </w:rPr>
              <w:br/>
            </w:r>
            <w:r>
              <w:rPr>
                <w:b/>
                <w:noProof/>
                <w:sz w:val="20"/>
              </w:rPr>
              <w:t>2020</w:t>
            </w:r>
          </w:p>
        </w:tc>
        <w:tc>
          <w:tcPr>
            <w:tcW w:w="868" w:type="dxa"/>
            <w:vAlign w:val="center"/>
          </w:tcPr>
          <w:p>
            <w:pPr>
              <w:jc w:val="center"/>
              <w:rPr>
                <w:noProof/>
                <w:sz w:val="20"/>
              </w:rPr>
            </w:pPr>
            <w:r>
              <w:rPr>
                <w:noProof/>
                <w:sz w:val="20"/>
              </w:rPr>
              <w:t>Year</w:t>
            </w:r>
            <w:r>
              <w:rPr>
                <w:noProof/>
                <w:sz w:val="22"/>
              </w:rPr>
              <w:br/>
            </w:r>
            <w:r>
              <w:rPr>
                <w:b/>
                <w:noProof/>
                <w:sz w:val="20"/>
              </w:rPr>
              <w:t>2021</w:t>
            </w:r>
          </w:p>
        </w:tc>
        <w:tc>
          <w:tcPr>
            <w:tcW w:w="868" w:type="dxa"/>
            <w:vAlign w:val="center"/>
          </w:tcPr>
          <w:p>
            <w:pPr>
              <w:jc w:val="center"/>
              <w:rPr>
                <w:noProof/>
                <w:sz w:val="20"/>
              </w:rPr>
            </w:pPr>
            <w:r>
              <w:rPr>
                <w:noProof/>
                <w:sz w:val="20"/>
              </w:rPr>
              <w:t>Year</w:t>
            </w:r>
            <w:r>
              <w:rPr>
                <w:noProof/>
                <w:sz w:val="22"/>
              </w:rPr>
              <w:br/>
            </w:r>
            <w:r>
              <w:rPr>
                <w:b/>
                <w:noProof/>
                <w:sz w:val="20"/>
              </w:rPr>
              <w:t>2022</w:t>
            </w:r>
          </w:p>
        </w:tc>
        <w:tc>
          <w:tcPr>
            <w:tcW w:w="868" w:type="dxa"/>
            <w:vAlign w:val="center"/>
          </w:tcPr>
          <w:p>
            <w:pPr>
              <w:jc w:val="center"/>
              <w:rPr>
                <w:b/>
                <w:noProof/>
                <w:sz w:val="18"/>
              </w:rPr>
            </w:pPr>
            <w:r>
              <w:rPr>
                <w:noProof/>
                <w:sz w:val="20"/>
              </w:rPr>
              <w:t>Year</w:t>
            </w:r>
            <w:r>
              <w:rPr>
                <w:noProof/>
                <w:sz w:val="22"/>
              </w:rPr>
              <w:br/>
            </w:r>
            <w:r>
              <w:rPr>
                <w:b/>
                <w:noProof/>
                <w:sz w:val="20"/>
              </w:rPr>
              <w:t>2023</w:t>
            </w:r>
          </w:p>
        </w:tc>
        <w:tc>
          <w:tcPr>
            <w:tcW w:w="1777" w:type="dxa"/>
            <w:vAlign w:val="center"/>
          </w:tcPr>
          <w:p>
            <w:pPr>
              <w:jc w:val="center"/>
              <w:rPr>
                <w:b/>
                <w:noProof/>
                <w:sz w:val="20"/>
              </w:rPr>
            </w:pPr>
            <w:r>
              <w:rPr>
                <w:b/>
                <w:noProof/>
                <w:sz w:val="20"/>
              </w:rPr>
              <w:t>TOTAL</w:t>
            </w:r>
          </w:p>
        </w:tc>
      </w:tr>
      <w:tr>
        <w:trPr>
          <w:gridAfter w:val="8"/>
          <w:wAfter w:w="8211" w:type="dxa"/>
        </w:trPr>
        <w:tc>
          <w:tcPr>
            <w:tcW w:w="3960" w:type="dxa"/>
            <w:vAlign w:val="center"/>
          </w:tcPr>
          <w:p>
            <w:pPr>
              <w:spacing w:before="60" w:after="60"/>
              <w:jc w:val="center"/>
              <w:rPr>
                <w:noProof/>
              </w:rPr>
            </w:pPr>
            <w:r>
              <w:rPr>
                <w:noProof/>
                <w:sz w:val="22"/>
              </w:rPr>
              <w:t>DG: MARE</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Human resources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Other administrative expenditure</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 xml:space="preserve">TOTAL DG </w:t>
            </w:r>
            <w:r>
              <w:rPr>
                <w:noProof/>
                <w:sz w:val="22"/>
              </w:rPr>
              <w:t>MARE</w:t>
            </w:r>
          </w:p>
        </w:tc>
        <w:tc>
          <w:tcPr>
            <w:tcW w:w="2094" w:type="dxa"/>
            <w:gridSpan w:val="2"/>
            <w:vAlign w:val="center"/>
          </w:tcPr>
          <w:p>
            <w:pPr>
              <w:rPr>
                <w:noProof/>
                <w:sz w:val="14"/>
              </w:rPr>
            </w:pPr>
            <w:r>
              <w:rPr>
                <w:noProof/>
                <w:sz w:val="18"/>
              </w:rPr>
              <w:t xml:space="preserve">Loans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TOTAL operational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pPr>
              <w:spacing w:before="40" w:after="40"/>
              <w:rPr>
                <w:noProof/>
              </w:rPr>
            </w:pPr>
            <w:r>
              <w:rPr>
                <w:noProof/>
                <w:sz w:val="18"/>
              </w:rPr>
              <w:t>(Total commitments = Total payments)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2019</w:t>
            </w:r>
          </w:p>
        </w:tc>
        <w:tc>
          <w:tcPr>
            <w:tcW w:w="868" w:type="dxa"/>
            <w:vAlign w:val="center"/>
          </w:tcPr>
          <w:p>
            <w:pPr>
              <w:jc w:val="center"/>
              <w:rPr>
                <w:noProof/>
                <w:sz w:val="20"/>
              </w:rPr>
            </w:pPr>
            <w:r>
              <w:rPr>
                <w:noProof/>
                <w:sz w:val="20"/>
              </w:rPr>
              <w:t>Year</w:t>
            </w:r>
            <w:r>
              <w:rPr>
                <w:noProof/>
                <w:sz w:val="22"/>
              </w:rPr>
              <w:br/>
            </w:r>
            <w:r>
              <w:rPr>
                <w:b/>
                <w:noProof/>
                <w:sz w:val="20"/>
              </w:rPr>
              <w:t>2020</w:t>
            </w:r>
          </w:p>
        </w:tc>
        <w:tc>
          <w:tcPr>
            <w:tcW w:w="868" w:type="dxa"/>
            <w:vAlign w:val="center"/>
          </w:tcPr>
          <w:p>
            <w:pPr>
              <w:jc w:val="center"/>
              <w:rPr>
                <w:noProof/>
                <w:sz w:val="20"/>
              </w:rPr>
            </w:pPr>
            <w:r>
              <w:rPr>
                <w:noProof/>
                <w:sz w:val="20"/>
              </w:rPr>
              <w:t>Year</w:t>
            </w:r>
            <w:r>
              <w:rPr>
                <w:noProof/>
                <w:sz w:val="22"/>
              </w:rPr>
              <w:br/>
            </w:r>
            <w:r>
              <w:rPr>
                <w:b/>
                <w:noProof/>
                <w:sz w:val="20"/>
              </w:rPr>
              <w:t>2021</w:t>
            </w:r>
          </w:p>
        </w:tc>
        <w:tc>
          <w:tcPr>
            <w:tcW w:w="868" w:type="dxa"/>
            <w:vAlign w:val="center"/>
          </w:tcPr>
          <w:p>
            <w:pPr>
              <w:jc w:val="center"/>
              <w:rPr>
                <w:noProof/>
                <w:sz w:val="20"/>
              </w:rPr>
            </w:pPr>
            <w:r>
              <w:rPr>
                <w:noProof/>
                <w:sz w:val="20"/>
              </w:rPr>
              <w:t>Year</w:t>
            </w:r>
            <w:r>
              <w:rPr>
                <w:noProof/>
                <w:sz w:val="22"/>
              </w:rPr>
              <w:br/>
            </w:r>
            <w:r>
              <w:rPr>
                <w:b/>
                <w:noProof/>
                <w:sz w:val="20"/>
              </w:rPr>
              <w:t>2022</w:t>
            </w:r>
          </w:p>
        </w:tc>
        <w:tc>
          <w:tcPr>
            <w:tcW w:w="868" w:type="dxa"/>
            <w:vAlign w:val="center"/>
          </w:tcPr>
          <w:p>
            <w:pPr>
              <w:jc w:val="center"/>
              <w:rPr>
                <w:b/>
                <w:noProof/>
                <w:sz w:val="18"/>
              </w:rPr>
            </w:pPr>
            <w:r>
              <w:rPr>
                <w:noProof/>
                <w:sz w:val="20"/>
              </w:rPr>
              <w:t>Year</w:t>
            </w:r>
            <w:r>
              <w:rPr>
                <w:noProof/>
                <w:sz w:val="22"/>
              </w:rPr>
              <w:br/>
            </w:r>
            <w:r>
              <w:rPr>
                <w:b/>
                <w:noProof/>
                <w:sz w:val="20"/>
              </w:rPr>
              <w:t>2023</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TOTAL appropriations</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vAlign w:val="center"/>
          </w:tcPr>
          <w:p>
            <w:pPr>
              <w:spacing w:before="60" w:after="60"/>
              <w:jc w:val="right"/>
              <w:rPr>
                <w:noProof/>
                <w:sz w:val="20"/>
              </w:rPr>
            </w:pPr>
            <w:r>
              <w:rPr>
                <w:noProof/>
                <w:sz w:val="20"/>
              </w:rPr>
              <w:t>15.6</w:t>
            </w:r>
          </w:p>
        </w:tc>
        <w:tc>
          <w:tcPr>
            <w:tcW w:w="868" w:type="dxa"/>
            <w:vAlign w:val="center"/>
          </w:tcPr>
          <w:p>
            <w:pPr>
              <w:spacing w:before="60" w:after="60"/>
              <w:jc w:val="right"/>
              <w:rPr>
                <w:noProof/>
                <w:sz w:val="20"/>
              </w:rPr>
            </w:pPr>
            <w:r>
              <w:rPr>
                <w:noProof/>
                <w:sz w:val="20"/>
              </w:rPr>
              <w:t>15.6</w:t>
            </w:r>
          </w:p>
        </w:tc>
        <w:tc>
          <w:tcPr>
            <w:tcW w:w="868" w:type="dxa"/>
            <w:vAlign w:val="center"/>
          </w:tcPr>
          <w:p>
            <w:pPr>
              <w:spacing w:before="60" w:after="60"/>
              <w:jc w:val="right"/>
              <w:rPr>
                <w:noProof/>
                <w:sz w:val="20"/>
              </w:rPr>
            </w:pPr>
            <w:r>
              <w:rPr>
                <w:noProof/>
                <w:sz w:val="20"/>
              </w:rPr>
              <w:t>15.6</w:t>
            </w:r>
          </w:p>
        </w:tc>
        <w:tc>
          <w:tcPr>
            <w:tcW w:w="868" w:type="dxa"/>
            <w:vAlign w:val="center"/>
          </w:tcPr>
          <w:p>
            <w:pPr>
              <w:spacing w:before="60" w:after="60"/>
              <w:jc w:val="right"/>
              <w:rPr>
                <w:noProof/>
                <w:sz w:val="20"/>
              </w:rPr>
            </w:pPr>
            <w:r>
              <w:rPr>
                <w:noProof/>
                <w:sz w:val="20"/>
              </w:rPr>
              <w:t>15.6</w:t>
            </w:r>
          </w:p>
        </w:tc>
        <w:tc>
          <w:tcPr>
            <w:tcW w:w="868" w:type="dxa"/>
            <w:vAlign w:val="center"/>
          </w:tcPr>
          <w:p>
            <w:pPr>
              <w:spacing w:before="60" w:after="60"/>
              <w:jc w:val="right"/>
              <w:rPr>
                <w:noProof/>
                <w:sz w:val="20"/>
              </w:rPr>
            </w:pPr>
            <w:r>
              <w:rPr>
                <w:noProof/>
                <w:sz w:val="20"/>
              </w:rPr>
              <w:t>15.6</w:t>
            </w:r>
          </w:p>
        </w:tc>
        <w:tc>
          <w:tcPr>
            <w:tcW w:w="1777" w:type="dxa"/>
            <w:vAlign w:val="center"/>
          </w:tcPr>
          <w:p>
            <w:pPr>
              <w:spacing w:before="60" w:after="60"/>
              <w:jc w:val="right"/>
              <w:rPr>
                <w:b/>
                <w:noProof/>
                <w:sz w:val="20"/>
              </w:rPr>
            </w:pPr>
            <w:r>
              <w:rPr>
                <w:b/>
                <w:noProof/>
                <w:sz w:val="20"/>
              </w:rPr>
              <w:t>78</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vAlign w:val="center"/>
          </w:tcPr>
          <w:p>
            <w:pPr>
              <w:spacing w:before="60" w:after="60"/>
              <w:jc w:val="right"/>
              <w:rPr>
                <w:noProof/>
                <w:sz w:val="20"/>
              </w:rPr>
            </w:pPr>
            <w:r>
              <w:rPr>
                <w:noProof/>
                <w:sz w:val="20"/>
              </w:rPr>
              <w:t>15.6</w:t>
            </w:r>
          </w:p>
        </w:tc>
        <w:tc>
          <w:tcPr>
            <w:tcW w:w="868" w:type="dxa"/>
            <w:vAlign w:val="center"/>
          </w:tcPr>
          <w:p>
            <w:pPr>
              <w:spacing w:before="60" w:after="60"/>
              <w:jc w:val="right"/>
              <w:rPr>
                <w:noProof/>
                <w:sz w:val="20"/>
              </w:rPr>
            </w:pPr>
            <w:r>
              <w:rPr>
                <w:noProof/>
                <w:sz w:val="20"/>
              </w:rPr>
              <w:t>15.6</w:t>
            </w:r>
          </w:p>
        </w:tc>
        <w:tc>
          <w:tcPr>
            <w:tcW w:w="868" w:type="dxa"/>
            <w:vAlign w:val="center"/>
          </w:tcPr>
          <w:p>
            <w:pPr>
              <w:spacing w:before="60" w:after="60"/>
              <w:jc w:val="right"/>
              <w:rPr>
                <w:noProof/>
                <w:sz w:val="20"/>
              </w:rPr>
            </w:pPr>
            <w:r>
              <w:rPr>
                <w:noProof/>
                <w:sz w:val="20"/>
              </w:rPr>
              <w:t>15.6</w:t>
            </w:r>
          </w:p>
        </w:tc>
        <w:tc>
          <w:tcPr>
            <w:tcW w:w="868" w:type="dxa"/>
            <w:vAlign w:val="center"/>
          </w:tcPr>
          <w:p>
            <w:pPr>
              <w:spacing w:before="60" w:after="60"/>
              <w:jc w:val="right"/>
              <w:rPr>
                <w:noProof/>
                <w:sz w:val="20"/>
              </w:rPr>
            </w:pPr>
            <w:r>
              <w:rPr>
                <w:noProof/>
                <w:sz w:val="20"/>
              </w:rPr>
              <w:t>15.6</w:t>
            </w:r>
          </w:p>
        </w:tc>
        <w:tc>
          <w:tcPr>
            <w:tcW w:w="868" w:type="dxa"/>
            <w:vAlign w:val="center"/>
          </w:tcPr>
          <w:p>
            <w:pPr>
              <w:spacing w:before="60" w:after="60"/>
              <w:jc w:val="right"/>
              <w:rPr>
                <w:noProof/>
                <w:sz w:val="20"/>
              </w:rPr>
            </w:pPr>
            <w:r>
              <w:rPr>
                <w:noProof/>
                <w:sz w:val="20"/>
              </w:rPr>
              <w:t>15.6</w:t>
            </w:r>
          </w:p>
        </w:tc>
        <w:tc>
          <w:tcPr>
            <w:tcW w:w="1777" w:type="dxa"/>
            <w:vAlign w:val="center"/>
          </w:tcPr>
          <w:p>
            <w:pPr>
              <w:spacing w:before="60" w:after="60"/>
              <w:jc w:val="right"/>
              <w:rPr>
                <w:b/>
                <w:noProof/>
                <w:sz w:val="20"/>
              </w:rPr>
            </w:pPr>
            <w:r>
              <w:rPr>
                <w:b/>
                <w:noProof/>
                <w:sz w:val="20"/>
              </w:rPr>
              <w:t>78</w:t>
            </w:r>
          </w:p>
        </w:tc>
      </w:tr>
    </w:tbl>
    <w:p>
      <w:pPr>
        <w:rPr>
          <w:noProof/>
        </w:rPr>
      </w:pPr>
    </w:p>
    <w:p>
      <w:pPr>
        <w:pStyle w:val="ManualHeading3"/>
        <w:rPr>
          <w:bCs/>
          <w:noProof/>
          <w:szCs w:val="24"/>
        </w:rPr>
      </w:pPr>
      <w:bookmarkStart w:id="57" w:name="_Toc514938054"/>
      <w:bookmarkStart w:id="58" w:name="_Toc520485053"/>
      <w:r>
        <w:t>3.2.2.</w:t>
      </w:r>
      <w:r>
        <w:tab/>
      </w:r>
      <w:r>
        <w:rPr>
          <w:noProof/>
        </w:rPr>
        <w:t>Estimated output funded with operational appropriations</w:t>
      </w:r>
      <w:bookmarkEnd w:id="57"/>
      <w:bookmarkEnd w:id="58"/>
      <w:r>
        <w:rPr>
          <w:noProof/>
        </w:rPr>
        <w:t xml:space="preserve"> </w:t>
      </w:r>
    </w:p>
    <w:p>
      <w:pPr>
        <w:jc w:val="right"/>
        <w:rPr>
          <w:noProof/>
          <w:sz w:val="20"/>
        </w:rPr>
      </w:pPr>
      <w:r>
        <w:rPr>
          <w:noProof/>
          <w:sz w:val="20"/>
        </w:rPr>
        <w:t>Commitment appropriations in EUR million (to three decimal places)</w:t>
      </w:r>
    </w:p>
    <w:tbl>
      <w:tblPr>
        <w:tblW w:w="11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12"/>
        <w:gridCol w:w="708"/>
        <w:gridCol w:w="900"/>
        <w:gridCol w:w="12"/>
      </w:tblGrid>
      <w:tr>
        <w:trPr>
          <w:jc w:val="center"/>
        </w:trPr>
        <w:tc>
          <w:tcPr>
            <w:tcW w:w="1423" w:type="dxa"/>
            <w:vMerge w:val="restart"/>
            <w:vAlign w:val="center"/>
          </w:tcPr>
          <w:p>
            <w:pPr>
              <w:ind w:right="-29"/>
              <w:jc w:val="center"/>
              <w:rPr>
                <w:b/>
                <w:noProof/>
                <w:sz w:val="18"/>
                <w:szCs w:val="18"/>
              </w:rPr>
            </w:pPr>
            <w:r>
              <w:rPr>
                <w:b/>
                <w:noProof/>
                <w:sz w:val="18"/>
              </w:rPr>
              <w:t xml:space="preserve">Indicate objectives and outputs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Year</w:t>
            </w:r>
            <w:r>
              <w:rPr>
                <w:noProof/>
                <w:sz w:val="22"/>
              </w:rPr>
              <w:br/>
            </w:r>
            <w:r>
              <w:rPr>
                <w:b/>
                <w:noProof/>
                <w:sz w:val="18"/>
              </w:rPr>
              <w:t>2019</w:t>
            </w:r>
          </w:p>
        </w:tc>
        <w:tc>
          <w:tcPr>
            <w:tcW w:w="1260" w:type="dxa"/>
            <w:gridSpan w:val="2"/>
            <w:vAlign w:val="center"/>
          </w:tcPr>
          <w:p>
            <w:pPr>
              <w:ind w:right="-29"/>
              <w:jc w:val="center"/>
              <w:rPr>
                <w:noProof/>
                <w:sz w:val="18"/>
                <w:szCs w:val="18"/>
              </w:rPr>
            </w:pPr>
            <w:r>
              <w:rPr>
                <w:noProof/>
                <w:sz w:val="18"/>
              </w:rPr>
              <w:t>Year</w:t>
            </w:r>
            <w:r>
              <w:rPr>
                <w:noProof/>
                <w:sz w:val="22"/>
              </w:rPr>
              <w:br/>
            </w:r>
            <w:r>
              <w:rPr>
                <w:b/>
                <w:noProof/>
                <w:sz w:val="18"/>
              </w:rPr>
              <w:t>2020</w:t>
            </w:r>
          </w:p>
        </w:tc>
        <w:tc>
          <w:tcPr>
            <w:tcW w:w="1440" w:type="dxa"/>
            <w:gridSpan w:val="2"/>
            <w:vAlign w:val="center"/>
          </w:tcPr>
          <w:p>
            <w:pPr>
              <w:ind w:right="-29"/>
              <w:jc w:val="center"/>
              <w:rPr>
                <w:noProof/>
                <w:sz w:val="18"/>
                <w:szCs w:val="18"/>
              </w:rPr>
            </w:pPr>
            <w:r>
              <w:rPr>
                <w:noProof/>
                <w:sz w:val="18"/>
              </w:rPr>
              <w:t>Year</w:t>
            </w:r>
            <w:r>
              <w:rPr>
                <w:noProof/>
                <w:sz w:val="22"/>
              </w:rPr>
              <w:br/>
            </w:r>
            <w:r>
              <w:rPr>
                <w:b/>
                <w:noProof/>
                <w:sz w:val="18"/>
              </w:rPr>
              <w:t>2021</w:t>
            </w:r>
          </w:p>
        </w:tc>
        <w:tc>
          <w:tcPr>
            <w:tcW w:w="1620" w:type="dxa"/>
            <w:gridSpan w:val="3"/>
            <w:vAlign w:val="center"/>
          </w:tcPr>
          <w:p>
            <w:pPr>
              <w:ind w:right="-29"/>
              <w:jc w:val="center"/>
              <w:rPr>
                <w:noProof/>
                <w:sz w:val="18"/>
                <w:szCs w:val="18"/>
              </w:rPr>
            </w:pPr>
            <w:r>
              <w:rPr>
                <w:noProof/>
                <w:sz w:val="18"/>
              </w:rPr>
              <w:t>Year</w:t>
            </w:r>
            <w:r>
              <w:rPr>
                <w:noProof/>
                <w:sz w:val="22"/>
              </w:rPr>
              <w:br/>
            </w:r>
            <w:r>
              <w:rPr>
                <w:b/>
                <w:noProof/>
                <w:sz w:val="18"/>
              </w:rPr>
              <w:t>2022</w:t>
            </w:r>
          </w:p>
        </w:tc>
        <w:tc>
          <w:tcPr>
            <w:tcW w:w="1200" w:type="dxa"/>
            <w:gridSpan w:val="3"/>
            <w:vAlign w:val="center"/>
          </w:tcPr>
          <w:p>
            <w:pPr>
              <w:jc w:val="center"/>
              <w:rPr>
                <w:noProof/>
                <w:sz w:val="18"/>
                <w:szCs w:val="18"/>
              </w:rPr>
            </w:pPr>
            <w:r>
              <w:rPr>
                <w:noProof/>
                <w:sz w:val="18"/>
              </w:rPr>
              <w:t>Year</w:t>
            </w:r>
            <w:r>
              <w:rPr>
                <w:noProof/>
                <w:sz w:val="22"/>
              </w:rPr>
              <w:br/>
            </w:r>
            <w:r>
              <w:rPr>
                <w:b/>
                <w:noProof/>
                <w:sz w:val="18"/>
              </w:rPr>
              <w:t>2023</w:t>
            </w:r>
          </w:p>
        </w:tc>
        <w:tc>
          <w:tcPr>
            <w:tcW w:w="1620" w:type="dxa"/>
            <w:gridSpan w:val="3"/>
            <w:tcBorders>
              <w:left w:val="nil"/>
              <w:bottom w:val="nil"/>
            </w:tcBorders>
            <w:vAlign w:val="center"/>
          </w:tcPr>
          <w:p>
            <w:pPr>
              <w:ind w:right="-29"/>
              <w:jc w:val="center"/>
              <w:rPr>
                <w:noProof/>
                <w:sz w:val="18"/>
                <w:szCs w:val="18"/>
              </w:rPr>
            </w:pPr>
            <w:r>
              <w:rPr>
                <w:b/>
                <w:noProof/>
                <w:sz w:val="18"/>
              </w:rPr>
              <w:t>TOTAL</w:t>
            </w:r>
          </w:p>
        </w:tc>
      </w:tr>
      <w:tr>
        <w:trPr>
          <w:gridAfter w:val="17"/>
          <w:wAfter w:w="9785" w:type="dxa"/>
          <w:trHeight w:val="465"/>
          <w:jc w:val="center"/>
        </w:trPr>
        <w:tc>
          <w:tcPr>
            <w:tcW w:w="1423" w:type="dxa"/>
            <w:vMerge/>
            <w:vAlign w:val="center"/>
          </w:tcPr>
          <w:p>
            <w:pPr>
              <w:ind w:right="-29"/>
              <w:jc w:val="center"/>
              <w:rPr>
                <w:noProof/>
                <w:sz w:val="18"/>
                <w:szCs w:val="18"/>
              </w:rPr>
            </w:pPr>
          </w:p>
        </w:tc>
      </w:tr>
      <w:tr>
        <w:trPr>
          <w:gridAfter w:val="1"/>
          <w:wAfter w:w="12" w:type="dxa"/>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sz w:val="18"/>
              </w:rPr>
              <w:footnoteReference w:id="15"/>
            </w:r>
          </w:p>
          <w:p>
            <w:pPr>
              <w:spacing w:before="0" w:after="0"/>
              <w:jc w:val="center"/>
              <w:rPr>
                <w:noProof/>
                <w:sz w:val="18"/>
                <w:szCs w:val="18"/>
              </w:rPr>
            </w:pPr>
          </w:p>
        </w:tc>
        <w:tc>
          <w:tcPr>
            <w:tcW w:w="701" w:type="dxa"/>
            <w:vAlign w:val="center"/>
          </w:tcPr>
          <w:p>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Number</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Number</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Number</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Number</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Number</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gridSpan w:val="2"/>
            <w:tcBorders>
              <w:right w:val="dashSmallGap" w:sz="4" w:space="0" w:color="auto"/>
            </w:tcBorders>
            <w:shd w:val="pct10" w:color="auto" w:fill="auto"/>
            <w:vAlign w:val="center"/>
          </w:tcPr>
          <w:p>
            <w:pPr>
              <w:jc w:val="center"/>
              <w:rPr>
                <w:noProof/>
                <w:sz w:val="18"/>
                <w:szCs w:val="18"/>
              </w:rPr>
            </w:pPr>
            <w:r>
              <w:rPr>
                <w:noProof/>
                <w:sz w:val="18"/>
              </w:rPr>
              <w:t>Total number</w:t>
            </w:r>
          </w:p>
        </w:tc>
        <w:tc>
          <w:tcPr>
            <w:tcW w:w="900" w:type="dxa"/>
            <w:tcBorders>
              <w:left w:val="dashSmallGap" w:sz="4" w:space="0" w:color="auto"/>
            </w:tcBorders>
            <w:shd w:val="pct10" w:color="auto" w:fill="auto"/>
            <w:vAlign w:val="center"/>
          </w:tcPr>
          <w:p>
            <w:pPr>
              <w:jc w:val="center"/>
              <w:rPr>
                <w:noProof/>
                <w:sz w:val="18"/>
                <w:szCs w:val="18"/>
              </w:rPr>
            </w:pPr>
            <w:r>
              <w:rPr>
                <w:noProof/>
                <w:sz w:val="18"/>
              </w:rPr>
              <w:t>Total cost</w:t>
            </w:r>
          </w:p>
        </w:tc>
      </w:tr>
      <w:tr>
        <w:trPr>
          <w:gridAfter w:val="1"/>
          <w:wAfter w:w="12" w:type="dxa"/>
          <w:jc w:val="center"/>
        </w:trPr>
        <w:tc>
          <w:tcPr>
            <w:tcW w:w="2844" w:type="dxa"/>
            <w:gridSpan w:val="3"/>
            <w:vAlign w:val="center"/>
          </w:tcPr>
          <w:p>
            <w:pPr>
              <w:spacing w:before="60" w:after="60"/>
              <w:ind w:right="-29"/>
              <w:jc w:val="center"/>
              <w:rPr>
                <w:noProof/>
                <w:sz w:val="18"/>
                <w:szCs w:val="18"/>
              </w:rPr>
            </w:pPr>
            <w:r>
              <w:rPr>
                <w:noProof/>
                <w:sz w:val="18"/>
              </w:rPr>
              <w:t>SPECIFIC OBJECTIVE No 1</w:t>
            </w:r>
            <w:r>
              <w:rPr>
                <w:rStyle w:val="FootnoteReference"/>
                <w:noProof/>
                <w:sz w:val="18"/>
              </w:rPr>
              <w:footnoteReference w:id="16"/>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gridAfter w:val="1"/>
          <w:wAfter w:w="12" w:type="dxa"/>
          <w:trHeight w:hRule="exact" w:val="369"/>
          <w:jc w:val="center"/>
        </w:trPr>
        <w:tc>
          <w:tcPr>
            <w:tcW w:w="1423" w:type="dxa"/>
          </w:tcPr>
          <w:p>
            <w:pPr>
              <w:ind w:right="-29"/>
              <w:jc w:val="center"/>
              <w:rPr>
                <w:noProof/>
                <w:sz w:val="18"/>
                <w:szCs w:val="18"/>
              </w:rPr>
            </w:pPr>
            <w:r>
              <w:rPr>
                <w:noProof/>
                <w:sz w:val="18"/>
              </w:rPr>
              <w:t xml:space="preserve">- Access </w:t>
            </w:r>
          </w:p>
        </w:tc>
        <w:tc>
          <w:tcPr>
            <w:tcW w:w="720" w:type="dxa"/>
          </w:tcPr>
          <w:p>
            <w:pPr>
              <w:ind w:right="-29"/>
              <w:jc w:val="center"/>
              <w:rPr>
                <w:noProof/>
                <w:sz w:val="18"/>
                <w:szCs w:val="18"/>
              </w:rPr>
            </w:pPr>
            <w:r>
              <w:rPr>
                <w:noProof/>
                <w:sz w:val="18"/>
              </w:rPr>
              <w:t>Annual</w:t>
            </w: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11.6</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11.6</w:t>
            </w: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11.6</w:t>
            </w: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r>
              <w:rPr>
                <w:noProof/>
                <w:sz w:val="18"/>
              </w:rPr>
              <w:t>11.6</w:t>
            </w: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r>
              <w:rPr>
                <w:noProof/>
                <w:sz w:val="18"/>
              </w:rPr>
              <w:t>11.6</w:t>
            </w:r>
          </w:p>
        </w:tc>
        <w:tc>
          <w:tcPr>
            <w:tcW w:w="720" w:type="dxa"/>
            <w:gridSpan w:val="2"/>
          </w:tcPr>
          <w:p>
            <w:pPr>
              <w:ind w:right="-29"/>
              <w:jc w:val="center"/>
              <w:rPr>
                <w:noProof/>
                <w:sz w:val="18"/>
                <w:szCs w:val="18"/>
              </w:rPr>
            </w:pPr>
          </w:p>
        </w:tc>
        <w:tc>
          <w:tcPr>
            <w:tcW w:w="900" w:type="dxa"/>
          </w:tcPr>
          <w:p>
            <w:pPr>
              <w:ind w:right="-29"/>
              <w:jc w:val="center"/>
              <w:rPr>
                <w:noProof/>
                <w:sz w:val="18"/>
                <w:szCs w:val="18"/>
              </w:rPr>
            </w:pPr>
            <w:r>
              <w:rPr>
                <w:noProof/>
                <w:sz w:val="18"/>
              </w:rPr>
              <w:t>58</w:t>
            </w:r>
          </w:p>
        </w:tc>
      </w:tr>
      <w:tr>
        <w:trPr>
          <w:gridAfter w:val="1"/>
          <w:wAfter w:w="12" w:type="dxa"/>
          <w:trHeight w:hRule="exact" w:val="369"/>
          <w:jc w:val="center"/>
        </w:trPr>
        <w:tc>
          <w:tcPr>
            <w:tcW w:w="1423" w:type="dxa"/>
          </w:tcPr>
          <w:p>
            <w:pPr>
              <w:ind w:right="-29"/>
              <w:jc w:val="center"/>
              <w:rPr>
                <w:noProof/>
                <w:sz w:val="18"/>
                <w:szCs w:val="18"/>
              </w:rPr>
            </w:pPr>
            <w:r>
              <w:rPr>
                <w:noProof/>
                <w:sz w:val="18"/>
              </w:rPr>
              <w:t>- Sectoral</w:t>
            </w:r>
          </w:p>
        </w:tc>
        <w:tc>
          <w:tcPr>
            <w:tcW w:w="720" w:type="dxa"/>
          </w:tcPr>
          <w:p>
            <w:pPr>
              <w:ind w:right="-29"/>
              <w:jc w:val="center"/>
              <w:rPr>
                <w:noProof/>
                <w:sz w:val="18"/>
                <w:szCs w:val="18"/>
              </w:rPr>
            </w:pPr>
            <w:r>
              <w:rPr>
                <w:noProof/>
                <w:sz w:val="18"/>
              </w:rPr>
              <w:t>Annual</w:t>
            </w: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4</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4</w:t>
            </w: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4</w:t>
            </w: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r>
              <w:rPr>
                <w:noProof/>
                <w:sz w:val="18"/>
              </w:rPr>
              <w:t>4</w:t>
            </w: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r>
              <w:rPr>
                <w:noProof/>
                <w:sz w:val="18"/>
              </w:rPr>
              <w:t>4</w:t>
            </w:r>
          </w:p>
        </w:tc>
        <w:tc>
          <w:tcPr>
            <w:tcW w:w="720" w:type="dxa"/>
            <w:gridSpan w:val="2"/>
          </w:tcPr>
          <w:p>
            <w:pPr>
              <w:ind w:right="-29"/>
              <w:jc w:val="center"/>
              <w:rPr>
                <w:noProof/>
                <w:sz w:val="18"/>
                <w:szCs w:val="18"/>
              </w:rPr>
            </w:pPr>
          </w:p>
        </w:tc>
        <w:tc>
          <w:tcPr>
            <w:tcW w:w="900" w:type="dxa"/>
          </w:tcPr>
          <w:p>
            <w:pPr>
              <w:ind w:right="-29"/>
              <w:jc w:val="center"/>
              <w:rPr>
                <w:noProof/>
                <w:sz w:val="18"/>
                <w:szCs w:val="18"/>
              </w:rPr>
            </w:pPr>
            <w:r>
              <w:rPr>
                <w:noProof/>
                <w:sz w:val="18"/>
              </w:rPr>
              <w:t>20</w:t>
            </w:r>
          </w:p>
        </w:tc>
      </w:tr>
      <w:tr>
        <w:trPr>
          <w:gridAfter w:val="1"/>
          <w:wAfter w:w="12" w:type="dxa"/>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720" w:type="dxa"/>
            <w:gridSpan w:val="2"/>
          </w:tcPr>
          <w:p>
            <w:pPr>
              <w:ind w:right="-29"/>
              <w:jc w:val="center"/>
              <w:rPr>
                <w:noProof/>
                <w:sz w:val="18"/>
                <w:szCs w:val="18"/>
              </w:rPr>
            </w:pPr>
          </w:p>
        </w:tc>
        <w:tc>
          <w:tcPr>
            <w:tcW w:w="900" w:type="dxa"/>
          </w:tcPr>
          <w:p>
            <w:pPr>
              <w:ind w:right="-29"/>
              <w:jc w:val="center"/>
              <w:rPr>
                <w:noProof/>
                <w:sz w:val="18"/>
                <w:szCs w:val="18"/>
              </w:rPr>
            </w:pPr>
          </w:p>
        </w:tc>
      </w:tr>
      <w:tr>
        <w:trPr>
          <w:gridAfter w:val="1"/>
          <w:wAfter w:w="12" w:type="dxa"/>
          <w:trHeight w:val="77"/>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Subtotal for specific objective No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gridAfter w:val="1"/>
          <w:wAfter w:w="12" w:type="dxa"/>
          <w:jc w:val="center"/>
        </w:trPr>
        <w:tc>
          <w:tcPr>
            <w:tcW w:w="2844" w:type="dxa"/>
            <w:gridSpan w:val="3"/>
            <w:vAlign w:val="center"/>
          </w:tcPr>
          <w:p>
            <w:pPr>
              <w:spacing w:before="60" w:after="60"/>
              <w:ind w:right="-29"/>
              <w:jc w:val="center"/>
              <w:rPr>
                <w:noProof/>
                <w:sz w:val="18"/>
                <w:szCs w:val="18"/>
              </w:rPr>
            </w:pPr>
            <w:r>
              <w:rPr>
                <w:noProof/>
                <w:sz w:val="18"/>
              </w:rPr>
              <w:t>SPECIFIC OBJECTIVE No 2 ...</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gridAfter w:val="1"/>
          <w:wAfter w:w="12" w:type="dxa"/>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720" w:type="dxa"/>
            <w:gridSpan w:val="2"/>
          </w:tcPr>
          <w:p>
            <w:pPr>
              <w:ind w:right="-29"/>
              <w:jc w:val="center"/>
              <w:rPr>
                <w:noProof/>
                <w:sz w:val="18"/>
                <w:szCs w:val="18"/>
              </w:rPr>
            </w:pPr>
          </w:p>
        </w:tc>
        <w:tc>
          <w:tcPr>
            <w:tcW w:w="900" w:type="dxa"/>
          </w:tcPr>
          <w:p>
            <w:pPr>
              <w:ind w:right="-29"/>
              <w:jc w:val="center"/>
              <w:rPr>
                <w:noProof/>
                <w:sz w:val="18"/>
                <w:szCs w:val="18"/>
              </w:rPr>
            </w:pPr>
          </w:p>
        </w:tc>
      </w:tr>
      <w:tr>
        <w:trPr>
          <w:gridAfter w:val="1"/>
          <w:wAfter w:w="12" w:type="dxa"/>
          <w:jc w:val="center"/>
        </w:trPr>
        <w:tc>
          <w:tcPr>
            <w:tcW w:w="2844" w:type="dxa"/>
            <w:gridSpan w:val="3"/>
            <w:tcBorders>
              <w:bottom w:val="single" w:sz="12" w:space="0" w:color="auto"/>
            </w:tcBorders>
            <w:vAlign w:val="center"/>
          </w:tcPr>
          <w:p>
            <w:pPr>
              <w:jc w:val="center"/>
              <w:rPr>
                <w:noProof/>
                <w:sz w:val="18"/>
                <w:szCs w:val="18"/>
              </w:rPr>
            </w:pPr>
            <w:r>
              <w:rPr>
                <w:noProof/>
                <w:sz w:val="18"/>
              </w:rPr>
              <w:t>Subtotal for specific objective No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gridAfter w:val="1"/>
          <w:wAfter w:w="12" w:type="dxa"/>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TOTALS</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15.6</w:t>
            </w: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15.6</w:t>
            </w: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15.6</w:t>
            </w: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r>
              <w:rPr>
                <w:noProof/>
                <w:sz w:val="18"/>
              </w:rPr>
              <w:t>15.6</w:t>
            </w: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r>
              <w:rPr>
                <w:noProof/>
                <w:sz w:val="18"/>
              </w:rPr>
              <w:t>15.6</w:t>
            </w: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r>
              <w:rPr>
                <w:noProof/>
                <w:sz w:val="18"/>
              </w:rPr>
              <w:t>78</w:t>
            </w:r>
          </w:p>
        </w:tc>
      </w:tr>
    </w:tbl>
    <w:p>
      <w:pPr>
        <w:rPr>
          <w:noProof/>
        </w:rPr>
        <w:sectPr>
          <w:headerReference w:type="default" r:id="rId19"/>
          <w:footerReference w:type="default" r:id="rId20"/>
          <w:headerReference w:type="first" r:id="rId21"/>
          <w:footerReference w:type="first" r:id="rId22"/>
          <w:pgSz w:w="16840" w:h="11907" w:orient="landscape" w:code="9"/>
          <w:pgMar w:top="1134" w:right="1418" w:bottom="567" w:left="1418" w:header="709" w:footer="709" w:gutter="0"/>
          <w:cols w:space="708"/>
          <w:docGrid w:linePitch="360"/>
        </w:sectPr>
      </w:pPr>
    </w:p>
    <w:p>
      <w:pPr>
        <w:pStyle w:val="ManualHeading3"/>
        <w:rPr>
          <w:bCs/>
          <w:noProof/>
          <w:szCs w:val="24"/>
        </w:rPr>
      </w:pPr>
      <w:bookmarkStart w:id="59" w:name="_Toc514938055"/>
      <w:bookmarkStart w:id="60" w:name="_Toc520485054"/>
      <w:r>
        <w:t>3.2.3.</w:t>
      </w:r>
      <w:r>
        <w:tab/>
      </w:r>
      <w:r>
        <w:rPr>
          <w:noProof/>
        </w:rPr>
        <w:t>Summary of estimated impact on administrative appropriations</w:t>
      </w:r>
      <w:bookmarkEnd w:id="59"/>
      <w:bookmarkEnd w:id="60"/>
      <w:r>
        <w:rPr>
          <w:noProof/>
        </w:rPr>
        <w:t xml:space="preserve"> </w:t>
      </w:r>
    </w:p>
    <w:p>
      <w:pPr>
        <w:pStyle w:val="ListDash1"/>
        <w:rPr>
          <w:noProof/>
        </w:rPr>
      </w:pPr>
      <w:r>
        <w:rPr>
          <w:noProof/>
        </w:rPr>
        <w:t>X</w:t>
      </w:r>
      <w:r>
        <w:rPr>
          <w:noProof/>
        </w:rPr>
        <w:tab/>
        <w:t xml:space="preserve">The proposal/initiative does not require the use of appropriations of an administrative nature </w:t>
      </w:r>
    </w:p>
    <w:p>
      <w:pPr>
        <w:pStyle w:val="ListDash1"/>
        <w:rPr>
          <w:noProof/>
        </w:rPr>
      </w:pPr>
      <w:r>
        <w:rPr>
          <w:noProof/>
        </w:rPr>
        <w:sym w:font="Wingdings" w:char="F0A8"/>
      </w:r>
      <w:r>
        <w:rPr>
          <w:noProof/>
        </w:rPr>
        <w:tab/>
        <w:t>The proposal/initiative requires the use of appropriations of an administrative nature, as explained below:</w:t>
      </w:r>
    </w:p>
    <w:p>
      <w:pPr>
        <w:jc w:val="right"/>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 xml:space="preserve">N </w:t>
            </w:r>
            <w:r>
              <w:rPr>
                <w:rStyle w:val="FootnoteReference"/>
                <w:b/>
                <w:noProof/>
                <w:sz w:val="16"/>
              </w:rPr>
              <w:footnoteReference w:id="17"/>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N+1</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N+2</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N+3</w:t>
            </w:r>
          </w:p>
        </w:tc>
        <w:tc>
          <w:tcPr>
            <w:tcW w:w="3240" w:type="dxa"/>
            <w:vAlign w:val="center"/>
          </w:tcPr>
          <w:p>
            <w:pPr>
              <w:spacing w:line="200" w:lineRule="exact"/>
              <w:jc w:val="center"/>
              <w:rPr>
                <w:b/>
                <w:noProof/>
                <w:sz w:val="16"/>
                <w:szCs w:val="16"/>
              </w:rPr>
            </w:pPr>
            <w:r>
              <w:rPr>
                <w:noProof/>
                <w:sz w:val="16"/>
              </w:rPr>
              <w:t>Enter as many years as necessary to show the duration of the impact (see point 1.6)</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5</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5</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5</w:t>
            </w:r>
            <w:r>
              <w:rPr>
                <w:rStyle w:val="FootnoteReference"/>
                <w:b/>
                <w:noProof/>
                <w:sz w:val="16"/>
              </w:rPr>
              <w:footnoteReference w:id="18"/>
            </w:r>
            <w:r>
              <w:rPr>
                <w:noProof/>
              </w:rPr>
              <w:t xml:space="preserve"> </w:t>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rPr>
              <w:t>Other expenditure of an administrative nature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18"/>
        </w:rPr>
        <w:sectPr>
          <w:headerReference w:type="default" r:id="rId23"/>
          <w:footerReference w:type="default" r:id="rId24"/>
          <w:headerReference w:type="first" r:id="rId25"/>
          <w:footerReference w:type="first" r:id="rId26"/>
          <w:pgSz w:w="11907" w:h="16840"/>
          <w:pgMar w:top="1134" w:right="1418" w:bottom="1134" w:left="1418" w:header="709" w:footer="709" w:gutter="0"/>
          <w:cols w:space="708"/>
          <w:docGrid w:linePitch="360"/>
        </w:sectPr>
      </w:pPr>
    </w:p>
    <w:p>
      <w:pPr>
        <w:pStyle w:val="ManualHeading4"/>
        <w:rPr>
          <w:bCs/>
          <w:noProof/>
          <w:szCs w:val="24"/>
        </w:rPr>
      </w:pPr>
      <w:r>
        <w:t>3.2.3.1.</w:t>
      </w:r>
      <w:r>
        <w:tab/>
      </w:r>
      <w:r>
        <w:rPr>
          <w:noProof/>
        </w:rPr>
        <w:t xml:space="preserve">Estimated requirements of human resources </w:t>
      </w:r>
    </w:p>
    <w:p>
      <w:pPr>
        <w:pStyle w:val="ListDash1"/>
        <w:rPr>
          <w:noProof/>
        </w:rPr>
      </w:pPr>
      <w:r>
        <w:rPr>
          <w:noProof/>
        </w:rPr>
        <w:t>X</w:t>
      </w:r>
      <w:r>
        <w:rPr>
          <w:noProof/>
        </w:rPr>
        <w:tab/>
        <w:t xml:space="preserve">The proposal/initiative does not require the use of human resources. </w:t>
      </w:r>
    </w:p>
    <w:p>
      <w:pPr>
        <w:pStyle w:val="ListDash1"/>
        <w:rPr>
          <w:noProof/>
        </w:rPr>
      </w:pPr>
      <w:r>
        <w:rPr>
          <w:noProof/>
        </w:rPr>
        <w:sym w:font="Wingdings" w:char="F0A8"/>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trPr>
          <w:gridBefore w:val="1"/>
          <w:wBefore w:w="13" w:type="dxa"/>
          <w:trHeight w:val="289"/>
          <w:jc w:val="center"/>
        </w:trPr>
        <w:tc>
          <w:tcPr>
            <w:tcW w:w="3906" w:type="dxa"/>
            <w:gridSpan w:val="2"/>
            <w:shd w:val="clear" w:color="auto" w:fill="auto"/>
          </w:tcPr>
          <w:p>
            <w:pPr>
              <w:pStyle w:val="Text1"/>
              <w:spacing w:before="40" w:after="40"/>
              <w:ind w:left="0"/>
              <w:jc w:val="center"/>
              <w:rPr>
                <w:i/>
                <w:noProof/>
                <w:sz w:val="16"/>
                <w:szCs w:val="16"/>
              </w:rPr>
            </w:pPr>
          </w:p>
        </w:tc>
        <w:tc>
          <w:tcPr>
            <w:tcW w:w="600" w:type="dxa"/>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 xml:space="preserve">N </w:t>
            </w:r>
          </w:p>
        </w:tc>
        <w:tc>
          <w:tcPr>
            <w:tcW w:w="600" w:type="dxa"/>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N+1</w:t>
            </w:r>
          </w:p>
        </w:tc>
        <w:tc>
          <w:tcPr>
            <w:tcW w:w="600" w:type="dxa"/>
            <w:shd w:val="clear" w:color="auto" w:fill="auto"/>
            <w:vAlign w:val="center"/>
          </w:tcPr>
          <w:p>
            <w:pPr>
              <w:spacing w:before="20" w:after="20"/>
              <w:jc w:val="center"/>
              <w:rPr>
                <w:noProof/>
                <w:sz w:val="16"/>
                <w:szCs w:val="16"/>
              </w:rPr>
            </w:pPr>
            <w:r>
              <w:rPr>
                <w:noProof/>
                <w:sz w:val="16"/>
              </w:rPr>
              <w:t xml:space="preserve">Year </w:t>
            </w:r>
            <w:r>
              <w:rPr>
                <w:b/>
                <w:noProof/>
                <w:sz w:val="16"/>
              </w:rPr>
              <w:t>N+2</w:t>
            </w:r>
          </w:p>
        </w:tc>
        <w:tc>
          <w:tcPr>
            <w:tcW w:w="600" w:type="dxa"/>
            <w:shd w:val="clear" w:color="auto" w:fill="auto"/>
            <w:vAlign w:val="center"/>
          </w:tcPr>
          <w:p>
            <w:pPr>
              <w:spacing w:before="20" w:after="20"/>
              <w:jc w:val="center"/>
              <w:rPr>
                <w:noProof/>
                <w:sz w:val="16"/>
                <w:szCs w:val="16"/>
              </w:rPr>
            </w:pPr>
            <w:r>
              <w:rPr>
                <w:noProof/>
                <w:sz w:val="16"/>
              </w:rPr>
              <w:t xml:space="preserve">Year </w:t>
            </w:r>
            <w:r>
              <w:rPr>
                <w:b/>
                <w:noProof/>
                <w:sz w:val="16"/>
              </w:rPr>
              <w:t>N+3</w:t>
            </w:r>
          </w:p>
        </w:tc>
        <w:tc>
          <w:tcPr>
            <w:tcW w:w="600" w:type="dxa"/>
            <w:gridSpan w:val="3"/>
            <w:shd w:val="clear" w:color="auto" w:fill="auto"/>
            <w:vAlign w:val="center"/>
          </w:tcPr>
          <w:p>
            <w:pPr>
              <w:jc w:val="center"/>
              <w:rPr>
                <w:b/>
                <w:noProof/>
                <w:sz w:val="16"/>
                <w:szCs w:val="16"/>
              </w:rPr>
            </w:pPr>
            <w:r>
              <w:rPr>
                <w:noProof/>
                <w:sz w:val="16"/>
              </w:rPr>
              <w:t>Enter as many years as necessary to show the duration of the impact (see point 1.6)</w:t>
            </w:r>
          </w:p>
        </w:tc>
      </w:tr>
      <w:tr>
        <w:trPr>
          <w:gridBefore w:val="1"/>
          <w:wBefore w:w="13" w:type="dxa"/>
          <w:trHeight w:val="289"/>
          <w:jc w:val="center"/>
        </w:trPr>
        <w:tc>
          <w:tcPr>
            <w:tcW w:w="600" w:type="dxa"/>
            <w:gridSpan w:val="9"/>
            <w:shd w:val="clear" w:color="auto" w:fill="auto"/>
          </w:tcPr>
          <w:p>
            <w:pPr>
              <w:jc w:val="left"/>
              <w:rPr>
                <w:noProof/>
                <w:sz w:val="16"/>
                <w:szCs w:val="16"/>
              </w:rPr>
            </w:pPr>
            <w:r>
              <w:rPr>
                <w:b/>
                <w:noProof/>
                <w:sz w:val="16"/>
              </w:rPr>
              <w:sym w:font="Wingdings" w:char="F09F"/>
            </w:r>
            <w:r>
              <w:rPr>
                <w:b/>
                <w:noProof/>
                <w:sz w:val="16"/>
              </w:rPr>
              <w:t xml:space="preserve"> Establishment plan posts (officials and temporary staff)</w:t>
            </w: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(Headquarters and Commission’s Representation Offices)</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(Delegations)</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01/11/21 (Indirect research)</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01/11 (Direct research)</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trHeight w:val="248"/>
          <w:jc w:val="center"/>
        </w:trPr>
        <w:tc>
          <w:tcPr>
            <w:tcW w:w="600" w:type="dxa"/>
            <w:gridSpan w:val="10"/>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19"/>
            </w:r>
          </w:p>
          <w:p>
            <w:pPr>
              <w:pStyle w:val="Text1"/>
              <w:spacing w:before="0" w:after="0"/>
              <w:ind w:left="0"/>
              <w:jc w:val="left"/>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from the ‘global envelope’)</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and JPD in the delegations)</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1952" w:type="dxa"/>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20"/>
            </w:r>
          </w:p>
          <w:p>
            <w:pPr>
              <w:pStyle w:val="Text1"/>
              <w:spacing w:beforeLines="20" w:before="48" w:afterLines="20" w:after="48"/>
              <w:ind w:left="136"/>
              <w:jc w:val="left"/>
              <w:rPr>
                <w:b/>
                <w:noProof/>
                <w:sz w:val="16"/>
                <w:szCs w:val="16"/>
              </w:rPr>
            </w:pPr>
          </w:p>
        </w:tc>
        <w:tc>
          <w:tcPr>
            <w:tcW w:w="1954" w:type="dxa"/>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p>
            <w:pPr>
              <w:pStyle w:val="Text1"/>
              <w:spacing w:beforeLines="20" w:before="48" w:afterLines="20" w:after="48"/>
              <w:ind w:left="136"/>
              <w:jc w:val="left"/>
              <w:rPr>
                <w:b/>
                <w:noProof/>
                <w:sz w:val="16"/>
                <w:szCs w:val="16"/>
              </w:rPr>
            </w:pPr>
          </w:p>
        </w:tc>
        <w:tc>
          <w:tcPr>
            <w:tcW w:w="600" w:type="dxa"/>
            <w:shd w:val="clear" w:color="auto" w:fill="auto"/>
            <w:vAlign w:val="center"/>
          </w:tcPr>
          <w:p>
            <w:pPr>
              <w:pStyle w:val="Text1"/>
              <w:spacing w:beforeLines="20" w:before="48" w:afterLines="20" w:after="48"/>
              <w:ind w:left="0"/>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1952" w:type="dxa"/>
            <w:vMerge/>
            <w:shd w:val="clear" w:color="auto" w:fill="auto"/>
            <w:vAlign w:val="center"/>
          </w:tcPr>
          <w:p>
            <w:pPr>
              <w:pStyle w:val="Text1"/>
              <w:spacing w:beforeLines="20" w:before="48" w:afterLines="20" w:after="48"/>
              <w:ind w:left="136"/>
              <w:jc w:val="left"/>
              <w:rPr>
                <w:b/>
                <w:noProof/>
                <w:sz w:val="16"/>
                <w:szCs w:val="16"/>
              </w:rPr>
            </w:pPr>
          </w:p>
        </w:tc>
        <w:tc>
          <w:tcPr>
            <w:tcW w:w="1954" w:type="dxa"/>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600" w:type="dxa"/>
            <w:shd w:val="clear" w:color="auto" w:fill="auto"/>
            <w:vAlign w:val="center"/>
          </w:tcPr>
          <w:p>
            <w:pPr>
              <w:pStyle w:val="Text1"/>
              <w:spacing w:beforeLines="20" w:before="48" w:afterLines="20" w:after="48"/>
              <w:ind w:left="0"/>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sz w:val="16"/>
              </w:rPr>
              <w:t xml:space="preserve"> 01 05 02/12/22 (AC, END, INT - Indirect research)</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02/12 (AC, END, INT - Direct research)</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Other budget lines (specify)</w:t>
            </w: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rPr>
        <w:t>XX</w:t>
      </w:r>
      <w:r>
        <w:rPr>
          <w:noProof/>
          <w:sz w:val="18"/>
        </w:rPr>
        <w:t xml:space="preserve"> is the policy area or budget title concerned.</w:t>
      </w:r>
    </w:p>
    <w:p>
      <w:pPr>
        <w:pStyle w:val="Text1"/>
        <w:rPr>
          <w:noProof/>
          <w:sz w:val="18"/>
          <w:szCs w:val="18"/>
        </w:rPr>
      </w:pPr>
      <w:r>
        <w:rPr>
          <w:noProof/>
          <w:sz w:val="18"/>
        </w:rPr>
        <w:t>Human resources requirements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rPr>
                <w:noProof/>
                <w:sz w:val="20"/>
              </w:rPr>
            </w:pPr>
            <w:r>
              <w:rPr>
                <w:noProof/>
              </w:rPr>
              <w:t>Implementation of the Protocol (payments, access to Guinea-Bissau waters by Union vessels, processing of fishing authorisations), preparation and follow up of Joint Committees, preparation for renewal of the Protocol, external evaluation, legislative procedures, negotiations.</w:t>
            </w:r>
          </w:p>
        </w:tc>
      </w:tr>
      <w:tr>
        <w:tc>
          <w:tcPr>
            <w:tcW w:w="3240" w:type="dxa"/>
          </w:tcPr>
          <w:p>
            <w:pPr>
              <w:spacing w:before="60" w:after="60"/>
              <w:rPr>
                <w:noProof/>
                <w:sz w:val="20"/>
              </w:rPr>
            </w:pPr>
            <w:r>
              <w:rPr>
                <w:noProof/>
                <w:sz w:val="20"/>
              </w:rPr>
              <w:t>External staff</w:t>
            </w:r>
          </w:p>
        </w:tc>
        <w:tc>
          <w:tcPr>
            <w:tcW w:w="7200" w:type="dxa"/>
          </w:tcPr>
          <w:p>
            <w:pPr>
              <w:rPr>
                <w:noProof/>
                <w:sz w:val="20"/>
              </w:rPr>
            </w:pPr>
            <w:r>
              <w:rPr>
                <w:noProof/>
              </w:rPr>
              <w:t>Implementation of the Protocol: contact with the authorities of Guinea-Bissau for access by Union vessels to Guinea-Bissau waters, processing of fishing authorisations, preparation and follow-up of Joint Committees, in particular sectoral support implementation.</w:t>
            </w:r>
          </w:p>
        </w:tc>
      </w:tr>
    </w:tbl>
    <w:p>
      <w:pPr>
        <w:rPr>
          <w:noProof/>
        </w:rPr>
        <w:sectPr>
          <w:pgSz w:w="11907" w:h="16840"/>
          <w:pgMar w:top="1134" w:right="1418" w:bottom="1134" w:left="1418" w:header="709" w:footer="709" w:gutter="0"/>
          <w:cols w:space="708"/>
          <w:docGrid w:linePitch="360"/>
        </w:sectPr>
      </w:pPr>
    </w:p>
    <w:p>
      <w:pPr>
        <w:pStyle w:val="ManualHeading3"/>
        <w:rPr>
          <w:noProof/>
        </w:rPr>
      </w:pPr>
      <w:bookmarkStart w:id="61" w:name="_Toc514938056"/>
      <w:bookmarkStart w:id="62" w:name="_Toc520485055"/>
      <w:r>
        <w:t>3.2.4.</w:t>
      </w:r>
      <w:r>
        <w:tab/>
      </w:r>
      <w:r>
        <w:rPr>
          <w:noProof/>
        </w:rPr>
        <w:t>Compatibility with the current multiannual financial framework</w:t>
      </w:r>
      <w:bookmarkEnd w:id="61"/>
      <w:bookmarkEnd w:id="62"/>
      <w:r>
        <w:rPr>
          <w:noProof/>
        </w:rPr>
        <w:t xml:space="preserve"> </w:t>
      </w:r>
    </w:p>
    <w:p>
      <w:pPr>
        <w:pStyle w:val="Text1"/>
        <w:rPr>
          <w:noProof/>
        </w:rPr>
      </w:pPr>
      <w:r>
        <w:rPr>
          <w:noProof/>
        </w:rPr>
        <w:t>The proposal/initiative:</w:t>
      </w:r>
    </w:p>
    <w:p>
      <w:pPr>
        <w:pStyle w:val="ListDash1"/>
        <w:rPr>
          <w:noProof/>
        </w:rPr>
      </w:pPr>
      <w:r>
        <w:rPr>
          <w:noProof/>
        </w:rPr>
        <w:t>X</w:t>
      </w:r>
      <w:r>
        <w:rPr>
          <w:noProof/>
        </w:rPr>
        <w:tab/>
        <w:t>can be fully financed through redeployment within the relevant heading of the Multiannual Financial Framework (MFF).</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This concerns the use of the reserve line (Chapter 40).</w:t>
      </w:r>
    </w:p>
    <w:p>
      <w:pPr>
        <w:pStyle w:val="ListDash1"/>
        <w:rPr>
          <w:noProof/>
        </w:rPr>
      </w:pPr>
      <w:r>
        <w:rPr>
          <w:noProof/>
        </w:rPr>
        <w:sym w:font="Wingdings" w:char="F0A8"/>
      </w:r>
      <w:r>
        <w:rPr>
          <w:noProof/>
        </w:rPr>
        <w:tab/>
        <w:t>requires use of the unallocated margin under the relevant heading of the MFF and/or use of the special instruments as defined in the MFF Regulation.</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the corresponding amounts, and the instruments proposed to be used.</w:t>
      </w:r>
    </w:p>
    <w:p>
      <w:pPr>
        <w:pStyle w:val="ListDash1"/>
        <w:rPr>
          <w:noProof/>
        </w:rPr>
      </w:pPr>
      <w:r>
        <w:rPr>
          <w:noProof/>
        </w:rPr>
        <w:sym w:font="Wingdings" w:char="F0A8"/>
      </w:r>
      <w:r>
        <w:rPr>
          <w:noProof/>
        </w:rPr>
        <w:tab/>
        <w:t>requires a revision of the MFF.</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pPr>
        <w:pStyle w:val="ManualHeading3"/>
        <w:rPr>
          <w:bCs/>
          <w:noProof/>
          <w:szCs w:val="24"/>
        </w:rPr>
      </w:pPr>
      <w:bookmarkStart w:id="63" w:name="_Toc514938058"/>
      <w:bookmarkStart w:id="64" w:name="_Toc520485056"/>
      <w:r>
        <w:t>3.2.5.</w:t>
      </w:r>
      <w:r>
        <w:tab/>
      </w:r>
      <w:r>
        <w:rPr>
          <w:noProof/>
        </w:rPr>
        <w:t>Third-party contributions</w:t>
      </w:r>
      <w:bookmarkEnd w:id="63"/>
      <w:bookmarkEnd w:id="64"/>
      <w:r>
        <w:rPr>
          <w:noProof/>
        </w:rPr>
        <w:t xml:space="preserve"> </w:t>
      </w:r>
    </w:p>
    <w:p>
      <w:pPr>
        <w:pStyle w:val="Text1"/>
        <w:rPr>
          <w:noProof/>
        </w:rPr>
      </w:pPr>
      <w:r>
        <w:rPr>
          <w:noProof/>
        </w:rPr>
        <w:t>The proposal/initiative:</w:t>
      </w:r>
    </w:p>
    <w:p>
      <w:pPr>
        <w:pStyle w:val="ListDash1"/>
        <w:rPr>
          <w:noProof/>
        </w:rPr>
      </w:pPr>
      <w:r>
        <w:rPr>
          <w:noProof/>
        </w:rPr>
        <w:t>X</w:t>
      </w:r>
      <w:r>
        <w:rPr>
          <w:noProof/>
        </w:rPr>
        <w:tab/>
        <w:t>does not provide for co-financing by third parties</w:t>
      </w:r>
    </w:p>
    <w:p>
      <w:pPr>
        <w:pStyle w:val="ListDash1"/>
        <w:rPr>
          <w:noProof/>
        </w:rPr>
      </w:pPr>
      <w:r>
        <w:rPr>
          <w:noProof/>
        </w:rPr>
        <w:sym w:font="Wingdings" w:char="F0A8"/>
      </w:r>
      <w:r>
        <w:rPr>
          <w:noProof/>
        </w:rPr>
        <w:tab/>
        <w:t>provides for the co-financing by third parties estimated below:</w:t>
      </w:r>
    </w:p>
    <w:p>
      <w:pPr>
        <w:jc w:val="right"/>
        <w:rPr>
          <w:noProof/>
          <w:sz w:val="20"/>
        </w:rPr>
      </w:pPr>
      <w:r>
        <w:rPr>
          <w:noProof/>
          <w:sz w:val="20"/>
        </w:rPr>
        <w:t>Commitment 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Year</w:t>
            </w:r>
            <w:r>
              <w:rPr>
                <w:noProof/>
                <w:sz w:val="22"/>
              </w:rPr>
              <w:br/>
            </w:r>
            <w:r>
              <w:rPr>
                <w:b/>
                <w:noProof/>
                <w:sz w:val="20"/>
              </w:rPr>
              <w:t>N</w:t>
            </w:r>
            <w:r>
              <w:rPr>
                <w:rStyle w:val="FootnoteReference"/>
                <w:b/>
                <w:noProof/>
                <w:sz w:val="20"/>
              </w:rPr>
              <w:footnoteReference w:id="21"/>
            </w:r>
          </w:p>
        </w:tc>
        <w:tc>
          <w:tcPr>
            <w:tcW w:w="964" w:type="dxa"/>
            <w:vAlign w:val="center"/>
          </w:tcPr>
          <w:p>
            <w:pPr>
              <w:jc w:val="center"/>
              <w:rPr>
                <w:noProof/>
                <w:sz w:val="20"/>
              </w:rPr>
            </w:pPr>
            <w:r>
              <w:rPr>
                <w:noProof/>
                <w:sz w:val="20"/>
              </w:rPr>
              <w:t>Year</w:t>
            </w:r>
            <w:r>
              <w:rPr>
                <w:noProof/>
                <w:sz w:val="22"/>
              </w:rPr>
              <w:br/>
            </w:r>
            <w:r>
              <w:rPr>
                <w:b/>
                <w:noProof/>
                <w:sz w:val="20"/>
              </w:rPr>
              <w:t>N+1</w:t>
            </w:r>
          </w:p>
        </w:tc>
        <w:tc>
          <w:tcPr>
            <w:tcW w:w="964" w:type="dxa"/>
            <w:vAlign w:val="center"/>
          </w:tcPr>
          <w:p>
            <w:pPr>
              <w:jc w:val="center"/>
              <w:rPr>
                <w:noProof/>
                <w:sz w:val="20"/>
              </w:rPr>
            </w:pPr>
            <w:r>
              <w:rPr>
                <w:noProof/>
                <w:sz w:val="20"/>
              </w:rPr>
              <w:t>Year</w:t>
            </w:r>
            <w:r>
              <w:rPr>
                <w:noProof/>
                <w:sz w:val="22"/>
              </w:rPr>
              <w:br/>
            </w:r>
            <w:r>
              <w:rPr>
                <w:b/>
                <w:noProof/>
                <w:sz w:val="20"/>
              </w:rPr>
              <w:t>N+2</w:t>
            </w:r>
          </w:p>
        </w:tc>
        <w:tc>
          <w:tcPr>
            <w:tcW w:w="964" w:type="dxa"/>
            <w:vAlign w:val="center"/>
          </w:tcPr>
          <w:p>
            <w:pPr>
              <w:jc w:val="center"/>
              <w:rPr>
                <w:noProof/>
                <w:sz w:val="20"/>
              </w:rPr>
            </w:pPr>
            <w:r>
              <w:rPr>
                <w:noProof/>
                <w:sz w:val="20"/>
              </w:rPr>
              <w:t>Year</w:t>
            </w:r>
            <w:r>
              <w:rPr>
                <w:noProof/>
                <w:sz w:val="22"/>
              </w:rPr>
              <w:br/>
            </w:r>
            <w:r>
              <w:rPr>
                <w:b/>
                <w:noProof/>
                <w:sz w:val="20"/>
              </w:rPr>
              <w:t>N+3</w:t>
            </w:r>
          </w:p>
        </w:tc>
        <w:tc>
          <w:tcPr>
            <w:tcW w:w="2892" w:type="dxa"/>
            <w:gridSpan w:val="3"/>
            <w:vAlign w:val="center"/>
          </w:tcPr>
          <w:p>
            <w:pPr>
              <w:jc w:val="center"/>
              <w:rPr>
                <w:b/>
                <w:noProof/>
                <w:sz w:val="20"/>
              </w:rPr>
            </w:pPr>
            <w:r>
              <w:rPr>
                <w:noProof/>
                <w:sz w:val="20"/>
              </w:rPr>
              <w:t>Enter as many years as necessary to show the duration of the impact (see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appropriations co-financed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bookmarkStart w:id="65" w:name="_Toc514938059"/>
      <w:bookmarkStart w:id="66" w:name="_Toc520485057"/>
      <w:r>
        <w:t>3.3.</w:t>
      </w:r>
      <w:r>
        <w:tab/>
      </w:r>
      <w:r>
        <w:rPr>
          <w:noProof/>
        </w:rPr>
        <w:t>Estimated impact on revenue</w:t>
      </w:r>
      <w:bookmarkEnd w:id="65"/>
      <w:bookmarkEnd w:id="66"/>
      <w:r>
        <w:rPr>
          <w:noProof/>
        </w:rPr>
        <w:t xml:space="preserve"> </w:t>
      </w:r>
    </w:p>
    <w:p>
      <w:pPr>
        <w:pStyle w:val="ListDash1"/>
        <w:rPr>
          <w:noProof/>
        </w:rPr>
      </w:pPr>
      <w:r>
        <w:rPr>
          <w:noProof/>
        </w:rPr>
        <w:t>X</w:t>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ListNumberLevel3"/>
        <w:rPr>
          <w:noProof/>
        </w:rPr>
      </w:pPr>
      <w:r>
        <w:rPr>
          <w:noProof/>
        </w:rPr>
        <w:sym w:font="Wingdings" w:char="F0A8"/>
      </w:r>
      <w:r>
        <w:rPr>
          <w:noProof/>
        </w:rPr>
        <w:tab/>
        <w:t xml:space="preserve">on own resources </w:t>
      </w:r>
    </w:p>
    <w:p>
      <w:pPr>
        <w:pStyle w:val="ListNumberLevel3"/>
        <w:rPr>
          <w:noProof/>
        </w:rPr>
      </w:pPr>
      <w:r>
        <w:rPr>
          <w:noProof/>
        </w:rPr>
        <w:sym w:font="Wingdings" w:char="F0A8"/>
      </w:r>
      <w:r>
        <w:rPr>
          <w:noProof/>
        </w:rPr>
        <w:tab/>
        <w:t>on other revenue</w:t>
      </w:r>
    </w:p>
    <w:p>
      <w:pPr>
        <w:pStyle w:val="ListNumberLevel3"/>
        <w:rPr>
          <w:noProof/>
        </w:rPr>
      </w:pPr>
      <w:r>
        <w:rPr>
          <w:noProof/>
        </w:rPr>
        <w:t>please indicate if the revenue is assigned to expenditure lines </w:t>
      </w:r>
      <w:r>
        <w:rPr>
          <w:noProof/>
        </w:rPr>
        <w:sym w:font="Wingdings" w:char="F0A8"/>
      </w:r>
      <w:r>
        <w:rPr>
          <w:noProof/>
        </w:rPr>
        <w:tab/>
      </w:r>
    </w:p>
    <w:p>
      <w:pPr>
        <w:ind w:left="4320"/>
        <w:rPr>
          <w:i/>
          <w:noProof/>
          <w:sz w:val="20"/>
        </w:rPr>
      </w:pPr>
      <w:r>
        <w:rPr>
          <w:noProof/>
        </w:rPr>
        <w:t xml:space="preserve">     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Budget revenue line:</w:t>
            </w:r>
          </w:p>
        </w:tc>
        <w:tc>
          <w:tcPr>
            <w:tcW w:w="1325" w:type="dxa"/>
            <w:vMerge w:val="restart"/>
            <w:vAlign w:val="center"/>
          </w:tcPr>
          <w:p>
            <w:pPr>
              <w:jc w:val="center"/>
              <w:rPr>
                <w:noProof/>
                <w:sz w:val="18"/>
              </w:rPr>
            </w:pPr>
            <w:r>
              <w:rPr>
                <w:noProof/>
                <w:sz w:val="18"/>
              </w:rPr>
              <w:t>Appropriations available for the current financial year</w:t>
            </w:r>
          </w:p>
        </w:tc>
        <w:tc>
          <w:tcPr>
            <w:tcW w:w="7151" w:type="dxa"/>
            <w:gridSpan w:val="7"/>
            <w:vAlign w:val="center"/>
          </w:tcPr>
          <w:p>
            <w:pPr>
              <w:jc w:val="center"/>
              <w:rPr>
                <w:noProof/>
                <w:sz w:val="18"/>
              </w:rPr>
            </w:pPr>
            <w:r>
              <w:rPr>
                <w:noProof/>
                <w:sz w:val="18"/>
              </w:rPr>
              <w:t>Impact of the proposal/initiative</w:t>
            </w:r>
            <w:r>
              <w:rPr>
                <w:rStyle w:val="FootnoteReference"/>
                <w:noProof/>
                <w:sz w:val="18"/>
              </w:rPr>
              <w:footnoteReference w:id="22"/>
            </w:r>
          </w:p>
        </w:tc>
      </w:tr>
      <w:tr>
        <w:trPr>
          <w:trHeight w:val="388"/>
        </w:trPr>
        <w:tc>
          <w:tcPr>
            <w:tcW w:w="2144" w:type="dxa"/>
            <w:vMerge/>
          </w:tcPr>
          <w:p>
            <w:pPr>
              <w:spacing w:before="40" w:after="40"/>
              <w:rPr>
                <w:noProof/>
                <w:sz w:val="18"/>
              </w:rPr>
            </w:pPr>
          </w:p>
        </w:tc>
        <w:tc>
          <w:tcPr>
            <w:tcW w:w="1325" w:type="dxa"/>
            <w:vMerge/>
          </w:tcPr>
          <w:p>
            <w:pPr>
              <w:spacing w:beforeLines="40" w:before="96" w:afterLines="40" w:after="96"/>
              <w:rPr>
                <w:i/>
                <w:noProof/>
                <w:sz w:val="18"/>
              </w:rPr>
            </w:pPr>
          </w:p>
        </w:tc>
        <w:tc>
          <w:tcPr>
            <w:tcW w:w="1031" w:type="dxa"/>
            <w:vAlign w:val="center"/>
          </w:tcPr>
          <w:p>
            <w:pPr>
              <w:jc w:val="center"/>
              <w:rPr>
                <w:noProof/>
                <w:sz w:val="18"/>
              </w:rPr>
            </w:pPr>
            <w:r>
              <w:rPr>
                <w:noProof/>
                <w:sz w:val="18"/>
              </w:rPr>
              <w:t>Year</w:t>
            </w:r>
            <w:r>
              <w:rPr>
                <w:noProof/>
                <w:sz w:val="22"/>
              </w:rPr>
              <w:br/>
            </w:r>
            <w:r>
              <w:rPr>
                <w:b/>
                <w:noProof/>
                <w:sz w:val="18"/>
              </w:rPr>
              <w:t>N</w:t>
            </w:r>
          </w:p>
        </w:tc>
        <w:tc>
          <w:tcPr>
            <w:tcW w:w="900" w:type="dxa"/>
            <w:vAlign w:val="center"/>
          </w:tcPr>
          <w:p>
            <w:pPr>
              <w:jc w:val="center"/>
              <w:rPr>
                <w:noProof/>
                <w:sz w:val="18"/>
              </w:rPr>
            </w:pPr>
            <w:r>
              <w:rPr>
                <w:noProof/>
                <w:sz w:val="18"/>
              </w:rPr>
              <w:t>Year</w:t>
            </w:r>
            <w:r>
              <w:rPr>
                <w:noProof/>
                <w:sz w:val="22"/>
              </w:rPr>
              <w:br/>
            </w:r>
            <w:r>
              <w:rPr>
                <w:b/>
                <w:noProof/>
                <w:sz w:val="18"/>
              </w:rPr>
              <w:t>N+1</w:t>
            </w:r>
          </w:p>
        </w:tc>
        <w:tc>
          <w:tcPr>
            <w:tcW w:w="900" w:type="dxa"/>
            <w:vAlign w:val="center"/>
          </w:tcPr>
          <w:p>
            <w:pPr>
              <w:jc w:val="center"/>
              <w:rPr>
                <w:noProof/>
                <w:sz w:val="18"/>
              </w:rPr>
            </w:pPr>
            <w:r>
              <w:rPr>
                <w:noProof/>
                <w:sz w:val="18"/>
              </w:rPr>
              <w:t>Year</w:t>
            </w:r>
            <w:r>
              <w:rPr>
                <w:noProof/>
                <w:sz w:val="22"/>
              </w:rPr>
              <w:br/>
            </w:r>
            <w:r>
              <w:rPr>
                <w:b/>
                <w:noProof/>
                <w:sz w:val="18"/>
              </w:rPr>
              <w:t>N+2</w:t>
            </w:r>
          </w:p>
        </w:tc>
        <w:tc>
          <w:tcPr>
            <w:tcW w:w="1080" w:type="dxa"/>
            <w:vAlign w:val="center"/>
          </w:tcPr>
          <w:p>
            <w:pPr>
              <w:jc w:val="center"/>
              <w:rPr>
                <w:noProof/>
                <w:sz w:val="18"/>
              </w:rPr>
            </w:pPr>
            <w:r>
              <w:rPr>
                <w:noProof/>
                <w:sz w:val="18"/>
              </w:rPr>
              <w:t>Year</w:t>
            </w:r>
            <w:r>
              <w:rPr>
                <w:noProof/>
                <w:sz w:val="22"/>
              </w:rPr>
              <w:br/>
            </w:r>
            <w:r>
              <w:rPr>
                <w:b/>
                <w:noProof/>
                <w:sz w:val="18"/>
              </w:rPr>
              <w:t>N+3</w:t>
            </w:r>
          </w:p>
        </w:tc>
        <w:tc>
          <w:tcPr>
            <w:tcW w:w="3240" w:type="dxa"/>
            <w:gridSpan w:val="3"/>
            <w:vAlign w:val="center"/>
          </w:tcPr>
          <w:p>
            <w:pPr>
              <w:jc w:val="center"/>
              <w:rPr>
                <w:b/>
                <w:noProof/>
                <w:sz w:val="18"/>
              </w:rPr>
            </w:pPr>
            <w:r>
              <w:rPr>
                <w:noProof/>
                <w:sz w:val="18"/>
              </w:rPr>
              <w:t>Enter as many years as necessary to show the duration of the impact (see point 1.6)</w:t>
            </w:r>
          </w:p>
        </w:tc>
      </w:tr>
      <w:tr>
        <w:trPr>
          <w:trHeight w:val="388"/>
        </w:trPr>
        <w:tc>
          <w:tcPr>
            <w:tcW w:w="2144" w:type="dxa"/>
            <w:vAlign w:val="center"/>
          </w:tcPr>
          <w:p>
            <w:pPr>
              <w:spacing w:before="40" w:after="40"/>
              <w:rPr>
                <w:noProof/>
                <w:sz w:val="18"/>
              </w:rPr>
            </w:pPr>
            <w:r>
              <w:rPr>
                <w:noProof/>
                <w:sz w:val="18"/>
              </w:rPr>
              <w:t>Article ………….</w:t>
            </w:r>
          </w:p>
        </w:tc>
        <w:tc>
          <w:tcPr>
            <w:tcW w:w="1325" w:type="dxa"/>
          </w:tcPr>
          <w:p>
            <w:pPr>
              <w:spacing w:beforeLines="40" w:before="96" w:afterLines="40" w:after="96"/>
              <w:jc w:val="center"/>
              <w:rPr>
                <w:i/>
                <w:noProof/>
                <w:sz w:val="18"/>
              </w:rPr>
            </w:pPr>
          </w:p>
        </w:tc>
        <w:tc>
          <w:tcPr>
            <w:tcW w:w="1031"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Other remarks (e.g. method/formula used for calculating the impact on revenue or any other information).</w:t>
      </w:r>
    </w:p>
    <w:p>
      <w:pPr>
        <w:pStyle w:val="Text1"/>
        <w:pBdr>
          <w:top w:val="single" w:sz="4" w:space="1" w:color="auto"/>
          <w:left w:val="single" w:sz="4" w:space="4" w:color="auto"/>
          <w:bottom w:val="single" w:sz="4" w:space="1" w:color="auto"/>
          <w:right w:val="single" w:sz="4" w:space="4" w:color="auto"/>
        </w:pBd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23</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Adopted by the Environment Council on 28 February 2017.</w:t>
      </w:r>
    </w:p>
  </w:footnote>
  <w:footnote w:id="2">
    <w:p>
      <w:pPr>
        <w:pStyle w:val="FootnoteText"/>
      </w:pPr>
      <w:r>
        <w:rPr>
          <w:rStyle w:val="FootnoteReference"/>
        </w:rPr>
        <w:footnoteRef/>
      </w:r>
      <w:r>
        <w:tab/>
        <w:t>OJ L 342, 27.12.2007, p. 5.</w:t>
      </w:r>
    </w:p>
  </w:footnote>
  <w:footnote w:id="3">
    <w:p>
      <w:pPr>
        <w:pStyle w:val="FootnoteText"/>
      </w:pPr>
      <w:r>
        <w:rPr>
          <w:rStyle w:val="FootnoteReference"/>
        </w:rPr>
        <w:footnoteRef/>
      </w:r>
      <w:r>
        <w:tab/>
        <w:t>OJ L 354, 28.12.2013, p. 22.</w:t>
      </w:r>
    </w:p>
  </w:footnote>
  <w:footnote w:id="4">
    <w:p>
      <w:pPr>
        <w:pStyle w:val="FootnoteText"/>
      </w:pPr>
      <w:r>
        <w:rPr>
          <w:rStyle w:val="FootnoteReference"/>
        </w:rPr>
        <w:footnoteRef/>
      </w:r>
      <w:r>
        <w:tab/>
        <w:t>SWD (2017) 19 final, 18.1.2017.</w:t>
      </w:r>
    </w:p>
  </w:footnote>
  <w:footnote w:id="5">
    <w:p>
      <w:pPr>
        <w:pStyle w:val="FootnoteText"/>
      </w:pPr>
      <w:r>
        <w:rPr>
          <w:rStyle w:val="FootnoteReference"/>
        </w:rPr>
        <w:footnoteRef/>
      </w:r>
      <w:r>
        <w:tab/>
        <w:t>In accordance with the Interinstitutional Agreement on cooperation in budgetary matters (2013/C 373/01).</w:t>
      </w:r>
    </w:p>
  </w:footnote>
  <w:footnote w:id="6">
    <w:p>
      <w:pPr>
        <w:pStyle w:val="FootnoteText"/>
        <w:ind w:left="0" w:firstLine="0"/>
      </w:pPr>
      <w:r>
        <w:rPr>
          <w:rStyle w:val="FootnoteReference"/>
        </w:rPr>
        <w:footnoteRef/>
      </w:r>
      <w:r>
        <w:tab/>
        <w:t>Council Regulation (EC) No 241/2008 of 17 March 2008 on the conclusion of the Fisheries Partnership Agreement between the European Community and the Republic of Guinea-Bissau (OJ L 75, 18.3.2008, p. 49).</w:t>
      </w:r>
    </w:p>
  </w:footnote>
  <w:footnote w:id="7">
    <w:p>
      <w:pPr>
        <w:pStyle w:val="FootnoteText"/>
      </w:pPr>
      <w:r>
        <w:rPr>
          <w:rStyle w:val="FootnoteReference"/>
        </w:rPr>
        <w:footnoteRef/>
      </w:r>
      <w:r>
        <w:tab/>
        <w:t>OJ L 342, 27.12.2007, p. 5.</w:t>
      </w:r>
    </w:p>
  </w:footnote>
  <w:footnote w:id="8">
    <w:p>
      <w:pPr>
        <w:pStyle w:val="FootnoteText"/>
        <w:rPr>
          <w:szCs w:val="24"/>
        </w:rPr>
      </w:pPr>
      <w:r>
        <w:rPr>
          <w:rStyle w:val="FootnoteReference"/>
        </w:rPr>
        <w:footnoteRef/>
      </w:r>
      <w:r>
        <w:tab/>
        <w:t>As referred to in Article 58(2)(a) or (b) of the Financial Regulation.</w:t>
      </w:r>
    </w:p>
  </w:footnote>
  <w:footnote w:id="9">
    <w:p>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1">
        <w:r>
          <w:rPr>
            <w:rStyle w:val="Hyperlink"/>
          </w:rPr>
          <w:t>https://myintracomm.ec.europa.eu/budgweb/FR/man/budgmanag/Pages/budgmanag.aspx.</w:t>
        </w:r>
      </w:hyperlink>
      <w:r>
        <w:t xml:space="preserve"> </w:t>
      </w:r>
    </w:p>
  </w:footnote>
  <w:footnote w:id="10">
    <w:p>
      <w:pPr>
        <w:pStyle w:val="FootnoteText"/>
        <w:rPr>
          <w:szCs w:val="24"/>
        </w:rPr>
      </w:pPr>
      <w:r>
        <w:rPr>
          <w:rStyle w:val="FootnoteReference"/>
        </w:rPr>
        <w:footnoteRef/>
      </w:r>
      <w:r>
        <w:tab/>
        <w:t>Diff. = Differentiated appropriations / Non-diff. = Non-differentiated appropriations.</w:t>
      </w:r>
    </w:p>
  </w:footnote>
  <w:footnote w:id="11">
    <w:p>
      <w:pPr>
        <w:pStyle w:val="FootnoteText"/>
        <w:rPr>
          <w:szCs w:val="24"/>
        </w:rPr>
      </w:pPr>
      <w:r>
        <w:rPr>
          <w:rStyle w:val="FootnoteReference"/>
        </w:rPr>
        <w:footnoteRef/>
      </w:r>
      <w:r>
        <w:tab/>
        <w:t xml:space="preserve">EFTA: European Free Trade Association. </w:t>
      </w:r>
    </w:p>
  </w:footnote>
  <w:footnote w:id="12">
    <w:p>
      <w:pPr>
        <w:pStyle w:val="FootnoteText"/>
        <w:rPr>
          <w:szCs w:val="24"/>
        </w:rPr>
      </w:pPr>
      <w:r>
        <w:rPr>
          <w:rStyle w:val="FootnoteReference"/>
        </w:rPr>
        <w:footnoteRef/>
      </w:r>
      <w:r>
        <w:tab/>
        <w:t>Candidate countries and, where applicable, potential candidate countries from the Western Balkans.</w:t>
      </w:r>
    </w:p>
  </w:footnote>
  <w:footnote w:id="13">
    <w:p>
      <w:pPr>
        <w:pStyle w:val="FootnoteText"/>
        <w:rPr>
          <w:sz w:val="18"/>
          <w:szCs w:val="18"/>
        </w:rPr>
      </w:pPr>
      <w:r>
        <w:rPr>
          <w:rStyle w:val="FootnoteReference"/>
        </w:rPr>
        <w:footnoteRef/>
      </w:r>
      <w:r>
        <w:tab/>
      </w:r>
      <w:r>
        <w:rPr>
          <w:sz w:val="18"/>
        </w:rPr>
        <w:t>According to the official budget nomenclature.</w:t>
      </w:r>
    </w:p>
  </w:footnote>
  <w:footnote w:id="14">
    <w:p>
      <w:pPr>
        <w:pStyle w:val="FootnoteText"/>
        <w:rPr>
          <w:szCs w:val="24"/>
        </w:rPr>
      </w:pPr>
      <w:r>
        <w:rPr>
          <w:rStyle w:val="FootnoteReference"/>
        </w:rPr>
        <w:footnoteRef/>
      </w:r>
      <w:r>
        <w:tab/>
      </w:r>
      <w:r>
        <w:rPr>
          <w:sz w:val="18"/>
        </w:rPr>
        <w:t>Technical and/or administrative assistance and expenditure in support of the implementation of EU programmes and/or actions (former ‘BA’ lines), indirect research, direct research.</w:t>
      </w:r>
    </w:p>
  </w:footnote>
  <w:footnote w:id="15">
    <w:p>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16">
    <w:p>
      <w:pPr>
        <w:pStyle w:val="FootnoteText"/>
        <w:rPr>
          <w:szCs w:val="24"/>
        </w:rPr>
      </w:pPr>
      <w:r>
        <w:rPr>
          <w:rStyle w:val="FootnoteReference"/>
        </w:rPr>
        <w:footnoteRef/>
      </w:r>
      <w:r>
        <w:tab/>
        <w:t xml:space="preserve">As described in point 1.4.2. ‘Specific objective(s)…’ </w:t>
      </w:r>
    </w:p>
  </w:footnote>
  <w:footnote w:id="17">
    <w:p>
      <w:pPr>
        <w:pStyle w:val="FootnoteText"/>
        <w:rPr>
          <w:sz w:val="18"/>
          <w:szCs w:val="18"/>
        </w:rPr>
      </w:pPr>
      <w:r>
        <w:rPr>
          <w:rStyle w:val="FootnoteReference"/>
        </w:rPr>
        <w:footnoteRef/>
      </w:r>
      <w:r>
        <w:tab/>
      </w:r>
      <w:r>
        <w:rPr>
          <w:sz w:val="18"/>
        </w:rPr>
        <w:t>Year N is the year in which implementation of the proposal/initiative starts. Please replace ‘N’ by the expected first year of implementation (for instance: 2021). The same for the following years.</w:t>
      </w:r>
    </w:p>
  </w:footnote>
  <w:footnote w:id="18">
    <w:p>
      <w:pPr>
        <w:pStyle w:val="FootnoteText"/>
        <w:rPr>
          <w:szCs w:val="24"/>
        </w:rPr>
      </w:pPr>
      <w:r>
        <w:rPr>
          <w:rStyle w:val="FootnoteReference"/>
        </w:rPr>
        <w:footnoteRef/>
      </w:r>
      <w:r>
        <w:tab/>
      </w:r>
      <w:r>
        <w:rPr>
          <w:sz w:val="18"/>
        </w:rPr>
        <w:t>Technical and/or administrative assistance and expenditure in support of the implementation of EU programmes and/or actions (former ‘BA’ lines), indirect research, direct research.</w:t>
      </w:r>
    </w:p>
  </w:footnote>
  <w:footnote w:id="19">
    <w:p>
      <w:pPr>
        <w:pStyle w:val="FootnoteText"/>
        <w:rPr>
          <w:szCs w:val="24"/>
        </w:rPr>
      </w:pPr>
      <w:r>
        <w:rPr>
          <w:rStyle w:val="FootnoteReference"/>
        </w:rPr>
        <w:footnoteRef/>
      </w:r>
      <w:r>
        <w:tab/>
        <w:t xml:space="preserve">AC= Contract Staff; AL = Local Staff; END = Seconded National Expert; INT = agency staff; JPD = Junior Professionals in Delegations. </w:t>
      </w:r>
    </w:p>
  </w:footnote>
  <w:footnote w:id="20">
    <w:p>
      <w:pPr>
        <w:pStyle w:val="FootnoteText"/>
        <w:rPr>
          <w:szCs w:val="24"/>
        </w:rPr>
      </w:pPr>
      <w:r>
        <w:rPr>
          <w:rStyle w:val="FootnoteReference"/>
        </w:rPr>
        <w:footnoteRef/>
      </w:r>
      <w:r>
        <w:tab/>
        <w:t>Sub-ceiling for external staff covered by operational appropriations (former ‘BA’ lines).</w:t>
      </w:r>
    </w:p>
  </w:footnote>
  <w:footnote w:id="21">
    <w:p>
      <w:pPr>
        <w:pStyle w:val="FootnoteText"/>
      </w:pPr>
      <w:r>
        <w:rPr>
          <w:rStyle w:val="FootnoteReference"/>
        </w:rPr>
        <w:footnoteRef/>
      </w:r>
      <w:r>
        <w:tab/>
        <w:t>Year N is the year in which implementation of the proposal/initiative starts. Please replace ‘N’ by the expected first year of implementation (for instance: 2021). Do the same for the following years.</w:t>
      </w:r>
    </w:p>
  </w:footnote>
  <w:footnote w:id="22">
    <w:p>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1"/>
  </w:num>
  <w:num w:numId="21">
    <w:abstractNumId w:val="24"/>
  </w:num>
  <w:num w:numId="22">
    <w:abstractNumId w:val="6"/>
  </w:num>
  <w:num w:numId="23">
    <w:abstractNumId w:val="12"/>
  </w:num>
  <w:num w:numId="24">
    <w:abstractNumId w:val="4"/>
  </w:num>
  <w:num w:numId="25">
    <w:abstractNumId w:val="23"/>
  </w:num>
  <w:num w:numId="26">
    <w:abstractNumId w:val="3"/>
  </w:num>
  <w:num w:numId="27">
    <w:abstractNumId w:val="13"/>
  </w:num>
  <w:num w:numId="28">
    <w:abstractNumId w:val="19"/>
  </w:num>
  <w:num w:numId="29">
    <w:abstractNumId w:val="20"/>
  </w:num>
  <w:num w:numId="30">
    <w:abstractNumId w:val="5"/>
  </w:num>
  <w:num w:numId="31">
    <w:abstractNumId w:val="17"/>
  </w:num>
  <w:num w:numId="32">
    <w:abstractNumId w:val="28"/>
  </w:num>
  <w:num w:numId="33">
    <w:abstractNumId w:val="21"/>
  </w:num>
  <w:num w:numId="34">
    <w:abstractNumId w:val="11"/>
  </w:num>
  <w:num w:numId="35">
    <w:abstractNumId w:val="24"/>
  </w:num>
  <w:num w:numId="36">
    <w:abstractNumId w:val="6"/>
  </w:num>
  <w:num w:numId="37">
    <w:abstractNumId w:val="12"/>
  </w:num>
  <w:num w:numId="38">
    <w:abstractNumId w:val="4"/>
  </w:num>
  <w:num w:numId="39">
    <w:abstractNumId w:val="23"/>
  </w:num>
  <w:num w:numId="40">
    <w:abstractNumId w:val="3"/>
  </w:num>
  <w:num w:numId="41">
    <w:abstractNumId w:val="13"/>
  </w:num>
  <w:num w:numId="42">
    <w:abstractNumId w:val="19"/>
  </w:num>
  <w:num w:numId="43">
    <w:abstractNumId w:val="20"/>
  </w:num>
  <w:num w:numId="44">
    <w:abstractNumId w:val="5"/>
  </w:num>
  <w:num w:numId="45">
    <w:abstractNumId w:val="17"/>
  </w:num>
  <w:num w:numId="46">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24"/>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28 12:54:4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A97476D9-E18D-4481-8545-30B12E489ADD"/>
    <w:docVar w:name="LW_COVERPAGE_TYPE" w:val="1"/>
    <w:docVar w:name="LW_CROSSREFERENCE" w:val="&lt;UNUSED&gt;"/>
    <w:docVar w:name="LW_DocType" w:val="COM"/>
    <w:docVar w:name="LW_EMISSION" w:val="10.4.2019"/>
    <w:docVar w:name="LW_EMISSION_ISODATE" w:val="2019-04-10"/>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91"/>
    <w:docVar w:name="LW_REF.II.NEW.CP_YEAR" w:val="2019"/>
    <w:docVar w:name="LW_REF.INST.NEW" w:val="COM"/>
    <w:docVar w:name="LW_REF.INST.NEW_ADOPTED" w:val="final"/>
    <w:docVar w:name="LW_REF.INST.NEW_TEXT" w:val="(2019) 1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signing, on behalf of the Union, and provisional application of the Protocol on the implementation of the Fisheries Partnership Agreement between the European Community and the Republic of Guinea-Bissau (2019-2024) "/>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rPr>
  </w:style>
  <w:style w:type="paragraph" w:styleId="ListNumber">
    <w:name w:val="List Number"/>
    <w:basedOn w:val="Normal"/>
    <w:pPr>
      <w:numPr>
        <w:numId w:val="6"/>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
    <w:name w:val="List Dash"/>
    <w:basedOn w:val="Normal"/>
    <w:pPr>
      <w:numPr>
        <w:numId w:val="3"/>
      </w:numPr>
    </w:pPr>
    <w:rPr>
      <w:rFonts w:eastAsia="Times New Roman"/>
    </w:rPr>
  </w:style>
  <w:style w:type="paragraph" w:customStyle="1" w:styleId="ListDash1">
    <w:name w:val="List Dash 1"/>
    <w:basedOn w:val="Normal"/>
    <w:pPr>
      <w:numPr>
        <w:numId w:val="4"/>
      </w:numPr>
    </w:pPr>
    <w:rPr>
      <w:rFonts w:eastAsia="Times New Roman"/>
    </w:rPr>
  </w:style>
  <w:style w:type="paragraph" w:customStyle="1" w:styleId="ListDash2">
    <w:name w:val="List Dash 2"/>
    <w:basedOn w:val="Normal"/>
    <w:pPr>
      <w:numPr>
        <w:numId w:val="5"/>
      </w:numPr>
    </w:pPr>
    <w:rPr>
      <w:rFonts w:eastAsia="Times New Roman"/>
    </w:rPr>
  </w:style>
  <w:style w:type="paragraph" w:customStyle="1" w:styleId="ListNumberLevel2">
    <w:name w:val="List Number (Level 2)"/>
    <w:basedOn w:val="Normal"/>
    <w:pPr>
      <w:numPr>
        <w:ilvl w:val="1"/>
        <w:numId w:val="6"/>
      </w:numPr>
    </w:pPr>
    <w:rPr>
      <w:rFonts w:eastAsia="Times New Roman"/>
    </w:rPr>
  </w:style>
  <w:style w:type="paragraph" w:customStyle="1" w:styleId="ListNumberLevel3">
    <w:name w:val="List Number (Level 3)"/>
    <w:basedOn w:val="Normal"/>
    <w:pPr>
      <w:numPr>
        <w:ilvl w:val="2"/>
        <w:numId w:val="6"/>
      </w:numPr>
    </w:pPr>
    <w:rPr>
      <w:rFonts w:eastAsia="Times New Roman"/>
    </w:rPr>
  </w:style>
  <w:style w:type="paragraph" w:customStyle="1" w:styleId="ListNumberLevel4">
    <w:name w:val="List Number (Level 4)"/>
    <w:basedOn w:val="Normal"/>
    <w:pPr>
      <w:numPr>
        <w:ilvl w:val="3"/>
        <w:numId w:val="6"/>
      </w:numPr>
    </w:pPr>
    <w:rPr>
      <w:rFonts w:eastAsia="Times New Roman"/>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rPr>
  </w:style>
  <w:style w:type="paragraph" w:styleId="ListBullet2">
    <w:name w:val="List Bullet 2"/>
    <w:basedOn w:val="Normal"/>
    <w:pPr>
      <w:numPr>
        <w:numId w:val="8"/>
      </w:numPr>
    </w:pPr>
    <w:rPr>
      <w:rFonts w:eastAsia="Times New Roman"/>
    </w:rPr>
  </w:style>
  <w:style w:type="paragraph" w:styleId="ListBullet3">
    <w:name w:val="List Bullet 3"/>
    <w:basedOn w:val="Normal"/>
    <w:pPr>
      <w:numPr>
        <w:numId w:val="9"/>
      </w:numPr>
    </w:pPr>
    <w:rPr>
      <w:rFonts w:eastAsia="Times New Roman"/>
    </w:rPr>
  </w:style>
  <w:style w:type="paragraph" w:styleId="ListNumber2">
    <w:name w:val="List Number 2"/>
    <w:basedOn w:val="Normal"/>
    <w:pPr>
      <w:numPr>
        <w:numId w:val="13"/>
      </w:numPr>
    </w:pPr>
    <w:rPr>
      <w:rFonts w:eastAsia="Times New Roman"/>
    </w:rPr>
  </w:style>
  <w:style w:type="paragraph" w:styleId="ListNumber3">
    <w:name w:val="List Number 3"/>
    <w:basedOn w:val="Normal"/>
    <w:pPr>
      <w:numPr>
        <w:numId w:val="14"/>
      </w:numPr>
    </w:pPr>
    <w:rPr>
      <w:rFonts w:eastAsia="Times New Roman"/>
    </w:rPr>
  </w:style>
  <w:style w:type="paragraph" w:styleId="ListNumber4">
    <w:name w:val="List Number 4"/>
    <w:basedOn w:val="Normal"/>
    <w:pPr>
      <w:numPr>
        <w:numId w:val="15"/>
      </w:numPr>
    </w:pPr>
    <w:rPr>
      <w:rFonts w:eastAsia="Times New Roman"/>
    </w:rPr>
  </w:style>
  <w:style w:type="paragraph" w:customStyle="1" w:styleId="ListDash3">
    <w:name w:val="List Dash 3"/>
    <w:basedOn w:val="Normal"/>
    <w:pPr>
      <w:numPr>
        <w:numId w:val="10"/>
      </w:numPr>
    </w:pPr>
    <w:rPr>
      <w:rFonts w:eastAsia="Times New Roman"/>
    </w:rPr>
  </w:style>
  <w:style w:type="paragraph" w:customStyle="1" w:styleId="ListDash4">
    <w:name w:val="List Dash 4"/>
    <w:basedOn w:val="Normal"/>
    <w:pPr>
      <w:numPr>
        <w:numId w:val="11"/>
      </w:numPr>
    </w:pPr>
    <w:rPr>
      <w:rFonts w:eastAsia="Times New Roman"/>
    </w:rPr>
  </w:style>
  <w:style w:type="paragraph" w:customStyle="1" w:styleId="ListNumber1">
    <w:name w:val="List Number 1"/>
    <w:basedOn w:val="Text1"/>
    <w:pPr>
      <w:numPr>
        <w:numId w:val="12"/>
      </w:numPr>
    </w:pPr>
    <w:rPr>
      <w:rFonts w:eastAsia="Times New Roman"/>
    </w:rPr>
  </w:style>
  <w:style w:type="paragraph" w:customStyle="1" w:styleId="ListNumber1Level2">
    <w:name w:val="List Number 1 (Level 2)"/>
    <w:basedOn w:val="Text1"/>
    <w:pPr>
      <w:numPr>
        <w:ilvl w:val="1"/>
        <w:numId w:val="12"/>
      </w:numPr>
    </w:pPr>
    <w:rPr>
      <w:rFonts w:eastAsia="Times New Roman"/>
    </w:rPr>
  </w:style>
  <w:style w:type="paragraph" w:customStyle="1" w:styleId="ListNumber2Level2">
    <w:name w:val="List Number 2 (Level 2)"/>
    <w:basedOn w:val="Text2"/>
    <w:pPr>
      <w:numPr>
        <w:ilvl w:val="1"/>
        <w:numId w:val="13"/>
      </w:numPr>
    </w:pPr>
    <w:rPr>
      <w:rFonts w:eastAsia="Times New Roman"/>
    </w:rPr>
  </w:style>
  <w:style w:type="paragraph" w:customStyle="1" w:styleId="ListNumber3Level2">
    <w:name w:val="List Number 3 (Level 2)"/>
    <w:basedOn w:val="Text3"/>
    <w:pPr>
      <w:numPr>
        <w:ilvl w:val="1"/>
        <w:numId w:val="14"/>
      </w:numPr>
    </w:pPr>
    <w:rPr>
      <w:rFonts w:eastAsia="Times New Roman"/>
    </w:rPr>
  </w:style>
  <w:style w:type="paragraph" w:customStyle="1" w:styleId="ListNumber4Level2">
    <w:name w:val="List Number 4 (Level 2)"/>
    <w:basedOn w:val="Text4"/>
    <w:pPr>
      <w:numPr>
        <w:ilvl w:val="1"/>
        <w:numId w:val="15"/>
      </w:numPr>
    </w:pPr>
    <w:rPr>
      <w:rFonts w:eastAsia="Times New Roman"/>
    </w:rPr>
  </w:style>
  <w:style w:type="paragraph" w:customStyle="1" w:styleId="ListNumber1Level3">
    <w:name w:val="List Number 1 (Level 3)"/>
    <w:basedOn w:val="Text1"/>
    <w:pPr>
      <w:numPr>
        <w:ilvl w:val="2"/>
        <w:numId w:val="12"/>
      </w:numPr>
    </w:pPr>
    <w:rPr>
      <w:rFonts w:eastAsia="Times New Roman"/>
    </w:rPr>
  </w:style>
  <w:style w:type="paragraph" w:customStyle="1" w:styleId="ListNumber2Level3">
    <w:name w:val="List Number 2 (Level 3)"/>
    <w:basedOn w:val="Text2"/>
    <w:pPr>
      <w:numPr>
        <w:ilvl w:val="2"/>
        <w:numId w:val="13"/>
      </w:numPr>
    </w:pPr>
    <w:rPr>
      <w:rFonts w:eastAsia="Times New Roman"/>
    </w:rPr>
  </w:style>
  <w:style w:type="paragraph" w:customStyle="1" w:styleId="ListNumber3Level3">
    <w:name w:val="List Number 3 (Level 3)"/>
    <w:basedOn w:val="Text3"/>
    <w:pPr>
      <w:numPr>
        <w:ilvl w:val="2"/>
        <w:numId w:val="14"/>
      </w:numPr>
    </w:pPr>
    <w:rPr>
      <w:rFonts w:eastAsia="Times New Roman"/>
    </w:rPr>
  </w:style>
  <w:style w:type="paragraph" w:customStyle="1" w:styleId="ListNumber4Level3">
    <w:name w:val="List Number 4 (Level 3)"/>
    <w:basedOn w:val="Text4"/>
    <w:pPr>
      <w:numPr>
        <w:ilvl w:val="2"/>
        <w:numId w:val="15"/>
      </w:numPr>
    </w:pPr>
    <w:rPr>
      <w:rFonts w:eastAsia="Times New Roman"/>
    </w:rPr>
  </w:style>
  <w:style w:type="paragraph" w:customStyle="1" w:styleId="ListNumber1Level4">
    <w:name w:val="List Number 1 (Level 4)"/>
    <w:basedOn w:val="Text1"/>
    <w:pPr>
      <w:numPr>
        <w:ilvl w:val="3"/>
        <w:numId w:val="12"/>
      </w:numPr>
    </w:pPr>
    <w:rPr>
      <w:rFonts w:eastAsia="Times New Roman"/>
    </w:rPr>
  </w:style>
  <w:style w:type="paragraph" w:customStyle="1" w:styleId="ListNumber2Level4">
    <w:name w:val="List Number 2 (Level 4)"/>
    <w:basedOn w:val="Text2"/>
    <w:pPr>
      <w:numPr>
        <w:ilvl w:val="3"/>
        <w:numId w:val="13"/>
      </w:numPr>
    </w:pPr>
    <w:rPr>
      <w:rFonts w:eastAsia="Times New Roman"/>
    </w:rPr>
  </w:style>
  <w:style w:type="paragraph" w:customStyle="1" w:styleId="ListNumber3Level4">
    <w:name w:val="List Number 3 (Level 4)"/>
    <w:basedOn w:val="Text3"/>
    <w:pPr>
      <w:numPr>
        <w:ilvl w:val="3"/>
        <w:numId w:val="14"/>
      </w:numPr>
    </w:pPr>
    <w:rPr>
      <w:rFonts w:eastAsia="Times New Roman"/>
    </w:rPr>
  </w:style>
  <w:style w:type="paragraph" w:customStyle="1" w:styleId="ListNumber4Level4">
    <w:name w:val="List Number 4 (Level 4)"/>
    <w:basedOn w:val="Text4"/>
    <w:pPr>
      <w:numPr>
        <w:ilvl w:val="3"/>
        <w:numId w:val="15"/>
      </w:numPr>
    </w:pPr>
    <w:rPr>
      <w:rFonts w:eastAsia="Times New Roman"/>
    </w:rPr>
  </w:style>
  <w:style w:type="paragraph" w:customStyle="1" w:styleId="Annexetitreacte">
    <w:name w:val="Annexe titre (acte)"/>
    <w:basedOn w:val="Normal"/>
    <w:next w:val="Normal"/>
    <w:pPr>
      <w:jc w:val="center"/>
    </w:pPr>
    <w:rPr>
      <w:rFonts w:eastAsia="Times New Roman"/>
      <w:b/>
      <w:u w:val="single"/>
    </w:rPr>
  </w:style>
  <w:style w:type="paragraph" w:customStyle="1" w:styleId="Annexetitreexposglobal">
    <w:name w:val="Annexe titre (exposé global)"/>
    <w:basedOn w:val="Normal"/>
    <w:next w:val="Normal"/>
    <w:pPr>
      <w:jc w:val="center"/>
    </w:pPr>
    <w:rPr>
      <w:rFonts w:eastAsia="Times New Roman"/>
      <w:b/>
      <w:u w:val="single"/>
    </w:rPr>
  </w:style>
  <w:style w:type="paragraph" w:customStyle="1" w:styleId="Annexetitrefichefinacte">
    <w:name w:val="Annexe titre (fiche fin. acte)"/>
    <w:basedOn w:val="Normal"/>
    <w:next w:val="Normal"/>
    <w:pPr>
      <w:jc w:val="center"/>
    </w:pPr>
    <w:rPr>
      <w:rFonts w:eastAsia="Times New Roman"/>
      <w:b/>
      <w:u w:val="single"/>
    </w:rPr>
  </w:style>
  <w:style w:type="paragraph" w:customStyle="1" w:styleId="Annexetitrefichefinglobale">
    <w:name w:val="Annexe titre (fiche fin. globale)"/>
    <w:basedOn w:val="Normal"/>
    <w:next w:val="Normal"/>
    <w:pPr>
      <w:jc w:val="center"/>
    </w:pPr>
    <w:rPr>
      <w:rFonts w:eastAsia="Times New Roman"/>
      <w:b/>
      <w:u w:val="single"/>
    </w:rPr>
  </w:style>
  <w:style w:type="paragraph" w:customStyle="1" w:styleId="Annexetitreglobale">
    <w:name w:val="Annexe titre (globale)"/>
    <w:basedOn w:val="Normal"/>
    <w:next w:val="Normal"/>
    <w:pPr>
      <w:jc w:val="center"/>
    </w:pPr>
    <w:rPr>
      <w:rFonts w:eastAsia="Times New Roman"/>
      <w:b/>
      <w:u w:val="single"/>
    </w:rPr>
  </w:style>
  <w:style w:type="paragraph" w:customStyle="1" w:styleId="Exposdesmotifstitreglobal">
    <w:name w:val="Exposé des motifs titre (global)"/>
    <w:basedOn w:val="Normal"/>
    <w:next w:val="Normal"/>
    <w:pPr>
      <w:jc w:val="center"/>
    </w:pPr>
    <w:rPr>
      <w:rFonts w:eastAsia="Times New Roman"/>
      <w:b/>
      <w:u w:val="single"/>
    </w:rPr>
  </w:style>
  <w:style w:type="paragraph" w:customStyle="1" w:styleId="Langueoriginale">
    <w:name w:val="Langue originale"/>
    <w:basedOn w:val="Normal"/>
    <w:pPr>
      <w:spacing w:before="360"/>
      <w:jc w:val="center"/>
    </w:pPr>
    <w:rPr>
      <w:rFonts w:eastAsia="Times New Roman"/>
      <w:caps/>
    </w:rPr>
  </w:style>
  <w:style w:type="paragraph" w:customStyle="1" w:styleId="Phrasefinale">
    <w:name w:val="Phrase finale"/>
    <w:basedOn w:val="Normal"/>
    <w:next w:val="Normal"/>
    <w:pPr>
      <w:spacing w:before="360" w:after="0"/>
      <w:jc w:val="center"/>
    </w:pPr>
    <w:rPr>
      <w:rFonts w:eastAsia="Times New Roman"/>
    </w:rPr>
  </w:style>
  <w:style w:type="paragraph" w:customStyle="1" w:styleId="Prliminairetitre">
    <w:name w:val="Préliminaire titre"/>
    <w:basedOn w:val="Normal"/>
    <w:next w:val="Normal"/>
    <w:pPr>
      <w:spacing w:before="360" w:after="360"/>
      <w:jc w:val="center"/>
    </w:pPr>
    <w:rPr>
      <w:rFonts w:eastAsia="Times New Roman"/>
      <w:b/>
    </w:rPr>
  </w:style>
  <w:style w:type="paragraph" w:customStyle="1" w:styleId="Prliminairetype">
    <w:name w:val="Préliminaire type"/>
    <w:basedOn w:val="Normal"/>
    <w:next w:val="Normal"/>
    <w:pPr>
      <w:spacing w:before="360" w:after="0"/>
      <w:jc w:val="center"/>
    </w:pPr>
    <w:rPr>
      <w:rFonts w:eastAsia="Times New Roman"/>
      <w:b/>
    </w:rPr>
  </w:style>
  <w:style w:type="paragraph" w:customStyle="1" w:styleId="Rfrenceinstitutionelle">
    <w:name w:val="Référence institutionelle"/>
    <w:basedOn w:val="Normal"/>
    <w:next w:val="Statut"/>
    <w:pPr>
      <w:spacing w:before="0" w:after="240"/>
      <w:ind w:left="5103"/>
      <w:jc w:val="left"/>
    </w:pPr>
    <w:rPr>
      <w:rFonts w:eastAsia="Times New Roman"/>
    </w:rPr>
  </w:style>
  <w:style w:type="paragraph" w:customStyle="1" w:styleId="Rfrenceinterinstitutionelle">
    <w:name w:val="Référence interinstitutionelle"/>
    <w:basedOn w:val="Normal"/>
    <w:next w:val="Statut"/>
    <w:pPr>
      <w:spacing w:before="0" w:after="0"/>
      <w:ind w:left="5103"/>
      <w:jc w:val="left"/>
    </w:pPr>
    <w:rPr>
      <w:rFonts w:eastAsia="Times New Roman"/>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rPr>
  </w:style>
  <w:style w:type="paragraph" w:customStyle="1" w:styleId="Sous-titreobjetprliminaire">
    <w:name w:val="Sous-titre objet (préliminaire)"/>
    <w:basedOn w:val="Normal"/>
    <w:pPr>
      <w:spacing w:before="0" w:after="0"/>
      <w:jc w:val="center"/>
    </w:pPr>
    <w:rPr>
      <w:rFonts w:eastAsia="Times New Roman"/>
      <w:b/>
    </w:rPr>
  </w:style>
  <w:style w:type="paragraph" w:customStyle="1" w:styleId="Statutprliminaire">
    <w:name w:val="Statut (préliminaire)"/>
    <w:basedOn w:val="Normal"/>
    <w:next w:val="Normal"/>
    <w:pPr>
      <w:spacing w:before="360" w:after="0"/>
      <w:jc w:val="center"/>
    </w:pPr>
    <w:rPr>
      <w:rFonts w:eastAsia="Times New Roman"/>
    </w:rPr>
  </w:style>
  <w:style w:type="paragraph" w:customStyle="1" w:styleId="Titreobjetprliminaire">
    <w:name w:val="Titre objet (préliminaire)"/>
    <w:basedOn w:val="Normal"/>
    <w:next w:val="Normal"/>
    <w:pPr>
      <w:spacing w:before="360" w:after="360"/>
      <w:jc w:val="center"/>
    </w:pPr>
    <w:rPr>
      <w:rFonts w:eastAsia="Times New Roman"/>
      <w:b/>
    </w:rPr>
  </w:style>
  <w:style w:type="paragraph" w:customStyle="1" w:styleId="Typedudocumentprliminaire">
    <w:name w:val="Type du document (préliminaire)"/>
    <w:basedOn w:val="Normal"/>
    <w:next w:val="Normal"/>
    <w:pPr>
      <w:spacing w:before="360" w:after="0"/>
      <w:jc w:val="center"/>
    </w:pPr>
    <w:rPr>
      <w:rFonts w:eastAsia="Times New Roman"/>
      <w:b/>
    </w:rPr>
  </w:style>
  <w:style w:type="paragraph" w:customStyle="1" w:styleId="Fichefinancirestandardtitre">
    <w:name w:val="Fiche financière (standard) titre"/>
    <w:basedOn w:val="Normal"/>
    <w:next w:val="Normal"/>
    <w:pPr>
      <w:jc w:val="center"/>
    </w:pPr>
    <w:rPr>
      <w:rFonts w:eastAsia="Times New Roman"/>
      <w:b/>
      <w:u w:val="single"/>
    </w:rPr>
  </w:style>
  <w:style w:type="paragraph" w:customStyle="1" w:styleId="Fichefinancirestandardtitreacte">
    <w:name w:val="Fiche financière (standard) titre (acte)"/>
    <w:basedOn w:val="Normal"/>
    <w:next w:val="Normal"/>
    <w:pPr>
      <w:jc w:val="center"/>
    </w:pPr>
    <w:rPr>
      <w:rFonts w:eastAsia="Times New Roman"/>
      <w:b/>
      <w:u w:val="single"/>
    </w:rPr>
  </w:style>
  <w:style w:type="paragraph" w:customStyle="1" w:styleId="Fichefinanciretravailtitre">
    <w:name w:val="Fiche financière (travail) titre"/>
    <w:basedOn w:val="Normal"/>
    <w:next w:val="Normal"/>
    <w:pPr>
      <w:jc w:val="center"/>
    </w:pPr>
    <w:rPr>
      <w:rFonts w:eastAsia="Times New Roman"/>
      <w:b/>
      <w:u w:val="single"/>
    </w:rPr>
  </w:style>
  <w:style w:type="paragraph" w:customStyle="1" w:styleId="Fichefinanciretravailtitreacte">
    <w:name w:val="Fiche financière (travail) titre (acte)"/>
    <w:basedOn w:val="Normal"/>
    <w:next w:val="Normal"/>
    <w:pPr>
      <w:jc w:val="center"/>
    </w:pPr>
    <w:rPr>
      <w:rFonts w:eastAsia="Times New Roman"/>
      <w:b/>
      <w:u w:val="single"/>
    </w:rPr>
  </w:style>
  <w:style w:type="paragraph" w:customStyle="1" w:styleId="Fichefinancireattributiontitre">
    <w:name w:val="Fiche financière (attribution) titre"/>
    <w:basedOn w:val="Normal"/>
    <w:next w:val="Normal"/>
    <w:pPr>
      <w:jc w:val="center"/>
    </w:pPr>
    <w:rPr>
      <w:rFonts w:eastAsia="Times New Roman"/>
      <w:b/>
      <w:u w:val="single"/>
    </w:rPr>
  </w:style>
  <w:style w:type="paragraph" w:customStyle="1" w:styleId="Fichefinancireattributiontitreacte">
    <w:name w:val="Fiche financière (attribution) titre (acte)"/>
    <w:basedOn w:val="Normal"/>
    <w:next w:val="Normal"/>
    <w:pPr>
      <w:jc w:val="center"/>
    </w:pPr>
    <w:rPr>
      <w:rFonts w:eastAsia="Times New Roman"/>
      <w:b/>
      <w:u w:val="single"/>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bidi="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bidi="en-GB"/>
    </w:rPr>
  </w:style>
  <w:style w:type="paragraph" w:styleId="BalloonText">
    <w:name w:val="Balloon Text"/>
    <w:basedOn w:val="Normal"/>
    <w:link w:val="BalloonTextCha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en-GB" w:eastAsia="en-GB" w:bidi="en-GB"/>
    </w:rPr>
  </w:style>
  <w:style w:type="paragraph" w:styleId="Caption">
    <w:name w:val="caption"/>
    <w:basedOn w:val="Normal"/>
    <w:next w:val="Normal"/>
    <w:qFormat/>
    <w:rPr>
      <w:rFonts w:eastAsia="Times New Roman"/>
      <w:b/>
      <w:bCs/>
      <w:sz w:val="20"/>
      <w:szCs w:val="20"/>
    </w:rPr>
  </w:style>
  <w:style w:type="paragraph" w:styleId="TableofFigures">
    <w:name w:val="table of figures"/>
    <w:basedOn w:val="Normal"/>
    <w:next w:val="Normal"/>
    <w:rPr>
      <w:rFonts w:eastAsia="Times New Roman"/>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en-GB" w:eastAsia="en-GB" w:bidi="en-GB"/>
    </w:rPr>
  </w:style>
  <w:style w:type="paragraph" w:customStyle="1" w:styleId="HeaderCoverPage">
    <w:name w:val="Header Cover Page"/>
    <w:basedOn w:val="Normal"/>
    <w:link w:val="HeaderCoverPageChar"/>
    <w:pPr>
      <w:tabs>
        <w:tab w:val="center" w:pos="4535"/>
        <w:tab w:val="right" w:pos="9071"/>
      </w:tabs>
      <w:spacing w:before="0"/>
    </w:pPr>
    <w:rPr>
      <w:rFonts w:eastAsia="Calibri"/>
    </w:rPr>
  </w:style>
  <w:style w:type="character" w:customStyle="1" w:styleId="HeaderCoverPageChar">
    <w:name w:val="Header Cover Page Char"/>
    <w:link w:val="HeaderCoverPage"/>
    <w:rPr>
      <w:rFonts w:ascii="Times New Roman" w:eastAsia="Calibri" w:hAnsi="Times New Roman" w:cs="Times New Roman"/>
      <w:sz w:val="24"/>
      <w:lang w:val="en-GB" w:eastAsia="en-GB" w:bidi="en-GB"/>
    </w:rPr>
  </w:style>
  <w:style w:type="paragraph" w:customStyle="1" w:styleId="Normal1">
    <w:name w:val="Normal1"/>
    <w:basedOn w:val="Normal"/>
    <w:pPr>
      <w:spacing w:after="0"/>
    </w:pPr>
    <w:rPr>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rPr>
  </w:style>
  <w:style w:type="paragraph" w:styleId="ListNumber">
    <w:name w:val="List Number"/>
    <w:basedOn w:val="Normal"/>
    <w:pPr>
      <w:numPr>
        <w:numId w:val="6"/>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
    <w:name w:val="List Dash"/>
    <w:basedOn w:val="Normal"/>
    <w:pPr>
      <w:numPr>
        <w:numId w:val="3"/>
      </w:numPr>
    </w:pPr>
    <w:rPr>
      <w:rFonts w:eastAsia="Times New Roman"/>
    </w:rPr>
  </w:style>
  <w:style w:type="paragraph" w:customStyle="1" w:styleId="ListDash1">
    <w:name w:val="List Dash 1"/>
    <w:basedOn w:val="Normal"/>
    <w:pPr>
      <w:numPr>
        <w:numId w:val="4"/>
      </w:numPr>
    </w:pPr>
    <w:rPr>
      <w:rFonts w:eastAsia="Times New Roman"/>
    </w:rPr>
  </w:style>
  <w:style w:type="paragraph" w:customStyle="1" w:styleId="ListDash2">
    <w:name w:val="List Dash 2"/>
    <w:basedOn w:val="Normal"/>
    <w:pPr>
      <w:numPr>
        <w:numId w:val="5"/>
      </w:numPr>
    </w:pPr>
    <w:rPr>
      <w:rFonts w:eastAsia="Times New Roman"/>
    </w:rPr>
  </w:style>
  <w:style w:type="paragraph" w:customStyle="1" w:styleId="ListNumberLevel2">
    <w:name w:val="List Number (Level 2)"/>
    <w:basedOn w:val="Normal"/>
    <w:pPr>
      <w:numPr>
        <w:ilvl w:val="1"/>
        <w:numId w:val="6"/>
      </w:numPr>
    </w:pPr>
    <w:rPr>
      <w:rFonts w:eastAsia="Times New Roman"/>
    </w:rPr>
  </w:style>
  <w:style w:type="paragraph" w:customStyle="1" w:styleId="ListNumberLevel3">
    <w:name w:val="List Number (Level 3)"/>
    <w:basedOn w:val="Normal"/>
    <w:pPr>
      <w:numPr>
        <w:ilvl w:val="2"/>
        <w:numId w:val="6"/>
      </w:numPr>
    </w:pPr>
    <w:rPr>
      <w:rFonts w:eastAsia="Times New Roman"/>
    </w:rPr>
  </w:style>
  <w:style w:type="paragraph" w:customStyle="1" w:styleId="ListNumberLevel4">
    <w:name w:val="List Number (Level 4)"/>
    <w:basedOn w:val="Normal"/>
    <w:pPr>
      <w:numPr>
        <w:ilvl w:val="3"/>
        <w:numId w:val="6"/>
      </w:numPr>
    </w:pPr>
    <w:rPr>
      <w:rFonts w:eastAsia="Times New Roman"/>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rPr>
  </w:style>
  <w:style w:type="paragraph" w:styleId="ListBullet2">
    <w:name w:val="List Bullet 2"/>
    <w:basedOn w:val="Normal"/>
    <w:pPr>
      <w:numPr>
        <w:numId w:val="8"/>
      </w:numPr>
    </w:pPr>
    <w:rPr>
      <w:rFonts w:eastAsia="Times New Roman"/>
    </w:rPr>
  </w:style>
  <w:style w:type="paragraph" w:styleId="ListBullet3">
    <w:name w:val="List Bullet 3"/>
    <w:basedOn w:val="Normal"/>
    <w:pPr>
      <w:numPr>
        <w:numId w:val="9"/>
      </w:numPr>
    </w:pPr>
    <w:rPr>
      <w:rFonts w:eastAsia="Times New Roman"/>
    </w:rPr>
  </w:style>
  <w:style w:type="paragraph" w:styleId="ListNumber2">
    <w:name w:val="List Number 2"/>
    <w:basedOn w:val="Normal"/>
    <w:pPr>
      <w:numPr>
        <w:numId w:val="13"/>
      </w:numPr>
    </w:pPr>
    <w:rPr>
      <w:rFonts w:eastAsia="Times New Roman"/>
    </w:rPr>
  </w:style>
  <w:style w:type="paragraph" w:styleId="ListNumber3">
    <w:name w:val="List Number 3"/>
    <w:basedOn w:val="Normal"/>
    <w:pPr>
      <w:numPr>
        <w:numId w:val="14"/>
      </w:numPr>
    </w:pPr>
    <w:rPr>
      <w:rFonts w:eastAsia="Times New Roman"/>
    </w:rPr>
  </w:style>
  <w:style w:type="paragraph" w:styleId="ListNumber4">
    <w:name w:val="List Number 4"/>
    <w:basedOn w:val="Normal"/>
    <w:pPr>
      <w:numPr>
        <w:numId w:val="15"/>
      </w:numPr>
    </w:pPr>
    <w:rPr>
      <w:rFonts w:eastAsia="Times New Roman"/>
    </w:rPr>
  </w:style>
  <w:style w:type="paragraph" w:customStyle="1" w:styleId="ListDash3">
    <w:name w:val="List Dash 3"/>
    <w:basedOn w:val="Normal"/>
    <w:pPr>
      <w:numPr>
        <w:numId w:val="10"/>
      </w:numPr>
    </w:pPr>
    <w:rPr>
      <w:rFonts w:eastAsia="Times New Roman"/>
    </w:rPr>
  </w:style>
  <w:style w:type="paragraph" w:customStyle="1" w:styleId="ListDash4">
    <w:name w:val="List Dash 4"/>
    <w:basedOn w:val="Normal"/>
    <w:pPr>
      <w:numPr>
        <w:numId w:val="11"/>
      </w:numPr>
    </w:pPr>
    <w:rPr>
      <w:rFonts w:eastAsia="Times New Roman"/>
    </w:rPr>
  </w:style>
  <w:style w:type="paragraph" w:customStyle="1" w:styleId="ListNumber1">
    <w:name w:val="List Number 1"/>
    <w:basedOn w:val="Text1"/>
    <w:pPr>
      <w:numPr>
        <w:numId w:val="12"/>
      </w:numPr>
    </w:pPr>
    <w:rPr>
      <w:rFonts w:eastAsia="Times New Roman"/>
    </w:rPr>
  </w:style>
  <w:style w:type="paragraph" w:customStyle="1" w:styleId="ListNumber1Level2">
    <w:name w:val="List Number 1 (Level 2)"/>
    <w:basedOn w:val="Text1"/>
    <w:pPr>
      <w:numPr>
        <w:ilvl w:val="1"/>
        <w:numId w:val="12"/>
      </w:numPr>
    </w:pPr>
    <w:rPr>
      <w:rFonts w:eastAsia="Times New Roman"/>
    </w:rPr>
  </w:style>
  <w:style w:type="paragraph" w:customStyle="1" w:styleId="ListNumber2Level2">
    <w:name w:val="List Number 2 (Level 2)"/>
    <w:basedOn w:val="Text2"/>
    <w:pPr>
      <w:numPr>
        <w:ilvl w:val="1"/>
        <w:numId w:val="13"/>
      </w:numPr>
    </w:pPr>
    <w:rPr>
      <w:rFonts w:eastAsia="Times New Roman"/>
    </w:rPr>
  </w:style>
  <w:style w:type="paragraph" w:customStyle="1" w:styleId="ListNumber3Level2">
    <w:name w:val="List Number 3 (Level 2)"/>
    <w:basedOn w:val="Text3"/>
    <w:pPr>
      <w:numPr>
        <w:ilvl w:val="1"/>
        <w:numId w:val="14"/>
      </w:numPr>
    </w:pPr>
    <w:rPr>
      <w:rFonts w:eastAsia="Times New Roman"/>
    </w:rPr>
  </w:style>
  <w:style w:type="paragraph" w:customStyle="1" w:styleId="ListNumber4Level2">
    <w:name w:val="List Number 4 (Level 2)"/>
    <w:basedOn w:val="Text4"/>
    <w:pPr>
      <w:numPr>
        <w:ilvl w:val="1"/>
        <w:numId w:val="15"/>
      </w:numPr>
    </w:pPr>
    <w:rPr>
      <w:rFonts w:eastAsia="Times New Roman"/>
    </w:rPr>
  </w:style>
  <w:style w:type="paragraph" w:customStyle="1" w:styleId="ListNumber1Level3">
    <w:name w:val="List Number 1 (Level 3)"/>
    <w:basedOn w:val="Text1"/>
    <w:pPr>
      <w:numPr>
        <w:ilvl w:val="2"/>
        <w:numId w:val="12"/>
      </w:numPr>
    </w:pPr>
    <w:rPr>
      <w:rFonts w:eastAsia="Times New Roman"/>
    </w:rPr>
  </w:style>
  <w:style w:type="paragraph" w:customStyle="1" w:styleId="ListNumber2Level3">
    <w:name w:val="List Number 2 (Level 3)"/>
    <w:basedOn w:val="Text2"/>
    <w:pPr>
      <w:numPr>
        <w:ilvl w:val="2"/>
        <w:numId w:val="13"/>
      </w:numPr>
    </w:pPr>
    <w:rPr>
      <w:rFonts w:eastAsia="Times New Roman"/>
    </w:rPr>
  </w:style>
  <w:style w:type="paragraph" w:customStyle="1" w:styleId="ListNumber3Level3">
    <w:name w:val="List Number 3 (Level 3)"/>
    <w:basedOn w:val="Text3"/>
    <w:pPr>
      <w:numPr>
        <w:ilvl w:val="2"/>
        <w:numId w:val="14"/>
      </w:numPr>
    </w:pPr>
    <w:rPr>
      <w:rFonts w:eastAsia="Times New Roman"/>
    </w:rPr>
  </w:style>
  <w:style w:type="paragraph" w:customStyle="1" w:styleId="ListNumber4Level3">
    <w:name w:val="List Number 4 (Level 3)"/>
    <w:basedOn w:val="Text4"/>
    <w:pPr>
      <w:numPr>
        <w:ilvl w:val="2"/>
        <w:numId w:val="15"/>
      </w:numPr>
    </w:pPr>
    <w:rPr>
      <w:rFonts w:eastAsia="Times New Roman"/>
    </w:rPr>
  </w:style>
  <w:style w:type="paragraph" w:customStyle="1" w:styleId="ListNumber1Level4">
    <w:name w:val="List Number 1 (Level 4)"/>
    <w:basedOn w:val="Text1"/>
    <w:pPr>
      <w:numPr>
        <w:ilvl w:val="3"/>
        <w:numId w:val="12"/>
      </w:numPr>
    </w:pPr>
    <w:rPr>
      <w:rFonts w:eastAsia="Times New Roman"/>
    </w:rPr>
  </w:style>
  <w:style w:type="paragraph" w:customStyle="1" w:styleId="ListNumber2Level4">
    <w:name w:val="List Number 2 (Level 4)"/>
    <w:basedOn w:val="Text2"/>
    <w:pPr>
      <w:numPr>
        <w:ilvl w:val="3"/>
        <w:numId w:val="13"/>
      </w:numPr>
    </w:pPr>
    <w:rPr>
      <w:rFonts w:eastAsia="Times New Roman"/>
    </w:rPr>
  </w:style>
  <w:style w:type="paragraph" w:customStyle="1" w:styleId="ListNumber3Level4">
    <w:name w:val="List Number 3 (Level 4)"/>
    <w:basedOn w:val="Text3"/>
    <w:pPr>
      <w:numPr>
        <w:ilvl w:val="3"/>
        <w:numId w:val="14"/>
      </w:numPr>
    </w:pPr>
    <w:rPr>
      <w:rFonts w:eastAsia="Times New Roman"/>
    </w:rPr>
  </w:style>
  <w:style w:type="paragraph" w:customStyle="1" w:styleId="ListNumber4Level4">
    <w:name w:val="List Number 4 (Level 4)"/>
    <w:basedOn w:val="Text4"/>
    <w:pPr>
      <w:numPr>
        <w:ilvl w:val="3"/>
        <w:numId w:val="15"/>
      </w:numPr>
    </w:pPr>
    <w:rPr>
      <w:rFonts w:eastAsia="Times New Roman"/>
    </w:rPr>
  </w:style>
  <w:style w:type="paragraph" w:customStyle="1" w:styleId="Annexetitreacte">
    <w:name w:val="Annexe titre (acte)"/>
    <w:basedOn w:val="Normal"/>
    <w:next w:val="Normal"/>
    <w:pPr>
      <w:jc w:val="center"/>
    </w:pPr>
    <w:rPr>
      <w:rFonts w:eastAsia="Times New Roman"/>
      <w:b/>
      <w:u w:val="single"/>
    </w:rPr>
  </w:style>
  <w:style w:type="paragraph" w:customStyle="1" w:styleId="Annexetitreexposglobal">
    <w:name w:val="Annexe titre (exposé global)"/>
    <w:basedOn w:val="Normal"/>
    <w:next w:val="Normal"/>
    <w:pPr>
      <w:jc w:val="center"/>
    </w:pPr>
    <w:rPr>
      <w:rFonts w:eastAsia="Times New Roman"/>
      <w:b/>
      <w:u w:val="single"/>
    </w:rPr>
  </w:style>
  <w:style w:type="paragraph" w:customStyle="1" w:styleId="Annexetitrefichefinacte">
    <w:name w:val="Annexe titre (fiche fin. acte)"/>
    <w:basedOn w:val="Normal"/>
    <w:next w:val="Normal"/>
    <w:pPr>
      <w:jc w:val="center"/>
    </w:pPr>
    <w:rPr>
      <w:rFonts w:eastAsia="Times New Roman"/>
      <w:b/>
      <w:u w:val="single"/>
    </w:rPr>
  </w:style>
  <w:style w:type="paragraph" w:customStyle="1" w:styleId="Annexetitrefichefinglobale">
    <w:name w:val="Annexe titre (fiche fin. globale)"/>
    <w:basedOn w:val="Normal"/>
    <w:next w:val="Normal"/>
    <w:pPr>
      <w:jc w:val="center"/>
    </w:pPr>
    <w:rPr>
      <w:rFonts w:eastAsia="Times New Roman"/>
      <w:b/>
      <w:u w:val="single"/>
    </w:rPr>
  </w:style>
  <w:style w:type="paragraph" w:customStyle="1" w:styleId="Annexetitreglobale">
    <w:name w:val="Annexe titre (globale)"/>
    <w:basedOn w:val="Normal"/>
    <w:next w:val="Normal"/>
    <w:pPr>
      <w:jc w:val="center"/>
    </w:pPr>
    <w:rPr>
      <w:rFonts w:eastAsia="Times New Roman"/>
      <w:b/>
      <w:u w:val="single"/>
    </w:rPr>
  </w:style>
  <w:style w:type="paragraph" w:customStyle="1" w:styleId="Exposdesmotifstitreglobal">
    <w:name w:val="Exposé des motifs titre (global)"/>
    <w:basedOn w:val="Normal"/>
    <w:next w:val="Normal"/>
    <w:pPr>
      <w:jc w:val="center"/>
    </w:pPr>
    <w:rPr>
      <w:rFonts w:eastAsia="Times New Roman"/>
      <w:b/>
      <w:u w:val="single"/>
    </w:rPr>
  </w:style>
  <w:style w:type="paragraph" w:customStyle="1" w:styleId="Langueoriginale">
    <w:name w:val="Langue originale"/>
    <w:basedOn w:val="Normal"/>
    <w:pPr>
      <w:spacing w:before="360"/>
      <w:jc w:val="center"/>
    </w:pPr>
    <w:rPr>
      <w:rFonts w:eastAsia="Times New Roman"/>
      <w:caps/>
    </w:rPr>
  </w:style>
  <w:style w:type="paragraph" w:customStyle="1" w:styleId="Phrasefinale">
    <w:name w:val="Phrase finale"/>
    <w:basedOn w:val="Normal"/>
    <w:next w:val="Normal"/>
    <w:pPr>
      <w:spacing w:before="360" w:after="0"/>
      <w:jc w:val="center"/>
    </w:pPr>
    <w:rPr>
      <w:rFonts w:eastAsia="Times New Roman"/>
    </w:rPr>
  </w:style>
  <w:style w:type="paragraph" w:customStyle="1" w:styleId="Prliminairetitre">
    <w:name w:val="Préliminaire titre"/>
    <w:basedOn w:val="Normal"/>
    <w:next w:val="Normal"/>
    <w:pPr>
      <w:spacing w:before="360" w:after="360"/>
      <w:jc w:val="center"/>
    </w:pPr>
    <w:rPr>
      <w:rFonts w:eastAsia="Times New Roman"/>
      <w:b/>
    </w:rPr>
  </w:style>
  <w:style w:type="paragraph" w:customStyle="1" w:styleId="Prliminairetype">
    <w:name w:val="Préliminaire type"/>
    <w:basedOn w:val="Normal"/>
    <w:next w:val="Normal"/>
    <w:pPr>
      <w:spacing w:before="360" w:after="0"/>
      <w:jc w:val="center"/>
    </w:pPr>
    <w:rPr>
      <w:rFonts w:eastAsia="Times New Roman"/>
      <w:b/>
    </w:rPr>
  </w:style>
  <w:style w:type="paragraph" w:customStyle="1" w:styleId="Rfrenceinstitutionelle">
    <w:name w:val="Référence institutionelle"/>
    <w:basedOn w:val="Normal"/>
    <w:next w:val="Statut"/>
    <w:pPr>
      <w:spacing w:before="0" w:after="240"/>
      <w:ind w:left="5103"/>
      <w:jc w:val="left"/>
    </w:pPr>
    <w:rPr>
      <w:rFonts w:eastAsia="Times New Roman"/>
    </w:rPr>
  </w:style>
  <w:style w:type="paragraph" w:customStyle="1" w:styleId="Rfrenceinterinstitutionelle">
    <w:name w:val="Référence interinstitutionelle"/>
    <w:basedOn w:val="Normal"/>
    <w:next w:val="Statut"/>
    <w:pPr>
      <w:spacing w:before="0" w:after="0"/>
      <w:ind w:left="5103"/>
      <w:jc w:val="left"/>
    </w:pPr>
    <w:rPr>
      <w:rFonts w:eastAsia="Times New Roman"/>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rPr>
  </w:style>
  <w:style w:type="paragraph" w:customStyle="1" w:styleId="Sous-titreobjetprliminaire">
    <w:name w:val="Sous-titre objet (préliminaire)"/>
    <w:basedOn w:val="Normal"/>
    <w:pPr>
      <w:spacing w:before="0" w:after="0"/>
      <w:jc w:val="center"/>
    </w:pPr>
    <w:rPr>
      <w:rFonts w:eastAsia="Times New Roman"/>
      <w:b/>
    </w:rPr>
  </w:style>
  <w:style w:type="paragraph" w:customStyle="1" w:styleId="Statutprliminaire">
    <w:name w:val="Statut (préliminaire)"/>
    <w:basedOn w:val="Normal"/>
    <w:next w:val="Normal"/>
    <w:pPr>
      <w:spacing w:before="360" w:after="0"/>
      <w:jc w:val="center"/>
    </w:pPr>
    <w:rPr>
      <w:rFonts w:eastAsia="Times New Roman"/>
    </w:rPr>
  </w:style>
  <w:style w:type="paragraph" w:customStyle="1" w:styleId="Titreobjetprliminaire">
    <w:name w:val="Titre objet (préliminaire)"/>
    <w:basedOn w:val="Normal"/>
    <w:next w:val="Normal"/>
    <w:pPr>
      <w:spacing w:before="360" w:after="360"/>
      <w:jc w:val="center"/>
    </w:pPr>
    <w:rPr>
      <w:rFonts w:eastAsia="Times New Roman"/>
      <w:b/>
    </w:rPr>
  </w:style>
  <w:style w:type="paragraph" w:customStyle="1" w:styleId="Typedudocumentprliminaire">
    <w:name w:val="Type du document (préliminaire)"/>
    <w:basedOn w:val="Normal"/>
    <w:next w:val="Normal"/>
    <w:pPr>
      <w:spacing w:before="360" w:after="0"/>
      <w:jc w:val="center"/>
    </w:pPr>
    <w:rPr>
      <w:rFonts w:eastAsia="Times New Roman"/>
      <w:b/>
    </w:rPr>
  </w:style>
  <w:style w:type="paragraph" w:customStyle="1" w:styleId="Fichefinancirestandardtitre">
    <w:name w:val="Fiche financière (standard) titre"/>
    <w:basedOn w:val="Normal"/>
    <w:next w:val="Normal"/>
    <w:pPr>
      <w:jc w:val="center"/>
    </w:pPr>
    <w:rPr>
      <w:rFonts w:eastAsia="Times New Roman"/>
      <w:b/>
      <w:u w:val="single"/>
    </w:rPr>
  </w:style>
  <w:style w:type="paragraph" w:customStyle="1" w:styleId="Fichefinancirestandardtitreacte">
    <w:name w:val="Fiche financière (standard) titre (acte)"/>
    <w:basedOn w:val="Normal"/>
    <w:next w:val="Normal"/>
    <w:pPr>
      <w:jc w:val="center"/>
    </w:pPr>
    <w:rPr>
      <w:rFonts w:eastAsia="Times New Roman"/>
      <w:b/>
      <w:u w:val="single"/>
    </w:rPr>
  </w:style>
  <w:style w:type="paragraph" w:customStyle="1" w:styleId="Fichefinanciretravailtitre">
    <w:name w:val="Fiche financière (travail) titre"/>
    <w:basedOn w:val="Normal"/>
    <w:next w:val="Normal"/>
    <w:pPr>
      <w:jc w:val="center"/>
    </w:pPr>
    <w:rPr>
      <w:rFonts w:eastAsia="Times New Roman"/>
      <w:b/>
      <w:u w:val="single"/>
    </w:rPr>
  </w:style>
  <w:style w:type="paragraph" w:customStyle="1" w:styleId="Fichefinanciretravailtitreacte">
    <w:name w:val="Fiche financière (travail) titre (acte)"/>
    <w:basedOn w:val="Normal"/>
    <w:next w:val="Normal"/>
    <w:pPr>
      <w:jc w:val="center"/>
    </w:pPr>
    <w:rPr>
      <w:rFonts w:eastAsia="Times New Roman"/>
      <w:b/>
      <w:u w:val="single"/>
    </w:rPr>
  </w:style>
  <w:style w:type="paragraph" w:customStyle="1" w:styleId="Fichefinancireattributiontitre">
    <w:name w:val="Fiche financière (attribution) titre"/>
    <w:basedOn w:val="Normal"/>
    <w:next w:val="Normal"/>
    <w:pPr>
      <w:jc w:val="center"/>
    </w:pPr>
    <w:rPr>
      <w:rFonts w:eastAsia="Times New Roman"/>
      <w:b/>
      <w:u w:val="single"/>
    </w:rPr>
  </w:style>
  <w:style w:type="paragraph" w:customStyle="1" w:styleId="Fichefinancireattributiontitreacte">
    <w:name w:val="Fiche financière (attribution) titre (acte)"/>
    <w:basedOn w:val="Normal"/>
    <w:next w:val="Normal"/>
    <w:pPr>
      <w:jc w:val="center"/>
    </w:pPr>
    <w:rPr>
      <w:rFonts w:eastAsia="Times New Roman"/>
      <w:b/>
      <w:u w:val="single"/>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bidi="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bidi="en-GB"/>
    </w:rPr>
  </w:style>
  <w:style w:type="paragraph" w:styleId="BalloonText">
    <w:name w:val="Balloon Text"/>
    <w:basedOn w:val="Normal"/>
    <w:link w:val="BalloonTextCha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en-GB" w:eastAsia="en-GB" w:bidi="en-GB"/>
    </w:rPr>
  </w:style>
  <w:style w:type="paragraph" w:styleId="Caption">
    <w:name w:val="caption"/>
    <w:basedOn w:val="Normal"/>
    <w:next w:val="Normal"/>
    <w:qFormat/>
    <w:rPr>
      <w:rFonts w:eastAsia="Times New Roman"/>
      <w:b/>
      <w:bCs/>
      <w:sz w:val="20"/>
      <w:szCs w:val="20"/>
    </w:rPr>
  </w:style>
  <w:style w:type="paragraph" w:styleId="TableofFigures">
    <w:name w:val="table of figures"/>
    <w:basedOn w:val="Normal"/>
    <w:next w:val="Normal"/>
    <w:rPr>
      <w:rFonts w:eastAsia="Times New Roman"/>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en-GB" w:eastAsia="en-GB" w:bidi="en-GB"/>
    </w:rPr>
  </w:style>
  <w:style w:type="paragraph" w:customStyle="1" w:styleId="HeaderCoverPage">
    <w:name w:val="Header Cover Page"/>
    <w:basedOn w:val="Normal"/>
    <w:link w:val="HeaderCoverPageChar"/>
    <w:pPr>
      <w:tabs>
        <w:tab w:val="center" w:pos="4535"/>
        <w:tab w:val="right" w:pos="9071"/>
      </w:tabs>
      <w:spacing w:before="0"/>
    </w:pPr>
    <w:rPr>
      <w:rFonts w:eastAsia="Calibri"/>
    </w:rPr>
  </w:style>
  <w:style w:type="character" w:customStyle="1" w:styleId="HeaderCoverPageChar">
    <w:name w:val="Header Cover Page Char"/>
    <w:link w:val="HeaderCoverPage"/>
    <w:rPr>
      <w:rFonts w:ascii="Times New Roman" w:eastAsia="Calibri" w:hAnsi="Times New Roman" w:cs="Times New Roman"/>
      <w:sz w:val="24"/>
      <w:lang w:val="en-GB" w:eastAsia="en-GB" w:bidi="en-GB"/>
    </w:rPr>
  </w:style>
  <w:style w:type="paragraph" w:customStyle="1" w:styleId="Normal1">
    <w:name w:val="Normal1"/>
    <w:basedOn w:val="Normal"/>
    <w:pPr>
      <w:spacing w:after="0"/>
    </w:pPr>
    <w:rPr>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myintracomm.ec.europa.eu/budgweb/FR/leg/internal/Documents/2016-5-legislative-financial-statement-ann-fr.docx"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FR/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AFD5106-7EE3-4CEF-BD4D-54AEB37BD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24</Pages>
  <Words>4787</Words>
  <Characters>27625</Characters>
  <Application>Microsoft Office Word</Application>
  <DocSecurity>0</DocSecurity>
  <Lines>1315</Lines>
  <Paragraphs>623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cp:lastPrinted>2019-02-19T18:13:00Z</cp:lastPrinted>
  <dcterms:created xsi:type="dcterms:W3CDTF">2019-03-28T11:54:00Z</dcterms:created>
  <dcterms:modified xsi:type="dcterms:W3CDTF">2019-04-04T07:13:00Z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Yellow (DQC version 03)</vt:lpwstr>
  </property>
</Properties>
</file>