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alt="44FB9E3F-89EC-44D1-9F88-A0A7B371708D" style="width:450.35pt;height:334.2pt">
            <v:imagedata r:id="rId12" o:title=""/>
          </v:shape>
        </w:pict>
      </w:r>
    </w:p>
    <w:bookmarkEnd w:id="0"/>
    <w:p>
      <w:pPr>
        <w:rPr>
          <w:noProof/>
        </w:rPr>
        <w:sectPr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rPr>
          <w:noProof/>
        </w:rPr>
      </w:pPr>
      <w:bookmarkStart w:id="1" w:name="_GoBack"/>
      <w:bookmarkEnd w:id="1"/>
      <w:r>
        <w:rPr>
          <w:noProof/>
        </w:rPr>
        <w:lastRenderedPageBreak/>
        <w:t>Като взе предвид:</w:t>
      </w:r>
    </w:p>
    <w:p>
      <w:pPr>
        <w:pStyle w:val="Tiret0"/>
        <w:rPr>
          <w:noProof/>
        </w:rPr>
      </w:pPr>
      <w:r>
        <w:rPr>
          <w:noProof/>
        </w:rPr>
        <w:t>Договора за функционирането на Европейския съюз, и по-специално член 314 от него, във връзка с Договора за създаване на Европейската общност за атомна енергия, и по-специално член 106а от него,</w:t>
      </w:r>
    </w:p>
    <w:p>
      <w:pPr>
        <w:pStyle w:val="Tiret0"/>
        <w:tabs>
          <w:tab w:val="clear" w:pos="850"/>
          <w:tab w:val="num" w:pos="927"/>
        </w:tabs>
        <w:rPr>
          <w:rFonts w:cs="Arial"/>
          <w:noProof/>
          <w:szCs w:val="18"/>
        </w:rPr>
      </w:pPr>
      <w:r>
        <w:rPr>
          <w:noProof/>
        </w:rPr>
        <w:t>Регламент (ЕС, Евратом) 2018/1046 на Европейския парламент и на Съвета от 18 юли 2018 г. за финансовите правила, приложими за общия бюджет на Съюза (…)</w:t>
      </w:r>
      <w:r>
        <w:rPr>
          <w:rStyle w:val="FootnoteReference"/>
          <w:noProof/>
        </w:rPr>
        <w:footnoteReference w:id="2"/>
      </w:r>
      <w:r>
        <w:rPr>
          <w:noProof/>
        </w:rPr>
        <w:t>, и по-специално член 44 от него,</w:t>
      </w:r>
    </w:p>
    <w:p>
      <w:pPr>
        <w:pStyle w:val="Tiret0"/>
        <w:tabs>
          <w:tab w:val="clear" w:pos="850"/>
          <w:tab w:val="num" w:pos="927"/>
        </w:tabs>
        <w:rPr>
          <w:noProof/>
        </w:rPr>
      </w:pPr>
      <w:r>
        <w:rPr>
          <w:noProof/>
        </w:rPr>
        <w:t>общия бюджет на Европейския съюз за финансовата 2019 година, приет на 12 декември 2018 г.</w:t>
      </w:r>
      <w:r>
        <w:rPr>
          <w:rStyle w:val="FootnoteReference"/>
          <w:noProof/>
        </w:rPr>
        <w:footnoteReference w:id="3"/>
      </w:r>
      <w:r>
        <w:rPr>
          <w:noProof/>
        </w:rPr>
        <w:t>,</w:t>
      </w:r>
    </w:p>
    <w:p>
      <w:pPr>
        <w:pStyle w:val="Tiret0"/>
        <w:tabs>
          <w:tab w:val="clear" w:pos="850"/>
          <w:tab w:val="num" w:pos="927"/>
        </w:tabs>
        <w:rPr>
          <w:noProof/>
        </w:rPr>
      </w:pPr>
      <w:r>
        <w:rPr>
          <w:noProof/>
        </w:rPr>
        <w:t>проект на коригиращ бюджет № 1/2019</w:t>
      </w:r>
      <w:r>
        <w:rPr>
          <w:rStyle w:val="FootnoteReference"/>
          <w:noProof/>
        </w:rPr>
        <w:footnoteReference w:id="4"/>
      </w:r>
      <w:r>
        <w:rPr>
          <w:noProof/>
        </w:rPr>
        <w:t>, приет на 15 април 2019 г.,</w:t>
      </w:r>
    </w:p>
    <w:p>
      <w:pPr>
        <w:pStyle w:val="Tiret0"/>
        <w:tabs>
          <w:tab w:val="clear" w:pos="850"/>
          <w:tab w:val="num" w:pos="927"/>
        </w:tabs>
        <w:rPr>
          <w:noProof/>
        </w:rPr>
      </w:pPr>
      <w:r>
        <w:rPr>
          <w:noProof/>
        </w:rPr>
        <w:t>проект на коригиращ бюджет № 2/2019</w:t>
      </w:r>
      <w:r>
        <w:rPr>
          <w:rStyle w:val="FootnoteReference"/>
          <w:noProof/>
        </w:rPr>
        <w:footnoteReference w:id="5"/>
      </w:r>
      <w:r>
        <w:rPr>
          <w:noProof/>
        </w:rPr>
        <w:t>, приет на 15 май 2019 г.,</w:t>
      </w:r>
    </w:p>
    <w:p>
      <w:pPr>
        <w:jc w:val="both"/>
        <w:rPr>
          <w:noProof/>
        </w:rPr>
      </w:pPr>
      <w:r>
        <w:rPr>
          <w:noProof/>
        </w:rPr>
        <w:t>С настоящото Европейската комисия представя на Европейския парламент и на Съвета проект на коригиращ бюджет № 3 към бюджета за 2019 г.</w:t>
      </w:r>
    </w:p>
    <w:p>
      <w:pPr>
        <w:rPr>
          <w:b/>
          <w:noProof/>
          <w:u w:val="single"/>
        </w:rPr>
      </w:pPr>
    </w:p>
    <w:p>
      <w:pPr>
        <w:jc w:val="both"/>
        <w:rPr>
          <w:b/>
          <w:noProof/>
          <w:u w:val="single"/>
        </w:rPr>
      </w:pPr>
      <w:r>
        <w:rPr>
          <w:b/>
          <w:noProof/>
          <w:u w:val="single"/>
        </w:rPr>
        <w:t>ПРОМЕНИ В ПРИХОДНАТА И РАЗХОДНАТА ЧАСТ НА БЮДЖЕТА ПО РАЗДЕЛИ</w:t>
      </w:r>
    </w:p>
    <w:p>
      <w:pPr>
        <w:rPr>
          <w:b/>
          <w:noProof/>
          <w:u w:val="single"/>
          <w:lang w:eastAsia="ko-KR"/>
        </w:rPr>
      </w:pPr>
    </w:p>
    <w:p>
      <w:pPr>
        <w:jc w:val="both"/>
        <w:rPr>
          <w:noProof/>
        </w:rPr>
      </w:pPr>
      <w:r>
        <w:rPr>
          <w:noProof/>
        </w:rPr>
        <w:t>Промените в разходната част на раздел III от бюджета са достъпни в EUR-Lex (</w:t>
      </w:r>
      <w:hyperlink r:id="rId19" w:history="1">
        <w:r>
          <w:rPr>
            <w:rStyle w:val="Hyperlink"/>
            <w:noProof/>
            <w:color w:val="auto"/>
          </w:rPr>
          <w:t>https://eur-lex.europa.eu/budget/www/index-bg.htm</w:t>
        </w:r>
      </w:hyperlink>
      <w:r>
        <w:rPr>
          <w:noProof/>
        </w:rPr>
        <w:t>). За информация като бюджетно приложение се прилага версия на английски език на промените в тези части.</w:t>
      </w:r>
    </w:p>
    <w:p>
      <w:pPr>
        <w:rPr>
          <w:noProof/>
        </w:rPr>
        <w:sectPr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TOCHeading"/>
        <w:rPr>
          <w:noProof/>
        </w:rPr>
      </w:pPr>
      <w:bookmarkStart w:id="2" w:name="_Toc194220890"/>
      <w:bookmarkStart w:id="3" w:name="_Toc294675429"/>
      <w:bookmarkStart w:id="4" w:name="_Toc378575883"/>
      <w:r>
        <w:rPr>
          <w:noProof/>
        </w:rPr>
        <w:t>СЪДЪРЖАНИЕ</w:t>
      </w:r>
    </w:p>
    <w:sdt>
      <w:sdtPr>
        <w:rPr>
          <w:b w:val="0"/>
          <w:bCs w:val="0"/>
          <w:caps w:val="0"/>
          <w:smallCaps/>
          <w:noProof/>
          <w:sz w:val="24"/>
          <w:szCs w:val="24"/>
          <w:lang w:eastAsia="de-DE"/>
        </w:rPr>
        <w:id w:val="2029912794"/>
        <w:docPartObj>
          <w:docPartGallery w:val="Table of Contents"/>
          <w:docPartUnique/>
        </w:docPartObj>
      </w:sdtPr>
      <w:sdtEndPr>
        <w:rPr>
          <w:b/>
        </w:rPr>
      </w:sdtEndPr>
      <w:sdtContent>
        <w:p>
          <w:pPr>
            <w:pStyle w:val="TOC1"/>
            <w:tabs>
              <w:tab w:val="left" w:pos="480"/>
              <w:tab w:val="right" w:leader="dot" w:pos="985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en-GB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TOC \o "1-3" \h \z \u </w:instrText>
          </w:r>
          <w:r>
            <w:rPr>
              <w:noProof/>
            </w:rPr>
            <w:fldChar w:fldCharType="separate"/>
          </w:r>
          <w:hyperlink w:anchor="_Toc10471276" w:history="1">
            <w:r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en-GB"/>
              </w:rPr>
              <w:tab/>
            </w:r>
            <w:r>
              <w:rPr>
                <w:rStyle w:val="Hyperlink"/>
                <w:noProof/>
              </w:rPr>
              <w:t>Въведение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_Toc10471276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85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en-GB"/>
            </w:rPr>
          </w:pPr>
          <w:hyperlink w:anchor="_Toc10471277" w:history="1">
            <w:r>
              <w:rPr>
                <w:rStyle w:val="Hyperlink"/>
                <w:smallCaps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en-GB"/>
              </w:rPr>
              <w:tab/>
            </w:r>
            <w:r>
              <w:rPr>
                <w:rStyle w:val="Hyperlink"/>
                <w:smallCaps/>
                <w:noProof/>
              </w:rPr>
              <w:t>Финансиране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_Toc10471277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85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en-GB"/>
            </w:rPr>
          </w:pPr>
          <w:hyperlink w:anchor="_Toc10471278" w:history="1">
            <w:r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en-GB"/>
              </w:rPr>
              <w:tab/>
            </w:r>
            <w:r>
              <w:rPr>
                <w:rStyle w:val="Hyperlink"/>
                <w:noProof/>
              </w:rPr>
              <w:t>Поискани бюджетни кредити в бюджета за 2019 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_Toc10471278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85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en-GB"/>
            </w:rPr>
          </w:pPr>
          <w:hyperlink w:anchor="_Toc10471279" w:history="1">
            <w:r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en-GB"/>
              </w:rPr>
              <w:tab/>
            </w:r>
            <w:r>
              <w:rPr>
                <w:rStyle w:val="Hyperlink"/>
                <w:noProof/>
              </w:rPr>
              <w:t>Обобщаваща таблица по функции от МФР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_Toc10471279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ManualHeading1"/>
            <w:ind w:left="0" w:firstLine="0"/>
            <w:rPr>
              <w:bCs/>
              <w:noProof/>
            </w:rPr>
          </w:pPr>
          <w:r>
            <w:rPr>
              <w:b w:val="0"/>
              <w:bCs/>
              <w:noProof/>
            </w:rPr>
            <w:fldChar w:fldCharType="end"/>
          </w:r>
        </w:p>
      </w:sdtContent>
    </w:sdt>
    <w:p>
      <w:pPr>
        <w:rPr>
          <w:b/>
          <w:noProof/>
          <w:u w:val="single"/>
          <w:lang w:eastAsia="de-DE"/>
        </w:rPr>
        <w:sectPr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/>
          <w:pgMar w:top="1021" w:right="1021" w:bottom="1021" w:left="1021" w:header="709" w:footer="709" w:gutter="0"/>
          <w:cols w:space="708"/>
          <w:docGrid w:linePitch="360"/>
        </w:sectPr>
      </w:pPr>
    </w:p>
    <w:p>
      <w:pPr>
        <w:pStyle w:val="Exposdesmotifstitre"/>
        <w:rPr>
          <w:noProof/>
        </w:rPr>
      </w:pPr>
      <w:r>
        <w:rPr>
          <w:noProof/>
        </w:rPr>
        <w:t>ОБЯСНИТЕЛЕН МЕМОРАНДУМ</w:t>
      </w:r>
    </w:p>
    <w:p>
      <w:pPr>
        <w:pStyle w:val="ManualHeading1"/>
        <w:rPr>
          <w:noProof/>
        </w:rPr>
      </w:pPr>
      <w:bookmarkStart w:id="5" w:name="_Toc385506031"/>
      <w:bookmarkStart w:id="6" w:name="_Toc430865946"/>
      <w:bookmarkStart w:id="7" w:name="_Toc430867524"/>
      <w:bookmarkStart w:id="8" w:name="_Toc514181799"/>
      <w:bookmarkStart w:id="9" w:name="_Toc10471276"/>
      <w:bookmarkStart w:id="10" w:name="_Toc351469332"/>
      <w:bookmarkStart w:id="11" w:name="_Toc361649879"/>
      <w:bookmarkEnd w:id="2"/>
      <w:r>
        <w:rPr>
          <w:noProof/>
        </w:rPr>
        <w:t>1.</w:t>
      </w:r>
      <w:r>
        <w:rPr>
          <w:noProof/>
        </w:rPr>
        <w:tab/>
        <w:t>Въведение</w:t>
      </w:r>
      <w:bookmarkEnd w:id="5"/>
      <w:bookmarkEnd w:id="6"/>
      <w:bookmarkEnd w:id="7"/>
      <w:bookmarkEnd w:id="8"/>
      <w:bookmarkEnd w:id="9"/>
    </w:p>
    <w:p>
      <w:pPr>
        <w:spacing w:before="120" w:after="120"/>
        <w:jc w:val="both"/>
        <w:rPr>
          <w:noProof/>
        </w:rPr>
      </w:pPr>
      <w:r>
        <w:rPr>
          <w:noProof/>
        </w:rPr>
        <w:t>Проект на коригиращ бюджет (ПКБ) № 3 за 2019 г. придружава предложението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 за мобилизиране на средства от фонд „Солидарност“ на Европейския съюз (ФСЕС) в размер на 293 551 794 EUR с цел предоставяне на помощ на Румъния, Италия и Австрия след природни бедствия, случили се в тези държави членки през 2018 г.:</w:t>
      </w:r>
    </w:p>
    <w:p>
      <w:pPr>
        <w:pStyle w:val="ListParagraph"/>
        <w:numPr>
          <w:ilvl w:val="0"/>
          <w:numId w:val="44"/>
        </w:numPr>
        <w:spacing w:after="120" w:line="276" w:lineRule="auto"/>
        <w:jc w:val="both"/>
        <w:rPr>
          <w:noProof/>
        </w:rPr>
      </w:pPr>
      <w:r>
        <w:rPr>
          <w:i/>
          <w:noProof/>
        </w:rPr>
        <w:t>Румъния</w:t>
      </w:r>
      <w:r>
        <w:rPr>
          <w:noProof/>
        </w:rPr>
        <w:t>: наводнения в резултат от проливни дъждове в Североизточния регион от средата на юни до началото на август;</w:t>
      </w:r>
    </w:p>
    <w:p>
      <w:pPr>
        <w:pStyle w:val="ListParagraph"/>
        <w:numPr>
          <w:ilvl w:val="0"/>
          <w:numId w:val="44"/>
        </w:numPr>
        <w:spacing w:after="120" w:line="276" w:lineRule="auto"/>
        <w:jc w:val="both"/>
        <w:rPr>
          <w:noProof/>
        </w:rPr>
      </w:pPr>
      <w:r>
        <w:rPr>
          <w:i/>
          <w:noProof/>
        </w:rPr>
        <w:t>Италия</w:t>
      </w:r>
      <w:r>
        <w:rPr>
          <w:noProof/>
        </w:rPr>
        <w:t>: наводнения и свлачища в резултат от проливни дъждове от алпийските райони на север до Сицилия;</w:t>
      </w:r>
    </w:p>
    <w:p>
      <w:pPr>
        <w:pStyle w:val="ListParagraph"/>
        <w:numPr>
          <w:ilvl w:val="0"/>
          <w:numId w:val="44"/>
        </w:numPr>
        <w:spacing w:after="120" w:line="276" w:lineRule="auto"/>
        <w:jc w:val="both"/>
        <w:rPr>
          <w:noProof/>
        </w:rPr>
      </w:pPr>
      <w:r>
        <w:rPr>
          <w:i/>
          <w:noProof/>
        </w:rPr>
        <w:t>Австрия</w:t>
      </w:r>
      <w:r>
        <w:rPr>
          <w:noProof/>
        </w:rPr>
        <w:t>: метеорологичните явления в Италия засегнаха също алпийските/южните региони, по-специално Каринтия и Източен Тирол.</w:t>
      </w:r>
    </w:p>
    <w:p>
      <w:pPr>
        <w:spacing w:before="120" w:after="120"/>
        <w:jc w:val="both"/>
        <w:rPr>
          <w:noProof/>
        </w:rPr>
      </w:pPr>
      <w:r>
        <w:rPr>
          <w:noProof/>
        </w:rPr>
        <w:t>В ПКБ № 3/2019 се предлага записването на необходимите бюджетни кредити в общия бюджет за 2019 г. под формата на бюджетни кредити за поети задължения и за плащания.</w:t>
      </w:r>
    </w:p>
    <w:p>
      <w:pPr>
        <w:keepNext/>
        <w:tabs>
          <w:tab w:val="left" w:pos="850"/>
        </w:tabs>
        <w:spacing w:before="240" w:after="120"/>
        <w:ind w:left="851" w:hanging="851"/>
        <w:jc w:val="both"/>
        <w:outlineLvl w:val="0"/>
        <w:rPr>
          <w:b/>
          <w:smallCaps/>
          <w:noProof/>
        </w:rPr>
      </w:pPr>
      <w:bookmarkStart w:id="12" w:name="_Toc514181800"/>
      <w:bookmarkStart w:id="13" w:name="_Toc10471277"/>
      <w:bookmarkStart w:id="14" w:name="_Toc462410050"/>
      <w:bookmarkStart w:id="15" w:name="_Toc430865947"/>
      <w:bookmarkStart w:id="16" w:name="_Toc430867525"/>
      <w:r>
        <w:rPr>
          <w:b/>
          <w:smallCaps/>
          <w:noProof/>
        </w:rPr>
        <w:t>2.</w:t>
      </w:r>
      <w:r>
        <w:rPr>
          <w:b/>
          <w:smallCaps/>
          <w:noProof/>
        </w:rPr>
        <w:tab/>
        <w:t>Финансиране</w:t>
      </w:r>
      <w:bookmarkEnd w:id="12"/>
      <w:bookmarkEnd w:id="13"/>
    </w:p>
    <w:p>
      <w:pPr>
        <w:jc w:val="both"/>
        <w:rPr>
          <w:noProof/>
          <w:spacing w:val="-4"/>
        </w:rPr>
      </w:pPr>
      <w:bookmarkStart w:id="17" w:name="_Toc460335328"/>
      <w:bookmarkStart w:id="18" w:name="_Toc430865948"/>
      <w:bookmarkStart w:id="19" w:name="_Toc430867526"/>
      <w:bookmarkEnd w:id="14"/>
      <w:r>
        <w:rPr>
          <w:noProof/>
          <w:spacing w:val="-4"/>
        </w:rPr>
        <w:t>В съответствие с член 10, параграф 1 от Регламента за МФР общата налична сума за мобилизиране на средства от ФСЕС в началото на 2019 г. бе 851 082 072 EUR. Тя представлява сборът от разпределените средства за 2019 г. в размер на 585 829 691 EUR и разпределените средства за 2018 г. в размер на 265 252 381 EUR, които останаха неизразходени и бяха пренесени за 2019 г.</w:t>
      </w:r>
    </w:p>
    <w:p>
      <w:pPr>
        <w:spacing w:before="120" w:after="120"/>
        <w:jc w:val="both"/>
        <w:rPr>
          <w:noProof/>
        </w:rPr>
      </w:pPr>
      <w:r>
        <w:rPr>
          <w:noProof/>
        </w:rPr>
        <w:t>Сумата, която може да бъде мобилизирана на този етап от 2019 г., е 704 624 649 EUR. Тя съответства на общата сума, налична за мобилизиране на ФСЕС в началото на 2019 г. (851 082 072 EUR), минус запазените средства в размер на 146 457 423 EUR за спазване на задължението за заделяне на 25 % от годишните отпуснати средства за 2019 г. до 1 октомври 2019 г., както е предвидено в член 10, параграф 1 от Регламента за МФР.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28"/>
        <w:gridCol w:w="1672"/>
      </w:tblGrid>
      <w:tr>
        <w:trPr>
          <w:trHeight w:val="490"/>
          <w:jc w:val="center"/>
        </w:trPr>
        <w:tc>
          <w:tcPr>
            <w:tcW w:w="6928" w:type="dxa"/>
            <w:shd w:val="clear" w:color="auto" w:fill="D9D9D9" w:themeFill="background1" w:themeFillShade="D9"/>
            <w:vAlign w:val="center"/>
          </w:tcPr>
          <w:p>
            <w:pPr>
              <w:keepNext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20"/>
                <w:szCs w:val="20"/>
              </w:rPr>
              <w:t>Обобщаваща таблица за финансирането от ФСЕС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>
            <w:pPr>
              <w:keepNext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Сума</w:t>
            </w:r>
          </w:p>
          <w:p>
            <w:pPr>
              <w:keepNext/>
              <w:jc w:val="center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EUR</w:t>
            </w:r>
          </w:p>
        </w:tc>
      </w:tr>
      <w:tr>
        <w:trPr>
          <w:trHeight w:val="258"/>
          <w:jc w:val="center"/>
        </w:trPr>
        <w:tc>
          <w:tcPr>
            <w:tcW w:w="6928" w:type="dxa"/>
          </w:tcPr>
          <w:p>
            <w:pPr>
              <w:keepNext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Средства за 2018 г., пренесени за 2019 г.</w:t>
            </w:r>
          </w:p>
        </w:tc>
        <w:tc>
          <w:tcPr>
            <w:tcW w:w="1672" w:type="dxa"/>
          </w:tcPr>
          <w:p>
            <w:pPr>
              <w:keepNext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265 252 381</w:t>
            </w:r>
          </w:p>
        </w:tc>
      </w:tr>
      <w:tr>
        <w:trPr>
          <w:trHeight w:val="245"/>
          <w:jc w:val="center"/>
        </w:trPr>
        <w:tc>
          <w:tcPr>
            <w:tcW w:w="6928" w:type="dxa"/>
          </w:tcPr>
          <w:p>
            <w:pPr>
              <w:keepNext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Средства за 2019 г.</w:t>
            </w:r>
          </w:p>
        </w:tc>
        <w:tc>
          <w:tcPr>
            <w:tcW w:w="1672" w:type="dxa"/>
          </w:tcPr>
          <w:p>
            <w:pPr>
              <w:keepNext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585 829 691</w:t>
            </w:r>
          </w:p>
          <w:p>
            <w:pPr>
              <w:keepNext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---------------</w:t>
            </w:r>
          </w:p>
        </w:tc>
      </w:tr>
      <w:tr>
        <w:trPr>
          <w:trHeight w:val="245"/>
          <w:jc w:val="center"/>
        </w:trPr>
        <w:tc>
          <w:tcPr>
            <w:tcW w:w="6928" w:type="dxa"/>
          </w:tcPr>
          <w:p>
            <w:pPr>
              <w:keepNext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Общо налични средства в началото на 2019 г.</w:t>
            </w:r>
          </w:p>
        </w:tc>
        <w:tc>
          <w:tcPr>
            <w:tcW w:w="1672" w:type="dxa"/>
          </w:tcPr>
          <w:p>
            <w:pPr>
              <w:keepNext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851 082 072</w:t>
            </w:r>
          </w:p>
        </w:tc>
      </w:tr>
      <w:tr>
        <w:trPr>
          <w:trHeight w:val="299"/>
          <w:jc w:val="center"/>
        </w:trPr>
        <w:tc>
          <w:tcPr>
            <w:tcW w:w="6928" w:type="dxa"/>
          </w:tcPr>
          <w:p>
            <w:pPr>
              <w:keepNext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Минус 25 %, заделени от средствата за 2019 г.</w:t>
            </w:r>
          </w:p>
        </w:tc>
        <w:tc>
          <w:tcPr>
            <w:tcW w:w="1672" w:type="dxa"/>
          </w:tcPr>
          <w:p>
            <w:pPr>
              <w:keepNext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- 146 457 423</w:t>
            </w:r>
          </w:p>
          <w:p>
            <w:pPr>
              <w:keepNext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----------------</w:t>
            </w:r>
          </w:p>
        </w:tc>
      </w:tr>
      <w:tr>
        <w:trPr>
          <w:trHeight w:val="245"/>
          <w:jc w:val="center"/>
        </w:trPr>
        <w:tc>
          <w:tcPr>
            <w:tcW w:w="6928" w:type="dxa"/>
          </w:tcPr>
          <w:p>
            <w:pPr>
              <w:keepNext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Максимален размер на наличните към момента средства (2018 + 2019 г.)</w:t>
            </w:r>
          </w:p>
        </w:tc>
        <w:tc>
          <w:tcPr>
            <w:tcW w:w="1672" w:type="dxa"/>
          </w:tcPr>
          <w:p>
            <w:pPr>
              <w:keepNext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704 624 649</w:t>
            </w:r>
          </w:p>
        </w:tc>
      </w:tr>
      <w:tr>
        <w:trPr>
          <w:trHeight w:val="245"/>
          <w:jc w:val="center"/>
        </w:trPr>
        <w:tc>
          <w:tcPr>
            <w:tcW w:w="6928" w:type="dxa"/>
          </w:tcPr>
          <w:p>
            <w:pPr>
              <w:keepNext/>
              <w:rPr>
                <w:bCs/>
                <w:noProof/>
                <w:sz w:val="16"/>
                <w:szCs w:val="16"/>
              </w:rPr>
            </w:pPr>
            <w:r>
              <w:rPr>
                <w:bCs/>
                <w:noProof/>
                <w:sz w:val="16"/>
                <w:szCs w:val="16"/>
              </w:rPr>
              <w:t>Общ размер на предложената помощ, която да бъде мобилизирана за Румъния, Италия и Австрия</w:t>
            </w:r>
          </w:p>
        </w:tc>
        <w:tc>
          <w:tcPr>
            <w:tcW w:w="1672" w:type="dxa"/>
          </w:tcPr>
          <w:p>
            <w:pPr>
              <w:keepNext/>
              <w:jc w:val="right"/>
              <w:rPr>
                <w:bCs/>
                <w:noProof/>
                <w:sz w:val="16"/>
                <w:szCs w:val="16"/>
                <w:u w:val="single"/>
              </w:rPr>
            </w:pPr>
            <w:r>
              <w:rPr>
                <w:bCs/>
                <w:noProof/>
                <w:sz w:val="16"/>
                <w:szCs w:val="16"/>
                <w:u w:val="single"/>
              </w:rPr>
              <w:t>- 293 551 794</w:t>
            </w:r>
          </w:p>
        </w:tc>
      </w:tr>
      <w:tr>
        <w:trPr>
          <w:trHeight w:val="258"/>
          <w:jc w:val="center"/>
        </w:trPr>
        <w:tc>
          <w:tcPr>
            <w:tcW w:w="6928" w:type="dxa"/>
          </w:tcPr>
          <w:p>
            <w:pPr>
              <w:keepNext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Оставащи налични средства до 1 октомври 2019 г.</w:t>
            </w:r>
          </w:p>
        </w:tc>
        <w:tc>
          <w:tcPr>
            <w:tcW w:w="1672" w:type="dxa"/>
          </w:tcPr>
          <w:p>
            <w:pPr>
              <w:keepNext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411 072 855</w:t>
            </w:r>
          </w:p>
        </w:tc>
      </w:tr>
    </w:tbl>
    <w:p>
      <w:pPr>
        <w:pStyle w:val="ManualHeading1"/>
        <w:rPr>
          <w:noProof/>
        </w:rPr>
      </w:pPr>
      <w:bookmarkStart w:id="20" w:name="_Toc514181801"/>
      <w:bookmarkStart w:id="21" w:name="_Toc10471278"/>
      <w:r>
        <w:rPr>
          <w:noProof/>
        </w:rPr>
        <w:t>3.</w:t>
      </w:r>
      <w:r>
        <w:rPr>
          <w:noProof/>
        </w:rPr>
        <w:tab/>
      </w:r>
      <w:bookmarkStart w:id="22" w:name="_Toc484781561"/>
      <w:r>
        <w:rPr>
          <w:noProof/>
        </w:rPr>
        <w:t>Поискани бюджетни кредити в бюджета за</w:t>
      </w:r>
      <w:bookmarkEnd w:id="22"/>
      <w:r>
        <w:rPr>
          <w:noProof/>
        </w:rPr>
        <w:t xml:space="preserve"> 201</w:t>
      </w:r>
      <w:bookmarkEnd w:id="20"/>
      <w:r>
        <w:rPr>
          <w:noProof/>
        </w:rPr>
        <w:t>9 г.</w:t>
      </w:r>
      <w:bookmarkEnd w:id="21"/>
    </w:p>
    <w:p>
      <w:pPr>
        <w:spacing w:before="120" w:after="120"/>
        <w:jc w:val="both"/>
        <w:rPr>
          <w:noProof/>
        </w:rPr>
      </w:pPr>
      <w:r>
        <w:rPr>
          <w:noProof/>
        </w:rPr>
        <w:t xml:space="preserve">Въз основа на заявленията, подадени от Румъния, Италия и Австрия, изчислението на финансовия принос от ФСЕС, основаващо се на приблизителната оценка на общите преки щети, възлиза на 293 551 794 EUR. </w:t>
      </w:r>
      <w:r>
        <w:rPr>
          <w:noProof/>
          <w:snapToGrid w:val="0"/>
        </w:rPr>
        <w:t>Комисията предлага</w:t>
      </w:r>
      <w:r>
        <w:rPr>
          <w:noProof/>
        </w:rPr>
        <w:t xml:space="preserve"> бюджетът за 2019 г. да бъде изменен, като средствата по бюджетен ред </w:t>
      </w:r>
      <w:r>
        <w:rPr>
          <w:i/>
          <w:noProof/>
        </w:rPr>
        <w:t>13 06 01 „Подпомагане на държавите членки в случай на мащабно природно бедствие със сериозно отражение върху условията на живот, околната среда или икономиката</w:t>
      </w:r>
      <w:r>
        <w:rPr>
          <w:noProof/>
        </w:rPr>
        <w:t>“ се увеличат с 293 551 794 EUR бюджетни кредити за поети задължения и бюджетни кредити за плащания (вж. таблицата по-долу).</w:t>
      </w:r>
    </w:p>
    <w:p>
      <w:pPr>
        <w:spacing w:before="120" w:after="120"/>
        <w:jc w:val="both"/>
        <w:rPr>
          <w:noProof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103"/>
        <w:gridCol w:w="1701"/>
        <w:gridCol w:w="1701"/>
      </w:tblGrid>
      <w:tr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>
            <w:pPr>
              <w:widowControl w:val="0"/>
              <w:spacing w:before="15" w:after="15"/>
              <w:jc w:val="right"/>
              <w:rPr>
                <w:b/>
                <w:noProof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  <w:shd w:val="clear" w:color="auto" w:fill="FFFFFF" w:themeFill="background1"/>
              </w:rPr>
              <w:t>Суми в</w:t>
            </w:r>
            <w:r>
              <w:rPr>
                <w:i/>
                <w:noProof/>
                <w:sz w:val="22"/>
                <w:szCs w:val="22"/>
              </w:rPr>
              <w:t xml:space="preserve"> евро</w:t>
            </w:r>
          </w:p>
        </w:tc>
      </w:tr>
      <w:tr>
        <w:tc>
          <w:tcPr>
            <w:tcW w:w="12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spacing w:before="15" w:after="15"/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Бюджетен ред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spacing w:before="15" w:after="15"/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>
            <w:pPr>
              <w:widowControl w:val="0"/>
              <w:spacing w:before="15" w:after="15"/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Бюджетни кредити за поети задължения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spacing w:before="15" w:after="15"/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Бюджетни кредити за плащания</w:t>
            </w:r>
          </w:p>
        </w:tc>
      </w:tr>
      <w:tr>
        <w:tc>
          <w:tcPr>
            <w:tcW w:w="1276" w:type="dxa"/>
          </w:tcPr>
          <w:p>
            <w:pPr>
              <w:widowControl w:val="0"/>
              <w:spacing w:before="15" w:after="15"/>
              <w:ind w:right="-113"/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13 06 01</w:t>
            </w:r>
          </w:p>
        </w:tc>
        <w:tc>
          <w:tcPr>
            <w:tcW w:w="5103" w:type="dxa"/>
          </w:tcPr>
          <w:p>
            <w:pPr>
              <w:widowControl w:val="0"/>
              <w:spacing w:before="15" w:after="15"/>
              <w:ind w:right="-113"/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Подпомагане на държавите членки в случай на мащабно природно бедствие със сериозно отражение върху условията на живот, околната среда или икономиката</w:t>
            </w:r>
          </w:p>
        </w:tc>
        <w:tc>
          <w:tcPr>
            <w:tcW w:w="1701" w:type="dxa"/>
          </w:tcPr>
          <w:p>
            <w:pPr>
              <w:widowControl w:val="0"/>
              <w:spacing w:before="15" w:after="15"/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</w:rPr>
              <w:t>293 551 794</w:t>
            </w:r>
          </w:p>
        </w:tc>
        <w:tc>
          <w:tcPr>
            <w:tcW w:w="1701" w:type="dxa"/>
          </w:tcPr>
          <w:p>
            <w:pPr>
              <w:widowControl w:val="0"/>
              <w:spacing w:before="15" w:after="15"/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</w:rPr>
              <w:t>293 551 794</w:t>
            </w:r>
          </w:p>
        </w:tc>
      </w:tr>
      <w:tr>
        <w:tc>
          <w:tcPr>
            <w:tcW w:w="6379" w:type="dxa"/>
            <w:gridSpan w:val="2"/>
            <w:shd w:val="clear" w:color="auto" w:fill="D9D9D9"/>
          </w:tcPr>
          <w:p>
            <w:pPr>
              <w:widowControl w:val="0"/>
              <w:tabs>
                <w:tab w:val="left" w:pos="975"/>
              </w:tabs>
              <w:spacing w:before="15" w:after="15"/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Общо</w:t>
            </w:r>
            <w:r>
              <w:rPr>
                <w:b/>
                <w:noProof/>
                <w:sz w:val="22"/>
                <w:szCs w:val="22"/>
              </w:rPr>
              <w:tab/>
            </w:r>
          </w:p>
        </w:tc>
        <w:tc>
          <w:tcPr>
            <w:tcW w:w="1701" w:type="dxa"/>
            <w:shd w:val="clear" w:color="auto" w:fill="D9D9D9"/>
          </w:tcPr>
          <w:p>
            <w:pPr>
              <w:widowControl w:val="0"/>
              <w:spacing w:before="15" w:after="15"/>
              <w:jc w:val="right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</w:rPr>
              <w:t>293 551 794</w:t>
            </w:r>
          </w:p>
        </w:tc>
        <w:tc>
          <w:tcPr>
            <w:tcW w:w="1701" w:type="dxa"/>
            <w:shd w:val="clear" w:color="auto" w:fill="D9D9D9"/>
          </w:tcPr>
          <w:p>
            <w:pPr>
              <w:widowControl w:val="0"/>
              <w:spacing w:before="15" w:after="15"/>
              <w:jc w:val="right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</w:rPr>
              <w:t>293 551 794</w:t>
            </w:r>
          </w:p>
        </w:tc>
      </w:tr>
    </w:tbl>
    <w:p>
      <w:pPr>
        <w:pStyle w:val="ManualHeading1"/>
        <w:pageBreakBefore/>
        <w:rPr>
          <w:noProof/>
        </w:rPr>
      </w:pPr>
      <w:bookmarkStart w:id="23" w:name="_Toc514181802"/>
      <w:bookmarkStart w:id="24" w:name="_Toc10471279"/>
      <w:bookmarkEnd w:id="17"/>
      <w:bookmarkEnd w:id="18"/>
      <w:bookmarkEnd w:id="19"/>
      <w:r>
        <w:rPr>
          <w:noProof/>
        </w:rPr>
        <w:t>4.</w:t>
      </w:r>
      <w:r>
        <w:rPr>
          <w:noProof/>
        </w:rPr>
        <w:tab/>
        <w:t>Обобщаваща таблица по функции от МФР</w:t>
      </w:r>
      <w:bookmarkEnd w:id="23"/>
      <w:bookmarkEnd w:id="24"/>
    </w:p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358"/>
        <w:gridCol w:w="2681"/>
        <w:gridCol w:w="1347"/>
        <w:gridCol w:w="1345"/>
        <w:gridCol w:w="1189"/>
        <w:gridCol w:w="1188"/>
        <w:gridCol w:w="1347"/>
        <w:gridCol w:w="1345"/>
      </w:tblGrid>
      <w:tr>
        <w:trPr>
          <w:trHeight w:val="210"/>
          <w:jc w:val="center"/>
        </w:trPr>
        <w:tc>
          <w:tcPr>
            <w:tcW w:w="2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bookmarkEnd w:id="10"/>
          <w:bookmarkEnd w:id="11"/>
          <w:bookmarkEnd w:id="15"/>
          <w:bookmarkEnd w:id="16"/>
          <w:bookmarkEnd w:id="3"/>
          <w:bookmarkEnd w:id="4"/>
          <w:p>
            <w:pPr>
              <w:jc w:val="center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Функция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Бюджет за 2019 г.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Проект на коригиращ бюджет 3/2019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Бюджет за 2019 г.</w:t>
            </w:r>
          </w:p>
        </w:tc>
      </w:tr>
      <w:tr>
        <w:trPr>
          <w:trHeight w:val="210"/>
          <w:jc w:val="center"/>
        </w:trPr>
        <w:tc>
          <w:tcPr>
            <w:tcW w:w="2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>
            <w:pPr>
              <w:rPr>
                <w:b/>
                <w:bCs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(вкл. ПКБ 1—2/2019)</w:t>
            </w: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rPr>
                <w:b/>
                <w:bCs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(вкл. ПКБ 1—3/2019)</w:t>
            </w:r>
          </w:p>
        </w:tc>
      </w:tr>
      <w:tr>
        <w:trPr>
          <w:trHeight w:val="210"/>
          <w:jc w:val="center"/>
        </w:trPr>
        <w:tc>
          <w:tcPr>
            <w:tcW w:w="2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>
            <w:pPr>
              <w:rPr>
                <w:b/>
                <w:bCs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БКПЗ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БКП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БКПЗ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БКП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БКПЗ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БКП</w:t>
            </w:r>
          </w:p>
        </w:tc>
      </w:tr>
      <w:tr>
        <w:trPr>
          <w:trHeight w:val="225"/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Интелигентен и приобщаващ растеж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80 627 449 848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67 556 947 173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80 627 449 848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67 556 947 173</w:t>
            </w:r>
          </w:p>
        </w:tc>
      </w:tr>
      <w:tr>
        <w:trPr>
          <w:trHeight w:val="225"/>
          <w:jc w:val="center"/>
        </w:trPr>
        <w:tc>
          <w:tcPr>
            <w:tcW w:w="29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От които по Инструмента за гъвкавост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</w:tr>
      <w:tr>
        <w:trPr>
          <w:trHeight w:val="225"/>
          <w:jc w:val="center"/>
        </w:trPr>
        <w:tc>
          <w:tcPr>
            <w:tcW w:w="29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От които в общия марж за поетите задължения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 xml:space="preserve"> 524 734 373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 xml:space="preserve"> 524 734 373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</w:tr>
      <w:tr>
        <w:trPr>
          <w:trHeight w:val="225"/>
          <w:jc w:val="center"/>
        </w:trPr>
        <w:tc>
          <w:tcPr>
            <w:tcW w:w="29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 xml:space="preserve">Таван 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79 924 000 000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79 924 000 000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</w:tr>
      <w:tr>
        <w:trPr>
          <w:trHeight w:val="225"/>
          <w:jc w:val="center"/>
        </w:trPr>
        <w:tc>
          <w:tcPr>
            <w:tcW w:w="29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Марж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- 178 715 475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- 178 715 475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</w:tr>
      <w:tr>
        <w:trPr>
          <w:trHeight w:val="225"/>
          <w:jc w:val="center"/>
        </w:trPr>
        <w:tc>
          <w:tcPr>
            <w:tcW w:w="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rPr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1a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Конкурентоспособност за растеж и работни места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23 435 449 848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20 521 537 455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23 435 449 848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20 521 537 455</w:t>
            </w:r>
          </w:p>
        </w:tc>
      </w:tr>
      <w:tr>
        <w:trPr>
          <w:trHeight w:val="225"/>
          <w:jc w:val="center"/>
        </w:trPr>
        <w:tc>
          <w:tcPr>
            <w:tcW w:w="29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От които по Инструмента за гъвкавост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 </w:t>
            </w:r>
          </w:p>
        </w:tc>
      </w:tr>
      <w:tr>
        <w:trPr>
          <w:trHeight w:val="225"/>
          <w:jc w:val="center"/>
        </w:trPr>
        <w:tc>
          <w:tcPr>
            <w:tcW w:w="29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От които в общия марж за поетите задължения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 xml:space="preserve"> 174 734 373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 xml:space="preserve"> 174 734 373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 </w:t>
            </w:r>
          </w:p>
        </w:tc>
      </w:tr>
      <w:tr>
        <w:trPr>
          <w:trHeight w:val="225"/>
          <w:jc w:val="center"/>
        </w:trPr>
        <w:tc>
          <w:tcPr>
            <w:tcW w:w="29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Таван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23 082 000 000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23 082 000 000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</w:tr>
      <w:tr>
        <w:trPr>
          <w:trHeight w:val="225"/>
          <w:jc w:val="center"/>
        </w:trPr>
        <w:tc>
          <w:tcPr>
            <w:tcW w:w="29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Марж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- 178 715 475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- 178 715 475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</w:tr>
      <w:tr>
        <w:trPr>
          <w:trHeight w:val="225"/>
          <w:jc w:val="center"/>
        </w:trPr>
        <w:tc>
          <w:tcPr>
            <w:tcW w:w="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rPr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 xml:space="preserve">1б 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Икономическо, социално и териториално сближаване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57 192 000 000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47 035 409 718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57 192 000 000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47 035 409 718</w:t>
            </w:r>
          </w:p>
        </w:tc>
      </w:tr>
      <w:tr>
        <w:trPr>
          <w:trHeight w:val="225"/>
          <w:jc w:val="center"/>
        </w:trPr>
        <w:tc>
          <w:tcPr>
            <w:tcW w:w="29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От които в общия марж за поетите задължения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 xml:space="preserve"> 350 000 000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 xml:space="preserve"> 350 000 000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</w:tr>
      <w:tr>
        <w:trPr>
          <w:trHeight w:val="225"/>
          <w:jc w:val="center"/>
        </w:trPr>
        <w:tc>
          <w:tcPr>
            <w:tcW w:w="29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Таван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56 842 000 000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56 842 000 000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</w:tr>
      <w:tr>
        <w:trPr>
          <w:trHeight w:val="225"/>
          <w:jc w:val="center"/>
        </w:trPr>
        <w:tc>
          <w:tcPr>
            <w:tcW w:w="29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Марж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</w:tr>
      <w:tr>
        <w:trPr>
          <w:trHeight w:val="225"/>
          <w:jc w:val="center"/>
        </w:trPr>
        <w:tc>
          <w:tcPr>
            <w:tcW w:w="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2.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Устойчив растеж: природни ресурси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59 642 077 986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57 399 857 331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59 642 077 986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57 399 857 331</w:t>
            </w:r>
          </w:p>
        </w:tc>
      </w:tr>
      <w:tr>
        <w:trPr>
          <w:trHeight w:val="225"/>
          <w:jc w:val="center"/>
        </w:trPr>
        <w:tc>
          <w:tcPr>
            <w:tcW w:w="29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Таван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60 344 000 000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60 344 000 000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</w:tr>
      <w:tr>
        <w:trPr>
          <w:trHeight w:val="225"/>
          <w:jc w:val="center"/>
        </w:trPr>
        <w:tc>
          <w:tcPr>
            <w:tcW w:w="29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Марж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 xml:space="preserve"> 701 922 014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 xml:space="preserve"> 701 922 014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</w:tr>
      <w:tr>
        <w:trPr>
          <w:trHeight w:val="345"/>
          <w:jc w:val="center"/>
        </w:trPr>
        <w:tc>
          <w:tcPr>
            <w:tcW w:w="29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rPr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От които: Европейски фонд за гарантиране на земеделието (ЕФГЗ) — Разходи, свързани с пазара, и преки плащания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43 191 947 000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43 116 399 417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43 191 947 000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43 116 399 417</w:t>
            </w:r>
          </w:p>
        </w:tc>
      </w:tr>
      <w:tr>
        <w:trPr>
          <w:trHeight w:val="225"/>
          <w:jc w:val="center"/>
        </w:trPr>
        <w:tc>
          <w:tcPr>
            <w:tcW w:w="29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Подтаван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43 881 000 000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43 881 000 000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</w:tr>
      <w:tr>
        <w:trPr>
          <w:trHeight w:val="225"/>
          <w:jc w:val="center"/>
        </w:trPr>
        <w:tc>
          <w:tcPr>
            <w:tcW w:w="29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Разликата от закръгляне е изключена от изчислението на маржа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 xml:space="preserve">  659 000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 xml:space="preserve">  659 000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</w:tr>
      <w:tr>
        <w:trPr>
          <w:trHeight w:val="225"/>
          <w:jc w:val="center"/>
        </w:trPr>
        <w:tc>
          <w:tcPr>
            <w:tcW w:w="29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Марж за ЕФГЗ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 xml:space="preserve"> 688 394 000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 xml:space="preserve"> 688 394 000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</w:tr>
      <w:tr>
        <w:trPr>
          <w:trHeight w:val="225"/>
          <w:jc w:val="center"/>
        </w:trPr>
        <w:tc>
          <w:tcPr>
            <w:tcW w:w="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Сигурност и гражданство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3 786 629 138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3 527 434 894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3 786 629 138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3 527 434 894</w:t>
            </w:r>
          </w:p>
        </w:tc>
      </w:tr>
      <w:tr>
        <w:trPr>
          <w:trHeight w:val="225"/>
          <w:jc w:val="center"/>
        </w:trPr>
        <w:tc>
          <w:tcPr>
            <w:tcW w:w="29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От които по Инструмента за гъвкавост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 xml:space="preserve"> 985 629 138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 xml:space="preserve"> 985 629 138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</w:tr>
      <w:tr>
        <w:trPr>
          <w:trHeight w:val="225"/>
          <w:jc w:val="center"/>
        </w:trPr>
        <w:tc>
          <w:tcPr>
            <w:tcW w:w="29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Таван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2 801 000 000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2 801 000 000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</w:tr>
      <w:tr>
        <w:trPr>
          <w:trHeight w:val="225"/>
          <w:jc w:val="center"/>
        </w:trPr>
        <w:tc>
          <w:tcPr>
            <w:tcW w:w="29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Марж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</w:tr>
      <w:tr>
        <w:trPr>
          <w:trHeight w:val="225"/>
          <w:jc w:val="center"/>
        </w:trPr>
        <w:tc>
          <w:tcPr>
            <w:tcW w:w="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4.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Глобална Европа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11 319 265 627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9 358 295 603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11 319 265 627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9 358 295 603</w:t>
            </w:r>
          </w:p>
        </w:tc>
      </w:tr>
      <w:tr>
        <w:trPr>
          <w:trHeight w:val="225"/>
          <w:jc w:val="center"/>
        </w:trPr>
        <w:tc>
          <w:tcPr>
            <w:tcW w:w="29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От които в общия марж за поетите задължения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1 051 265 627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 xml:space="preserve"> 243 842 411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</w:tr>
      <w:tr>
        <w:trPr>
          <w:trHeight w:val="225"/>
          <w:jc w:val="center"/>
        </w:trPr>
        <w:tc>
          <w:tcPr>
            <w:tcW w:w="29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Таван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10 268 000 000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10 268 000 000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</w:tr>
      <w:tr>
        <w:trPr>
          <w:trHeight w:val="225"/>
          <w:jc w:val="center"/>
        </w:trPr>
        <w:tc>
          <w:tcPr>
            <w:tcW w:w="29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Марж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- 807 423 216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</w:tr>
      <w:tr>
        <w:trPr>
          <w:trHeight w:val="225"/>
          <w:jc w:val="center"/>
        </w:trPr>
        <w:tc>
          <w:tcPr>
            <w:tcW w:w="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5.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Администрация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9 942 974 723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9 944 904 743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9 942 974 723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9 944 904 743</w:t>
            </w:r>
          </w:p>
        </w:tc>
      </w:tr>
      <w:tr>
        <w:trPr>
          <w:trHeight w:val="225"/>
          <w:jc w:val="center"/>
        </w:trPr>
        <w:tc>
          <w:tcPr>
            <w:tcW w:w="29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Таван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10 786 000 000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10 786 000 000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</w:tr>
      <w:tr>
        <w:trPr>
          <w:trHeight w:val="225"/>
          <w:jc w:val="center"/>
        </w:trPr>
        <w:tc>
          <w:tcPr>
            <w:tcW w:w="29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От които приспадане от маржа за непредвидени обстоятелства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- 253 882 156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- 253 882 156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</w:tr>
      <w:tr>
        <w:trPr>
          <w:trHeight w:val="225"/>
          <w:jc w:val="center"/>
        </w:trPr>
        <w:tc>
          <w:tcPr>
            <w:tcW w:w="29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Марж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 xml:space="preserve"> 589 143 121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 xml:space="preserve"> 589 143 121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</w:tr>
      <w:tr>
        <w:trPr>
          <w:trHeight w:val="360"/>
          <w:jc w:val="center"/>
        </w:trPr>
        <w:tc>
          <w:tcPr>
            <w:tcW w:w="29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rPr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От които: Административни разходи на институциите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7 747 285 803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7 749 215 823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7 747 285 803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7 749 215 823</w:t>
            </w:r>
          </w:p>
        </w:tc>
      </w:tr>
      <w:tr>
        <w:trPr>
          <w:trHeight w:val="225"/>
          <w:jc w:val="center"/>
        </w:trPr>
        <w:tc>
          <w:tcPr>
            <w:tcW w:w="29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Подтаван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8 700 000 000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8 700 000 000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</w:tr>
      <w:tr>
        <w:trPr>
          <w:trHeight w:val="225"/>
          <w:jc w:val="center"/>
        </w:trPr>
        <w:tc>
          <w:tcPr>
            <w:tcW w:w="29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От които приспадане от маржа за непредвидени обстоятелства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- 253 882 156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- 253 882 156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</w:tr>
      <w:tr>
        <w:trPr>
          <w:trHeight w:val="225"/>
          <w:jc w:val="center"/>
        </w:trPr>
        <w:tc>
          <w:tcPr>
            <w:tcW w:w="29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Марж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 xml:space="preserve"> 698 832 041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 xml:space="preserve"> 698 832 041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</w:tr>
      <w:tr>
        <w:trPr>
          <w:trHeight w:val="225"/>
          <w:jc w:val="center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Общо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165 318 397 322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147 787 439 744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165 318 397 322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147 787 439 744</w:t>
            </w:r>
          </w:p>
        </w:tc>
      </w:tr>
      <w:tr>
        <w:trPr>
          <w:trHeight w:val="225"/>
          <w:jc w:val="center"/>
        </w:trPr>
        <w:tc>
          <w:tcPr>
            <w:tcW w:w="29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От които по Инструмента за гъвкавост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1 164 344 613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 xml:space="preserve"> 961 862 659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1 164 344 613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 xml:space="preserve"> 961 862 659</w:t>
            </w:r>
          </w:p>
        </w:tc>
      </w:tr>
      <w:tr>
        <w:trPr>
          <w:trHeight w:val="225"/>
          <w:jc w:val="center"/>
        </w:trPr>
        <w:tc>
          <w:tcPr>
            <w:tcW w:w="29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От които в общия марж за поетите задължения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1 576 000 000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 xml:space="preserve"> 768 576 784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</w:tr>
      <w:tr>
        <w:trPr>
          <w:trHeight w:val="225"/>
          <w:jc w:val="center"/>
        </w:trPr>
        <w:tc>
          <w:tcPr>
            <w:tcW w:w="29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Таван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164 123 000 000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166 709 000 000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164 123 000 000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166 709 000 000</w:t>
            </w:r>
          </w:p>
        </w:tc>
      </w:tr>
      <w:tr>
        <w:trPr>
          <w:trHeight w:val="225"/>
          <w:jc w:val="center"/>
        </w:trPr>
        <w:tc>
          <w:tcPr>
            <w:tcW w:w="29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От които приспадане от маржа за непредвидени обстоятелства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- 253 882 156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- 253 882 156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</w:tr>
      <w:tr>
        <w:trPr>
          <w:trHeight w:val="225"/>
          <w:jc w:val="center"/>
        </w:trPr>
        <w:tc>
          <w:tcPr>
            <w:tcW w:w="2960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Марж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1 291 065 135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19 883 422 915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 xml:space="preserve"> 483 641 919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right"/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noProof/>
                <w:color w:val="000000"/>
                <w:sz w:val="14"/>
                <w:szCs w:val="14"/>
              </w:rPr>
              <w:t>19 883 422 915</w:t>
            </w:r>
          </w:p>
        </w:tc>
      </w:tr>
      <w:tr>
        <w:trPr>
          <w:trHeight w:val="225"/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Други специални инструменти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 xml:space="preserve"> 577 248 000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 xml:space="preserve"> 411 500 000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 xml:space="preserve"> 293 551 794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 xml:space="preserve"> 293 551 794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 xml:space="preserve"> 870 799 794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 xml:space="preserve"> 705 051 794</w:t>
            </w:r>
          </w:p>
        </w:tc>
      </w:tr>
      <w:tr>
        <w:trPr>
          <w:trHeight w:val="225"/>
          <w:jc w:val="center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Общо всичко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165 895 645 322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148 198 939 744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 xml:space="preserve"> 293 551 794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 xml:space="preserve"> 293 551 794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166 189 197 116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</w:rPr>
              <w:t>148 492 491 538</w:t>
            </w:r>
          </w:p>
        </w:tc>
      </w:tr>
    </w:tbl>
    <w:p>
      <w:pPr>
        <w:pStyle w:val="Text1"/>
        <w:ind w:left="0"/>
        <w:rPr>
          <w:noProof/>
        </w:rPr>
      </w:pPr>
    </w:p>
    <w:sectPr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7" w:h="1683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  <w:endnote w:type="continuationNotice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spacing w:before="0"/>
      <w:ind w:left="-851" w:right="-851"/>
      <w:rPr>
        <w:rFonts w:ascii="Arial" w:hAnsi="Arial" w:cs="Arial"/>
        <w:b/>
        <w:sz w:val="48"/>
      </w:rPr>
    </w:pPr>
    <w:r>
      <w:rPr>
        <w:rFonts w:ascii="Arial" w:hAnsi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spacing w:before="0"/>
      <w:ind w:left="-851" w:right="-851"/>
      <w:rPr>
        <w:rFonts w:ascii="Arial" w:hAnsi="Arial" w:cs="Arial"/>
        <w:b/>
        <w:sz w:val="48"/>
      </w:rPr>
    </w:pPr>
    <w:r>
      <w:rPr>
        <w:rFonts w:ascii="Arial" w:hAnsi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spacing w:before="0"/>
      <w:ind w:left="-851" w:right="-851"/>
      <w:rPr>
        <w:rFonts w:ascii="Arial" w:hAnsi="Arial" w:cs="Arial"/>
        <w:b/>
        <w:sz w:val="48"/>
      </w:rPr>
    </w:pPr>
    <w:r>
      <w:rPr>
        <w:rFonts w:ascii="Arial" w:hAnsi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1">
    <w:p/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sz w:val="18"/>
          <w:szCs w:val="18"/>
        </w:rPr>
        <w:t>OВ L 193, 30.7.2018 г., стр. 1.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>.</w:t>
      </w:r>
      <w:r>
        <w:tab/>
      </w:r>
      <w:r>
        <w:rPr>
          <w:sz w:val="18"/>
          <w:szCs w:val="18"/>
        </w:rPr>
        <w:t>ОВ L 67, 7.3.2019 г.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sz w:val="18"/>
        </w:rPr>
        <w:t>COM(2019) 300, 15.4.2019 г.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sz w:val="18"/>
        </w:rPr>
        <w:t>COM(2019) 320, 15.5.2019 г.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COM(2019) 206, 22.5.2019 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9BA72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7ED41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A856D4"/>
    <w:multiLevelType w:val="hybridMultilevel"/>
    <w:tmpl w:val="B07CF3C4"/>
    <w:lvl w:ilvl="0" w:tplc="3D900F3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54526B"/>
    <w:multiLevelType w:val="hybridMultilevel"/>
    <w:tmpl w:val="18D88870"/>
    <w:lvl w:ilvl="0" w:tplc="8A36BA8C">
      <w:numFmt w:val="bullet"/>
      <w:lvlText w:val="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01886"/>
    <w:multiLevelType w:val="hybridMultilevel"/>
    <w:tmpl w:val="FBA0B950"/>
    <w:lvl w:ilvl="0" w:tplc="D1CAE414"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F20AC0"/>
    <w:multiLevelType w:val="hybridMultilevel"/>
    <w:tmpl w:val="32B0E5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936C33"/>
    <w:multiLevelType w:val="hybridMultilevel"/>
    <w:tmpl w:val="4036C0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795CFC"/>
    <w:multiLevelType w:val="hybridMultilevel"/>
    <w:tmpl w:val="D988CAF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027E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847826"/>
    <w:multiLevelType w:val="hybridMultilevel"/>
    <w:tmpl w:val="42E8160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0">
    <w:nsid w:val="2F78565E"/>
    <w:multiLevelType w:val="hybridMultilevel"/>
    <w:tmpl w:val="3F76E56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1246D7F"/>
    <w:multiLevelType w:val="hybridMultilevel"/>
    <w:tmpl w:val="E1EA8208"/>
    <w:lvl w:ilvl="0" w:tplc="94027E84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A52C4F"/>
    <w:multiLevelType w:val="singleLevel"/>
    <w:tmpl w:val="CEFC5A2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>
    <w:nsid w:val="33BE45BD"/>
    <w:multiLevelType w:val="hybridMultilevel"/>
    <w:tmpl w:val="6D2219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027E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EA3932"/>
    <w:multiLevelType w:val="hybridMultilevel"/>
    <w:tmpl w:val="FA52BE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6">
    <w:nsid w:val="3F090162"/>
    <w:multiLevelType w:val="hybridMultilevel"/>
    <w:tmpl w:val="97F2B26A"/>
    <w:lvl w:ilvl="0" w:tplc="61E27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315490"/>
    <w:multiLevelType w:val="singleLevel"/>
    <w:tmpl w:val="1F86C700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18">
    <w:nsid w:val="41AF2082"/>
    <w:multiLevelType w:val="hybridMultilevel"/>
    <w:tmpl w:val="A672F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8628B4"/>
    <w:multiLevelType w:val="hybridMultilevel"/>
    <w:tmpl w:val="7706A2BE"/>
    <w:lvl w:ilvl="0" w:tplc="3D900F3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B5D68CF"/>
    <w:multiLevelType w:val="hybridMultilevel"/>
    <w:tmpl w:val="4CE08654"/>
    <w:lvl w:ilvl="0" w:tplc="99422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8C3B69"/>
    <w:multiLevelType w:val="multilevel"/>
    <w:tmpl w:val="9B14DAA8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D2B5511"/>
    <w:multiLevelType w:val="singleLevel"/>
    <w:tmpl w:val="74A09970"/>
    <w:name w:val="Heading__2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3">
    <w:nsid w:val="7123216D"/>
    <w:multiLevelType w:val="hybridMultilevel"/>
    <w:tmpl w:val="F648ECEA"/>
    <w:lvl w:ilvl="0" w:tplc="AB00A56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7A04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D8E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03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204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7893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617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5AA6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C40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4A4950"/>
    <w:multiLevelType w:val="hybridMultilevel"/>
    <w:tmpl w:val="71D679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BE95D7F"/>
    <w:multiLevelType w:val="multilevel"/>
    <w:tmpl w:val="F126F78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26">
    <w:nsid w:val="7C966381"/>
    <w:multiLevelType w:val="multilevel"/>
    <w:tmpl w:val="DCC88062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17"/>
  </w:num>
  <w:num w:numId="5">
    <w:abstractNumId w:val="23"/>
  </w:num>
  <w:num w:numId="6">
    <w:abstractNumId w:val="17"/>
  </w:num>
  <w:num w:numId="7">
    <w:abstractNumId w:val="22"/>
  </w:num>
  <w:num w:numId="8">
    <w:abstractNumId w:val="15"/>
  </w:num>
  <w:num w:numId="9">
    <w:abstractNumId w:val="7"/>
  </w:num>
  <w:num w:numId="10">
    <w:abstractNumId w:val="13"/>
  </w:num>
  <w:num w:numId="11">
    <w:abstractNumId w:val="14"/>
  </w:num>
  <w:num w:numId="12">
    <w:abstractNumId w:val="5"/>
  </w:num>
  <w:num w:numId="13">
    <w:abstractNumId w:val="6"/>
  </w:num>
  <w:num w:numId="14">
    <w:abstractNumId w:val="9"/>
  </w:num>
  <w:num w:numId="15">
    <w:abstractNumId w:val="11"/>
  </w:num>
  <w:num w:numId="16">
    <w:abstractNumId w:val="19"/>
  </w:num>
  <w:num w:numId="17">
    <w:abstractNumId w:val="17"/>
  </w:num>
  <w:num w:numId="18">
    <w:abstractNumId w:val="21"/>
  </w:num>
  <w:num w:numId="19">
    <w:abstractNumId w:val="4"/>
  </w:num>
  <w:num w:numId="20">
    <w:abstractNumId w:val="10"/>
  </w:num>
  <w:num w:numId="21">
    <w:abstractNumId w:val="17"/>
  </w:num>
  <w:num w:numId="22">
    <w:abstractNumId w:val="17"/>
  </w:num>
  <w:num w:numId="23">
    <w:abstractNumId w:val="0"/>
  </w:num>
  <w:num w:numId="24">
    <w:abstractNumId w:val="18"/>
  </w:num>
  <w:num w:numId="25">
    <w:abstractNumId w:val="16"/>
  </w:num>
  <w:num w:numId="26">
    <w:abstractNumId w:val="3"/>
  </w:num>
  <w:num w:numId="27">
    <w:abstractNumId w:val="25"/>
  </w:num>
  <w:num w:numId="28">
    <w:abstractNumId w:val="21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6"/>
  </w:num>
  <w:num w:numId="38">
    <w:abstractNumId w:val="26"/>
  </w:num>
  <w:num w:numId="39">
    <w:abstractNumId w:val="26"/>
  </w:num>
  <w:num w:numId="40">
    <w:abstractNumId w:val="26"/>
  </w:num>
  <w:num w:numId="41">
    <w:abstractNumId w:val="26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DocumentType" w:val="ERR"/>
    <w:docVar w:name="FigNum" w:val="1"/>
    <w:docVar w:name="LW_CORRIGENDUM" w:val="&lt;UNUSED&gt;"/>
    <w:docVar w:name="LW_COVERPAGE_EXISTS" w:val="True"/>
    <w:docVar w:name="LW_COVERPAGE_GUID" w:val="44FB9E3F-89EC-44D1-9F88-A0A7B371708D"/>
    <w:docVar w:name="LW_COVERPAGE_TYPE" w:val="1"/>
    <w:docVar w:name="LW_CROSSREFERENCE" w:val="&lt;UNUSED&gt;"/>
    <w:docVar w:name="LW_DocType" w:val="NORMAL"/>
    <w:docVar w:name="LW_EMISSION" w:val="22.5.2019"/>
    <w:docVar w:name="LW_EMISSION_ISODATE" w:val="2019-05-22"/>
    <w:docVar w:name="LW_EMISSION_LOCATION" w:val="BRX"/>
    <w:docVar w:name="LW_EMISSION_PREFIX" w:val="Брюксел, "/>
    <w:docVar w:name="LW_EMISSION_SUFFIX" w:val=" \u1075?."/>
    <w:docVar w:name="LW_ID_DOCTYPE_NONLW" w:val="CP-035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9"/>
    <w:docVar w:name="LW_REF.INST.NEW" w:val="COM"/>
    <w:docVar w:name="LW_REF.INST.NEW_ADOPTED" w:val="final"/>
    <w:docVar w:name="LW_REF.INST.NEW_TEXT" w:val="(2019) 20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OUS.TITRE.OBJ.CP" w:val="&lt;UNUSED&gt;"/>
    <w:docVar w:name="LW_SUPERTITRE" w:val="&lt;UNUSED&gt;"/>
    <w:docVar w:name="LW_TITRE.OBJ.CP" w:val="&lt;FMT:Font=Calibri Cyr&gt;\u1087?\u1088?\u1080?\u1076?\u1088?\u1091?\u1078?\u1072?\u1074?\u1072?\u1097? \u1087?\u1088?\u1077?\u1076?\u1083?\u1086?\u1078?\u1077?\u1085?\u1080?\u1077?\u1090?\u1086? \u1079?\u1072? \u1084?\u1086?\u1073?\u1080?\u1083?\u1080?\u1079?\u1080?\u1088?\u1072?\u1085?\u1077? \u1085?\u1072? \u1089?\u1088?\u1077?\u1076?\u1089?\u1090?\u1074?\u1072? \u1086?\u1090? \u1092?\u1086?\u1085?\u1076? \u8222?\u1057?\u1086?\u1083?\u1080?\u1076?\u1072?\u1088?\u1085?\u1086?\u1089?\u1090?\u8220? \u1085?\u1072? \u1045?\u1074?\u1088?\u1086?\u1087?\u1077?\u1081?\u1089?\u1082?\u1080?\u1103? \u1089?\u1098?\u1102?\u1079? \u1079?\u1072? \u1086?\u1082?\u1072?\u1079?\u1074?\u1072?\u1085?\u1077? \u1085?\u1072? \u1087?\u1086?\u1084?\u1086?\u1097? \u1085?\u1072? \u1056?\u1091?\u1084?\u1098?\u1085?\u1080?\u1103?, \u1048?\u1090?\u1072?\u1083?\u1080?\u1103? \u1080? \u1040?\u1074?\u1089?\u1090?\u1088?\u1080?\u1103?&lt;/FMT&gt;"/>
    <w:docVar w:name="LW_TITRE.OBJ.CP_PREVIOUS" w:val="&lt;UNUSED&gt;"/>
    <w:docVar w:name="LW_TYPE.DOC.CP" w:val="\u1050?\u1054?\u1056?\u1048?\u1043?\u1048?\u1056?\u1040?\u1065? \u1041?\u1070?\u1044?\u1046?\u1045?\u1058? \u8470? 3 _x000b_\u1050?\u1066?\u1052? \u1054?\u1041?\u1065?\u1048?\u1071? \u1041?\u1070?\u1046?\u1044?\u1045?\u1058? \u1079?\u1072? 2019 \u1075?.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24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pPr>
      <w:keepNext/>
      <w:spacing w:before="240" w:after="120"/>
      <w:ind w:left="720" w:hanging="7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</w:numPr>
      <w:tabs>
        <w:tab w:val="num" w:pos="850"/>
      </w:tabs>
      <w:spacing w:before="120" w:after="120"/>
      <w:ind w:left="850" w:hanging="850"/>
      <w:jc w:val="both"/>
      <w:outlineLvl w:val="2"/>
    </w:pPr>
    <w:rPr>
      <w:rFonts w:ascii="Arial" w:hAnsi="Arial" w:cs="Arial"/>
      <w:b/>
      <w:bCs/>
      <w:i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</w:numPr>
      <w:tabs>
        <w:tab w:val="num" w:pos="1030"/>
      </w:tabs>
      <w:spacing w:before="120" w:after="120"/>
      <w:ind w:left="1030" w:hanging="850"/>
      <w:jc w:val="both"/>
      <w:outlineLvl w:val="3"/>
    </w:pPr>
    <w:rPr>
      <w:b/>
      <w:bCs/>
      <w:szCs w:val="28"/>
      <w:lang w:eastAsia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Theme="minorHAnsi"/>
      <w:szCs w:val="22"/>
      <w:lang w:eastAsia="en-US"/>
    </w:rPr>
  </w:style>
  <w:style w:type="paragraph" w:styleId="FootnoteText">
    <w:name w:val="footnote text"/>
    <w:basedOn w:val="Normal"/>
    <w:link w:val="FootnoteTextChar"/>
    <w:pPr>
      <w:ind w:left="720" w:hanging="720"/>
      <w:jc w:val="both"/>
    </w:pPr>
    <w:rPr>
      <w:sz w:val="20"/>
      <w:szCs w:val="20"/>
      <w:lang w:eastAsia="de-DE"/>
    </w:rPr>
  </w:style>
  <w:style w:type="paragraph" w:styleId="TOC1">
    <w:name w:val="toc 1"/>
    <w:basedOn w:val="Normal"/>
    <w:next w:val="Normal"/>
    <w:uiPriority w:val="39"/>
    <w:pPr>
      <w:spacing w:before="120" w:after="120"/>
    </w:pPr>
    <w:rPr>
      <w:b/>
      <w:bCs/>
      <w:caps/>
      <w:sz w:val="20"/>
      <w:szCs w:val="20"/>
    </w:rPr>
  </w:style>
  <w:style w:type="character" w:styleId="FootnoteReference">
    <w:name w:val="footnote reference"/>
    <w:aliases w:val="stylish,Footnote Reference Superscript,BVI fnr,Footnote symbol,Footnote symboFußnotenzeichen,Footnote sign,Footnote Reference Number,E FNZ,-E Fußnotenzeichen,Footnote#,Footnote,Times 10 Point,Exposant 3 Point,Ref,de nota al pie,SUPER"/>
    <w:uiPriority w:val="99"/>
    <w:rPr>
      <w:vertAlign w:val="superscript"/>
    </w:rPr>
  </w:style>
  <w:style w:type="paragraph" w:customStyle="1" w:styleId="Text1">
    <w:name w:val="Text 1"/>
    <w:basedOn w:val="Normal"/>
    <w:pPr>
      <w:spacing w:before="120" w:after="120"/>
      <w:ind w:left="850"/>
      <w:jc w:val="both"/>
    </w:pPr>
    <w:rPr>
      <w:lang w:eastAsia="de-DE"/>
    </w:rPr>
  </w:style>
  <w:style w:type="paragraph" w:customStyle="1" w:styleId="Tiret0">
    <w:name w:val="Tiret 0"/>
    <w:basedOn w:val="Normal"/>
    <w:pPr>
      <w:numPr>
        <w:numId w:val="1"/>
      </w:numPr>
      <w:spacing w:before="120" w:after="120"/>
      <w:jc w:val="both"/>
    </w:pPr>
    <w:rPr>
      <w:lang w:eastAsia="de-DE"/>
    </w:r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b/>
      <w:smallCaps/>
      <w:lang w:eastAsia="de-DE"/>
    </w:rPr>
  </w:style>
  <w:style w:type="paragraph" w:customStyle="1" w:styleId="ManualHeading2">
    <w:name w:val="Manual Heading 2"/>
    <w:basedOn w:val="Normal"/>
    <w:next w:val="Normal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b/>
      <w:lang w:eastAsia="de-DE"/>
    </w:rPr>
  </w:style>
  <w:style w:type="paragraph" w:customStyle="1" w:styleId="ListDash">
    <w:name w:val="List Dash"/>
    <w:basedOn w:val="Normal"/>
    <w:link w:val="ListDashChar"/>
    <w:pPr>
      <w:numPr>
        <w:numId w:val="2"/>
      </w:numPr>
      <w:spacing w:before="120" w:after="120"/>
      <w:jc w:val="both"/>
    </w:pPr>
    <w:rPr>
      <w:lang w:eastAsia="de-DE"/>
    </w:rPr>
  </w:style>
  <w:style w:type="paragraph" w:styleId="TOCHeading">
    <w:name w:val="TOC Heading"/>
    <w:basedOn w:val="Normal"/>
    <w:next w:val="Normal"/>
    <w:qFormat/>
    <w:pPr>
      <w:spacing w:before="120" w:after="240"/>
      <w:jc w:val="center"/>
    </w:pPr>
    <w:rPr>
      <w:b/>
      <w:sz w:val="28"/>
      <w:lang w:eastAsia="de-DE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b/>
      <w:lang w:eastAsia="de-DE"/>
    </w:rPr>
  </w:style>
  <w:style w:type="paragraph" w:customStyle="1" w:styleId="Prliminairetype">
    <w:name w:val="Préliminaire type"/>
    <w:basedOn w:val="Normal"/>
    <w:next w:val="Normal"/>
    <w:pPr>
      <w:spacing w:before="360"/>
      <w:jc w:val="center"/>
    </w:pPr>
    <w:rPr>
      <w:b/>
      <w:lang w:eastAsia="de-DE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120" w:after="120"/>
      <w:jc w:val="both"/>
    </w:pPr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/>
      <w:jc w:val="both"/>
    </w:pPr>
    <w:rPr>
      <w:rFonts w:eastAsiaTheme="minorHAnsi"/>
      <w:szCs w:val="22"/>
      <w:lang w:eastAsia="en-US"/>
    </w:rPr>
  </w:style>
  <w:style w:type="paragraph" w:customStyle="1" w:styleId="FooterCoverPage">
    <w:name w:val="Footer Cover Page"/>
    <w:basedOn w:val="Normal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paragraph" w:customStyle="1" w:styleId="HeaderCoverPage">
    <w:name w:val="Header Cover Page"/>
    <w:basedOn w:val="Normal"/>
    <w:pPr>
      <w:tabs>
        <w:tab w:val="center" w:pos="4535"/>
        <w:tab w:val="right" w:pos="9071"/>
      </w:tabs>
      <w:spacing w:after="120"/>
      <w:jc w:val="both"/>
    </w:pPr>
  </w:style>
  <w:style w:type="paragraph" w:styleId="TOC2">
    <w:name w:val="toc 2"/>
    <w:basedOn w:val="Normal"/>
    <w:next w:val="Normal"/>
    <w:autoRedefine/>
    <w:uiPriority w:val="39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styleId="ListBullet">
    <w:name w:val="List Bullet"/>
    <w:basedOn w:val="Normal"/>
    <w:pPr>
      <w:numPr>
        <w:numId w:val="7"/>
      </w:numPr>
      <w:spacing w:before="120" w:after="120"/>
      <w:jc w:val="both"/>
    </w:pPr>
    <w:rPr>
      <w:lang w:eastAsia="de-DE"/>
    </w:rPr>
  </w:style>
  <w:style w:type="paragraph" w:customStyle="1" w:styleId="ListDash2">
    <w:name w:val="List Dash 2"/>
    <w:basedOn w:val="Normal"/>
    <w:pPr>
      <w:tabs>
        <w:tab w:val="num" w:pos="1134"/>
      </w:tabs>
      <w:spacing w:before="120" w:after="120"/>
      <w:ind w:left="1134" w:hanging="283"/>
      <w:jc w:val="both"/>
    </w:pPr>
    <w:rPr>
      <w:lang w:eastAsia="de-DE"/>
    </w:rPr>
  </w:style>
  <w:style w:type="paragraph" w:customStyle="1" w:styleId="ListBullet1">
    <w:name w:val="List Bullet 1"/>
    <w:basedOn w:val="Text1"/>
    <w:pPr>
      <w:numPr>
        <w:numId w:val="8"/>
      </w:numPr>
      <w:spacing w:before="0" w:after="240"/>
    </w:pPr>
    <w:rPr>
      <w:szCs w:val="20"/>
      <w:lang w:eastAsia="en-US"/>
    </w:rPr>
  </w:style>
  <w:style w:type="paragraph" w:styleId="ListBullet2">
    <w:name w:val="List Bullet 2"/>
    <w:basedOn w:val="Normal"/>
    <w:pPr>
      <w:numPr>
        <w:numId w:val="14"/>
      </w:numPr>
      <w:spacing w:after="240"/>
      <w:jc w:val="both"/>
    </w:pPr>
    <w:rPr>
      <w:szCs w:val="20"/>
      <w:lang w:eastAsia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color w:val="800080"/>
      <w:u w:val="single"/>
    </w:rPr>
  </w:style>
  <w:style w:type="paragraph" w:customStyle="1" w:styleId="Typedudocument">
    <w:name w:val="Type du document"/>
    <w:basedOn w:val="Normal"/>
    <w:next w:val="Titreobjet"/>
    <w:pPr>
      <w:spacing w:before="360"/>
      <w:jc w:val="center"/>
    </w:pPr>
    <w:rPr>
      <w:b/>
      <w:lang w:eastAsia="en-US"/>
    </w:rPr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b/>
      <w:lang w:eastAsia="en-US"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Text2">
    <w:name w:val="Text 2"/>
    <w:basedOn w:val="Normal"/>
    <w:pPr>
      <w:spacing w:before="120" w:after="120"/>
      <w:ind w:left="850"/>
      <w:jc w:val="both"/>
    </w:pPr>
    <w:rPr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Number">
    <w:name w:val="List Number"/>
    <w:basedOn w:val="Normal"/>
    <w:pPr>
      <w:numPr>
        <w:numId w:val="28"/>
      </w:numPr>
      <w:spacing w:before="120" w:after="120"/>
      <w:jc w:val="both"/>
    </w:pPr>
    <w:rPr>
      <w:lang w:eastAsia="de-DE"/>
    </w:rPr>
  </w:style>
  <w:style w:type="paragraph" w:customStyle="1" w:styleId="ListNumberLevel2">
    <w:name w:val="List Number (Level 2)"/>
    <w:basedOn w:val="Normal"/>
    <w:pPr>
      <w:numPr>
        <w:ilvl w:val="1"/>
        <w:numId w:val="28"/>
      </w:numPr>
      <w:spacing w:before="120" w:after="120"/>
      <w:jc w:val="both"/>
    </w:pPr>
    <w:rPr>
      <w:lang w:eastAsia="de-DE"/>
    </w:rPr>
  </w:style>
  <w:style w:type="paragraph" w:customStyle="1" w:styleId="ListNumberLevel3">
    <w:name w:val="List Number (Level 3)"/>
    <w:basedOn w:val="Normal"/>
    <w:pPr>
      <w:numPr>
        <w:ilvl w:val="2"/>
        <w:numId w:val="28"/>
      </w:numPr>
      <w:spacing w:before="120" w:after="120"/>
      <w:jc w:val="both"/>
    </w:pPr>
    <w:rPr>
      <w:lang w:eastAsia="de-DE"/>
    </w:rPr>
  </w:style>
  <w:style w:type="paragraph" w:customStyle="1" w:styleId="ListNumberLevel4">
    <w:name w:val="List Number (Level 4)"/>
    <w:basedOn w:val="Normal"/>
    <w:pPr>
      <w:numPr>
        <w:ilvl w:val="3"/>
        <w:numId w:val="28"/>
      </w:numPr>
      <w:spacing w:before="120" w:after="120"/>
      <w:jc w:val="both"/>
    </w:pPr>
    <w:rPr>
      <w:lang w:eastAsia="de-DE"/>
    </w:rPr>
  </w:style>
  <w:style w:type="character" w:customStyle="1" w:styleId="ListDashChar">
    <w:name w:val="List Dash Char"/>
    <w:link w:val="ListDash"/>
    <w:rPr>
      <w:sz w:val="24"/>
      <w:szCs w:val="24"/>
      <w:lang w:eastAsia="de-DE"/>
    </w:rPr>
  </w:style>
  <w:style w:type="paragraph" w:customStyle="1" w:styleId="StyleManualHeading2Italic">
    <w:name w:val="Style Manual Heading 2 + Italic"/>
    <w:basedOn w:val="ManualHeading2"/>
    <w:autoRedefine/>
    <w:pPr>
      <w:spacing w:before="160" w:after="160"/>
      <w:ind w:left="851" w:hanging="851"/>
    </w:pPr>
    <w:rPr>
      <w:bCs/>
      <w:i/>
      <w:iCs/>
    </w:rPr>
  </w:style>
  <w:style w:type="character" w:customStyle="1" w:styleId="FootnoteTextChar">
    <w:name w:val="Footnote Text Char"/>
    <w:link w:val="FootnoteText"/>
    <w:rPr>
      <w:lang w:eastAsia="de-DE"/>
    </w:rPr>
  </w:style>
  <w:style w:type="paragraph" w:customStyle="1" w:styleId="NormalCentered">
    <w:name w:val="Normal Centered"/>
    <w:basedOn w:val="Normal"/>
    <w:pPr>
      <w:spacing w:before="120" w:after="120"/>
      <w:jc w:val="center"/>
    </w:pPr>
    <w:rPr>
      <w:lang w:eastAsia="de-DE"/>
    </w:rPr>
  </w:style>
  <w:style w:type="paragraph" w:customStyle="1" w:styleId="NormalRight">
    <w:name w:val="Normal Right"/>
    <w:basedOn w:val="Normal"/>
    <w:pPr>
      <w:spacing w:before="120" w:after="120"/>
      <w:jc w:val="right"/>
    </w:pPr>
    <w:rPr>
      <w:lang w:eastAsia="de-DE"/>
    </w:rPr>
  </w:style>
  <w:style w:type="paragraph" w:customStyle="1" w:styleId="NormalLeft">
    <w:name w:val="Normal Left"/>
    <w:basedOn w:val="Normal"/>
    <w:pPr>
      <w:spacing w:before="120" w:after="120"/>
    </w:pPr>
  </w:style>
  <w:style w:type="paragraph" w:customStyle="1" w:styleId="Point0number">
    <w:name w:val="Point 0 (number)"/>
    <w:basedOn w:val="Normal"/>
    <w:uiPriority w:val="99"/>
    <w:pPr>
      <w:numPr>
        <w:numId w:val="27"/>
      </w:numPr>
      <w:spacing w:before="120" w:after="120"/>
      <w:jc w:val="both"/>
    </w:pPr>
    <w:rPr>
      <w:lang w:eastAsia="en-US"/>
    </w:rPr>
  </w:style>
  <w:style w:type="paragraph" w:customStyle="1" w:styleId="Point1number">
    <w:name w:val="Point 1 (number)"/>
    <w:basedOn w:val="Normal"/>
    <w:uiPriority w:val="99"/>
    <w:pPr>
      <w:numPr>
        <w:ilvl w:val="2"/>
        <w:numId w:val="27"/>
      </w:numPr>
      <w:spacing w:before="120" w:after="120"/>
      <w:jc w:val="both"/>
    </w:pPr>
    <w:rPr>
      <w:lang w:eastAsia="en-US"/>
    </w:rPr>
  </w:style>
  <w:style w:type="paragraph" w:customStyle="1" w:styleId="Point2number">
    <w:name w:val="Point 2 (number)"/>
    <w:basedOn w:val="Normal"/>
    <w:uiPriority w:val="99"/>
    <w:pPr>
      <w:numPr>
        <w:ilvl w:val="4"/>
        <w:numId w:val="27"/>
      </w:numPr>
      <w:spacing w:before="120" w:after="120"/>
      <w:jc w:val="both"/>
    </w:pPr>
    <w:rPr>
      <w:lang w:eastAsia="en-US"/>
    </w:rPr>
  </w:style>
  <w:style w:type="paragraph" w:customStyle="1" w:styleId="Point3number">
    <w:name w:val="Point 3 (number)"/>
    <w:basedOn w:val="Normal"/>
    <w:uiPriority w:val="99"/>
    <w:pPr>
      <w:numPr>
        <w:ilvl w:val="6"/>
        <w:numId w:val="27"/>
      </w:numPr>
      <w:spacing w:before="120" w:after="120"/>
      <w:jc w:val="both"/>
    </w:pPr>
    <w:rPr>
      <w:lang w:eastAsia="en-US"/>
    </w:rPr>
  </w:style>
  <w:style w:type="paragraph" w:customStyle="1" w:styleId="Point0letter">
    <w:name w:val="Point 0 (letter)"/>
    <w:basedOn w:val="Normal"/>
    <w:uiPriority w:val="99"/>
    <w:pPr>
      <w:numPr>
        <w:ilvl w:val="1"/>
        <w:numId w:val="27"/>
      </w:numPr>
      <w:spacing w:before="120" w:after="120"/>
      <w:jc w:val="both"/>
    </w:pPr>
    <w:rPr>
      <w:lang w:eastAsia="en-US"/>
    </w:rPr>
  </w:style>
  <w:style w:type="paragraph" w:customStyle="1" w:styleId="Point1letter">
    <w:name w:val="Point 1 (letter)"/>
    <w:basedOn w:val="Normal"/>
    <w:uiPriority w:val="99"/>
    <w:pPr>
      <w:numPr>
        <w:ilvl w:val="3"/>
        <w:numId w:val="27"/>
      </w:numPr>
      <w:spacing w:before="120" w:after="120"/>
      <w:jc w:val="both"/>
    </w:pPr>
    <w:rPr>
      <w:lang w:eastAsia="en-US"/>
    </w:rPr>
  </w:style>
  <w:style w:type="paragraph" w:customStyle="1" w:styleId="Point2letter">
    <w:name w:val="Point 2 (letter)"/>
    <w:basedOn w:val="Normal"/>
    <w:uiPriority w:val="99"/>
    <w:pPr>
      <w:numPr>
        <w:ilvl w:val="5"/>
        <w:numId w:val="27"/>
      </w:numPr>
      <w:spacing w:before="120" w:after="120"/>
      <w:jc w:val="both"/>
    </w:pPr>
    <w:rPr>
      <w:lang w:eastAsia="en-US"/>
    </w:rPr>
  </w:style>
  <w:style w:type="paragraph" w:customStyle="1" w:styleId="Point3letter">
    <w:name w:val="Point 3 (letter)"/>
    <w:basedOn w:val="Normal"/>
    <w:uiPriority w:val="99"/>
    <w:pPr>
      <w:numPr>
        <w:ilvl w:val="7"/>
        <w:numId w:val="27"/>
      </w:numPr>
      <w:spacing w:before="120" w:after="120"/>
      <w:jc w:val="both"/>
    </w:pPr>
    <w:rPr>
      <w:lang w:eastAsia="en-US"/>
    </w:rPr>
  </w:style>
  <w:style w:type="paragraph" w:customStyle="1" w:styleId="Point4letter">
    <w:name w:val="Point 4 (letter)"/>
    <w:basedOn w:val="Normal"/>
    <w:uiPriority w:val="99"/>
    <w:pPr>
      <w:numPr>
        <w:ilvl w:val="8"/>
        <w:numId w:val="27"/>
      </w:numPr>
      <w:spacing w:before="120" w:after="120"/>
      <w:jc w:val="both"/>
    </w:pPr>
    <w:rPr>
      <w:lang w:eastAsia="en-US"/>
    </w:rPr>
  </w:style>
  <w:style w:type="paragraph" w:customStyle="1" w:styleId="NumPar1">
    <w:name w:val="NumPar 1"/>
    <w:basedOn w:val="Normal"/>
    <w:next w:val="Text1"/>
    <w:pPr>
      <w:numPr>
        <w:numId w:val="36"/>
      </w:numPr>
      <w:spacing w:before="120" w:after="120"/>
      <w:jc w:val="both"/>
    </w:pPr>
    <w:rPr>
      <w:lang w:eastAsia="de-DE"/>
    </w:rPr>
  </w:style>
  <w:style w:type="paragraph" w:customStyle="1" w:styleId="NumPar2">
    <w:name w:val="NumPar 2"/>
    <w:basedOn w:val="Normal"/>
    <w:next w:val="Normal"/>
    <w:pPr>
      <w:numPr>
        <w:ilvl w:val="1"/>
        <w:numId w:val="36"/>
      </w:numPr>
      <w:spacing w:before="120" w:after="120"/>
      <w:jc w:val="both"/>
    </w:pPr>
    <w:rPr>
      <w:lang w:eastAsia="de-DE"/>
    </w:rPr>
  </w:style>
  <w:style w:type="paragraph" w:customStyle="1" w:styleId="NumPar3">
    <w:name w:val="NumPar 3"/>
    <w:basedOn w:val="Normal"/>
    <w:next w:val="Normal"/>
    <w:pPr>
      <w:numPr>
        <w:ilvl w:val="2"/>
        <w:numId w:val="36"/>
      </w:numPr>
      <w:spacing w:before="120" w:after="120"/>
      <w:jc w:val="both"/>
    </w:pPr>
    <w:rPr>
      <w:lang w:eastAsia="de-DE"/>
    </w:rPr>
  </w:style>
  <w:style w:type="paragraph" w:customStyle="1" w:styleId="NumPar4">
    <w:name w:val="NumPar 4"/>
    <w:basedOn w:val="Normal"/>
    <w:next w:val="Normal"/>
    <w:pPr>
      <w:numPr>
        <w:ilvl w:val="3"/>
        <w:numId w:val="36"/>
      </w:numPr>
      <w:spacing w:before="120" w:after="120"/>
      <w:jc w:val="both"/>
    </w:pPr>
    <w:rPr>
      <w:lang w:eastAsia="de-DE"/>
    </w:rPr>
  </w:style>
  <w:style w:type="paragraph" w:customStyle="1" w:styleId="Exposdesmotifstitre">
    <w:name w:val="Exposé des motifs titre"/>
    <w:basedOn w:val="Normal"/>
    <w:next w:val="Normal"/>
    <w:pPr>
      <w:spacing w:before="120" w:after="120"/>
      <w:jc w:val="center"/>
    </w:pPr>
    <w:rPr>
      <w:b/>
      <w:u w:val="single"/>
      <w:lang w:eastAsia="de-DE"/>
    </w:rPr>
  </w:style>
  <w:style w:type="character" w:styleId="CommentReference">
    <w:name w:val="annotation reference"/>
    <w:rPr>
      <w:sz w:val="16"/>
      <w:szCs w:val="16"/>
    </w:rPr>
  </w:style>
  <w:style w:type="paragraph" w:customStyle="1" w:styleId="Statut">
    <w:name w:val="Statut"/>
    <w:basedOn w:val="Normal"/>
    <w:next w:val="Typedudocument"/>
    <w:pPr>
      <w:spacing w:before="360"/>
      <w:jc w:val="center"/>
    </w:pPr>
    <w:rPr>
      <w:rFonts w:eastAsia="Calibri"/>
      <w:szCs w:val="22"/>
      <w:lang w:eastAsia="en-US"/>
    </w:rPr>
  </w:style>
  <w:style w:type="paragraph" w:customStyle="1" w:styleId="Declassification">
    <w:name w:val="Declassification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HAnsi"/>
      <w:sz w:val="24"/>
      <w:szCs w:val="22"/>
      <w:lang w:eastAsia="en-US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/>
      <w:jc w:val="both"/>
    </w:pPr>
    <w:rPr>
      <w:rFonts w:eastAsiaTheme="minorHAnsi"/>
      <w:szCs w:val="22"/>
      <w:lang w:eastAsia="en-US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HAnsi"/>
      <w:sz w:val="24"/>
      <w:szCs w:val="22"/>
      <w:lang w:eastAsia="en-US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eastAsiaTheme="minorHAnsi"/>
      <w:szCs w:val="22"/>
      <w:lang w:eastAsia="en-US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b/>
      <w:sz w:val="32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OBC Bullet"/>
    <w:basedOn w:val="Normal"/>
    <w:link w:val="ListParagraphChar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  <w:style w:type="paragraph" w:styleId="Revision">
    <w:name w:val="Revision"/>
    <w:hidden/>
    <w:uiPriority w:val="99"/>
    <w:semiHidden/>
    <w:rPr>
      <w:sz w:val="24"/>
      <w:szCs w:val="24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24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pPr>
      <w:keepNext/>
      <w:spacing w:before="240" w:after="120"/>
      <w:ind w:left="720" w:hanging="7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</w:numPr>
      <w:tabs>
        <w:tab w:val="num" w:pos="850"/>
      </w:tabs>
      <w:spacing w:before="120" w:after="120"/>
      <w:ind w:left="850" w:hanging="850"/>
      <w:jc w:val="both"/>
      <w:outlineLvl w:val="2"/>
    </w:pPr>
    <w:rPr>
      <w:rFonts w:ascii="Arial" w:hAnsi="Arial" w:cs="Arial"/>
      <w:b/>
      <w:bCs/>
      <w:i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</w:numPr>
      <w:tabs>
        <w:tab w:val="num" w:pos="1030"/>
      </w:tabs>
      <w:spacing w:before="120" w:after="120"/>
      <w:ind w:left="1030" w:hanging="850"/>
      <w:jc w:val="both"/>
      <w:outlineLvl w:val="3"/>
    </w:pPr>
    <w:rPr>
      <w:b/>
      <w:bCs/>
      <w:szCs w:val="28"/>
      <w:lang w:eastAsia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Theme="minorHAnsi"/>
      <w:szCs w:val="22"/>
      <w:lang w:eastAsia="en-US"/>
    </w:rPr>
  </w:style>
  <w:style w:type="paragraph" w:styleId="FootnoteText">
    <w:name w:val="footnote text"/>
    <w:basedOn w:val="Normal"/>
    <w:link w:val="FootnoteTextChar"/>
    <w:pPr>
      <w:ind w:left="720" w:hanging="720"/>
      <w:jc w:val="both"/>
    </w:pPr>
    <w:rPr>
      <w:sz w:val="20"/>
      <w:szCs w:val="20"/>
      <w:lang w:eastAsia="de-DE"/>
    </w:rPr>
  </w:style>
  <w:style w:type="paragraph" w:styleId="TOC1">
    <w:name w:val="toc 1"/>
    <w:basedOn w:val="Normal"/>
    <w:next w:val="Normal"/>
    <w:uiPriority w:val="39"/>
    <w:pPr>
      <w:spacing w:before="120" w:after="120"/>
    </w:pPr>
    <w:rPr>
      <w:b/>
      <w:bCs/>
      <w:caps/>
      <w:sz w:val="20"/>
      <w:szCs w:val="20"/>
    </w:rPr>
  </w:style>
  <w:style w:type="character" w:styleId="FootnoteReference">
    <w:name w:val="footnote reference"/>
    <w:aliases w:val="stylish,Footnote Reference Superscript,BVI fnr,Footnote symbol,Footnote symboFußnotenzeichen,Footnote sign,Footnote Reference Number,E FNZ,-E Fußnotenzeichen,Footnote#,Footnote,Times 10 Point,Exposant 3 Point,Ref,de nota al pie,SUPER"/>
    <w:uiPriority w:val="99"/>
    <w:rPr>
      <w:vertAlign w:val="superscript"/>
    </w:rPr>
  </w:style>
  <w:style w:type="paragraph" w:customStyle="1" w:styleId="Text1">
    <w:name w:val="Text 1"/>
    <w:basedOn w:val="Normal"/>
    <w:pPr>
      <w:spacing w:before="120" w:after="120"/>
      <w:ind w:left="850"/>
      <w:jc w:val="both"/>
    </w:pPr>
    <w:rPr>
      <w:lang w:eastAsia="de-DE"/>
    </w:rPr>
  </w:style>
  <w:style w:type="paragraph" w:customStyle="1" w:styleId="Tiret0">
    <w:name w:val="Tiret 0"/>
    <w:basedOn w:val="Normal"/>
    <w:pPr>
      <w:numPr>
        <w:numId w:val="1"/>
      </w:numPr>
      <w:spacing w:before="120" w:after="120"/>
      <w:jc w:val="both"/>
    </w:pPr>
    <w:rPr>
      <w:lang w:eastAsia="de-DE"/>
    </w:r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b/>
      <w:smallCaps/>
      <w:lang w:eastAsia="de-DE"/>
    </w:rPr>
  </w:style>
  <w:style w:type="paragraph" w:customStyle="1" w:styleId="ManualHeading2">
    <w:name w:val="Manual Heading 2"/>
    <w:basedOn w:val="Normal"/>
    <w:next w:val="Normal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b/>
      <w:lang w:eastAsia="de-DE"/>
    </w:rPr>
  </w:style>
  <w:style w:type="paragraph" w:customStyle="1" w:styleId="ListDash">
    <w:name w:val="List Dash"/>
    <w:basedOn w:val="Normal"/>
    <w:link w:val="ListDashChar"/>
    <w:pPr>
      <w:numPr>
        <w:numId w:val="2"/>
      </w:numPr>
      <w:spacing w:before="120" w:after="120"/>
      <w:jc w:val="both"/>
    </w:pPr>
    <w:rPr>
      <w:lang w:eastAsia="de-DE"/>
    </w:rPr>
  </w:style>
  <w:style w:type="paragraph" w:styleId="TOCHeading">
    <w:name w:val="TOC Heading"/>
    <w:basedOn w:val="Normal"/>
    <w:next w:val="Normal"/>
    <w:qFormat/>
    <w:pPr>
      <w:spacing w:before="120" w:after="240"/>
      <w:jc w:val="center"/>
    </w:pPr>
    <w:rPr>
      <w:b/>
      <w:sz w:val="28"/>
      <w:lang w:eastAsia="de-DE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b/>
      <w:lang w:eastAsia="de-DE"/>
    </w:rPr>
  </w:style>
  <w:style w:type="paragraph" w:customStyle="1" w:styleId="Prliminairetype">
    <w:name w:val="Préliminaire type"/>
    <w:basedOn w:val="Normal"/>
    <w:next w:val="Normal"/>
    <w:pPr>
      <w:spacing w:before="360"/>
      <w:jc w:val="center"/>
    </w:pPr>
    <w:rPr>
      <w:b/>
      <w:lang w:eastAsia="de-DE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120" w:after="120"/>
      <w:jc w:val="both"/>
    </w:pPr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/>
      <w:jc w:val="both"/>
    </w:pPr>
    <w:rPr>
      <w:rFonts w:eastAsiaTheme="minorHAnsi"/>
      <w:szCs w:val="22"/>
      <w:lang w:eastAsia="en-US"/>
    </w:rPr>
  </w:style>
  <w:style w:type="paragraph" w:customStyle="1" w:styleId="FooterCoverPage">
    <w:name w:val="Footer Cover Page"/>
    <w:basedOn w:val="Normal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paragraph" w:customStyle="1" w:styleId="HeaderCoverPage">
    <w:name w:val="Header Cover Page"/>
    <w:basedOn w:val="Normal"/>
    <w:pPr>
      <w:tabs>
        <w:tab w:val="center" w:pos="4535"/>
        <w:tab w:val="right" w:pos="9071"/>
      </w:tabs>
      <w:spacing w:after="120"/>
      <w:jc w:val="both"/>
    </w:pPr>
  </w:style>
  <w:style w:type="paragraph" w:styleId="TOC2">
    <w:name w:val="toc 2"/>
    <w:basedOn w:val="Normal"/>
    <w:next w:val="Normal"/>
    <w:autoRedefine/>
    <w:uiPriority w:val="39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styleId="ListBullet">
    <w:name w:val="List Bullet"/>
    <w:basedOn w:val="Normal"/>
    <w:pPr>
      <w:numPr>
        <w:numId w:val="7"/>
      </w:numPr>
      <w:spacing w:before="120" w:after="120"/>
      <w:jc w:val="both"/>
    </w:pPr>
    <w:rPr>
      <w:lang w:eastAsia="de-DE"/>
    </w:rPr>
  </w:style>
  <w:style w:type="paragraph" w:customStyle="1" w:styleId="ListDash2">
    <w:name w:val="List Dash 2"/>
    <w:basedOn w:val="Normal"/>
    <w:pPr>
      <w:tabs>
        <w:tab w:val="num" w:pos="1134"/>
      </w:tabs>
      <w:spacing w:before="120" w:after="120"/>
      <w:ind w:left="1134" w:hanging="283"/>
      <w:jc w:val="both"/>
    </w:pPr>
    <w:rPr>
      <w:lang w:eastAsia="de-DE"/>
    </w:rPr>
  </w:style>
  <w:style w:type="paragraph" w:customStyle="1" w:styleId="ListBullet1">
    <w:name w:val="List Bullet 1"/>
    <w:basedOn w:val="Text1"/>
    <w:pPr>
      <w:numPr>
        <w:numId w:val="8"/>
      </w:numPr>
      <w:spacing w:before="0" w:after="240"/>
    </w:pPr>
    <w:rPr>
      <w:szCs w:val="20"/>
      <w:lang w:eastAsia="en-US"/>
    </w:rPr>
  </w:style>
  <w:style w:type="paragraph" w:styleId="ListBullet2">
    <w:name w:val="List Bullet 2"/>
    <w:basedOn w:val="Normal"/>
    <w:pPr>
      <w:numPr>
        <w:numId w:val="14"/>
      </w:numPr>
      <w:spacing w:after="240"/>
      <w:jc w:val="both"/>
    </w:pPr>
    <w:rPr>
      <w:szCs w:val="20"/>
      <w:lang w:eastAsia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color w:val="800080"/>
      <w:u w:val="single"/>
    </w:rPr>
  </w:style>
  <w:style w:type="paragraph" w:customStyle="1" w:styleId="Typedudocument">
    <w:name w:val="Type du document"/>
    <w:basedOn w:val="Normal"/>
    <w:next w:val="Titreobjet"/>
    <w:pPr>
      <w:spacing w:before="360"/>
      <w:jc w:val="center"/>
    </w:pPr>
    <w:rPr>
      <w:b/>
      <w:lang w:eastAsia="en-US"/>
    </w:rPr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b/>
      <w:lang w:eastAsia="en-US"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Text2">
    <w:name w:val="Text 2"/>
    <w:basedOn w:val="Normal"/>
    <w:pPr>
      <w:spacing w:before="120" w:after="120"/>
      <w:ind w:left="850"/>
      <w:jc w:val="both"/>
    </w:pPr>
    <w:rPr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Number">
    <w:name w:val="List Number"/>
    <w:basedOn w:val="Normal"/>
    <w:pPr>
      <w:numPr>
        <w:numId w:val="28"/>
      </w:numPr>
      <w:spacing w:before="120" w:after="120"/>
      <w:jc w:val="both"/>
    </w:pPr>
    <w:rPr>
      <w:lang w:eastAsia="de-DE"/>
    </w:rPr>
  </w:style>
  <w:style w:type="paragraph" w:customStyle="1" w:styleId="ListNumberLevel2">
    <w:name w:val="List Number (Level 2)"/>
    <w:basedOn w:val="Normal"/>
    <w:pPr>
      <w:numPr>
        <w:ilvl w:val="1"/>
        <w:numId w:val="28"/>
      </w:numPr>
      <w:spacing w:before="120" w:after="120"/>
      <w:jc w:val="both"/>
    </w:pPr>
    <w:rPr>
      <w:lang w:eastAsia="de-DE"/>
    </w:rPr>
  </w:style>
  <w:style w:type="paragraph" w:customStyle="1" w:styleId="ListNumberLevel3">
    <w:name w:val="List Number (Level 3)"/>
    <w:basedOn w:val="Normal"/>
    <w:pPr>
      <w:numPr>
        <w:ilvl w:val="2"/>
        <w:numId w:val="28"/>
      </w:numPr>
      <w:spacing w:before="120" w:after="120"/>
      <w:jc w:val="both"/>
    </w:pPr>
    <w:rPr>
      <w:lang w:eastAsia="de-DE"/>
    </w:rPr>
  </w:style>
  <w:style w:type="paragraph" w:customStyle="1" w:styleId="ListNumberLevel4">
    <w:name w:val="List Number (Level 4)"/>
    <w:basedOn w:val="Normal"/>
    <w:pPr>
      <w:numPr>
        <w:ilvl w:val="3"/>
        <w:numId w:val="28"/>
      </w:numPr>
      <w:spacing w:before="120" w:after="120"/>
      <w:jc w:val="both"/>
    </w:pPr>
    <w:rPr>
      <w:lang w:eastAsia="de-DE"/>
    </w:rPr>
  </w:style>
  <w:style w:type="character" w:customStyle="1" w:styleId="ListDashChar">
    <w:name w:val="List Dash Char"/>
    <w:link w:val="ListDash"/>
    <w:rPr>
      <w:sz w:val="24"/>
      <w:szCs w:val="24"/>
      <w:lang w:eastAsia="de-DE"/>
    </w:rPr>
  </w:style>
  <w:style w:type="paragraph" w:customStyle="1" w:styleId="StyleManualHeading2Italic">
    <w:name w:val="Style Manual Heading 2 + Italic"/>
    <w:basedOn w:val="ManualHeading2"/>
    <w:autoRedefine/>
    <w:pPr>
      <w:spacing w:before="160" w:after="160"/>
      <w:ind w:left="851" w:hanging="851"/>
    </w:pPr>
    <w:rPr>
      <w:bCs/>
      <w:i/>
      <w:iCs/>
    </w:rPr>
  </w:style>
  <w:style w:type="character" w:customStyle="1" w:styleId="FootnoteTextChar">
    <w:name w:val="Footnote Text Char"/>
    <w:link w:val="FootnoteText"/>
    <w:rPr>
      <w:lang w:eastAsia="de-DE"/>
    </w:rPr>
  </w:style>
  <w:style w:type="paragraph" w:customStyle="1" w:styleId="NormalCentered">
    <w:name w:val="Normal Centered"/>
    <w:basedOn w:val="Normal"/>
    <w:pPr>
      <w:spacing w:before="120" w:after="120"/>
      <w:jc w:val="center"/>
    </w:pPr>
    <w:rPr>
      <w:lang w:eastAsia="de-DE"/>
    </w:rPr>
  </w:style>
  <w:style w:type="paragraph" w:customStyle="1" w:styleId="NormalRight">
    <w:name w:val="Normal Right"/>
    <w:basedOn w:val="Normal"/>
    <w:pPr>
      <w:spacing w:before="120" w:after="120"/>
      <w:jc w:val="right"/>
    </w:pPr>
    <w:rPr>
      <w:lang w:eastAsia="de-DE"/>
    </w:rPr>
  </w:style>
  <w:style w:type="paragraph" w:customStyle="1" w:styleId="NormalLeft">
    <w:name w:val="Normal Left"/>
    <w:basedOn w:val="Normal"/>
    <w:pPr>
      <w:spacing w:before="120" w:after="120"/>
    </w:pPr>
  </w:style>
  <w:style w:type="paragraph" w:customStyle="1" w:styleId="Point0number">
    <w:name w:val="Point 0 (number)"/>
    <w:basedOn w:val="Normal"/>
    <w:uiPriority w:val="99"/>
    <w:pPr>
      <w:numPr>
        <w:numId w:val="27"/>
      </w:numPr>
      <w:spacing w:before="120" w:after="120"/>
      <w:jc w:val="both"/>
    </w:pPr>
    <w:rPr>
      <w:lang w:eastAsia="en-US"/>
    </w:rPr>
  </w:style>
  <w:style w:type="paragraph" w:customStyle="1" w:styleId="Point1number">
    <w:name w:val="Point 1 (number)"/>
    <w:basedOn w:val="Normal"/>
    <w:uiPriority w:val="99"/>
    <w:pPr>
      <w:numPr>
        <w:ilvl w:val="2"/>
        <w:numId w:val="27"/>
      </w:numPr>
      <w:spacing w:before="120" w:after="120"/>
      <w:jc w:val="both"/>
    </w:pPr>
    <w:rPr>
      <w:lang w:eastAsia="en-US"/>
    </w:rPr>
  </w:style>
  <w:style w:type="paragraph" w:customStyle="1" w:styleId="Point2number">
    <w:name w:val="Point 2 (number)"/>
    <w:basedOn w:val="Normal"/>
    <w:uiPriority w:val="99"/>
    <w:pPr>
      <w:numPr>
        <w:ilvl w:val="4"/>
        <w:numId w:val="27"/>
      </w:numPr>
      <w:spacing w:before="120" w:after="120"/>
      <w:jc w:val="both"/>
    </w:pPr>
    <w:rPr>
      <w:lang w:eastAsia="en-US"/>
    </w:rPr>
  </w:style>
  <w:style w:type="paragraph" w:customStyle="1" w:styleId="Point3number">
    <w:name w:val="Point 3 (number)"/>
    <w:basedOn w:val="Normal"/>
    <w:uiPriority w:val="99"/>
    <w:pPr>
      <w:numPr>
        <w:ilvl w:val="6"/>
        <w:numId w:val="27"/>
      </w:numPr>
      <w:spacing w:before="120" w:after="120"/>
      <w:jc w:val="both"/>
    </w:pPr>
    <w:rPr>
      <w:lang w:eastAsia="en-US"/>
    </w:rPr>
  </w:style>
  <w:style w:type="paragraph" w:customStyle="1" w:styleId="Point0letter">
    <w:name w:val="Point 0 (letter)"/>
    <w:basedOn w:val="Normal"/>
    <w:uiPriority w:val="99"/>
    <w:pPr>
      <w:numPr>
        <w:ilvl w:val="1"/>
        <w:numId w:val="27"/>
      </w:numPr>
      <w:spacing w:before="120" w:after="120"/>
      <w:jc w:val="both"/>
    </w:pPr>
    <w:rPr>
      <w:lang w:eastAsia="en-US"/>
    </w:rPr>
  </w:style>
  <w:style w:type="paragraph" w:customStyle="1" w:styleId="Point1letter">
    <w:name w:val="Point 1 (letter)"/>
    <w:basedOn w:val="Normal"/>
    <w:uiPriority w:val="99"/>
    <w:pPr>
      <w:numPr>
        <w:ilvl w:val="3"/>
        <w:numId w:val="27"/>
      </w:numPr>
      <w:spacing w:before="120" w:after="120"/>
      <w:jc w:val="both"/>
    </w:pPr>
    <w:rPr>
      <w:lang w:eastAsia="en-US"/>
    </w:rPr>
  </w:style>
  <w:style w:type="paragraph" w:customStyle="1" w:styleId="Point2letter">
    <w:name w:val="Point 2 (letter)"/>
    <w:basedOn w:val="Normal"/>
    <w:uiPriority w:val="99"/>
    <w:pPr>
      <w:numPr>
        <w:ilvl w:val="5"/>
        <w:numId w:val="27"/>
      </w:numPr>
      <w:spacing w:before="120" w:after="120"/>
      <w:jc w:val="both"/>
    </w:pPr>
    <w:rPr>
      <w:lang w:eastAsia="en-US"/>
    </w:rPr>
  </w:style>
  <w:style w:type="paragraph" w:customStyle="1" w:styleId="Point3letter">
    <w:name w:val="Point 3 (letter)"/>
    <w:basedOn w:val="Normal"/>
    <w:uiPriority w:val="99"/>
    <w:pPr>
      <w:numPr>
        <w:ilvl w:val="7"/>
        <w:numId w:val="27"/>
      </w:numPr>
      <w:spacing w:before="120" w:after="120"/>
      <w:jc w:val="both"/>
    </w:pPr>
    <w:rPr>
      <w:lang w:eastAsia="en-US"/>
    </w:rPr>
  </w:style>
  <w:style w:type="paragraph" w:customStyle="1" w:styleId="Point4letter">
    <w:name w:val="Point 4 (letter)"/>
    <w:basedOn w:val="Normal"/>
    <w:uiPriority w:val="99"/>
    <w:pPr>
      <w:numPr>
        <w:ilvl w:val="8"/>
        <w:numId w:val="27"/>
      </w:numPr>
      <w:spacing w:before="120" w:after="120"/>
      <w:jc w:val="both"/>
    </w:pPr>
    <w:rPr>
      <w:lang w:eastAsia="en-US"/>
    </w:rPr>
  </w:style>
  <w:style w:type="paragraph" w:customStyle="1" w:styleId="NumPar1">
    <w:name w:val="NumPar 1"/>
    <w:basedOn w:val="Normal"/>
    <w:next w:val="Text1"/>
    <w:pPr>
      <w:numPr>
        <w:numId w:val="36"/>
      </w:numPr>
      <w:spacing w:before="120" w:after="120"/>
      <w:jc w:val="both"/>
    </w:pPr>
    <w:rPr>
      <w:lang w:eastAsia="de-DE"/>
    </w:rPr>
  </w:style>
  <w:style w:type="paragraph" w:customStyle="1" w:styleId="NumPar2">
    <w:name w:val="NumPar 2"/>
    <w:basedOn w:val="Normal"/>
    <w:next w:val="Normal"/>
    <w:pPr>
      <w:numPr>
        <w:ilvl w:val="1"/>
        <w:numId w:val="36"/>
      </w:numPr>
      <w:spacing w:before="120" w:after="120"/>
      <w:jc w:val="both"/>
    </w:pPr>
    <w:rPr>
      <w:lang w:eastAsia="de-DE"/>
    </w:rPr>
  </w:style>
  <w:style w:type="paragraph" w:customStyle="1" w:styleId="NumPar3">
    <w:name w:val="NumPar 3"/>
    <w:basedOn w:val="Normal"/>
    <w:next w:val="Normal"/>
    <w:pPr>
      <w:numPr>
        <w:ilvl w:val="2"/>
        <w:numId w:val="36"/>
      </w:numPr>
      <w:spacing w:before="120" w:after="120"/>
      <w:jc w:val="both"/>
    </w:pPr>
    <w:rPr>
      <w:lang w:eastAsia="de-DE"/>
    </w:rPr>
  </w:style>
  <w:style w:type="paragraph" w:customStyle="1" w:styleId="NumPar4">
    <w:name w:val="NumPar 4"/>
    <w:basedOn w:val="Normal"/>
    <w:next w:val="Normal"/>
    <w:pPr>
      <w:numPr>
        <w:ilvl w:val="3"/>
        <w:numId w:val="36"/>
      </w:numPr>
      <w:spacing w:before="120" w:after="120"/>
      <w:jc w:val="both"/>
    </w:pPr>
    <w:rPr>
      <w:lang w:eastAsia="de-DE"/>
    </w:rPr>
  </w:style>
  <w:style w:type="paragraph" w:customStyle="1" w:styleId="Exposdesmotifstitre">
    <w:name w:val="Exposé des motifs titre"/>
    <w:basedOn w:val="Normal"/>
    <w:next w:val="Normal"/>
    <w:pPr>
      <w:spacing w:before="120" w:after="120"/>
      <w:jc w:val="center"/>
    </w:pPr>
    <w:rPr>
      <w:b/>
      <w:u w:val="single"/>
      <w:lang w:eastAsia="de-DE"/>
    </w:rPr>
  </w:style>
  <w:style w:type="character" w:styleId="CommentReference">
    <w:name w:val="annotation reference"/>
    <w:rPr>
      <w:sz w:val="16"/>
      <w:szCs w:val="16"/>
    </w:rPr>
  </w:style>
  <w:style w:type="paragraph" w:customStyle="1" w:styleId="Statut">
    <w:name w:val="Statut"/>
    <w:basedOn w:val="Normal"/>
    <w:next w:val="Typedudocument"/>
    <w:pPr>
      <w:spacing w:before="360"/>
      <w:jc w:val="center"/>
    </w:pPr>
    <w:rPr>
      <w:rFonts w:eastAsia="Calibri"/>
      <w:szCs w:val="22"/>
      <w:lang w:eastAsia="en-US"/>
    </w:rPr>
  </w:style>
  <w:style w:type="paragraph" w:customStyle="1" w:styleId="Declassification">
    <w:name w:val="Declassification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HAnsi"/>
      <w:sz w:val="24"/>
      <w:szCs w:val="22"/>
      <w:lang w:eastAsia="en-US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/>
      <w:jc w:val="both"/>
    </w:pPr>
    <w:rPr>
      <w:rFonts w:eastAsiaTheme="minorHAnsi"/>
      <w:szCs w:val="22"/>
      <w:lang w:eastAsia="en-US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HAnsi"/>
      <w:sz w:val="24"/>
      <w:szCs w:val="22"/>
      <w:lang w:eastAsia="en-US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eastAsiaTheme="minorHAnsi"/>
      <w:szCs w:val="22"/>
      <w:lang w:eastAsia="en-US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b/>
      <w:sz w:val="32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OBC Bullet"/>
    <w:basedOn w:val="Normal"/>
    <w:link w:val="ListParagraphChar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  <w:style w:type="paragraph" w:styleId="Revision">
    <w:name w:val="Revision"/>
    <w:hidden/>
    <w:uiPriority w:val="99"/>
    <w:semiHidden/>
    <w:rPr>
      <w:sz w:val="24"/>
      <w:szCs w:val="24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090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0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6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0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50976">
                                  <w:marLeft w:val="0"/>
                                  <w:marRight w:val="0"/>
                                  <w:marTop w:val="0"/>
                                  <w:marBottom w:val="13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2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7.xm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34" Type="http://schemas.openxmlformats.org/officeDocument/2006/relationships/footer" Target="footer10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footer" Target="footer6.xml"/><Relationship Id="rId33" Type="http://schemas.openxmlformats.org/officeDocument/2006/relationships/header" Target="header11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6.xml"/><Relationship Id="rId32" Type="http://schemas.openxmlformats.org/officeDocument/2006/relationships/header" Target="header10.xml"/><Relationship Id="rId37" Type="http://schemas.openxmlformats.org/officeDocument/2006/relationships/footer" Target="footer12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36" Type="http://schemas.openxmlformats.org/officeDocument/2006/relationships/header" Target="header12.xml"/><Relationship Id="rId10" Type="http://schemas.openxmlformats.org/officeDocument/2006/relationships/footnotes" Target="footnotes.xml"/><Relationship Id="rId19" Type="http://schemas.openxmlformats.org/officeDocument/2006/relationships/hyperlink" Target="http://eur-lex.europa.eu/budget/www/index-bg.htm" TargetMode="External"/><Relationship Id="rId31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4.xml"/><Relationship Id="rId27" Type="http://schemas.openxmlformats.org/officeDocument/2006/relationships/header" Target="header8.xml"/><Relationship Id="rId30" Type="http://schemas.openxmlformats.org/officeDocument/2006/relationships/header" Target="header9.xml"/><Relationship Id="rId35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885EF0364217924BAD471D1695637112" ma:contentTypeVersion="1" ma:contentTypeDescription="Create a new document in this library." ma:contentTypeScope="" ma:versionID="205d5bdeabaca534a5226ddab7fc3cab">
  <xsd:schema xmlns:xsd="http://www.w3.org/2001/XMLSchema" xmlns:xs="http://www.w3.org/2001/XMLSchema" xmlns:p="http://schemas.microsoft.com/office/2006/metadata/properties" xmlns:ns3="d9606faa-45a1-44ba-9f56-4f4a8f4034dc" targetNamespace="http://schemas.microsoft.com/office/2006/metadata/properties" ma:root="true" ma:fieldsID="2dd27c47d5134ace2527d0f4f98d29d2" ns3:_="">
    <xsd:import namespace="d9606faa-45a1-44ba-9f56-4f4a8f4034dc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06faa-45a1-44ba-9f56-4f4a8f4034dc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DocumentLanguage xmlns="d9606faa-45a1-44ba-9f56-4f4a8f4034dc">EN</EC_Collab_DocumentLanguage>
    <EC_Collab_Reference xmlns="d9606faa-45a1-44ba-9f56-4f4a8f4034dc" xsi:nil="true"/>
    <EC_Collab_Status xmlns="d9606faa-45a1-44ba-9f56-4f4a8f4034dc">Not Started</EC_Collab_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11116-EBCB-4080-853B-DEAA17D1E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606faa-45a1-44ba-9f56-4f4a8f403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F60D5B-412D-4C96-96FC-1DDF56CE96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87BA85-4E09-4A59-BEF7-0E1E6301EDD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9606faa-45a1-44ba-9f56-4f4a8f4034dc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FE49283-7AF4-4930-AA4A-2D96232E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1509</Words>
  <Characters>6551</Characters>
  <Application>Microsoft Office Word</Application>
  <DocSecurity>0</DocSecurity>
  <Lines>545</Lines>
  <Paragraphs>322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7738</CharactersWithSpaces>
  <SharedDoc>false</SharedDoc>
  <HLinks>
    <vt:vector size="6" baseType="variant">
      <vt:variant>
        <vt:i4>5046279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http://eur-lex.europa.eu/budget/www/index-en.htm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DIGIT/C6</cp:lastModifiedBy>
  <cp:revision>22</cp:revision>
  <cp:lastPrinted>2019-04-26T13:48:00Z</cp:lastPrinted>
  <dcterms:created xsi:type="dcterms:W3CDTF">2019-05-16T15:50:00Z</dcterms:created>
  <dcterms:modified xsi:type="dcterms:W3CDTF">2019-06-04T14:42:00Z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Level of sensitivity">
    <vt:lpwstr>Standard treatment</vt:lpwstr>
  </property>
  <property fmtid="{D5CDD505-2E9C-101B-9397-08002B2CF9AE}" pid="6" name="Last edited using">
    <vt:lpwstr>LW 6.0.1, Build 20180503</vt:lpwstr>
  </property>
  <property fmtid="{D5CDD505-2E9C-101B-9397-08002B2CF9AE}" pid="7" name="Created using">
    <vt:lpwstr>LW 6.0.1, Build 20180503</vt:lpwstr>
  </property>
  <property fmtid="{D5CDD505-2E9C-101B-9397-08002B2CF9AE}" pid="8" name="ContentTypeId">
    <vt:lpwstr>0x010100258AA79CEB83498886A3A0868112325000885EF0364217924BAD471D1695637112</vt:lpwstr>
  </property>
</Properties>
</file>