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6EC7702-3E40-4B12-B2C9-F9F1529CE695" style="width:450.6pt;height:379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 xml:space="preserve">Споразумението във връзка с ограниченията във времето по договори за предоставяне на въздухоплавателни средства с екипаж между Съединените американски щати, Европейския съюз, Исландия и Кралство Норвегия („Споразумението за мокър лизинг“) бе договорено от Комисията в съответствие с правомощията, предоставени ѝ от Съвета на 21 декември 2016 г.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То се основава на Споразумението за въздушен транспорт („СВТ“) между ЕС и Съединените щати („САЩ“), което беше подписано на 25 и 30 април 2007 г.</w:t>
      </w:r>
      <w:r>
        <w:rPr>
          <w:rStyle w:val="FootnoteReference"/>
          <w:noProof/>
        </w:rPr>
        <w:footnoteReference w:id="1"/>
      </w:r>
      <w:r>
        <w:rPr>
          <w:noProof/>
          <w:color w:val="000000" w:themeColor="text1"/>
        </w:rPr>
        <w:t>, и потвърждава налагането на ясни и неограничителни механизми за мокър лизинг</w:t>
      </w:r>
      <w:r>
        <w:rPr>
          <w:rStyle w:val="FootnoteReference"/>
          <w:noProof/>
          <w:color w:val="000000" w:themeColor="text1"/>
        </w:rPr>
        <w:footnoteReference w:id="2"/>
      </w:r>
      <w:r>
        <w:rPr>
          <w:noProof/>
          <w:color w:val="000000" w:themeColor="text1"/>
        </w:rPr>
        <w:t xml:space="preserve"> с участието на авиокомпаниите от страните по споразумението, като по този начин се осигурява по-голяма прецизност на съответните разпоредби на СВТ.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Със Споразумението за мокър лизинг не само се разрешава настоящият спор относно прилагането на съответните разпоредби на СВТ, но и се осигурява яснота и правна сигурност за бъдещите споразумения, засягащи въздушните превозвачи от ЕС, Исландия, Норвегия и САЩ.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Общ контекст</w:t>
      </w:r>
    </w:p>
    <w:p>
      <w:pPr>
        <w:rPr>
          <w:noProof/>
        </w:rPr>
      </w:pPr>
      <w:r>
        <w:rPr>
          <w:noProof/>
          <w:color w:val="000000"/>
        </w:rPr>
        <w:t>СВТ между ЕС и САЩ предвижда отворен режим за мокър лизинг между страните по споразумението.</w:t>
      </w:r>
      <w:r>
        <w:rPr>
          <w:noProof/>
        </w:rPr>
        <w:t xml:space="preserve"> В указанията за водене на преговори по Споразумението за мокър лизинг се определя общата цел — да се осигури по-голяма прецизност на съответните разпоредби на СВТ и да се премахнат времевите ограничения за договорите за мокър лизинг, засягащи въздушните превозвачи от ЕС, Исландия, Норвегия и САЩ.</w:t>
      </w:r>
      <w:r>
        <w:rPr>
          <w:noProof/>
          <w:color w:val="000000"/>
        </w:rPr>
        <w:t xml:space="preserve">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Осигурявайки над 75 милиона места годишно, СВТ между ЕС и САЩ е най-важното споразумение за въздушен транспорт в света и съответно представлява крайъгълен камък на външната политика на ЕС в областта на въздухоплаването. Споразумението за мокър лизинг ще разсее дългогодишната несигурност относно прилагането на разпоредбите за мокър лизинг на СВТ и следователно ще допринесе за доброто функциониране на трансатлантическите отношения в областта на въздухоплаването.</w:t>
      </w:r>
      <w:r>
        <w:rPr>
          <w:noProof/>
          <w:color w:val="000000" w:themeColor="text1"/>
        </w:rPr>
        <w:t xml:space="preserve"> </w:t>
      </w:r>
    </w:p>
    <w:p>
      <w:pPr>
        <w:spacing w:before="60" w:after="60"/>
        <w:rPr>
          <w:noProof/>
        </w:rPr>
      </w:pPr>
      <w:r>
        <w:rPr>
          <w:noProof/>
          <w:color w:val="000000"/>
        </w:rPr>
        <w:t xml:space="preserve">Споразумението за мокър лизинг е съгласувано с общите правила на ЕС относно мокрия лизинг: член 13, параграф 3, буква б) от Регламент (ЕО) № 1008/2008 предвижда премахване на ограниченията във времето посредством подписано от Съюза международно споразумение за мокър лизинг, основавано на споразумение на ЕС за въздушен транспорт, подписано преди 1 януари 2008 г.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областта на предложението</w:t>
      </w:r>
    </w:p>
    <w:p>
      <w:pPr>
        <w:spacing w:before="60" w:after="60"/>
        <w:rPr>
          <w:noProof/>
        </w:rPr>
      </w:pPr>
      <w:r>
        <w:rPr>
          <w:noProof/>
          <w:color w:val="000000"/>
        </w:rPr>
        <w:t xml:space="preserve">Споразумението за мокър лизинг е съгласувано с общите правила на ЕС относно мокрия лизинг: член 13, параграф 3, буква б) от Регламент (ЕО) № 1008/2008 предвижда премахване на ограниченията във времето посредством подписано от Съюза международно споразумение за мокър лизинг, основавано на споразумение на ЕС за въздушен транспорт, подписано преди 1 януари 2008 г.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 xml:space="preserve">Член 100, параграф 2 и член 218, параграф 6, буква а) от Договора за функционирането на Европейския съюз (ДФЕС).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Не е приложимо — в съответствие с член 3, параграф 2 от ДФЕС Споразумението за мокър лизинг е от изключителната компетентност на ЕС.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  <w:color w:val="000000"/>
          <w:szCs w:val="24"/>
        </w:rPr>
      </w:pPr>
      <w:r>
        <w:rPr>
          <w:noProof/>
        </w:rPr>
        <w:t xml:space="preserve">Споразумението за мокър лизинг е </w:t>
      </w:r>
      <w:r>
        <w:rPr>
          <w:noProof/>
          <w:color w:val="000000"/>
        </w:rPr>
        <w:t>ограничено до разглеждания въпрос и не засяга други въпроси</w:t>
      </w:r>
      <w:r>
        <w:rPr>
          <w:noProof/>
        </w:rPr>
        <w:t>.</w:t>
      </w:r>
      <w:r>
        <w:rPr>
          <w:noProof/>
          <w:color w:val="000000"/>
        </w:rPr>
        <w:t xml:space="preserve"> Като акцентира изключително върху ограниченията във времето, които понастоящем засягат договорите за мокър лизинг на трансатлантическия пазар, то ще внесе допълнителна яснота по отношение на разпоредбите за мокър лизинг в СВТ.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Освен това държавите членки ще продължат да изпълняват своите традиционни административни задачи по одобряването на договорите за мокър лизинг.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  <w:szCs w:val="24"/>
        </w:rPr>
      </w:pPr>
      <w:r>
        <w:rPr>
          <w:noProof/>
        </w:rPr>
        <w:t>Сключването на международно споразумение е единственият начин за постигане на поставената цел.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 xml:space="preserve">В съответствие с член 218, параграф 4 от ДФЕС Комисията проведе преговорите в консултация със специален комитет. По време на преговорите бяха проведени консултации както със заинтересовани страни от цялата верига за създаване на стойност във въздухоплаването, така и със социалните партньори, по-специално синдикатите. Направените коментари бяха взети предвид. 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Предложението няма отражение върху бюджета на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 xml:space="preserve">Обобщение на предложеното споразумение 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Споразумението се състои от основна част и съвместна декларация за заверяване на допълнителните езикови версии. </w:t>
      </w:r>
    </w:p>
    <w:p>
      <w:pPr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26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2019/0126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съюз, на Споразумението във връзка с ограниченията във времето по договори за предоставяне на въздухоплавателни средства с екипаж между Съединените американски щати, Европейския съюз, Исландия и Кралство Норвегия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100, параграф 2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съгласието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във връзка с ограниченията във времето по договори за предоставяне на въздухоплавателни средства с екипаж между Съединените американски щати, Европейския съюз, Исландия и Кралство Норвегия от името на Съюза беше подписано на [дата], при условие за сключването му на по-късна дата.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Споразумението следва да бъде одобрено от името на Съюза,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1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Сключването на Споразумението във връзка с ограниченията във времето по договори за предоставяне на въздухоплавателни средства с екипаж между Съединените американски щати, Европейския съюз, Исландия и Кралство Норвегия от името на Съюза се одобрява от името на Съюза.</w:t>
      </w:r>
    </w:p>
    <w:p>
      <w:pPr>
        <w:pStyle w:val="Titrearticle"/>
        <w:rPr>
          <w:noProof/>
        </w:rPr>
      </w:pPr>
      <w:r>
        <w:rPr>
          <w:noProof/>
        </w:rPr>
        <w:t xml:space="preserve">Член 2 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пристъпи, от името на Съюза, към размяната на предвидените в член 7, параграф 1 от Споразумението дипломатически ноти, за да изрази съгласието на Съюза да бъде обвързан със Споразумението.</w:t>
      </w: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OВ L 134, 25.5.2007 г., стр. 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 w:themeColor="text1"/>
        </w:rPr>
        <w:t>Мокрият лизинг е лизингов договор, по който една авиокомпания (лизингодател) изпълнява полети, предоставяйки въздухоплавателното средство и екипажа на друга авиокомпания (лизингополучател).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E0A61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73A0F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454E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85AB6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1CBA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906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98E2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1AA0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06-05 10:14:1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6EC7702-3E40-4B12-B2C9-F9F1529CE695"/>
    <w:docVar w:name="LW_COVERPAGE_TYPE" w:val="1"/>
    <w:docVar w:name="LW_CROSSREFERENCE" w:val="&lt;UNUSED&gt;"/>
    <w:docVar w:name="LW_DocType" w:val="COM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6"/>
    <w:docVar w:name="LW_REF.II.NEW.CP_YEAR" w:val="2019"/>
    <w:docVar w:name="LW_REF.INST.NEW" w:val="COM"/>
    <w:docVar w:name="LW_REF.INST.NEW_ADOPTED" w:val="final"/>
    <w:docVar w:name="LW_REF.INST.NEW_TEXT" w:val="(2019) 2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, \u1085?\u1072? \u1057?\u1087?\u1086?\u1088?\u1072?\u1079?\u1091?\u1084?\u1077?\u1085?\u1080?\u1077?\u1090?\u1086? \u1074?\u1098?\u1074? \u1074?\u1088?\u1098?\u1079?\u1082?\u1072? \u1089? \u1086?\u1075?\u1088?\u1072?\u1085?\u1080?\u1095?\u1077?\u1085?\u1080?\u1103?\u1090?\u1072? \u1074?\u1098?\u1074? \u1074?\u1088?\u1077?\u1084?\u1077?\u1090?\u1086? \u1087?\u1086? \u1076?\u1086?\u1075?\u1086?\u1074?\u1086?\u1088?\u1080? \u1079?\u1072? \u1087?\u1088?\u1077?\u1076?\u1086?\u1089?\u1090?\u1072?\u1074?\u1103?\u1085?\u1077? \u1085?\u1072? \u1074?\u1098?\u1079?\u1076?\u1091?\u1093?\u1086?\u1087?\u1083?\u1072?\u1074?\u1072?\u1090?\u1077?\u1083?\u1085?\u1080? \u1089?\u1088?\u1077?\u1076?\u1089?\u1090?\u1074?\u1072? \u1089? \u1077?\u1082?\u1080?\u1087?\u1072?\u1078? \u1084?\u1077?\u1078?\u1076?\u1091? \u1057?\u1098?\u1077?\u1076?\u1080?\u1085?\u1077?\u1085?\u1080?\u1090?\u1077? \u1072?\u1084?\u1077?\u1088?\u1080?\u1082?\u1072?\u1085?\u1089?\u1082?\u1080? \u1097?\u1072?\u1090?\u1080?, \u1045?\u1074?\u1088?\u1086?\u1087?\u1077?\u1081?\u1089?\u1082?\u1080?\u1103? \u1089?\u1098?\u1102?\u1079?, \u1048?\u1089?\u1083?\u1072?\u1085?\u1076?\u1080?\u1103? \u1080? \u1050?\u1088?\u1072?\u1083?\u1089?\u1090?\u1074?\u1086? \u1053?\u1086?\u1088?\u1074?\u1077?\u1075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B1E7-D8E5-4CBB-89B0-785EBBAC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925</Words>
  <Characters>5583</Characters>
  <Application>Microsoft Office Word</Application>
  <DocSecurity>0</DocSecurity>
  <Lines>124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DIGIT/C6</cp:lastModifiedBy>
  <cp:revision>18</cp:revision>
  <cp:lastPrinted>2019-04-30T14:17:00Z</cp:lastPrinted>
  <dcterms:created xsi:type="dcterms:W3CDTF">2019-06-04T13:05:00Z</dcterms:created>
  <dcterms:modified xsi:type="dcterms:W3CDTF">2019-06-05T08:14:00Z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