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E6BB14A0-782D-4A02-B4F0-C16B47B4D6B6" style="width:450.6pt;height:397.2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tbl>
      <w:tblPr>
        <w:tblW w:w="78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980"/>
        <w:gridCol w:w="980"/>
        <w:gridCol w:w="1398"/>
        <w:gridCol w:w="1302"/>
        <w:gridCol w:w="1420"/>
      </w:tblGrid>
      <w:tr>
        <w:trPr>
          <w:trHeight w:val="282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ÉTATS MEMBRES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 (en %)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Clé 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> FED (en %)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2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tranche 2019 (en EUR)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</w:t>
            </w: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Commission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BEI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2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11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10</w:t>
            </w:r>
            <w:r>
              <w:rPr>
                <w:b/>
                <w:bCs/>
                <w:noProof/>
                <w:sz w:val="16"/>
                <w:szCs w:val="16"/>
                <w:vertAlign w:val="superscript"/>
              </w:rPr>
              <w:t>e</w:t>
            </w:r>
            <w:r>
              <w:rPr>
                <w:b/>
                <w:bCs/>
                <w:noProof/>
                <w:sz w:val="16"/>
                <w:szCs w:val="16"/>
              </w:rPr>
              <w:t xml:space="preserve"> FED</w:t>
            </w: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  <w:lang w:eastAsia="fr-BE"/>
              </w:rPr>
            </w:pP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BELGIQUE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3,24927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48 739 050,00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3 530 000,00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52 269 050,00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BULGARIE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0,21853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3 277 950,00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3 417 950,00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TCHÉQUIE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0,79745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11 961 750,00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12 471 750,00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DANEMARK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1,98045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29 706 750,00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2 000 000,00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31 706 750,00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ALLEMAGNE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20,57980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308 697 000,00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20 500 000,00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329 197 000,00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0,08635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1 295 250,00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1 345 250,00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IRLANDE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0,94006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14 100 900,00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15 010 900,00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GRÈCE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1,50735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22 610 250,00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24 080 250,00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ESPAGNE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7,93248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118 987 200,00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126 837 200,00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FRANCE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19,55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17,81269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267 190 350,00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19 550 000,00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286 740 350,00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CROATIE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0,22518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3 377 700,00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3 377 700,00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ITALIE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12,53009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187 951 350,00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12 860 000,00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200 811 350,00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CHYPRE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0,11162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1 674 300,00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90 000,00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1 764 300,00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LETTONIE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0,11612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1 741 800,00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1 811 800,00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LITUANIE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0,18077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2 711 550,00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2 831 550,00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LUXEMBOURG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0,25509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3 826 350,00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4 096 350,00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HONGRIE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0,61456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9 218 400,00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9 768 400,00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MALTE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0,03801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570 150,00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600 150,00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PAYS-BAS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4,85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4,77678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71 651 700,00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4 850 000,00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76 501 700,00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AUTRICHE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2,39757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35 963 550,00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2 410 000,00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38 373 550,00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POLOGNE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2,00734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30 110 100,00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1 300 000,00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31 410 100,00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PORTUGAL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1,19679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17 951 850,00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1 150 000,00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19 101 850,00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ROUMANIE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0,71815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10 772 250,00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370 000,00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11 142 250,00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SLOVÉNIE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0,22452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3 367 800,00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180 000,00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3 547 800,00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SLOVAQUIE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0,37616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5 642 400,00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210 000,00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5 852 400,00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FINLANDE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1,50909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22 636 350,00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1 470 000,00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24 106 350,00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SUÈDE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2,74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2,93911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44 086 650,00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2 740 000,00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46 826 650,00</w:t>
            </w:r>
          </w:p>
        </w:tc>
      </w:tr>
      <w:tr>
        <w:trPr>
          <w:trHeight w:val="259"/>
        </w:trPr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ROYAUME-UNI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>14,67862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220 179 300,00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t xml:space="preserve"> 14 820 000,00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234 999 300,00</w:t>
            </w:r>
          </w:p>
        </w:tc>
      </w:tr>
      <w:tr>
        <w:trPr>
          <w:trHeight w:val="282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bCs/>
                <w:noProof/>
                <w:sz w:val="16"/>
                <w:szCs w:val="16"/>
              </w:rPr>
              <w:t>Total EU-28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100,00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1 500 000 000,00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 xml:space="preserve"> 100 000 000,00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bCs/>
                <w:noProof/>
                <w:sz w:val="14"/>
                <w:szCs w:val="14"/>
              </w:rPr>
              <w:t>1 600 000 000,00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82C98C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9BED4D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2A278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B0A74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AB094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B9EC2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068BD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316D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9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5-31 11:01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E6BB14A0-782D-4A02-B4F0-C16B47B4D6B6"/>
    <w:docVar w:name="LW_COVERPAGE_TYPE" w:val="1"/>
    <w:docVar w:name="LW_CROSSREFERENCE" w:val="&lt;UNUSED&gt;"/>
    <w:docVar w:name="LW_DocType" w:val="ANNEX"/>
    <w:docVar w:name="LW_EMISSION" w:val="5.6.2019"/>
    <w:docVar w:name="LW_EMISSION_ISODATE" w:val="2019-06-05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aux contributions financières à verser par le s États membres pour financer le Fonds européen de développement, notamment la deuxième tranche pour 2019"/>
    <w:docVar w:name="LW_OBJETACTEPRINCIPAL.CP" w:val="relative aux contributions financières à verser par le s États membres pour financer le Fonds européen de développement, notamment la deuxième tranche pour 2019"/>
    <w:docVar w:name="LW_PART_NBR" w:val="1"/>
    <w:docVar w:name="LW_PART_NBR_TOTAL" w:val="1"/>
    <w:docVar w:name="LW_REF.INST.NEW" w:val="COM"/>
    <w:docVar w:name="LW_REF.INST.NEW_ADOPTED" w:val="final"/>
    <w:docVar w:name="LW_REF.INST.NEW_TEXT" w:val="(2019) 25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_x000b_DÉCISION DU CONSEIL"/>
    <w:docVar w:name="LW_TYPEACTEPRINCIPAL.CP" w:val="proposition de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380</Words>
  <Characters>1637</Characters>
  <Application>Microsoft Office Word</Application>
  <DocSecurity>0</DocSecurity>
  <Lines>233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STUKAITE Daniele (DEVCO)</dc:creator>
  <cp:keywords/>
  <dc:description/>
  <cp:lastModifiedBy>WES PDFC Administrator</cp:lastModifiedBy>
  <cp:revision>8</cp:revision>
  <dcterms:created xsi:type="dcterms:W3CDTF">2019-05-16T14:43:00Z</dcterms:created>
  <dcterms:modified xsi:type="dcterms:W3CDTF">2019-05-31T09:01:00Z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