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AC07916-3B0B-44EA-A151-4A2AB23C2C8D" style="width:450.75pt;height:379.5pt">
            <v:imagedata r:id="rId9" o:title=""/>
          </v:shape>
        </w:pict>
      </w:r>
    </w:p>
    <w:p>
      <w:pPr>
        <w:rPr>
          <w:noProof/>
          <w:highlight w:val="yellow"/>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pBdr>
          <w:top w:val="nil"/>
          <w:left w:val="nil"/>
          <w:bottom w:val="nil"/>
          <w:right w:val="nil"/>
          <w:between w:val="nil"/>
          <w:bar w:val="nil"/>
        </w:pBdr>
        <w:spacing w:before="0" w:after="240"/>
        <w:rPr>
          <w:rFonts w:eastAsia="Arial Unicode MS"/>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 xml:space="preserve">с оглед на отстраняването на наблюдаваното значително отклонение от плана за корекции за постигане на средносрочната бюджетна цел </w:t>
      </w:r>
      <w:r>
        <w:rPr>
          <w:noProof/>
        </w:rPr>
        <w:br/>
      </w:r>
      <w:r>
        <w:rPr>
          <w:noProof/>
        </w:rPr>
        <w:br/>
        <w:t>в Унгария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lang w:eastAsia="en-GB"/>
        </w:rPr>
        <w:footnoteReference w:id="2"/>
      </w:r>
      <w:r>
        <w:rPr>
          <w:noProof/>
        </w:rPr>
        <w:t>, и по-специално член 10, параграф 2, втора алинея от него,</w:t>
      </w:r>
    </w:p>
    <w:p>
      <w:pPr>
        <w:tabs>
          <w:tab w:val="num" w:pos="709"/>
        </w:tabs>
        <w:rPr>
          <w:noProof/>
        </w:rPr>
      </w:pPr>
      <w:r>
        <w:rPr>
          <w:noProof/>
        </w:rPr>
        <w:t>като взе предвид препоръката на Европейската комисия,</w:t>
      </w:r>
    </w:p>
    <w:p>
      <w:pPr>
        <w:tabs>
          <w:tab w:val="num" w:pos="709"/>
        </w:tabs>
        <w:rPr>
          <w:noProof/>
        </w:rPr>
      </w:pPr>
      <w:r>
        <w:rPr>
          <w:noProof/>
        </w:rPr>
        <w:t>като има предвид, че:</w:t>
      </w:r>
    </w:p>
    <w:p>
      <w:pPr>
        <w:pStyle w:val="ManualConsidrant"/>
        <w:rPr>
          <w:noProof/>
        </w:rPr>
      </w:pPr>
      <w:r>
        <w:rPr>
          <w:noProof/>
        </w:rPr>
        <w:t>(1)</w:t>
      </w:r>
      <w:r>
        <w:rPr>
          <w:noProof/>
        </w:rPr>
        <w:tab/>
        <w:t>В съответствие с член 121 от Договора държавите членки трябва да насърчават стабилни публични финанси в средносрочен план чрез координиране на икономическите политики и многостранно наблюдение, за да се избегне възникването на прекомерен държавен дефицит.</w:t>
      </w:r>
    </w:p>
    <w:p>
      <w:pPr>
        <w:pStyle w:val="ManualConsidrant"/>
        <w:rPr>
          <w:noProof/>
        </w:rPr>
      </w:pPr>
      <w:r>
        <w:rPr>
          <w:noProof/>
        </w:rPr>
        <w:t>(2)</w:t>
      </w:r>
      <w:r>
        <w:rPr>
          <w:noProof/>
        </w:rPr>
        <w:tab/>
        <w:t>Пактът за стабилност и растеж (ПСР) се основава на целта за осигуряване на стабилни публични финанси като средство за укрепване на предпоставките за ценова стабилност и висок и устойчив растеж, водещ до създаване на трудова заетост.</w:t>
      </w:r>
    </w:p>
    <w:p>
      <w:pPr>
        <w:pStyle w:val="ManualConsidrant"/>
        <w:rPr>
          <w:noProof/>
        </w:rPr>
      </w:pPr>
      <w:r>
        <w:rPr>
          <w:noProof/>
        </w:rPr>
        <w:t>(3)</w:t>
      </w:r>
      <w:r>
        <w:rPr>
          <w:noProof/>
        </w:rPr>
        <w:tab/>
        <w:t>На 22 юни 2018 г. Съветът установи в съответствие с член 121, параграф 4 от Договора, че през 2017 г. в Унгария се е наблюдавало значително отклонение от средносрочната бюджетна цел за дефицит по консолидирания държавен бюджет от 1,0 % от БВП в структурно изражение. С оглед на установеното значително отклонение, на 22 юни 2018 г. Съветът отправи препоръка към Унгария</w:t>
      </w:r>
      <w:r>
        <w:rPr>
          <w:rStyle w:val="FootnoteReference"/>
          <w:noProof/>
        </w:rPr>
        <w:footnoteReference w:id="3"/>
      </w:r>
      <w:r>
        <w:rPr>
          <w:noProof/>
        </w:rPr>
        <w:t xml:space="preserve"> да предприеме необходимите мерки, за да гарантира, че темпът на номинален растеж на нетните първични държавни разходи</w:t>
      </w:r>
      <w:r>
        <w:rPr>
          <w:rStyle w:val="FootnoteReference"/>
          <w:noProof/>
        </w:rPr>
        <w:footnoteReference w:id="4"/>
      </w:r>
      <w:r>
        <w:rPr>
          <w:noProof/>
        </w:rPr>
        <w:t xml:space="preserve"> не надвишава 2,8 % през 2018 г., което съответства на годишна корекция на структурното салдо в размер на 1,0 % от БВП. Той също така препоръча на Унгария да използва всички извънредни приходи за намаляване на дефицита, за да може страната да застане на подходящ път на корекции за постигане на средносрочната бюджетна цел. На 4 декември 2018 г. Съветът стигна до заключението, че Унгария не е предприела ефективни действия в отговор на препоръката на Съвета от 22 юни 2018 г. Въз основа на това, на 4 декември 2018 г. Съветът издаде преразгледана препоръка към Унгария, според която страната трябва да предприеме необходимите мерки, за да гарантира, че номиналният темп на растеж на нетните първични държавни разходи не надвишава 3,3 % през 2019 г., което съответства на годишна корекция на структурното салдо в размер на 1,0 % от БВП.</w:t>
      </w:r>
    </w:p>
    <w:p>
      <w:pPr>
        <w:pStyle w:val="ManualConsidrant"/>
        <w:rPr>
          <w:noProof/>
        </w:rPr>
      </w:pPr>
      <w:r>
        <w:rPr>
          <w:noProof/>
        </w:rPr>
        <w:t>(4)</w:t>
      </w:r>
      <w:r>
        <w:rPr>
          <w:noProof/>
        </w:rPr>
        <w:tab/>
        <w:t>Въз основа на прогнозата на Комисията от пролетта на 2019 г. и данните за резултатите от 2018 г., потвърдени от Евростат, през 2018 г. ръстът на нетните първични държавни разходи е бил доста над целевия показател за разходите, което показва значително отклонение (отклонение от 1,3 % от БВП). Структурното салдо се е влошило и е достигнало -3,7 % от БВП в сравнение с -3,4 % от БВП през 2017 г., което също сочи значително отклонение от препоръчаната структурна корекция (отклонение от 1,3 % от БВП). Размерът на отклонението, което показва структурното салдо, е неблагоприятно повлиян от значително по-ниските приходи и по-високите инвестиционни разходи в контекст на прегряване на икономиката, като в същото време според оценките той е малко по-нисък вследствие на понижаващите се разходи за лихви. Целевият показател за разходите е много неблагоприятно засегнат от средносрочния потенциален растеж на БВП, прилаган при неговото изчисляване, което включва много слаб потенциален растеж на БВП в периода след кризата. Освен това дефлаторът на БВП, залегнал в основата на целевия показател за разходите, не изглежда да отчита по подходящ начин по-големия натиск върху разходите, който засяга държавните разходи. След коригирането му, за да бъдат отчетени тези фактори, целевият показател за разходите отразява адекватно фискалната корекция и все още сочи значително отклонение. Като се отчетат тези фактори, и двата показателя потвърждават наличието на значително отклонение от изискванията на предпазните мерки на Пакта за стабилност и растеж през 2018 г.</w:t>
      </w:r>
    </w:p>
    <w:p>
      <w:pPr>
        <w:pStyle w:val="ManualConsidrant"/>
        <w:rPr>
          <w:noProof/>
        </w:rPr>
      </w:pPr>
      <w:r>
        <w:rPr>
          <w:noProof/>
        </w:rPr>
        <w:t>(5)</w:t>
      </w:r>
      <w:r>
        <w:rPr>
          <w:noProof/>
        </w:rPr>
        <w:tab/>
        <w:t xml:space="preserve">На 5 юни 2019 г., след цялостна оценка, Комисията заключи, че в Унгария съществува значително отклонение от плана за корекции за постигане на средносрочната бюджетна цел, и отправи предупреждение към Унгария в съответствие с член 121, параграф 4 от Договора и член 10, параграф 2, първа алинея от Регламент (ЕО) № 1466/97. </w:t>
      </w:r>
    </w:p>
    <w:p>
      <w:pPr>
        <w:pStyle w:val="ManualConsidrant"/>
        <w:rPr>
          <w:noProof/>
        </w:rPr>
      </w:pPr>
      <w:r>
        <w:rPr>
          <w:noProof/>
        </w:rPr>
        <w:t>(6)</w:t>
      </w:r>
      <w:r>
        <w:rPr>
          <w:noProof/>
        </w:rPr>
        <w:tab/>
        <w:t xml:space="preserve">В съответствие с член 10, параграф 2, втора алинея от Регламент (ЕО) № 1466/97 в рамките на един месец от датата на приемане на предупреждението Съветът трябва да отправи препоръка към съответната държава членка да предприеме необходимите мерки на политиката. Съгласно Регламент (ЕО) № 1466/97 в препоръката се определя срок от не повече от пет месеца за справяне с отклонението в държавата членка. На тази основа крайният срок 15 октомври 2019 г., в който Унгария да отстрани отклонението, изглежда подходящ. В рамките на този срок Унгария следва да докладва относно действията, предприети в отговор на настоящата препоръка. </w:t>
      </w:r>
    </w:p>
    <w:p>
      <w:pPr>
        <w:pStyle w:val="ManualConsidrant"/>
        <w:rPr>
          <w:noProof/>
        </w:rPr>
      </w:pPr>
      <w:r>
        <w:rPr>
          <w:noProof/>
        </w:rPr>
        <w:t>(7)</w:t>
      </w:r>
      <w:r>
        <w:rPr>
          <w:noProof/>
        </w:rPr>
        <w:tab/>
        <w:t>Според прогнозите за разликата между фактическия и потенциалния БВП в прогнозата на Комисията от пролетта на 2019 г., през 2019 и 2020 г. благоприятната икономическа конюнктура в Унгария ще се запази. Докато през 2019 г. реалният БВП се очаква да нарасне в съответствие с потенциалния БВП (в размер на 3,7 %), през 2020 г. ръстът на реалния БВП (в размер на 2,8 %) се очаква да бъде под потенциала за растеж (в размер на 3,6 %). Съотношението на консолидирания държавен дълг към БВП на Унгария е над прага от 60 % от БВП. Поради това изискваното минимално структурно подобрение, предвидено в Регламент (ЕО) № 1466/97 и общоприетата корекционна матрица в рамките на предпазните мерки на ПСР, което отчита преобладаващите икономически условия и евентуални опасения във връзка с устойчивостта, възлиза на поне 0,75 % от БВП за 2019 и 2020 г.</w:t>
      </w:r>
    </w:p>
    <w:p>
      <w:pPr>
        <w:pStyle w:val="ManualConsidrant"/>
        <w:rPr>
          <w:noProof/>
        </w:rPr>
      </w:pPr>
      <w:r>
        <w:rPr>
          <w:noProof/>
        </w:rPr>
        <w:t>(8)</w:t>
      </w:r>
      <w:r>
        <w:rPr>
          <w:noProof/>
        </w:rPr>
        <w:tab/>
        <w:t xml:space="preserve">Структурният дефицит на Унгария нарасна с 1,4 % от БВП през 2017 г. и с 0,3 % от БВП през 2018 г. до 3,7 % от БВП през 2018 г. Според прогнозата на Комисията от пролетта на 2019 г., от 2019 г. той ще намалява. Допълнително подобрение, което е необходимо за коригиране на натрупаните отклонения и за връщане на Унгария към подходящ курс към консолидация след отклоненията от 2017 г. насам, следва да допълни минималното изискване за корекция през 2019 г. Допълнително подобрение в сравнение с подобрението в резултат на общоприетата корекционна матрица по предпазните мерки на Пакта за стабилност и растеж от 0,25 % от БВП през 2019 г. изглежда целесъобразно предвид мащаба на наблюдаваното значително отклонение от препоръчания план за корекции за постигане на средносрочната бюджетна цел и то ще ускори коригирането в посока към нейното постигане. Изискваното подобрение за 2019 г. е в съответствие с корекцията, препоръчана от Съвета на 4 декември 2018 г. За 2020 г., минималната изисквана корекция от 0,75 % от БВП изглежда целесъобразна, като тя е обвързана със спазването на изискваната корекция през 2019 г. </w:t>
      </w:r>
    </w:p>
    <w:p>
      <w:pPr>
        <w:pStyle w:val="ManualConsidrant"/>
        <w:rPr>
          <w:noProof/>
        </w:rPr>
      </w:pPr>
      <w:r>
        <w:rPr>
          <w:noProof/>
        </w:rPr>
        <w:t>(9)</w:t>
      </w:r>
      <w:r>
        <w:rPr>
          <w:noProof/>
        </w:rPr>
        <w:tab/>
        <w:t>Изискваното подобрение на структурното салдо с 1,0 % от БВП през 2019 г. и с 0,75 % от БВП през 2020 г. е в съответствие с номинален темп на растеж на нетните първични държавни разходи, ненадвишаващ 3,3 % през 2019 г. и 4,7 % през 2020 г.</w:t>
      </w:r>
    </w:p>
    <w:p>
      <w:pPr>
        <w:pStyle w:val="ManualConsidrant"/>
        <w:rPr>
          <w:noProof/>
        </w:rPr>
      </w:pPr>
      <w:r>
        <w:rPr>
          <w:noProof/>
        </w:rPr>
        <w:t>(10)</w:t>
      </w:r>
      <w:r>
        <w:rPr>
          <w:noProof/>
        </w:rPr>
        <w:tab/>
        <w:t xml:space="preserve">В прогнозата на Комисията от пролетта на 2019 г. се предвижда подобрение на структурното салдо с 0,4 % от БВП през 2019 г. и с още 0,6 % от БВП през 2020 г. Поради това структурно подобрение от 1,0 % от БВП през 2019 г. и 0,75 % от БВП през 2020 г. съответства на необходимостта да се приемат мерки с общ структурен резултат от 0,6 % от БВП през 2019 г. и допълнителни мерки със структурен резултат от 0,2 % през 2020 г. в сравнение с настоящия основен сценарий съгласно прогнозата на Комисията от пролетта на 2019 г. </w:t>
      </w:r>
    </w:p>
    <w:p>
      <w:pPr>
        <w:pStyle w:val="ManualConsidrant"/>
        <w:rPr>
          <w:noProof/>
        </w:rPr>
      </w:pPr>
      <w:r>
        <w:rPr>
          <w:noProof/>
        </w:rPr>
        <w:t>(11)</w:t>
      </w:r>
      <w:r>
        <w:rPr>
          <w:noProof/>
        </w:rPr>
        <w:tab/>
        <w:t xml:space="preserve">Непредприемането на действия за изпълнение на предишните препоръки за коригиране на наблюдаваното значително отклонение налага спешни действия за връщането на фискалната политика на Унгария към предпазлив подход. </w:t>
      </w:r>
    </w:p>
    <w:p>
      <w:pPr>
        <w:pStyle w:val="ManualConsidrant"/>
        <w:rPr>
          <w:noProof/>
        </w:rPr>
      </w:pPr>
      <w:r>
        <w:rPr>
          <w:noProof/>
        </w:rPr>
        <w:t>(12)</w:t>
      </w:r>
      <w:r>
        <w:rPr>
          <w:noProof/>
        </w:rPr>
        <w:tab/>
        <w:t xml:space="preserve">С оглед на постигането на препоръчаните бюджетни цели е от решаващо значение Унгария да приеме и да прилага строго необходимите мерки, както и да следи отблизо развитието на текущите разходи. </w:t>
      </w:r>
    </w:p>
    <w:p>
      <w:pPr>
        <w:pStyle w:val="ManualConsidrant"/>
        <w:rPr>
          <w:noProof/>
        </w:rPr>
      </w:pPr>
      <w:r>
        <w:rPr>
          <w:noProof/>
        </w:rPr>
        <w:t>(13)</w:t>
      </w:r>
      <w:r>
        <w:rPr>
          <w:noProof/>
        </w:rPr>
        <w:tab/>
        <w:t>Унгария следва да докладва на Съвета до 15 октомври 2019 г. за предприетите действия в отговор на настоящата препоръка.</w:t>
      </w:r>
    </w:p>
    <w:p>
      <w:pPr>
        <w:pStyle w:val="ManualConsidrant"/>
        <w:rPr>
          <w:noProof/>
        </w:rPr>
      </w:pPr>
      <w:r>
        <w:rPr>
          <w:noProof/>
        </w:rPr>
        <w:t>(14)</w:t>
      </w:r>
      <w:r>
        <w:rPr>
          <w:noProof/>
        </w:rPr>
        <w:tab/>
        <w:t>Целесъобразно е настоящата препоръка да се оповести публично,</w:t>
      </w:r>
    </w:p>
    <w:p>
      <w:pPr>
        <w:pStyle w:val="Formuledadoption"/>
        <w:spacing w:before="240"/>
        <w:rPr>
          <w:noProof/>
        </w:rPr>
      </w:pPr>
      <w:r>
        <w:rPr>
          <w:noProof/>
        </w:rPr>
        <w:t>ПРЕПОРЪЧВА НА УНГАРИЯ:</w:t>
      </w:r>
    </w:p>
    <w:p>
      <w:pPr>
        <w:pStyle w:val="Point0number"/>
        <w:numPr>
          <w:ilvl w:val="0"/>
          <w:numId w:val="1"/>
        </w:numPr>
        <w:rPr>
          <w:noProof/>
        </w:rPr>
      </w:pPr>
      <w:r>
        <w:rPr>
          <w:noProof/>
        </w:rPr>
        <w:t>да предприеме необходимите мерки, за да гарантира, че номиналният темп на растеж на нетните първични държавни разходи не надвишава 3,3 % през 2019 г. и 4,7 % през 2020 г., което съответства на годишна корекция на структурното салдо от 1,0 % от БВП през 2019 г. и 0,75 % от БВП през 2020 г., като по този начин държавата членка започва да следва подходящ план за корекции за постигане на средносрочната бюджетна цел;</w:t>
      </w:r>
    </w:p>
    <w:p>
      <w:pPr>
        <w:pStyle w:val="Point0number"/>
        <w:rPr>
          <w:noProof/>
        </w:rPr>
      </w:pPr>
      <w:r>
        <w:rPr>
          <w:noProof/>
        </w:rPr>
        <w:t>да използва всички извънредни приходи за намаляване на дефицита; да предприеме мерки за бюджетна консолидация, гарантиращи трайно подобрение на структурното салдо по консолидирания държавен бюджет, като подкрепят растежа;</w:t>
      </w:r>
    </w:p>
    <w:p>
      <w:pPr>
        <w:pStyle w:val="Point0number"/>
        <w:rPr>
          <w:noProof/>
        </w:rPr>
      </w:pPr>
      <w:r>
        <w:rPr>
          <w:noProof/>
        </w:rPr>
        <w:t>да докладва на Съвета до 15 октомври 2019 г. за предприетите действия в отговор на настоящата препоръка; в доклада следва да се съдържат достатъчно конкретизирани и обявени по правдоподобен начин мерки с оглед на изпълнението на изискания план за корекции, включително тяхното бюджетно въздействие, както и актуализирани и подробни бюджетни прогнози за 2019—2020 г.</w:t>
      </w:r>
    </w:p>
    <w:p>
      <w:pPr>
        <w:rPr>
          <w:noProof/>
        </w:rPr>
      </w:pPr>
      <w:r>
        <w:rPr>
          <w:noProof/>
        </w:rPr>
        <w:t>Адресат на настоящата препоръка е Унгария.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ab/>
        <w:t>ОВ L 209, 2.8.1997 г., стр. 1.</w:t>
      </w:r>
    </w:p>
  </w:footnote>
  <w:footnote w:id="3">
    <w:p>
      <w:pPr>
        <w:pStyle w:val="FootnoteText"/>
        <w:ind w:left="284" w:hanging="284"/>
      </w:pPr>
      <w:r>
        <w:rPr>
          <w:rStyle w:val="FootnoteReference"/>
        </w:rPr>
        <w:footnoteRef/>
      </w:r>
      <w:r>
        <w:tab/>
        <w:t>ОВ С 223, 27.6.2018 г., стр. 1.</w:t>
      </w:r>
    </w:p>
  </w:footnote>
  <w:footnote w:id="4">
    <w:p>
      <w:pPr>
        <w:pStyle w:val="FootnoteText"/>
        <w:ind w:left="284" w:hanging="284"/>
      </w:pPr>
      <w:r>
        <w:rPr>
          <w:rStyle w:val="FootnoteReference"/>
        </w:rPr>
        <w:footnoteRef/>
      </w:r>
      <w:r>
        <w:tab/>
        <w:t>Нетните първични държавни разходи включват общите държавни разходи без разходите за лихви, разходите по програми на Съюза, които изцяло се покриват от приходи от средства на Съюза, и недискреционни промени в разходите за обезщетения при безработица. Бруто образуването на основен капитал, финансирано от държавата, се изглажда за 4-годишен период.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6C3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C805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7097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84C9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96CE9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C2BD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CCE8CC"/>
    <w:lvl w:ilvl="0">
      <w:start w:val="1"/>
      <w:numFmt w:val="decimal"/>
      <w:pStyle w:val="ListNumber"/>
      <w:lvlText w:val="%1."/>
      <w:lvlJc w:val="left"/>
      <w:pPr>
        <w:tabs>
          <w:tab w:val="num" w:pos="360"/>
        </w:tabs>
        <w:ind w:left="360" w:hanging="360"/>
      </w:pPr>
    </w:lvl>
  </w:abstractNum>
  <w:abstractNum w:abstractNumId="7">
    <w:nsid w:val="FFFFFF89"/>
    <w:multiLevelType w:val="singleLevel"/>
    <w:tmpl w:val="7BFE1C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1 15:07:0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AC07916-3B0B-44EA-A151-4A2AB23C2C8D"/>
    <w:docVar w:name="LW_COVERPAGE_TYPE" w:val="1"/>
    <w:docVar w:name="LW_CROSSREFERENCE" w:val="{SWD(2019) 534 final}"/>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87?\u1086?\u1088?\u1098?\u1082?\u1072? \u1079?\u1072?"/>
    <w:docVar w:name="LW_SUPERTITRE" w:val="&lt;UNUSED&gt;"/>
    <w:docVar w:name="LW_TITRE.OBJ.CP" w:val="\u1089? \u1086?\u1075?\u1083?\u1077?\u1076? \u1085?\u1072? \u1086?\u1090?\u1089?\u1090?\u1088?\u1072?\u1085?\u1103?\u1074?\u1072?\u1085?\u1077?\u1090?\u1086? \u1085?\u1072? \u1085?\u1072?\u1073?\u1083?\u1102?\u1076?\u1072?\u1074?\u1072?\u1085?\u1086?\u1090?\u1086? \u1079?\u1085?\u1072?\u1095?\u1080?\u1090?\u1077?\u1083?\u1085?\u1086? \u1086?\u1090?\u1082?\u1083?\u1086?\u1085?\u1077?\u1085?\u1080?\u1077? \u1086?\u1090? \u1087?\u1083?\u1072?\u1085?\u1072? \u1079?\u1072? \u1082?\u1086?\u1088?\u1077?\u1082?\u1094?\u1080?\u1080? \u1079?\u1072? \u1087?\u1086?\u1089?\u1090?\u1080?\u1075?\u1072?\u1085?\u1077? \u1085?\u1072? \u1089?\u1088?\u1077?\u1076?\u1085?\u1086?\u1089?\u1088?\u1086?\u1095?\u1085?\u1072?\u1090?\u1072? \u1073?\u1102?\u1076?\u1078?\u1077?\u1090?\u1085?\u1072? \u1094?\u1077?\u1083? _x000b__x000b_\u1074? \u1059?\u1085?\u1075?\u1072?\u1088?\u1080?\u1103?"/>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9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3B3EC-45A5-4F26-9180-B1B63982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1514</Words>
  <Characters>7934</Characters>
  <Application>Microsoft Office Word</Application>
  <DocSecurity>0</DocSecurity>
  <Lines>149</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2018-10-29T15:56:00Z</cp:lastPrinted>
  <dcterms:created xsi:type="dcterms:W3CDTF">2019-06-06T13:58:00Z</dcterms:created>
  <dcterms:modified xsi:type="dcterms:W3CDTF">2019-06-11T13:07:00Z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6.0.1, Build 20180503</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Green (DQC version 03)</vt:lpwstr>
  </property>
</Properties>
</file>