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242E8E3-709B-48BB-ABD8-2CF1D7EFF86F" style="width:450.75pt;height:410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bookmark6"/>
      <w:bookmarkStart w:id="1" w:name="_GoBack"/>
      <w:bookmarkEnd w:id="1"/>
      <w:r>
        <w:rPr>
          <w:noProof/>
        </w:rPr>
        <w:t>ПРОЕКТ НА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РЕШЕНИЕ № …/2019 НА </w:t>
      </w:r>
      <w:bookmarkEnd w:id="0"/>
      <w:r>
        <w:rPr>
          <w:b/>
          <w:noProof/>
        </w:rPr>
        <w:t>СЪВМЕСТНИЯ КОМИТЕТ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СЪГЛАСНО СПОРАЗУМЕНИЕТО МЕЖДУ ЕВРОПЕЙСКИЯ СЪЮЗ И ЯПОНИЯ ЗА ИКОНОМИЧЕСКО ПАРТНЬОРСТВО </w:t>
      </w:r>
    </w:p>
    <w:p>
      <w:pPr>
        <w:jc w:val="center"/>
        <w:rPr>
          <w:b/>
          <w:noProof/>
        </w:rPr>
      </w:pPr>
      <w:r>
        <w:rPr>
          <w:b/>
          <w:noProof/>
        </w:rPr>
        <w:t>от ...</w:t>
      </w:r>
    </w:p>
    <w:p>
      <w:pPr>
        <w:spacing w:before="0" w:after="0"/>
        <w:jc w:val="center"/>
        <w:rPr>
          <w:b/>
          <w:noProof/>
        </w:rPr>
      </w:pPr>
      <w:bookmarkStart w:id="2" w:name="bookmark7"/>
      <w:r>
        <w:rPr>
          <w:b/>
          <w:noProof/>
        </w:rPr>
        <w:t xml:space="preserve">за </w:t>
      </w:r>
      <w:bookmarkEnd w:id="2"/>
      <w:r>
        <w:rPr>
          <w:b/>
          <w:noProof/>
        </w:rPr>
        <w:t xml:space="preserve">съставяне на списъка на </w:t>
      </w:r>
    </w:p>
    <w:p>
      <w:pPr>
        <w:spacing w:before="0"/>
        <w:jc w:val="center"/>
        <w:rPr>
          <w:noProof/>
        </w:rPr>
      </w:pPr>
      <w:r>
        <w:rPr>
          <w:b/>
          <w:noProof/>
        </w:rPr>
        <w:t>лицата, които желаят и са способни да изпълняват функциите на арбитри</w:t>
      </w:r>
    </w:p>
    <w:p>
      <w:pPr>
        <w:rPr>
          <w:noProof/>
        </w:rPr>
      </w:pPr>
      <w:r>
        <w:rPr>
          <w:noProof/>
        </w:rPr>
        <w:t>СЪВМЕСТНИЯТ КОМИТЕТ,</w:t>
      </w:r>
    </w:p>
    <w:p>
      <w:pPr>
        <w:rPr>
          <w:noProof/>
        </w:rPr>
      </w:pPr>
      <w:r>
        <w:rPr>
          <w:noProof/>
        </w:rPr>
        <w:t>като взе предвид Споразумението между Европейския съюз и Япония за икономическо партньорство, подписано в Токио на 17 юли 2018 г., и по-специално член 21.9, параграф 1 и член 22.2, параграф 3 от него,</w:t>
      </w:r>
    </w:p>
    <w:p>
      <w:pPr>
        <w:rPr>
          <w:noProof/>
        </w:rPr>
      </w:pPr>
      <w:r>
        <w:rPr>
          <w:noProof/>
        </w:rPr>
        <w:t>ПРИЕ НАСТОЯЩОТО РЕШЕНИЕ: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Съставя се списък на лицата, които желаят и са способни да изпълняват функциите на арбитри, съгласно приложението.</w:t>
      </w:r>
    </w:p>
    <w:p>
      <w:pPr>
        <w:pStyle w:val="ManualNumPar1"/>
        <w:rPr>
          <w:noProof/>
        </w:rPr>
      </w:pPr>
      <w:r>
        <w:rPr>
          <w:noProof/>
        </w:rPr>
        <w:t>Настоящото решение влиза в сила на датата на приемането му.</w:t>
      </w:r>
    </w:p>
    <w:p>
      <w:pPr>
        <w:rPr>
          <w:noProof/>
        </w:rPr>
      </w:pPr>
      <w:r>
        <w:rPr>
          <w:noProof/>
        </w:rPr>
        <w:t>Съставено в […] на […] година.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>
        <w:tc>
          <w:tcPr>
            <w:tcW w:w="9289" w:type="dxa"/>
            <w:gridSpan w:val="2"/>
          </w:tcPr>
          <w:p>
            <w:pPr>
              <w:jc w:val="center"/>
              <w:rPr>
                <w:noProof/>
              </w:rPr>
            </w:pPr>
            <w:r>
              <w:rPr>
                <w:i/>
                <w:noProof/>
              </w:rPr>
              <w:t>За Съвместния комитет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i/>
                <w:noProof/>
              </w:rPr>
              <w:t>Министър на външните работи на Япония</w:t>
            </w:r>
          </w:p>
        </w:tc>
        <w:tc>
          <w:tcPr>
            <w:tcW w:w="4645" w:type="dxa"/>
          </w:tcPr>
          <w:p>
            <w:pPr>
              <w:tabs>
                <w:tab w:val="left" w:pos="5328"/>
              </w:tabs>
              <w:rPr>
                <w:noProof/>
              </w:rPr>
            </w:pPr>
            <w:r>
              <w:rPr>
                <w:i/>
                <w:noProof/>
              </w:rPr>
              <w:t>Представител на ЕС</w:t>
            </w:r>
          </w:p>
        </w:tc>
      </w:tr>
    </w:tbl>
    <w:p>
      <w:pPr>
        <w:tabs>
          <w:tab w:val="left" w:pos="5328"/>
        </w:tabs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rFonts w:eastAsia="Arial Unicode MS"/>
          <w:b/>
          <w:noProof/>
          <w:szCs w:val="24"/>
          <w:u w:val="single"/>
        </w:rPr>
      </w:pPr>
      <w:r>
        <w:rPr>
          <w:b/>
          <w:noProof/>
          <w:u w:val="single"/>
        </w:rPr>
        <w:t xml:space="preserve">ПРИЛОЖЕНИЕ 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 xml:space="preserve">СПИСЪК НА АРБИТРИТЕ, 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ПОСОЧЕН В ЧЛЕН 21.9, ПАРАГРАФ 1 ОТ СПОРАЗУМЕНИЕТО</w:t>
      </w:r>
    </w:p>
    <w:p>
      <w:pPr>
        <w:spacing w:before="480" w:after="240"/>
        <w:rPr>
          <w:noProof/>
          <w:szCs w:val="24"/>
        </w:rPr>
      </w:pPr>
      <w:r>
        <w:rPr>
          <w:b/>
          <w:noProof/>
        </w:rPr>
        <w:t xml:space="preserve">Арбитри, предложени от Европейския съюз </w:t>
      </w:r>
    </w:p>
    <w:p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>Pieter Jan KUIJPER</w:t>
      </w:r>
    </w:p>
    <w:p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>Laurence BOISSON DE CHAZOURNES</w:t>
      </w:r>
    </w:p>
    <w:p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>Giorgio SACERDOTI</w:t>
      </w:r>
    </w:p>
    <w:p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>Hélène RUIZ FABRI</w:t>
      </w:r>
    </w:p>
    <w:p>
      <w:pPr>
        <w:spacing w:before="480" w:after="240"/>
        <w:rPr>
          <w:noProof/>
          <w:szCs w:val="24"/>
        </w:rPr>
      </w:pPr>
      <w:r>
        <w:rPr>
          <w:b/>
          <w:noProof/>
        </w:rPr>
        <w:t xml:space="preserve">Арбитри, предложени от Япония </w:t>
      </w:r>
    </w:p>
    <w:p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</w:rPr>
        <w:t>Akio SHIMIZU</w:t>
      </w:r>
    </w:p>
    <w:p>
      <w:pPr>
        <w:pStyle w:val="NumPar1"/>
        <w:rPr>
          <w:noProof/>
        </w:rPr>
      </w:pPr>
      <w:r>
        <w:rPr>
          <w:noProof/>
        </w:rPr>
        <w:t>Ichiro ARAKI</w:t>
      </w:r>
    </w:p>
    <w:p>
      <w:pPr>
        <w:pStyle w:val="NumPar1"/>
        <w:rPr>
          <w:noProof/>
        </w:rPr>
      </w:pPr>
      <w:r>
        <w:rPr>
          <w:noProof/>
        </w:rPr>
        <w:t>Shotaro OSHIMA</w:t>
      </w:r>
    </w:p>
    <w:p>
      <w:pPr>
        <w:pStyle w:val="NumPar1"/>
        <w:rPr>
          <w:noProof/>
        </w:rPr>
      </w:pPr>
      <w:r>
        <w:rPr>
          <w:noProof/>
        </w:rPr>
        <w:t>Kozo KAWAI</w:t>
      </w:r>
    </w:p>
    <w:p>
      <w:pPr>
        <w:pStyle w:val="NumPar1"/>
        <w:rPr>
          <w:noProof/>
          <w:szCs w:val="24"/>
        </w:rPr>
      </w:pPr>
      <w:r>
        <w:rPr>
          <w:noProof/>
        </w:rPr>
        <w:t>Hironobu SAKAI</w:t>
      </w:r>
    </w:p>
    <w:p>
      <w:pPr>
        <w:spacing w:before="480" w:after="240"/>
        <w:rPr>
          <w:noProof/>
          <w:szCs w:val="24"/>
        </w:rPr>
      </w:pPr>
      <w:r>
        <w:rPr>
          <w:b/>
          <w:noProof/>
        </w:rPr>
        <w:t xml:space="preserve">Председатели 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noProof/>
        </w:rPr>
        <w:t xml:space="preserve">Merit JANOW (Съединени американски щати) 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noProof/>
        </w:rPr>
        <w:t>David UNTERHALTER (Южна Африка)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noProof/>
        </w:rPr>
        <w:t>Christian HAEBERLI (Швейцария)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noProof/>
        </w:rPr>
        <w:t>Armand DE MESTRAL (Канада)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noProof/>
        </w:rPr>
        <w:t>William DAVEY (Съединени американски щати)</w:t>
      </w:r>
    </w:p>
    <w:p>
      <w:pPr>
        <w:pStyle w:val="NumPar1"/>
        <w:numPr>
          <w:ilvl w:val="0"/>
          <w:numId w:val="11"/>
        </w:numPr>
        <w:rPr>
          <w:noProof/>
          <w:szCs w:val="24"/>
        </w:rPr>
      </w:pPr>
      <w:r>
        <w:rPr>
          <w:noProof/>
        </w:rPr>
        <w:t xml:space="preserve">Jennifer A. HILLMAN (Съединени американски щати) 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DEECF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82A2D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4E2CE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00A81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3A465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F20D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31667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862D4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26 11:07:2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242E8E3-709B-48BB-ABD8-2CF1D7EFF86F"/>
    <w:docVar w:name="LW_COVERPAGE_TYPE" w:val="1"/>
    <w:docVar w:name="LW_CROSSREFERENCE" w:val="&lt;UNUSED&gt;"/>
    <w:docVar w:name="LW_DocType" w:val="ANNEX"/>
    <w:docVar w:name="LW_EMISSION" w:val="3.7.2019"/>
    <w:docVar w:name="LW_EMISSION_ISODATE" w:val="2019-07-0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, \u1089?\u1098?\u1079?\u1076?\u1072?\u1076?\u1077?\u1085? \u1087?\u1086? \u1089?\u1080?\u1083?\u1072?\u1090?\u1072? \u1085?\u1072? \u1057?\u1087?\u1086?\u1088?\u1072?\u1079?\u1091?\u1084?\u1077?\u1085?\u1080?\u1077?\u1090?\u1086? \u1084?\u1077?\u1078?\u1076?\u1091? \u1045?\u1074?\u1088?\u1086?\u1087?\u1077?\u1081?\u1089?\u1082?\u1080?\u1103? \u1089?\u1098?\u1102?\u1079? \u1080? \u1071?\u1087?\u1086?\u1085?\u1080?\u1103? \u1079?\u1072? \u1080?\u1082?\u1086?\u1085?\u1086?\u1084?\u1080?\u1095?\u1077?\u1089?\u1082?\u1086? \u1087?\u1072?\u1088?\u1090?\u1085?\u1100?\u1086?\u1088?\u1089?\u1090?\u1074?\u1086?, \u1074?\u1098?\u1074? \u1074?\u1088?\u1098?\u1079?\u1082?\u1072? \u1089? \u1087?\u1088?\u1080?\u1077?\u1084?\u1072?\u1085?\u1077?\u1090?\u1086? \u1085?\u1072? \u1089?\u1087?\u1080?\u1089?\u1098?\u1082?\u1072? \u1085?\u1072? \u1072?\u1088?\u1073?\u1080?\u1090?\u1088?\u1080?\u1090?\u1077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, \u1089?\u1098?\u1079?\u1076?\u1072?\u1076?\u1077?\u1085? \u1087?\u1086? \u1089?\u1080?\u1083?\u1072?\u1090?\u1072? \u1085?\u1072? \u1057?\u1087?\u1086?\u1088?\u1072?\u1079?\u1091?\u1084?\u1077?\u1085?\u1080?\u1077?\u1090?\u1086? \u1084?\u1077?\u1078?\u1076?\u1091? \u1045?\u1074?\u1088?\u1086?\u1087?\u1077?\u1081?\u1089?\u1082?\u1080?\u1103? \u1089?\u1098?\u1102?\u1079? \u1080? \u1071?\u1087?\u1086?\u1085?\u1080?\u1103? \u1079?\u1072? \u1080?\u1082?\u1086?\u1085?\u1086?\u1084?\u1080?\u1095?\u1077?\u1089?\u1082?\u1086? \u1087?\u1072?\u1088?\u1090?\u1085?\u1100?\u1086?\u1088?\u1089?\u1090?\u1074?\u1086?, \u1074?\u1098?\u1074? \u1074?\u1088?\u1098?\u1079?\u1082?\u1072? \u1089? \u1087?\u1088?\u1080?\u1077?\u1084?\u1072?\u1085?\u1077?\u1090?\u1086? \u1085?\u1072? \u1089?\u1087?\u1080?\u1089?\u1098?\u1082?\u1072? \u1085?\u1072? \u1072?\u1088?\u1073?\u1080?\u1090?\u1088?\u1080?\u109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9) 31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201</Words>
  <Characters>1128</Characters>
  <Application>Microsoft Office Word</Application>
  <DocSecurity>0</DocSecurity>
  <Lines>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DIGIT/C6</cp:lastModifiedBy>
  <cp:revision>8</cp:revision>
  <dcterms:created xsi:type="dcterms:W3CDTF">2019-06-06T09:12:00Z</dcterms:created>
  <dcterms:modified xsi:type="dcterms:W3CDTF">2019-06-26T09:07:00Z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