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B503AAE-7771-4031-8689-5FA49C707E73"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rPr>
          <w:noProof/>
        </w:rPr>
      </w:pPr>
    </w:p>
    <w:p>
      <w:pPr>
        <w:autoSpaceDE w:val="0"/>
        <w:autoSpaceDN w:val="0"/>
        <w:adjustRightInd w:val="0"/>
        <w:spacing w:before="0" w:after="0"/>
        <w:jc w:val="center"/>
        <w:rPr>
          <w:b/>
          <w:noProof/>
        </w:rPr>
      </w:pPr>
      <w:r>
        <w:rPr>
          <w:b/>
          <w:noProof/>
        </w:rPr>
        <w:t>RECOMMANDATION Nº 01/2019 DU CONSEIL D’ASSOCIATION UE-MAROC</w:t>
      </w:r>
    </w:p>
    <w:p>
      <w:pPr>
        <w:autoSpaceDE w:val="0"/>
        <w:autoSpaceDN w:val="0"/>
        <w:adjustRightInd w:val="0"/>
        <w:spacing w:before="0" w:after="0"/>
        <w:jc w:val="center"/>
        <w:rPr>
          <w:b/>
          <w:noProof/>
        </w:rPr>
      </w:pPr>
      <w:r>
        <w:rPr>
          <w:b/>
          <w:noProof/>
        </w:rPr>
        <w:t>approuvant la prolongation de deux ans du plan d'action UE-Maroc mettant en œuvre le statut avancé (2013-2018)</w:t>
      </w:r>
    </w:p>
    <w:p>
      <w:pPr>
        <w:rPr>
          <w:noProof/>
        </w:rPr>
      </w:pPr>
    </w:p>
    <w:p>
      <w:pPr>
        <w:autoSpaceDE w:val="0"/>
        <w:autoSpaceDN w:val="0"/>
        <w:adjustRightInd w:val="0"/>
        <w:spacing w:before="0" w:after="0"/>
        <w:rPr>
          <w:noProof/>
          <w:szCs w:val="24"/>
        </w:rPr>
      </w:pPr>
      <w:r>
        <w:rPr>
          <w:noProof/>
        </w:rPr>
        <w:t>LE CONSEIL D’ASSOCIATION UE-MAROC,</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vu l’Accord euro-méditerranéen instituant une association entre la Communauté européenne et ses États membres, d’une part, et le Royaume du Maroc, d’autre part ('Accord euro-méditerranéen'),</w:t>
      </w:r>
    </w:p>
    <w:p>
      <w:pPr>
        <w:autoSpaceDE w:val="0"/>
        <w:autoSpaceDN w:val="0"/>
        <w:adjustRightInd w:val="0"/>
        <w:spacing w:before="0" w:after="0"/>
        <w:rPr>
          <w:noProof/>
          <w:szCs w:val="24"/>
        </w:rPr>
      </w:pPr>
    </w:p>
    <w:p>
      <w:pPr>
        <w:rPr>
          <w:noProof/>
        </w:rPr>
      </w:pPr>
      <w:r>
        <w:rPr>
          <w:noProof/>
        </w:rPr>
        <w:t>Considérant ce qui suit:</w:t>
      </w:r>
    </w:p>
    <w:p>
      <w:pPr>
        <w:pStyle w:val="Considrant"/>
        <w:numPr>
          <w:ilvl w:val="0"/>
          <w:numId w:val="5"/>
        </w:numPr>
        <w:rPr>
          <w:noProof/>
        </w:rPr>
      </w:pPr>
      <w:r>
        <w:rPr>
          <w:noProof/>
        </w:rPr>
        <w:t xml:space="preserve">L’Accord euro-méditerranéen est entré en vigueur le </w:t>
      </w:r>
      <w:r>
        <w:rPr>
          <w:rFonts w:eastAsia="Times New Roman"/>
          <w:noProof/>
          <w:szCs w:val="24"/>
        </w:rPr>
        <w:t>1</w:t>
      </w:r>
      <w:r>
        <w:rPr>
          <w:rFonts w:eastAsia="Times New Roman"/>
          <w:noProof/>
          <w:szCs w:val="24"/>
          <w:vertAlign w:val="superscript"/>
        </w:rPr>
        <w:t>er</w:t>
      </w:r>
      <w:r>
        <w:rPr>
          <w:rFonts w:eastAsia="Times New Roman"/>
          <w:noProof/>
          <w:szCs w:val="24"/>
        </w:rPr>
        <w:t xml:space="preserve"> mars 2000</w:t>
      </w:r>
      <w:r>
        <w:rPr>
          <w:noProof/>
        </w:rPr>
        <w:t>.</w:t>
      </w:r>
    </w:p>
    <w:p>
      <w:pPr>
        <w:pStyle w:val="Considrant"/>
        <w:numPr>
          <w:ilvl w:val="0"/>
          <w:numId w:val="5"/>
        </w:numPr>
        <w:rPr>
          <w:noProof/>
        </w:rPr>
      </w:pPr>
      <w:r>
        <w:rPr>
          <w:noProof/>
        </w:rPr>
        <w:t>L’article 80 de l’Accord euro-méditerranéen habilite le Conseil d’association à formuler les recommandations qu’il juge opportunes dans le but d’atteindre les objectifs de l’accord.</w:t>
      </w:r>
    </w:p>
    <w:p>
      <w:pPr>
        <w:pStyle w:val="Considrant"/>
        <w:numPr>
          <w:ilvl w:val="0"/>
          <w:numId w:val="5"/>
        </w:numPr>
        <w:rPr>
          <w:noProof/>
        </w:rPr>
      </w:pPr>
      <w:r>
        <w:rPr>
          <w:noProof/>
        </w:rPr>
        <w:t>Conformément à l’article 90 de l’Accord euro-méditerranéen, les parties prennent toutes les mesures générales ou particulières requises pour satisfaire à leurs obligations en vertu de l’accord et elles veillent à ce que les objectifs définis par celui-ci soient atteints.</w:t>
      </w:r>
    </w:p>
    <w:p>
      <w:pPr>
        <w:pStyle w:val="Considrant"/>
        <w:numPr>
          <w:ilvl w:val="0"/>
          <w:numId w:val="5"/>
        </w:numPr>
        <w:rPr>
          <w:noProof/>
        </w:rPr>
      </w:pPr>
      <w:r>
        <w:rPr>
          <w:noProof/>
        </w:rPr>
        <w:t>L'article 10 du réglèment intèrieur du Conseil d'association prévoit la possibilité de formuler des recommandations entre les sessions, par procédure écrite.</w:t>
      </w:r>
    </w:p>
    <w:p>
      <w:pPr>
        <w:pStyle w:val="Considrant"/>
        <w:numPr>
          <w:ilvl w:val="0"/>
          <w:numId w:val="5"/>
        </w:numPr>
        <w:rPr>
          <w:noProof/>
        </w:rPr>
      </w:pPr>
      <w:r>
        <w:rPr>
          <w:noProof/>
        </w:rPr>
        <w:t xml:space="preserve">La prolongation du plan d´action 2013-2018 constituera la base des relations UE-Maroc dans les années 2019 et 2020 et permettra de définir les nouvelles thématiques prioritaires des relations UE-Maroc pour les années à venir. </w:t>
      </w:r>
    </w:p>
    <w:p>
      <w:pPr>
        <w:pStyle w:val="Formuledadoption"/>
        <w:rPr>
          <w:noProof/>
          <w:szCs w:val="24"/>
        </w:rPr>
      </w:pPr>
      <w:r>
        <w:rPr>
          <w:noProof/>
        </w:rPr>
        <w:t>DÉCIDE:</w:t>
      </w:r>
    </w:p>
    <w:p>
      <w:pPr>
        <w:pStyle w:val="Titrearticle"/>
        <w:rPr>
          <w:iCs/>
          <w:noProof/>
          <w:szCs w:val="24"/>
        </w:rPr>
      </w:pPr>
      <w:r>
        <w:rPr>
          <w:noProof/>
        </w:rPr>
        <w:t>Article premier</w:t>
      </w:r>
    </w:p>
    <w:p>
      <w:pPr>
        <w:rPr>
          <w:noProof/>
          <w:lang w:val="fr-BE"/>
        </w:rPr>
      </w:pPr>
      <w:r>
        <w:rPr>
          <w:noProof/>
        </w:rPr>
        <w:t>Le Conseil d'association, agissant par procédure écrite, décide de la prolongation de deux ans du plan d'action UE-Maroc mettant en œuvre le statut avancé (2013-2018)</w:t>
      </w:r>
      <w:r>
        <w:rPr>
          <w:noProof/>
          <w:lang w:val="fr-BE"/>
        </w:rPr>
        <w:t>.</w:t>
      </w:r>
    </w:p>
    <w:p>
      <w:pPr>
        <w:pStyle w:val="Fait"/>
        <w:rPr>
          <w:noProof/>
          <w:szCs w:val="24"/>
        </w:rPr>
      </w:pPr>
      <w:r>
        <w:rPr>
          <w:noProof/>
        </w:rPr>
        <w:t>Fait à xx, le […2019].</w:t>
      </w:r>
    </w:p>
    <w:p>
      <w:pPr>
        <w:pStyle w:val="Institutionquisigne"/>
        <w:ind w:left="4253"/>
        <w:rPr>
          <w:iCs/>
          <w:noProof/>
          <w:szCs w:val="24"/>
        </w:rPr>
      </w:pPr>
      <w:r>
        <w:rPr>
          <w:noProof/>
        </w:rPr>
        <w:t>Par le Conseil d’association UE-Maroc</w:t>
      </w:r>
    </w:p>
    <w:p>
      <w:pPr>
        <w:pStyle w:val="Personnequisigne"/>
        <w:ind w:left="4253"/>
        <w:rPr>
          <w:noProof/>
        </w:rPr>
      </w:pPr>
      <w:r>
        <w:rPr>
          <w:noProof/>
        </w:rPr>
        <w:t>Le président</w:t>
      </w:r>
    </w:p>
    <w:p>
      <w:pPr>
        <w:pStyle w:val="Personnequisigne"/>
        <w:ind w:left="4253"/>
        <w:rPr>
          <w:noProof/>
        </w:rPr>
      </w:pPr>
    </w:p>
    <w:p>
      <w:pPr>
        <w:pStyle w:val="Personnequisigne"/>
        <w:ind w:left="4253"/>
        <w:rPr>
          <w:noProof/>
          <w:szCs w:val="24"/>
        </w:rPr>
      </w:pPr>
      <w:r>
        <w:rPr>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C422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ECB0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4E3C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167A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D853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58DA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10F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88E1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30 11:35: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7B503AAE-7771-4031-8689-5FA49C707E73"/>
    <w:docVar w:name="LW_COVERPAGE_TYPE" w:val="1"/>
    <w:docVar w:name="LW_CROSSREFERENCE" w:val="&lt;UNUSED&gt;"/>
    <w:docVar w:name="LW_DocType" w:val="ANNEX"/>
    <w:docVar w:name="LW_EMISSION" w:val="6.8.2019"/>
    <w:docVar w:name="LW_EMISSION_ISODATE" w:val="2019-08-0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u339?uvre le statut avancé (2013-2018)_x000b_"/>
    <w:docVar w:name="LW_OBJETACTEPRINCIPAL.CP" w:val="relative à la position à prendre, au nom de l'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u339?uvre le statut avancé (2013-2018)_x000b_"/>
    <w:docVar w:name="LW_PART_NBR" w:val="1"/>
    <w:docVar w:name="LW_PART_NBR_TOTAL" w:val="1"/>
    <w:docVar w:name="LW_REF.INST.NEW" w:val="COM"/>
    <w:docVar w:name="LW_REF.INST.NEW_ADOPTED" w:val="final"/>
    <w:docVar w:name="LW_REF.INST.NEW_TEXT" w:val="(2019)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7212">
      <w:bodyDiv w:val="1"/>
      <w:marLeft w:val="0"/>
      <w:marRight w:val="0"/>
      <w:marTop w:val="0"/>
      <w:marBottom w:val="0"/>
      <w:divBdr>
        <w:top w:val="none" w:sz="0" w:space="0" w:color="auto"/>
        <w:left w:val="none" w:sz="0" w:space="0" w:color="auto"/>
        <w:bottom w:val="none" w:sz="0" w:space="0" w:color="auto"/>
        <w:right w:val="none" w:sz="0" w:space="0" w:color="auto"/>
      </w:divBdr>
    </w:div>
    <w:div w:id="20505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230</Words>
  <Characters>1383</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WES PDFC Administrator</cp:lastModifiedBy>
  <cp:revision>8</cp:revision>
  <dcterms:created xsi:type="dcterms:W3CDTF">2019-07-01T16:19:00Z</dcterms:created>
  <dcterms:modified xsi:type="dcterms:W3CDTF">2019-07-30T09:35:00Z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