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A78CD2DA-B156-4042-B11B-5E06C683DADE" style="width:450.35pt;height:381.0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8"/>
          <w:szCs w:val="28"/>
        </w:rPr>
        <w:lastRenderedPageBreak/>
        <w:t>СЪДЪРЖАНИЕ</w:t>
      </w:r>
    </w:p>
    <w:p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sdt>
      <w:sdtPr>
        <w:rPr>
          <w:rFonts w:asciiTheme="minorHAnsi" w:hAnsiTheme="minorHAnsi"/>
          <w:noProof/>
        </w:rPr>
        <w:id w:val="-1626144639"/>
        <w:docPartObj>
          <w:docPartGallery w:val="Table of Contents"/>
          <w:docPartUnique/>
        </w:docPartObj>
      </w:sdtPr>
      <w:sdtEndPr>
        <w:rPr>
          <w:rFonts w:cs="Times New Roman"/>
          <w:b/>
          <w:bCs/>
        </w:rPr>
      </w:sdtEndPr>
      <w:sdtContent>
        <w:p>
          <w:pPr>
            <w:pStyle w:val="TOC1"/>
            <w:rPr>
              <w:rFonts w:asciiTheme="minorHAnsi" w:eastAsiaTheme="minorEastAsia" w:hAnsiTheme="minorHAnsi"/>
              <w:noProof/>
              <w:lang w:val="en-GB" w:eastAsia="en-GB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17969490" w:history="1">
            <w:r>
              <w:rPr>
                <w:rStyle w:val="Hyperlink"/>
                <w:noProof/>
                <w:sz w:val="24"/>
              </w:rPr>
              <w:t>1. Кумулативни данни за текущия програмен период (1 януари 2014 г.—31 декември 2018 г.)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lang w:val="en-GB" w:eastAsia="en-GB"/>
            </w:rPr>
          </w:pPr>
          <w:hyperlink w:anchor="_Toc17969491" w:history="1">
            <w:r>
              <w:rPr>
                <w:rStyle w:val="Hyperlink"/>
                <w:noProof/>
              </w:rPr>
              <w:t>Графика 1: Брой заявления, подадени между 2014 и 2018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lang w:val="en-GB" w:eastAsia="en-GB"/>
            </w:rPr>
          </w:pPr>
          <w:hyperlink w:anchor="_Toc17969492" w:history="1">
            <w:r>
              <w:rPr>
                <w:rStyle w:val="Hyperlink"/>
                <w:noProof/>
              </w:rPr>
              <w:t>Графика 2: Брой заявления по сектори* (NACE Rev. 2) между 2014 и 2018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lang w:val="en-GB" w:eastAsia="en-GB"/>
            </w:rPr>
          </w:pPr>
          <w:hyperlink w:anchor="_Toc17969493" w:history="1">
            <w:r>
              <w:rPr>
                <w:rStyle w:val="Hyperlink"/>
                <w:noProof/>
              </w:rPr>
              <w:t>Графика 3: Брой работници от целевата група по сектори (NACE Rev. 2) между 2014 и 2018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lang w:val="en-GB" w:eastAsia="en-GB"/>
            </w:rPr>
          </w:pPr>
          <w:hyperlink w:anchor="_Toc17969494" w:history="1">
            <w:r>
              <w:rPr>
                <w:rStyle w:val="Hyperlink"/>
                <w:noProof/>
              </w:rPr>
              <w:t>Графика 4: Брой бенефициери от целевата група по държави членки между 2014 и 2018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lang w:val="en-GB" w:eastAsia="en-GB"/>
            </w:rPr>
          </w:pPr>
          <w:hyperlink w:anchor="_Toc17969495" w:history="1">
            <w:r>
              <w:rPr>
                <w:rStyle w:val="Hyperlink"/>
                <w:noProof/>
              </w:rPr>
              <w:t>Графика 5: Брой на съкратените, включените в целевата група и подпомогнатите работници* между 2014 и 2018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lang w:val="en-GB" w:eastAsia="en-GB"/>
            </w:rPr>
          </w:pPr>
          <w:hyperlink w:anchor="_Toc17969496" w:history="1">
            <w:r>
              <w:rPr>
                <w:rStyle w:val="Hyperlink"/>
                <w:noProof/>
              </w:rPr>
              <w:t>Графика 6: Брой на съкратените, включените в целевата група и подпомогнатите работници* по държави членки между 2014 и 2018 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lang w:val="en-GB" w:eastAsia="en-GB"/>
            </w:rPr>
          </w:pPr>
          <w:hyperlink w:anchor="_Toc17969498" w:history="1">
            <w:r>
              <w:rPr>
                <w:rStyle w:val="Hyperlink"/>
                <w:noProof/>
              </w:rPr>
              <w:t>Графика 7: Заявени по линия на ЕФПГ суми (в евро) по държави членки между 2014 и 2018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lang w:val="en-GB" w:eastAsia="en-GB"/>
            </w:rPr>
          </w:pPr>
          <w:hyperlink w:anchor="_Toc17969499" w:history="1">
            <w:r>
              <w:rPr>
                <w:rStyle w:val="Hyperlink"/>
                <w:noProof/>
              </w:rPr>
              <w:t>Графика 8: Усреднен размер на заявените по линия на ЕФПГ суми (в евро) за отделен бенефициер и по държави членки между 2014 и 2018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lang w:val="en-GB" w:eastAsia="en-GB"/>
            </w:rPr>
          </w:pPr>
          <w:hyperlink w:anchor="_Toc17969500" w:history="1">
            <w:r>
              <w:rPr>
                <w:rStyle w:val="Hyperlink"/>
                <w:noProof/>
              </w:rPr>
              <w:t>Таблица 1: Окончателни доклади, представени между 2014 и 2018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1"/>
            <w:rPr>
              <w:rStyle w:val="Hyperlink"/>
              <w:noProof/>
            </w:rPr>
          </w:pPr>
        </w:p>
        <w:p>
          <w:pPr>
            <w:pStyle w:val="TOC1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17969501" w:history="1">
            <w:r>
              <w:rPr>
                <w:rStyle w:val="Hyperlink"/>
                <w:noProof/>
                <w:sz w:val="24"/>
              </w:rPr>
              <w:t>2. Кумулативни данни между 2007 и 2018 г</w:t>
            </w:r>
            <w:r>
              <w:rPr>
                <w:rStyle w:val="Hyperlink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lang w:val="en-GB" w:eastAsia="en-GB"/>
            </w:rPr>
          </w:pPr>
          <w:hyperlink w:anchor="_Toc17969502" w:history="1">
            <w:r>
              <w:rPr>
                <w:rStyle w:val="Hyperlink"/>
                <w:noProof/>
              </w:rPr>
              <w:t>Таблица 2: Заявления до ЕФПГ, подадени до 31 декември 2018 г., по държави членки и видове заявления (без оттеглените и отхвърлените заявления)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lang w:val="en-GB" w:eastAsia="en-GB"/>
            </w:rPr>
          </w:pPr>
          <w:hyperlink w:anchor="_Toc17969504" w:history="1">
            <w:r>
              <w:rPr>
                <w:rStyle w:val="Hyperlink"/>
                <w:noProof/>
              </w:rPr>
              <w:t>Графика 9: Брой заявления, подадени между 2007 и 2018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lang w:val="en-GB" w:eastAsia="en-GB"/>
            </w:rPr>
          </w:pPr>
          <w:hyperlink w:anchor="_Toc17969505" w:history="1">
            <w:r>
              <w:rPr>
                <w:rStyle w:val="Hyperlink"/>
                <w:noProof/>
              </w:rPr>
              <w:t>Графика 10: Брой работници от целевата група по държави членки между 2007 и 2018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lang w:val="en-GB" w:eastAsia="en-GB"/>
            </w:rPr>
          </w:pPr>
          <w:hyperlink w:anchor="_Toc17969506" w:history="1">
            <w:r>
              <w:rPr>
                <w:rStyle w:val="Hyperlink"/>
                <w:noProof/>
              </w:rPr>
              <w:t>Графика 11: Заявени по линия на ЕФПГ суми (в евро) по държави членки между 2007 и 2018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lang w:val="en-GB" w:eastAsia="en-GB"/>
            </w:rPr>
          </w:pPr>
          <w:hyperlink w:anchor="_Toc17969507" w:history="1">
            <w:r>
              <w:rPr>
                <w:rStyle w:val="Hyperlink"/>
                <w:noProof/>
              </w:rPr>
              <w:t>Графика 12: Усреднен размер на заявените по линия на ЕФПГ суми (в евро) за отделен бенефициер и по държави членки между 2007 и 2018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lang w:val="en-GB" w:eastAsia="en-GB"/>
            </w:rPr>
          </w:pPr>
          <w:hyperlink w:anchor="_Toc17969508" w:history="1">
            <w:r>
              <w:rPr>
                <w:rStyle w:val="Hyperlink"/>
                <w:noProof/>
              </w:rPr>
              <w:t>Таблица 3: Заявления до ЕФПГ по сектори, подадени до 31 декември 2018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lang w:val="en-GB" w:eastAsia="en-GB"/>
            </w:rPr>
          </w:pPr>
          <w:hyperlink w:anchor="_Toc17969509" w:history="1">
            <w:r>
              <w:rPr>
                <w:rStyle w:val="Hyperlink"/>
                <w:noProof/>
              </w:rPr>
              <w:t>Графика 13: Брой заявления по сектори (NACE Rev. 2) между 2007 и 2018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lang w:val="en-GB" w:eastAsia="en-GB"/>
            </w:rPr>
          </w:pPr>
          <w:hyperlink w:anchor="_Toc17969510" w:history="1">
            <w:r>
              <w:rPr>
                <w:rStyle w:val="Hyperlink"/>
                <w:noProof/>
              </w:rPr>
              <w:t>Графика 14: Брой работници от целевата група по сектори (NACE Rev. 2) между 2007 и 2018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_Toc17969510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rPr>
              <w:rFonts w:cs="Times New Roman"/>
              <w:b/>
              <w:bCs/>
              <w:noProof/>
            </w:rPr>
          </w:pPr>
          <w:r>
            <w:rPr>
              <w:rFonts w:ascii="Times New Roman" w:hAnsi="Times New Roman" w:cs="Times New Roman"/>
              <w:bCs/>
              <w:noProof/>
            </w:rPr>
            <w:fldChar w:fldCharType="end"/>
          </w:r>
        </w:p>
      </w:sdtContent>
    </w:sdt>
    <w:p>
      <w:pPr>
        <w:spacing w:after="160" w:line="259" w:lineRule="auto"/>
        <w:rPr>
          <w:rFonts w:ascii="Times New Roman" w:eastAsiaTheme="majorEastAsia" w:hAnsi="Times New Roman" w:cs="Times New Roman"/>
          <w:b/>
          <w:noProof/>
          <w:sz w:val="32"/>
          <w:szCs w:val="32"/>
        </w:rPr>
      </w:pPr>
      <w:r>
        <w:rPr>
          <w:noProof/>
        </w:rPr>
        <w:br w:type="page"/>
      </w:r>
    </w:p>
    <w:p>
      <w:pPr>
        <w:pStyle w:val="Heading1"/>
        <w:rPr>
          <w:rFonts w:ascii="Times New Roman" w:eastAsia="Times New Roman" w:hAnsi="Times New Roman" w:cs="Times New Roman"/>
          <w:b/>
          <w:noProof/>
          <w:color w:val="auto"/>
        </w:rPr>
      </w:pPr>
      <w:bookmarkStart w:id="2" w:name="_Toc17969490"/>
      <w:r>
        <w:rPr>
          <w:rFonts w:ascii="Times New Roman" w:hAnsi="Times New Roman"/>
          <w:b/>
          <w:noProof/>
          <w:color w:val="auto"/>
        </w:rPr>
        <w:t xml:space="preserve">1. Кумулативни данни за текущия програмен период </w:t>
      </w:r>
      <w:r>
        <w:rPr>
          <w:rFonts w:ascii="Times New Roman" w:hAnsi="Times New Roman"/>
          <w:b/>
          <w:noProof/>
          <w:color w:val="auto"/>
        </w:rPr>
        <w:br/>
        <w:t>(1 януари 2014 г.—31 декември 2018 г.)</w:t>
      </w:r>
      <w:bookmarkEnd w:id="2"/>
    </w:p>
    <w:p>
      <w:pPr>
        <w:jc w:val="both"/>
        <w:rPr>
          <w:rFonts w:ascii="Times New Roman" w:eastAsia="Calibri" w:hAnsi="Times New Roman" w:cs="Times New Roman"/>
          <w:noProof/>
        </w:rPr>
      </w:pPr>
    </w:p>
    <w:p>
      <w:pPr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hAnsi="Times New Roman"/>
          <w:noProof/>
        </w:rPr>
        <w:t>Всяка година има все повече данни, въз основа на които да се установят тенденциите при заявленията и да се направи преглед на това в каква посока са насочени действията на фонда. Данните в графиките по-долу и в таблица 1 се отнасят до 48 заявления</w:t>
      </w:r>
      <w:r>
        <w:rPr>
          <w:rFonts w:ascii="Times New Roman" w:eastAsia="Calibri" w:hAnsi="Times New Roman" w:cs="Times New Roman"/>
          <w:noProof/>
          <w:vertAlign w:val="superscript"/>
        </w:rPr>
        <w:footnoteReference w:id="1"/>
      </w:r>
      <w:r>
        <w:rPr>
          <w:rFonts w:ascii="Times New Roman" w:hAnsi="Times New Roman"/>
          <w:noProof/>
        </w:rPr>
        <w:t>, подадени от държавите членки в периода 2014—2018 г. съгласно Регламент (ЕС) № 1309/2013 на Европейския парламент и на Съвета от 17 декември 2013 г. относно Европейския фонд за приспособяване към глобализацията (2014—2020 г.) и за отмяна на Регламент (ЕО) № 1927/2006. До момента са подадени заявления за общо 155 366 514 EUR за мерки в полза на 49 062 бенефициери от целевата група</w:t>
      </w:r>
      <w:r>
        <w:rPr>
          <w:rFonts w:ascii="Times New Roman" w:eastAsia="Calibri" w:hAnsi="Times New Roman" w:cs="Times New Roman"/>
          <w:noProof/>
          <w:vertAlign w:val="superscript"/>
        </w:rPr>
        <w:footnoteReference w:id="2"/>
      </w:r>
      <w:r>
        <w:rPr>
          <w:rFonts w:ascii="Times New Roman" w:hAnsi="Times New Roman"/>
          <w:noProof/>
        </w:rPr>
        <w:t xml:space="preserve">. </w:t>
      </w:r>
    </w:p>
    <w:p>
      <w:pPr>
        <w:tabs>
          <w:tab w:val="left" w:pos="3290"/>
        </w:tabs>
        <w:rPr>
          <w:rFonts w:ascii="Times New Roman" w:eastAsia="Calibri" w:hAnsi="Times New Roman" w:cs="Times New Roman"/>
          <w:b/>
          <w:i/>
          <w:noProof/>
        </w:rPr>
      </w:pPr>
    </w:p>
    <w:p>
      <w:pPr>
        <w:pStyle w:val="Heading2"/>
        <w:jc w:val="center"/>
        <w:rPr>
          <w:rFonts w:ascii="Times New Roman" w:eastAsia="Calibri" w:hAnsi="Times New Roman" w:cs="Times New Roman"/>
          <w:b/>
          <w:i/>
          <w:noProof/>
          <w:color w:val="auto"/>
          <w:sz w:val="24"/>
          <w:szCs w:val="24"/>
        </w:rPr>
      </w:pPr>
      <w:bookmarkStart w:id="3" w:name="_Toc17969491"/>
      <w:r>
        <w:rPr>
          <w:rFonts w:ascii="Times New Roman" w:hAnsi="Times New Roman"/>
          <w:b/>
          <w:i/>
          <w:noProof/>
          <w:color w:val="auto"/>
        </w:rPr>
        <w:t>Графика 1: Брой заявления, подадени между 2014 и 2018 г.</w:t>
      </w:r>
      <w:bookmarkEnd w:id="3"/>
    </w:p>
    <w:p>
      <w:pPr>
        <w:rPr>
          <w:noProof/>
        </w:rPr>
      </w:pPr>
    </w:p>
    <w:p>
      <w:pPr>
        <w:jc w:val="center"/>
        <w:rPr>
          <w:rFonts w:ascii="Times New Roman" w:eastAsia="Calibri" w:hAnsi="Times New Roman" w:cs="Times New Roman"/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4829175" cy="33195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788" cy="332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eastAsia="Calibri" w:hAnsi="Times New Roman" w:cs="Times New Roman"/>
          <w:noProof/>
        </w:rPr>
      </w:pPr>
    </w:p>
    <w:p>
      <w:pPr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Между 2014 и 2018 г. Комисията получи 19 заявления с позоваване на причини във връзка с кризата и 29 заявления с позоваване на причини във връзка с търговията. Общият брой на заявленията, които се получават през различните години, е нестабилен, като средно има около 10 заявления годишно. Както е видно от таблица 2 от приложението, през текущия програмен период Гърция е подала най-голям брой заявления (8), следвана от Финландия (7) и Белгия (6). </w:t>
      </w:r>
      <w:r>
        <w:rPr>
          <w:noProof/>
        </w:rPr>
        <w:br w:type="page"/>
      </w:r>
    </w:p>
    <w:p>
      <w:pPr>
        <w:pStyle w:val="Heading2"/>
        <w:jc w:val="center"/>
        <w:rPr>
          <w:rFonts w:ascii="Times New Roman" w:eastAsia="Calibri" w:hAnsi="Times New Roman" w:cs="Times New Roman"/>
          <w:b/>
          <w:i/>
          <w:noProof/>
          <w:color w:val="auto"/>
          <w:sz w:val="24"/>
          <w:szCs w:val="24"/>
        </w:rPr>
      </w:pPr>
      <w:bookmarkStart w:id="4" w:name="_Toc17969492"/>
      <w:r>
        <w:rPr>
          <w:rFonts w:ascii="Times New Roman" w:hAnsi="Times New Roman"/>
          <w:b/>
          <w:i/>
          <w:noProof/>
          <w:color w:val="auto"/>
        </w:rPr>
        <w:t>Графика 2: Брой заявления по сектори* (NACE Rev. 2) между 2014 и 2018 г.</w:t>
      </w:r>
      <w:bookmarkEnd w:id="4"/>
    </w:p>
    <w:p>
      <w:pPr>
        <w:pStyle w:val="Heading2"/>
        <w:rPr>
          <w:rFonts w:ascii="Times New Roman" w:eastAsia="Calibri" w:hAnsi="Times New Roman" w:cs="Times New Roman"/>
          <w:b/>
          <w:i/>
          <w:noProof/>
          <w:color w:val="auto"/>
          <w:sz w:val="24"/>
          <w:szCs w:val="24"/>
        </w:rPr>
      </w:pPr>
    </w:p>
    <w:p>
      <w:pPr>
        <w:jc w:val="center"/>
        <w:rPr>
          <w:rFonts w:ascii="Times New Roman" w:eastAsia="Calibri" w:hAnsi="Times New Roman" w:cs="Times New Roman"/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5760720" cy="55286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eastAsia="Calibri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/>
          <w:i/>
          <w:noProof/>
        </w:rPr>
        <w:t>*Случай EGF/2016/003 EE/Petroleum and chemicals е свързан с два различни сектора (19 и 20) и затова е отчетен два пъти.</w:t>
      </w:r>
    </w:p>
    <w:p>
      <w:pPr>
        <w:spacing w:after="0"/>
        <w:jc w:val="both"/>
        <w:rPr>
          <w:rFonts w:ascii="Times New Roman" w:eastAsia="Calibri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Общ брой сектори: </w:t>
      </w:r>
      <w:r>
        <w:rPr>
          <w:rFonts w:ascii="Times New Roman" w:hAnsi="Times New Roman"/>
          <w:b/>
          <w:noProof/>
        </w:rPr>
        <w:tab/>
        <w:t>27</w:t>
      </w:r>
    </w:p>
    <w:p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>
      <w:pPr>
        <w:jc w:val="both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hAnsi="Times New Roman"/>
          <w:noProof/>
        </w:rPr>
        <w:t xml:space="preserve">От 2014 до 2018 г. Комисията получи 48 заявления, свързани с широк набор от сектори (27). Най-голям брой заявления бяха подадени за сектора на търговията на дребно (6), следвани от секторите „Автомобили, ремаркета и полуремаркета“ (5) и „Компютърна и комуникационна техника, електронни и оптични продукти“ (4). </w:t>
      </w:r>
    </w:p>
    <w:p>
      <w:pPr>
        <w:jc w:val="both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hAnsi="Times New Roman"/>
          <w:noProof/>
        </w:rPr>
        <w:t>Подробна информация относно подадените заявления по сектори е представена в таблица 3 от приложението.</w:t>
      </w:r>
    </w:p>
    <w:p>
      <w:pPr>
        <w:rPr>
          <w:rFonts w:ascii="Times New Roman" w:eastAsia="Calibri" w:hAnsi="Times New Roman" w:cs="Times New Roman"/>
          <w:b/>
          <w:i/>
          <w:noProof/>
        </w:rPr>
      </w:pPr>
      <w:r>
        <w:rPr>
          <w:noProof/>
        </w:rPr>
        <w:br w:type="page"/>
      </w:r>
    </w:p>
    <w:p>
      <w:pPr>
        <w:pStyle w:val="Heading2"/>
        <w:jc w:val="center"/>
        <w:rPr>
          <w:rFonts w:ascii="Times New Roman" w:eastAsia="Calibri" w:hAnsi="Times New Roman" w:cs="Times New Roman"/>
          <w:b/>
          <w:i/>
          <w:noProof/>
          <w:color w:val="auto"/>
          <w:sz w:val="24"/>
          <w:szCs w:val="24"/>
        </w:rPr>
      </w:pPr>
      <w:bookmarkStart w:id="5" w:name="_Toc17969493"/>
      <w:r>
        <w:rPr>
          <w:rFonts w:ascii="Times New Roman" w:hAnsi="Times New Roman"/>
          <w:b/>
          <w:i/>
          <w:noProof/>
          <w:color w:val="auto"/>
        </w:rPr>
        <w:t>Графика 3: Брой работници от целевата група по сектори (NACE Rev. 2) между 2014 и 2018 г.</w:t>
      </w:r>
      <w:bookmarkEnd w:id="5"/>
    </w:p>
    <w:p>
      <w:pPr>
        <w:pStyle w:val="Heading2"/>
        <w:rPr>
          <w:rFonts w:ascii="Times New Roman" w:eastAsia="Calibri" w:hAnsi="Times New Roman" w:cs="Times New Roman"/>
          <w:b/>
          <w:i/>
          <w:noProof/>
          <w:color w:val="auto"/>
          <w:sz w:val="24"/>
          <w:szCs w:val="24"/>
        </w:rPr>
      </w:pPr>
    </w:p>
    <w:p>
      <w:pPr>
        <w:jc w:val="center"/>
        <w:rPr>
          <w:rFonts w:ascii="Times New Roman" w:eastAsia="Calibri" w:hAnsi="Times New Roman" w:cs="Times New Roman"/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5760720" cy="595263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eastAsia="Calibri" w:hAnsi="Times New Roman" w:cs="Times New Roman"/>
          <w:i/>
          <w:noProof/>
          <w:sz w:val="18"/>
          <w:szCs w:val="18"/>
        </w:rPr>
      </w:pPr>
      <w:r>
        <w:rPr>
          <w:rFonts w:ascii="Times New Roman" w:hAnsi="Times New Roman"/>
          <w:i/>
          <w:noProof/>
        </w:rPr>
        <w:t>*Случай EGF/2016/003 EE/Petroleum and chemicals е свързан с два различни сектора (19 и 20).</w:t>
      </w:r>
      <w:r>
        <w:rPr>
          <w:rFonts w:ascii="Times New Roman" w:hAnsi="Times New Roman"/>
          <w:i/>
          <w:noProof/>
          <w:sz w:val="20"/>
          <w:szCs w:val="20"/>
        </w:rPr>
        <w:t xml:space="preserve"> </w:t>
      </w:r>
      <w:r>
        <w:rPr>
          <w:rFonts w:ascii="Times New Roman" w:hAnsi="Times New Roman"/>
          <w:i/>
          <w:noProof/>
        </w:rPr>
        <w:t>Броят на работниците от целевата група в тези сектори е даден на пропорционална основа, която отразява състава на групата съкратени работници.</w:t>
      </w:r>
      <w:r>
        <w:rPr>
          <w:rFonts w:ascii="Times New Roman" w:hAnsi="Times New Roman"/>
          <w:i/>
          <w:noProof/>
          <w:sz w:val="18"/>
          <w:szCs w:val="18"/>
        </w:rPr>
        <w:t xml:space="preserve"> </w:t>
      </w:r>
    </w:p>
    <w:p>
      <w:pPr>
        <w:spacing w:after="0"/>
        <w:jc w:val="both"/>
        <w:rPr>
          <w:rFonts w:ascii="Times New Roman" w:eastAsia="Calibri" w:hAnsi="Times New Roman" w:cs="Times New Roman"/>
          <w:b/>
          <w:noProof/>
          <w:color w:val="FF0000"/>
        </w:rPr>
      </w:pPr>
      <w:r>
        <w:rPr>
          <w:rFonts w:ascii="Times New Roman" w:hAnsi="Times New Roman"/>
          <w:b/>
          <w:noProof/>
        </w:rPr>
        <w:t xml:space="preserve">Общ брой работници от целевата група в 27-те сектора: </w:t>
      </w:r>
      <w:r>
        <w:rPr>
          <w:rFonts w:ascii="Times New Roman" w:hAnsi="Times New Roman"/>
          <w:b/>
          <w:noProof/>
        </w:rPr>
        <w:tab/>
        <w:t>44 963</w:t>
      </w:r>
    </w:p>
    <w:p>
      <w:pPr>
        <w:spacing w:after="0"/>
        <w:jc w:val="both"/>
        <w:rPr>
          <w:rFonts w:ascii="Times New Roman" w:eastAsia="Calibri" w:hAnsi="Times New Roman" w:cs="Times New Roman"/>
          <w:b/>
          <w:noProof/>
        </w:rPr>
      </w:pPr>
    </w:p>
    <w:p>
      <w:pPr>
        <w:spacing w:after="0"/>
        <w:jc w:val="both"/>
        <w:rPr>
          <w:rFonts w:ascii="Times New Roman" w:eastAsia="Calibri" w:hAnsi="Times New Roman" w:cs="Times New Roman"/>
          <w:b/>
          <w:noProof/>
        </w:rPr>
      </w:pPr>
    </w:p>
    <w:p>
      <w:pPr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hAnsi="Times New Roman"/>
          <w:noProof/>
        </w:rPr>
        <w:t>Между 2014 и 2018 г. Комисията получи заявления до ЕФПГ, подадени от 12 държави членки във връзка с 44 963 работници от целевата група в 27 различни сектора. Най-голям е бил броят на работниците от целевата група в сектор „Автомобили, ремаркета и полуремаркета“ (10 299), следван от сектора на търговията на дребно (4 943) и сектор „Сухопътен транспорт“ (4 645).</w:t>
      </w:r>
      <w:r>
        <w:rPr>
          <w:noProof/>
        </w:rPr>
        <w:br w:type="page"/>
      </w:r>
    </w:p>
    <w:p>
      <w:pPr>
        <w:pStyle w:val="Heading2"/>
        <w:jc w:val="center"/>
        <w:rPr>
          <w:rFonts w:ascii="Times New Roman" w:eastAsia="Calibri" w:hAnsi="Times New Roman" w:cs="Times New Roman"/>
          <w:b/>
          <w:i/>
          <w:noProof/>
          <w:color w:val="auto"/>
          <w:sz w:val="24"/>
          <w:szCs w:val="24"/>
        </w:rPr>
      </w:pPr>
      <w:bookmarkStart w:id="6" w:name="_Toc17969494"/>
      <w:r>
        <w:rPr>
          <w:rFonts w:ascii="Times New Roman" w:hAnsi="Times New Roman"/>
          <w:b/>
          <w:i/>
          <w:noProof/>
          <w:color w:val="auto"/>
        </w:rPr>
        <w:t>Графика 4: Брой бенефициери от целевата група по държави членки между 2014 и 2018 г.</w:t>
      </w:r>
      <w:bookmarkEnd w:id="6"/>
    </w:p>
    <w:p>
      <w:pPr>
        <w:pStyle w:val="Heading2"/>
        <w:rPr>
          <w:rFonts w:ascii="Times New Roman" w:eastAsia="Calibri" w:hAnsi="Times New Roman" w:cs="Times New Roman"/>
          <w:b/>
          <w:i/>
          <w:noProof/>
          <w:color w:val="auto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5760720" cy="410029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bCs/>
          <w:i/>
          <w:noProof/>
          <w:sz w:val="20"/>
          <w:szCs w:val="20"/>
        </w:rPr>
        <w:t xml:space="preserve">    Броят на заявленията е посочен в скоби. </w:t>
      </w:r>
    </w:p>
    <w:p>
      <w:pPr>
        <w:jc w:val="center"/>
        <w:rPr>
          <w:rFonts w:ascii="Times New Roman" w:eastAsia="Calibri" w:hAnsi="Times New Roman" w:cs="Times New Roman"/>
          <w:noProof/>
        </w:rPr>
      </w:pPr>
    </w:p>
    <w:p>
      <w:pPr>
        <w:spacing w:after="0"/>
        <w:rPr>
          <w:rFonts w:ascii="Calibri" w:eastAsia="Times New Roman" w:hAnsi="Calibri" w:cs="Calibri"/>
          <w:noProof/>
          <w:color w:val="000000"/>
        </w:rPr>
      </w:pPr>
      <w:r>
        <w:rPr>
          <w:rFonts w:ascii="Times New Roman" w:hAnsi="Times New Roman"/>
          <w:b/>
          <w:bCs/>
          <w:noProof/>
        </w:rPr>
        <w:t xml:space="preserve">Общ брой на бенефициерите от целевата група: </w:t>
      </w:r>
      <w:r>
        <w:rPr>
          <w:rFonts w:ascii="Times New Roman" w:hAnsi="Times New Roman"/>
          <w:b/>
          <w:bCs/>
          <w:noProof/>
        </w:rPr>
        <w:tab/>
      </w:r>
      <w:r>
        <w:rPr>
          <w:rFonts w:ascii="Times New Roman" w:hAnsi="Times New Roman"/>
          <w:b/>
          <w:bCs/>
          <w:noProof/>
        </w:rPr>
        <w:tab/>
        <w:t>49 062</w:t>
      </w:r>
    </w:p>
    <w:p>
      <w:pPr>
        <w:jc w:val="both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hAnsi="Times New Roman"/>
          <w:noProof/>
        </w:rPr>
        <w:t>Усреднен брой на бенефициерите от целевата група:</w:t>
      </w:r>
      <w:r>
        <w:rPr>
          <w:rFonts w:ascii="Times New Roman" w:hAnsi="Times New Roman"/>
          <w:b/>
          <w:bCs/>
          <w:noProof/>
        </w:rPr>
        <w:tab/>
      </w:r>
      <w:r>
        <w:rPr>
          <w:rFonts w:ascii="Times New Roman" w:hAnsi="Times New Roman"/>
          <w:b/>
          <w:bCs/>
          <w:noProof/>
        </w:rPr>
        <w:tab/>
        <w:t xml:space="preserve">  4 089</w:t>
      </w:r>
    </w:p>
    <w:p>
      <w:pPr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>
      <w:pPr>
        <w:jc w:val="both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hAnsi="Times New Roman"/>
          <w:noProof/>
        </w:rPr>
        <w:t>Между 2014 и 2018 г. заявленията, подадени от 12-те държави членки, са били насочени към 49 062 бенефициери (работници и млади хора, които не работят и не са ангажирани в никаква форма на образование или обучение (NEET). Белгия е поискала подкрепа за най-голям брой бенефициери (9 925), следвана от Франция (9 620) и Гърция (7 432).</w:t>
      </w:r>
    </w:p>
    <w:p>
      <w:pPr>
        <w:jc w:val="both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hAnsi="Times New Roman"/>
          <w:noProof/>
        </w:rPr>
        <w:t xml:space="preserve">Броят на бенефициерите от целевата група включва работници и NEET. Дванадесет заявления, подадени от пет държави членки в периода 2014—2018 г., бяха насочени към 4 099 NEET. Държавите членки, подали заявления за подкрепа на NEET, са: Гърция (4 заявления — 2 098 NEET), Белгия (3 заявления — 700 NEET), Ирландия (3 заявления — 446 NEET), Португалия (1 заявление — 730 NEET) и Испания (1 заявление — 125 NEET). </w:t>
      </w:r>
    </w:p>
    <w:p>
      <w:pPr>
        <w:jc w:val="both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hAnsi="Times New Roman"/>
          <w:noProof/>
        </w:rPr>
        <w:t xml:space="preserve">Подробна информация относно заявленията по години и по държави членки е представена в таблица 2 от приложението. </w:t>
      </w:r>
    </w:p>
    <w:p>
      <w:pPr>
        <w:rPr>
          <w:rFonts w:ascii="Times New Roman" w:eastAsia="Calibri" w:hAnsi="Times New Roman" w:cs="Times New Roman"/>
          <w:b/>
          <w:i/>
          <w:noProof/>
        </w:rPr>
      </w:pPr>
      <w:r>
        <w:rPr>
          <w:noProof/>
        </w:rPr>
        <w:br w:type="page"/>
      </w:r>
    </w:p>
    <w:p>
      <w:pPr>
        <w:pStyle w:val="Heading2"/>
        <w:jc w:val="center"/>
        <w:rPr>
          <w:rFonts w:ascii="Times New Roman" w:eastAsia="Calibri" w:hAnsi="Times New Roman" w:cs="Times New Roman"/>
          <w:b/>
          <w:i/>
          <w:noProof/>
          <w:color w:val="auto"/>
          <w:sz w:val="24"/>
          <w:szCs w:val="24"/>
        </w:rPr>
      </w:pPr>
      <w:bookmarkStart w:id="7" w:name="_Toc17969495"/>
      <w:r>
        <w:rPr>
          <w:rFonts w:ascii="Times New Roman" w:hAnsi="Times New Roman"/>
          <w:b/>
          <w:i/>
          <w:noProof/>
          <w:color w:val="auto"/>
        </w:rPr>
        <w:t>Графика 5: Брой на съкратените, включените в целевата група и подпомогнатите работници* между 2014 и 2018 г.</w:t>
      </w:r>
      <w:bookmarkEnd w:id="7"/>
    </w:p>
    <w:p>
      <w:pPr>
        <w:rPr>
          <w:rFonts w:ascii="Times New Roman" w:eastAsia="Calibri" w:hAnsi="Times New Roman" w:cs="Times New Roman"/>
          <w:b/>
          <w:i/>
          <w:noProof/>
        </w:rPr>
      </w:pPr>
    </w:p>
    <w:p>
      <w:pPr>
        <w:jc w:val="center"/>
        <w:rPr>
          <w:rFonts w:ascii="Times New Roman" w:eastAsia="Calibri" w:hAnsi="Times New Roman" w:cs="Times New Roman"/>
          <w:b/>
          <w:i/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5760720" cy="46508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eastAsia="Calibri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</w:rPr>
        <w:t xml:space="preserve">* До 31 декември 2018 г. окончателни доклади не са представени за 17 случая, поради което броят на подпомогнатите работници е наличен само отчасти за 2016 г. и не е наличен за 2017 г. и 2018 г. </w:t>
      </w:r>
    </w:p>
    <w:p>
      <w:pPr>
        <w:tabs>
          <w:tab w:val="left" w:pos="4800"/>
        </w:tabs>
        <w:spacing w:after="0"/>
        <w:jc w:val="both"/>
        <w:rPr>
          <w:rFonts w:ascii="Times New Roman" w:eastAsia="Calibri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>Общ брой съкратени работници:</w:t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  <w:t>59 641</w:t>
      </w:r>
    </w:p>
    <w:p>
      <w:pPr>
        <w:spacing w:after="0"/>
        <w:jc w:val="both"/>
        <w:rPr>
          <w:rFonts w:ascii="Times New Roman" w:eastAsia="Calibri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>Общ брой работници от целевата група:</w:t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  <w:t>44 963</w:t>
      </w:r>
    </w:p>
    <w:p>
      <w:pPr>
        <w:jc w:val="both"/>
        <w:rPr>
          <w:rFonts w:ascii="Times New Roman" w:eastAsia="Calibri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Общ брой подпомогнати* работници: </w:t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  <w:t>26 070</w:t>
      </w:r>
    </w:p>
    <w:p>
      <w:pPr>
        <w:jc w:val="both"/>
        <w:rPr>
          <w:rFonts w:ascii="Times New Roman" w:eastAsia="Calibri" w:hAnsi="Times New Roman" w:cs="Times New Roman"/>
          <w:noProof/>
        </w:rPr>
      </w:pPr>
    </w:p>
    <w:p>
      <w:pPr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Между 2014 г. и 2018 г. бяха подадени 48 заявления с искане за финансово участие на ЕФПГ за общо 44 963 работници от целевата група (включително 31 327 мъже и 13 636 жени) и представляващи 75 % от общо 59 641 съкратени работници. </w:t>
      </w:r>
    </w:p>
    <w:p>
      <w:pPr>
        <w:spacing w:after="160" w:line="259" w:lineRule="auto"/>
        <w:rPr>
          <w:rFonts w:ascii="Times New Roman" w:eastAsia="Calibri" w:hAnsi="Times New Roman" w:cs="Times New Roman"/>
          <w:noProof/>
        </w:rPr>
      </w:pPr>
      <w:r>
        <w:rPr>
          <w:noProof/>
        </w:rPr>
        <w:br w:type="page"/>
      </w:r>
    </w:p>
    <w:p>
      <w:pPr>
        <w:pStyle w:val="Heading2"/>
        <w:jc w:val="center"/>
        <w:rPr>
          <w:rFonts w:ascii="Times New Roman" w:eastAsia="Calibri" w:hAnsi="Times New Roman" w:cs="Times New Roman"/>
          <w:b/>
          <w:i/>
          <w:noProof/>
          <w:color w:val="auto"/>
          <w:sz w:val="24"/>
          <w:szCs w:val="24"/>
        </w:rPr>
      </w:pPr>
      <w:bookmarkStart w:id="8" w:name="_Toc17969496"/>
      <w:r>
        <w:rPr>
          <w:rFonts w:ascii="Times New Roman" w:hAnsi="Times New Roman"/>
          <w:b/>
          <w:i/>
          <w:noProof/>
          <w:color w:val="auto"/>
        </w:rPr>
        <w:t>Графика 6: Брой на съкратените, включените в целевата група и подпомогнатите работници* по държави членки</w:t>
      </w:r>
      <w:bookmarkEnd w:id="8"/>
    </w:p>
    <w:p>
      <w:pPr>
        <w:pStyle w:val="Heading2"/>
        <w:jc w:val="center"/>
        <w:rPr>
          <w:rFonts w:ascii="Times New Roman" w:eastAsia="Calibri" w:hAnsi="Times New Roman" w:cs="Times New Roman"/>
          <w:b/>
          <w:i/>
          <w:noProof/>
          <w:color w:val="auto"/>
          <w:sz w:val="24"/>
          <w:szCs w:val="24"/>
        </w:rPr>
      </w:pPr>
      <w:bookmarkStart w:id="9" w:name="_Toc17969497"/>
      <w:r>
        <w:rPr>
          <w:rFonts w:ascii="Times New Roman" w:hAnsi="Times New Roman"/>
          <w:b/>
          <w:i/>
          <w:noProof/>
          <w:color w:val="auto"/>
        </w:rPr>
        <w:t>между 2014 и 2018 г.</w:t>
      </w:r>
      <w:bookmarkEnd w:id="9"/>
    </w:p>
    <w:p>
      <w:pPr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 </w:t>
      </w:r>
    </w:p>
    <w:p>
      <w:pPr>
        <w:jc w:val="both"/>
        <w:rPr>
          <w:rFonts w:ascii="Times New Roman" w:eastAsia="Calibri" w:hAnsi="Times New Roman" w:cs="Times New Roman"/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5760720" cy="3218452"/>
            <wp:effectExtent l="0" t="0" r="0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eastAsia="Calibri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</w:rPr>
        <w:t>* В държавите членки, отбелязани със звездичка, все още има случаи на мерки по ЕФПГ, които са в процес на изпълнение, поради което общият брой на подпомогнатите работници все още не е окончателен.</w:t>
      </w:r>
    </w:p>
    <w:p>
      <w:pPr>
        <w:tabs>
          <w:tab w:val="left" w:pos="4920"/>
        </w:tabs>
        <w:spacing w:after="0"/>
        <w:jc w:val="both"/>
        <w:rPr>
          <w:rFonts w:ascii="Times New Roman" w:eastAsia="Calibri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>Общ брой съкратени работници:</w:t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  <w:t>59 641</w:t>
      </w:r>
    </w:p>
    <w:p>
      <w:pPr>
        <w:spacing w:after="0"/>
        <w:jc w:val="both"/>
        <w:rPr>
          <w:rFonts w:ascii="Times New Roman" w:eastAsia="Calibri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>Общ брой работници от целевата група:</w:t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  <w:t>44 963</w:t>
      </w:r>
    </w:p>
    <w:p>
      <w:pPr>
        <w:rPr>
          <w:rFonts w:ascii="Times New Roman" w:eastAsia="Calibri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Общ брой подпомогнати* работници: </w:t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  <w:t>26 070</w:t>
      </w:r>
    </w:p>
    <w:p>
      <w:pPr>
        <w:rPr>
          <w:rFonts w:ascii="Times New Roman" w:eastAsia="Calibri" w:hAnsi="Times New Roman" w:cs="Times New Roman"/>
          <w:b/>
          <w:noProof/>
        </w:rPr>
      </w:pPr>
    </w:p>
    <w:p>
      <w:pPr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</w:rPr>
        <w:t>Между 2014 и 2018 г. Франция е поискала подкрепа за най-голям брой работници от целевата група (9 620 души, представляващи 71 % от съкратените работници), следвана от Белгия (9 225 души, представляващи 87 % от съкратените работници) и Финландия (7 027 души, представляващи 80 % от съкратените работници).</w:t>
      </w:r>
    </w:p>
    <w:p>
      <w:pPr>
        <w:rPr>
          <w:rFonts w:ascii="Times New Roman" w:eastAsia="Calibri" w:hAnsi="Times New Roman" w:cs="Times New Roman"/>
          <w:b/>
          <w:noProof/>
        </w:rPr>
      </w:pPr>
    </w:p>
    <w:p>
      <w:pPr>
        <w:rPr>
          <w:rFonts w:ascii="Times New Roman" w:eastAsia="Calibri" w:hAnsi="Times New Roman" w:cs="Times New Roman"/>
          <w:b/>
          <w:i/>
          <w:noProof/>
        </w:rPr>
      </w:pPr>
      <w:r>
        <w:rPr>
          <w:noProof/>
        </w:rPr>
        <w:br w:type="page"/>
      </w:r>
    </w:p>
    <w:p>
      <w:pPr>
        <w:pStyle w:val="Heading2"/>
        <w:jc w:val="center"/>
        <w:rPr>
          <w:rFonts w:ascii="Times New Roman" w:eastAsia="Calibri" w:hAnsi="Times New Roman" w:cs="Times New Roman"/>
          <w:b/>
          <w:i/>
          <w:noProof/>
          <w:color w:val="auto"/>
          <w:sz w:val="24"/>
          <w:szCs w:val="24"/>
        </w:rPr>
      </w:pPr>
      <w:bookmarkStart w:id="10" w:name="_Toc17969498"/>
      <w:r>
        <w:rPr>
          <w:rFonts w:ascii="Times New Roman" w:hAnsi="Times New Roman"/>
          <w:b/>
          <w:i/>
          <w:noProof/>
          <w:color w:val="auto"/>
        </w:rPr>
        <w:t>Графика 7: Заявени по линия на ЕФПГ суми (в евро) по държави членки между 2014 и 2018 г.</w:t>
      </w:r>
      <w:bookmarkEnd w:id="10"/>
    </w:p>
    <w:p>
      <w:pPr>
        <w:rPr>
          <w:noProof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</w:rPr>
      </w:pPr>
      <w:r>
        <w:rPr>
          <w:noProof/>
          <w:lang w:val="en-GB" w:eastAsia="en-GB"/>
        </w:rPr>
        <w:drawing>
          <wp:inline distT="0" distB="0" distL="0" distR="0">
            <wp:extent cx="5760720" cy="3846700"/>
            <wp:effectExtent l="0" t="0" r="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bCs/>
          <w:i/>
          <w:noProof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noProof/>
          <w:sz w:val="20"/>
          <w:szCs w:val="20"/>
        </w:rPr>
        <w:t xml:space="preserve">Броят на заявленията е посочен в скоби. </w:t>
      </w:r>
    </w:p>
    <w:p>
      <w:pPr>
        <w:spacing w:after="0" w:line="240" w:lineRule="auto"/>
        <w:rPr>
          <w:rFonts w:ascii="Times New Roman" w:eastAsia="Times New Roman" w:hAnsi="Times New Roman" w:cs="Times New Roman"/>
          <w:bCs/>
          <w:i/>
          <w:noProof/>
          <w:color w:val="000000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</w:rPr>
        <w:t xml:space="preserve">Общ размер на заявените по линия на ЕФПГ суми: </w:t>
      </w:r>
      <w:r>
        <w:rPr>
          <w:rFonts w:ascii="Times New Roman" w:hAnsi="Times New Roman"/>
          <w:b/>
          <w:bCs/>
          <w:noProof/>
        </w:rPr>
        <w:tab/>
      </w:r>
      <w:r>
        <w:rPr>
          <w:rFonts w:ascii="Times New Roman" w:hAnsi="Times New Roman"/>
          <w:b/>
          <w:bCs/>
          <w:noProof/>
        </w:rPr>
        <w:tab/>
        <w:t xml:space="preserve"> 155 366 514 EUR 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</w:rPr>
        <w:t>Усреднен размер на заявените по линия на ЕФПГ суми:</w:t>
      </w:r>
      <w:r>
        <w:rPr>
          <w:rFonts w:ascii="Times New Roman" w:hAnsi="Times New Roman"/>
          <w:b/>
          <w:bCs/>
          <w:noProof/>
        </w:rPr>
        <w:tab/>
      </w:r>
      <w:r>
        <w:rPr>
          <w:rFonts w:ascii="Times New Roman" w:hAnsi="Times New Roman"/>
          <w:b/>
          <w:bCs/>
          <w:noProof/>
        </w:rPr>
        <w:tab/>
        <w:t xml:space="preserve"> 12 947 210 EUR </w:t>
      </w:r>
    </w:p>
    <w:p>
      <w:pPr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0"/>
        </w:rPr>
      </w:pPr>
    </w:p>
    <w:p>
      <w:pPr>
        <w:jc w:val="both"/>
        <w:rPr>
          <w:rFonts w:ascii="Times New Roman" w:eastAsia="Times New Roman" w:hAnsi="Times New Roman" w:cs="Times New Roman"/>
          <w:bCs/>
          <w:noProof/>
          <w:color w:val="000000"/>
        </w:rPr>
      </w:pPr>
    </w:p>
    <w:p>
      <w:pPr>
        <w:jc w:val="both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hAnsi="Times New Roman"/>
          <w:noProof/>
        </w:rPr>
        <w:t>Между 2014 и 2018 г. дванадесет държави членки поискаха подкрепа от ЕФПГ, възлизаща общо на 155 366 514 EUR.</w:t>
      </w:r>
      <w:r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noProof/>
        </w:rPr>
        <w:t xml:space="preserve">Гърция поиска най-голяма сума (40 349 250 EUR за осем заявления), следвана от Франция (34 716 088 EUR за пет заявления) и Финландия (19 440 240 EUR за седем заявления). </w:t>
      </w:r>
    </w:p>
    <w:p>
      <w:pPr>
        <w:jc w:val="both"/>
        <w:rPr>
          <w:rFonts w:ascii="Calibri" w:eastAsia="Times New Roman" w:hAnsi="Calibri" w:cs="Times New Roman"/>
          <w:noProof/>
          <w:color w:val="000000"/>
        </w:rPr>
      </w:pPr>
      <w:r>
        <w:rPr>
          <w:rFonts w:ascii="Times New Roman" w:hAnsi="Times New Roman"/>
          <w:noProof/>
        </w:rPr>
        <w:t xml:space="preserve">Подробна информация относно заявленията по години и по държави членки е представена в таблица 2 от приложението. </w:t>
      </w:r>
    </w:p>
    <w:p>
      <w:pPr>
        <w:rPr>
          <w:rFonts w:ascii="Times New Roman" w:eastAsia="Calibri" w:hAnsi="Times New Roman" w:cs="Times New Roman"/>
          <w:b/>
          <w:i/>
          <w:noProof/>
        </w:rPr>
      </w:pPr>
      <w:r>
        <w:rPr>
          <w:noProof/>
        </w:rPr>
        <w:br w:type="page"/>
      </w:r>
    </w:p>
    <w:p>
      <w:pPr>
        <w:pStyle w:val="Heading2"/>
        <w:jc w:val="center"/>
        <w:rPr>
          <w:rFonts w:ascii="Times New Roman" w:eastAsia="Calibri" w:hAnsi="Times New Roman" w:cs="Times New Roman"/>
          <w:b/>
          <w:i/>
          <w:noProof/>
          <w:color w:val="auto"/>
          <w:sz w:val="24"/>
          <w:szCs w:val="24"/>
        </w:rPr>
      </w:pPr>
      <w:bookmarkStart w:id="11" w:name="_Toc17969499"/>
      <w:r>
        <w:rPr>
          <w:rFonts w:ascii="Times New Roman" w:hAnsi="Times New Roman"/>
          <w:b/>
          <w:i/>
          <w:noProof/>
          <w:color w:val="auto"/>
        </w:rPr>
        <w:t>Графика 8: Усреднен размер на заявените по линия на ЕФПГ суми (в евро) за отделен бенефициер и по държави членки между 2014 и 2018 г.</w:t>
      </w:r>
      <w:bookmarkEnd w:id="11"/>
      <w:r>
        <w:rPr>
          <w:rFonts w:ascii="Times New Roman" w:hAnsi="Times New Roman"/>
          <w:b/>
          <w:i/>
          <w:noProof/>
          <w:color w:val="auto"/>
        </w:rPr>
        <w:br/>
      </w:r>
    </w:p>
    <w:p>
      <w:pPr>
        <w:spacing w:after="0"/>
        <w:jc w:val="center"/>
        <w:rPr>
          <w:rFonts w:ascii="Times New Roman" w:eastAsia="Times New Roman" w:hAnsi="Times New Roman" w:cs="Times New Roman"/>
          <w:bCs/>
          <w:i/>
          <w:noProof/>
          <w:color w:val="000000"/>
        </w:rPr>
      </w:pPr>
      <w:r>
        <w:rPr>
          <w:noProof/>
          <w:lang w:val="en-GB" w:eastAsia="en-GB"/>
        </w:rPr>
        <w:drawing>
          <wp:inline distT="0" distB="0" distL="0" distR="0">
            <wp:extent cx="6162675" cy="41021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570" cy="410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 w:eastAsia="Times New Roman" w:hAnsi="Times New Roman" w:cs="Times New Roman"/>
          <w:bCs/>
          <w:i/>
          <w:noProof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noProof/>
          <w:sz w:val="20"/>
          <w:szCs w:val="20"/>
        </w:rPr>
        <w:t xml:space="preserve">        Броят на заявленията е посочен в скоби.</w:t>
      </w:r>
    </w:p>
    <w:p>
      <w:pPr>
        <w:spacing w:after="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spacing w:after="0"/>
        <w:rPr>
          <w:rFonts w:ascii="Times New Roman" w:eastAsia="Calibri" w:hAnsi="Times New Roman" w:cs="Times New Roman"/>
          <w:b/>
          <w:noProof/>
          <w:spacing w:val="-4"/>
        </w:rPr>
      </w:pPr>
      <w:r>
        <w:rPr>
          <w:rFonts w:ascii="Times New Roman" w:hAnsi="Times New Roman"/>
          <w:b/>
          <w:noProof/>
          <w:spacing w:val="-4"/>
        </w:rPr>
        <w:t>Усреднен размер на заявените по линия на ЕФПГ суми за отделен бенефициер:</w:t>
      </w:r>
      <w:r>
        <w:rPr>
          <w:rFonts w:ascii="Times New Roman" w:hAnsi="Times New Roman"/>
          <w:b/>
          <w:noProof/>
          <w:spacing w:val="-4"/>
        </w:rPr>
        <w:tab/>
        <w:t xml:space="preserve"> 3 167 EUR </w:t>
      </w:r>
    </w:p>
    <w:p>
      <w:pPr>
        <w:spacing w:after="0"/>
        <w:rPr>
          <w:rFonts w:ascii="Times New Roman" w:eastAsia="Calibri" w:hAnsi="Times New Roman" w:cs="Times New Roman"/>
          <w:b/>
          <w:noProof/>
        </w:rPr>
      </w:pPr>
    </w:p>
    <w:p>
      <w:pPr>
        <w:spacing w:after="0"/>
        <w:rPr>
          <w:rFonts w:ascii="Times New Roman" w:eastAsia="Calibri" w:hAnsi="Times New Roman" w:cs="Times New Roman"/>
          <w:b/>
          <w:noProof/>
        </w:rPr>
      </w:pPr>
    </w:p>
    <w:p>
      <w:pPr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Всяка от 12-те държави членки, подала заявление за подкрепа от ЕФПГ между 2014 и 2018 г., е поискала средно по 3 167 EUR на бенефициер от целевата група. Най-голямата усреднена сума за бенефициер е била заявена от Гърция (5 429 EUR), следвана от Ирландия (4 707 EUR) и Франция (3 609 EUR). </w:t>
      </w:r>
    </w:p>
    <w:p>
      <w:pPr>
        <w:rPr>
          <w:rFonts w:ascii="Times New Roman" w:eastAsia="Calibri" w:hAnsi="Times New Roman" w:cs="Times New Roman"/>
          <w:b/>
          <w:i/>
          <w:noProof/>
        </w:rPr>
      </w:pPr>
      <w:r>
        <w:rPr>
          <w:noProof/>
        </w:rPr>
        <w:br w:type="page"/>
      </w:r>
    </w:p>
    <w:p>
      <w:pPr>
        <w:jc w:val="both"/>
        <w:rPr>
          <w:rFonts w:ascii="Times New Roman" w:eastAsia="Calibri" w:hAnsi="Times New Roman" w:cs="Times New Roman"/>
          <w:noProof/>
        </w:rPr>
        <w:sectPr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>
      <w:pPr>
        <w:pStyle w:val="Heading2"/>
        <w:jc w:val="center"/>
        <w:rPr>
          <w:rFonts w:ascii="Times New Roman" w:eastAsia="Calibri" w:hAnsi="Times New Roman" w:cs="Times New Roman"/>
          <w:b/>
          <w:i/>
          <w:noProof/>
          <w:color w:val="auto"/>
          <w:sz w:val="24"/>
          <w:szCs w:val="24"/>
        </w:rPr>
      </w:pPr>
      <w:bookmarkStart w:id="12" w:name="_Toc17969500"/>
      <w:r>
        <w:rPr>
          <w:rFonts w:ascii="Times New Roman" w:hAnsi="Times New Roman"/>
          <w:b/>
          <w:i/>
          <w:noProof/>
          <w:color w:val="auto"/>
        </w:rPr>
        <w:t>Таблица 1: Окончателни доклади, представени между 2014 и 2018 г.</w:t>
      </w:r>
      <w:bookmarkEnd w:id="12"/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6645910" cy="6224414"/>
            <wp:effectExtent l="0" t="0" r="2540" b="50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22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both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/>
          <w:noProof/>
          <w:sz w:val="18"/>
          <w:szCs w:val="18"/>
        </w:rPr>
        <w:t>* Трудовият статус на бенефициерите, представен в настоящата таблица, по правило отразява положението към края на срока за изпълнение.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</w:pPr>
      <w:r>
        <w:rPr>
          <w:rFonts w:ascii="Times New Roman" w:hAnsi="Times New Roman"/>
          <w:noProof/>
          <w:sz w:val="18"/>
          <w:szCs w:val="18"/>
        </w:rPr>
        <w:t xml:space="preserve">** „неангажирани с трудова дейност“ означава, че лицата вече не са на пазара на труда поради различни причини от лично естество, например пенсиониране.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>
        <w:rPr>
          <w:noProof/>
          <w:lang w:val="en-GB" w:eastAsia="en-GB"/>
        </w:rPr>
        <w:drawing>
          <wp:inline distT="0" distB="0" distL="0" distR="0">
            <wp:extent cx="6645910" cy="6717509"/>
            <wp:effectExtent l="0" t="0" r="254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1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>
      <w:pPr>
        <w:spacing w:after="0"/>
        <w:jc w:val="both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/>
          <w:noProof/>
          <w:sz w:val="18"/>
          <w:szCs w:val="18"/>
        </w:rPr>
        <w:t>* Трудовият статус на бенефициерите, представен в настоящата таблица, по правило отразява положението към края на срока за изпълнение.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</w:pPr>
      <w:r>
        <w:rPr>
          <w:rFonts w:ascii="Times New Roman" w:hAnsi="Times New Roman"/>
          <w:noProof/>
          <w:sz w:val="18"/>
          <w:szCs w:val="18"/>
        </w:rPr>
        <w:t xml:space="preserve">** „неангажирани с трудова дейност“ означава, че лицата вече не са на пазара на труда поради различни причини от лично естество, например пенсиониране.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>
      <w:pPr>
        <w:rPr>
          <w:rFonts w:ascii="Times New Roman" w:eastAsia="Calibri" w:hAnsi="Times New Roman" w:cs="Times New Roman"/>
          <w:noProof/>
          <w:sz w:val="18"/>
          <w:szCs w:val="18"/>
        </w:rPr>
      </w:pPr>
      <w:r>
        <w:rPr>
          <w:noProof/>
          <w:lang w:val="en-GB" w:eastAsia="en-GB"/>
        </w:rPr>
        <w:drawing>
          <wp:inline distT="0" distB="0" distL="0" distR="0">
            <wp:extent cx="6645910" cy="7098356"/>
            <wp:effectExtent l="0" t="0" r="2540" b="762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9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both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/>
          <w:noProof/>
          <w:sz w:val="18"/>
          <w:szCs w:val="18"/>
        </w:rPr>
        <w:t>* Трудовият статус на бенефициерите, представен в настоящата таблица, по правило отразява положението към края на срока за изпълнение.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</w:pPr>
      <w:r>
        <w:rPr>
          <w:rFonts w:ascii="Times New Roman" w:hAnsi="Times New Roman"/>
          <w:noProof/>
          <w:sz w:val="18"/>
          <w:szCs w:val="18"/>
        </w:rPr>
        <w:t xml:space="preserve">** „неангажирани с трудова дейност“ означава, че лицата вече не са на пазара на труда поради различни причини от лично естество, например пенсиониране.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>
      <w:pPr>
        <w:rPr>
          <w:rFonts w:ascii="Times New Roman" w:eastAsia="Calibri" w:hAnsi="Times New Roman" w:cs="Times New Roman"/>
          <w:noProof/>
          <w:sz w:val="18"/>
          <w:szCs w:val="18"/>
        </w:rPr>
      </w:pPr>
    </w:p>
    <w:p>
      <w:pPr>
        <w:rPr>
          <w:rFonts w:ascii="Times New Roman" w:eastAsia="Calibri" w:hAnsi="Times New Roman" w:cs="Times New Roman"/>
          <w:noProof/>
          <w:sz w:val="18"/>
          <w:szCs w:val="18"/>
        </w:rPr>
      </w:pPr>
    </w:p>
    <w:p>
      <w:pPr>
        <w:rPr>
          <w:rFonts w:ascii="Times New Roman" w:eastAsia="Calibri" w:hAnsi="Times New Roman" w:cs="Times New Roman"/>
          <w:noProof/>
          <w:sz w:val="18"/>
          <w:szCs w:val="18"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>
      <w:pPr>
        <w:pStyle w:val="Heading1"/>
        <w:rPr>
          <w:rFonts w:ascii="Times New Roman" w:hAnsi="Times New Roman" w:cs="Times New Roman"/>
          <w:b/>
          <w:noProof/>
          <w:color w:val="auto"/>
        </w:rPr>
      </w:pPr>
      <w:bookmarkStart w:id="13" w:name="_Toc17969501"/>
      <w:r>
        <w:rPr>
          <w:rFonts w:ascii="Times New Roman" w:hAnsi="Times New Roman"/>
          <w:b/>
          <w:noProof/>
          <w:color w:val="auto"/>
        </w:rPr>
        <w:t>2. Кумулативни данни между 2007 и 2018 г.</w:t>
      </w:r>
      <w:bookmarkEnd w:id="13"/>
    </w:p>
    <w:p>
      <w:pPr>
        <w:pStyle w:val="Heading2"/>
        <w:jc w:val="center"/>
        <w:rPr>
          <w:rFonts w:ascii="Times New Roman" w:eastAsia="Calibri" w:hAnsi="Times New Roman" w:cs="Times New Roman"/>
          <w:b/>
          <w:i/>
          <w:noProof/>
          <w:color w:val="auto"/>
          <w:sz w:val="24"/>
          <w:szCs w:val="24"/>
        </w:rPr>
      </w:pPr>
      <w:bookmarkStart w:id="14" w:name="_Toc17969502"/>
      <w:r>
        <w:rPr>
          <w:rFonts w:ascii="Times New Roman" w:hAnsi="Times New Roman"/>
          <w:b/>
          <w:i/>
          <w:noProof/>
          <w:color w:val="auto"/>
        </w:rPr>
        <w:t>Таблица 2: Заявления до ЕФПГ, подадени до 31 декември 2018 г., по държави членки и видове заявления</w:t>
      </w:r>
      <w:bookmarkEnd w:id="14"/>
    </w:p>
    <w:p>
      <w:pPr>
        <w:pStyle w:val="Heading2"/>
        <w:jc w:val="center"/>
        <w:rPr>
          <w:rFonts w:ascii="Times New Roman" w:eastAsia="Calibri" w:hAnsi="Times New Roman" w:cs="Times New Roman"/>
          <w:b/>
          <w:i/>
          <w:noProof/>
          <w:color w:val="auto"/>
          <w:sz w:val="24"/>
          <w:szCs w:val="24"/>
        </w:rPr>
      </w:pPr>
      <w:bookmarkStart w:id="15" w:name="_Toc17969503"/>
      <w:r>
        <w:rPr>
          <w:rFonts w:ascii="Times New Roman" w:hAnsi="Times New Roman"/>
          <w:b/>
          <w:i/>
          <w:noProof/>
          <w:color w:val="auto"/>
        </w:rPr>
        <w:t>(без оттеглените и отхвърлените заявления)</w:t>
      </w:r>
      <w:bookmarkEnd w:id="15"/>
      <w:r>
        <w:rPr>
          <w:rFonts w:ascii="Times New Roman" w:hAnsi="Times New Roman"/>
          <w:b/>
          <w:i/>
          <w:noProof/>
          <w:color w:val="auto"/>
        </w:rPr>
        <w:t xml:space="preserve"> </w:t>
      </w:r>
    </w:p>
    <w:p>
      <w:pPr>
        <w:rPr>
          <w:noProof/>
        </w:rPr>
        <w:sectPr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6838" w:h="11906" w:orient="landscape"/>
          <w:pgMar w:top="1080" w:right="1417" w:bottom="1417" w:left="1417" w:header="708" w:footer="708" w:gutter="0"/>
          <w:cols w:space="720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>
            <wp:extent cx="7136958" cy="4853698"/>
            <wp:effectExtent l="0" t="0" r="6985" b="444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746" cy="485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Heading2"/>
        <w:jc w:val="center"/>
        <w:rPr>
          <w:rFonts w:ascii="Times New Roman" w:hAnsi="Times New Roman" w:cs="Times New Roman"/>
          <w:b/>
          <w:i/>
          <w:noProof/>
          <w:color w:val="auto"/>
          <w:sz w:val="24"/>
          <w:szCs w:val="24"/>
        </w:rPr>
      </w:pPr>
      <w:bookmarkStart w:id="16" w:name="_Toc17969504"/>
      <w:r>
        <w:rPr>
          <w:rFonts w:ascii="Times New Roman" w:hAnsi="Times New Roman"/>
          <w:b/>
          <w:i/>
          <w:noProof/>
          <w:color w:val="auto"/>
        </w:rPr>
        <w:t>Графика 9: Брой заявления, подадени между 2007 и 2018 г.</w:t>
      </w:r>
      <w:bookmarkEnd w:id="16"/>
    </w:p>
    <w:p>
      <w:pPr>
        <w:rPr>
          <w:noProof/>
        </w:rPr>
      </w:pPr>
    </w:p>
    <w:p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5760720" cy="3516697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>
      <w:pPr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hAnsi="Times New Roman"/>
          <w:noProof/>
        </w:rPr>
        <w:t>Между 2007 и 2018 г. Комисията получи 81 заявления с позоваване на причини във връзка с кризата и 79 заявления с позоваване на причини във връзка с търговията. Общият брой на заявленията, които се получават през различните години, е нестабилен, като средно има около 13 заявления годишно.</w:t>
      </w:r>
    </w:p>
    <w:p>
      <w:pPr>
        <w:spacing w:after="160" w:line="259" w:lineRule="auto"/>
        <w:rPr>
          <w:rFonts w:ascii="Times New Roman" w:eastAsiaTheme="majorEastAsia" w:hAnsi="Times New Roman" w:cs="Times New Roman"/>
          <w:b/>
          <w:i/>
          <w:noProof/>
          <w:sz w:val="24"/>
          <w:szCs w:val="24"/>
        </w:rPr>
      </w:pPr>
      <w:r>
        <w:rPr>
          <w:noProof/>
        </w:rPr>
        <w:br w:type="page"/>
      </w:r>
    </w:p>
    <w:p>
      <w:pPr>
        <w:pStyle w:val="Heading2"/>
        <w:jc w:val="center"/>
        <w:rPr>
          <w:rFonts w:ascii="Times New Roman" w:hAnsi="Times New Roman" w:cs="Times New Roman"/>
          <w:b/>
          <w:i/>
          <w:noProof/>
          <w:color w:val="auto"/>
          <w:sz w:val="24"/>
          <w:szCs w:val="24"/>
        </w:rPr>
      </w:pPr>
      <w:bookmarkStart w:id="17" w:name="_Toc17969505"/>
      <w:r>
        <w:rPr>
          <w:rFonts w:ascii="Times New Roman" w:hAnsi="Times New Roman"/>
          <w:b/>
          <w:i/>
          <w:noProof/>
          <w:color w:val="auto"/>
        </w:rPr>
        <w:t>Графика 10: Брой работници от целевата група по държави членки между 2007 и 2018 г.</w:t>
      </w:r>
      <w:bookmarkEnd w:id="17"/>
    </w:p>
    <w:p>
      <w:pPr>
        <w:rPr>
          <w:noProof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5760720" cy="39283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bCs/>
          <w:i/>
          <w:noProof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noProof/>
          <w:sz w:val="20"/>
          <w:szCs w:val="20"/>
        </w:rPr>
        <w:t xml:space="preserve">  Броят на заявленията е посочен в скоби.</w:t>
      </w:r>
    </w:p>
    <w:p>
      <w:pPr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>
      <w:pPr>
        <w:spacing w:after="0"/>
        <w:rPr>
          <w:rFonts w:ascii="Calibri" w:eastAsia="Times New Roman" w:hAnsi="Calibri" w:cs="Calibri"/>
          <w:noProof/>
        </w:rPr>
      </w:pPr>
      <w:r>
        <w:rPr>
          <w:rFonts w:ascii="Times New Roman" w:hAnsi="Times New Roman"/>
          <w:b/>
          <w:bCs/>
          <w:noProof/>
        </w:rPr>
        <w:t xml:space="preserve">Общ брой работници от целевата група: </w:t>
      </w:r>
      <w:r>
        <w:rPr>
          <w:rFonts w:ascii="Times New Roman" w:hAnsi="Times New Roman"/>
          <w:b/>
          <w:bCs/>
          <w:noProof/>
        </w:rPr>
        <w:tab/>
      </w:r>
      <w:r>
        <w:rPr>
          <w:rFonts w:ascii="Times New Roman" w:hAnsi="Times New Roman"/>
          <w:b/>
          <w:bCs/>
          <w:noProof/>
        </w:rPr>
        <w:tab/>
        <w:t>149 993</w:t>
      </w:r>
    </w:p>
    <w:p>
      <w:pPr>
        <w:jc w:val="both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hAnsi="Times New Roman"/>
          <w:noProof/>
        </w:rPr>
        <w:t>Усреднен брой работници от целевата група:</w:t>
      </w:r>
      <w:r>
        <w:rPr>
          <w:rFonts w:ascii="Times New Roman" w:hAnsi="Times New Roman"/>
          <w:b/>
          <w:bCs/>
          <w:noProof/>
        </w:rPr>
        <w:tab/>
      </w:r>
      <w:r>
        <w:rPr>
          <w:rFonts w:ascii="Times New Roman" w:hAnsi="Times New Roman"/>
          <w:b/>
          <w:bCs/>
          <w:noProof/>
        </w:rPr>
        <w:tab/>
        <w:t xml:space="preserve">    7 500</w:t>
      </w:r>
    </w:p>
    <w:p>
      <w:pPr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>
      <w:pPr>
        <w:jc w:val="both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hAnsi="Times New Roman"/>
          <w:noProof/>
        </w:rPr>
        <w:t>Подадените в периода 2007—2018 г. сто и шестдесет заявления (с изключение на оттеглените или отхвърлените) от 20 държави членки, са се отнасяли до 149 993 работници. Франция е заявила помощ за най-голям брой работници (19 444 за 9 случая), следвана от Белгия (16 447 за 13 случая) и Германия (15 163 за 10 случая).</w:t>
      </w:r>
    </w:p>
    <w:p>
      <w:pPr>
        <w:spacing w:after="160" w:line="259" w:lineRule="auto"/>
        <w:rPr>
          <w:rFonts w:ascii="Times New Roman" w:eastAsiaTheme="majorEastAsia" w:hAnsi="Times New Roman" w:cs="Times New Roman"/>
          <w:b/>
          <w:i/>
          <w:noProof/>
          <w:sz w:val="24"/>
          <w:szCs w:val="24"/>
        </w:rPr>
      </w:pPr>
      <w:r>
        <w:rPr>
          <w:noProof/>
        </w:rPr>
        <w:br w:type="page"/>
      </w:r>
    </w:p>
    <w:p>
      <w:pPr>
        <w:pStyle w:val="Heading2"/>
        <w:jc w:val="center"/>
        <w:rPr>
          <w:rFonts w:ascii="Times New Roman" w:hAnsi="Times New Roman" w:cs="Times New Roman"/>
          <w:b/>
          <w:i/>
          <w:noProof/>
          <w:color w:val="auto"/>
          <w:sz w:val="24"/>
          <w:szCs w:val="24"/>
        </w:rPr>
      </w:pPr>
      <w:bookmarkStart w:id="18" w:name="_Toc17969506"/>
      <w:r>
        <w:rPr>
          <w:rFonts w:ascii="Times New Roman" w:hAnsi="Times New Roman"/>
          <w:b/>
          <w:i/>
          <w:noProof/>
          <w:color w:val="auto"/>
        </w:rPr>
        <w:t>Графика 11: Заявени по линия на ЕФПГ суми (в евро) по държави членки между 2007 и 2018 г.</w:t>
      </w:r>
      <w:bookmarkEnd w:id="18"/>
    </w:p>
    <w:p>
      <w:pPr>
        <w:spacing w:after="160" w:line="259" w:lineRule="auto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</w:rPr>
      </w:pPr>
      <w:r>
        <w:rPr>
          <w:noProof/>
          <w:lang w:val="en-GB" w:eastAsia="en-GB"/>
        </w:rPr>
        <w:drawing>
          <wp:inline distT="0" distB="0" distL="0" distR="0">
            <wp:extent cx="5760720" cy="3501254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bCs/>
          <w:i/>
          <w:noProof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noProof/>
          <w:sz w:val="20"/>
          <w:szCs w:val="20"/>
        </w:rPr>
        <w:t>Броят на заявленията е посочен в скоби.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</w:rPr>
        <w:t xml:space="preserve">Общ размер на заявените по линия на ЕФПГ суми: </w:t>
      </w:r>
      <w:r>
        <w:rPr>
          <w:rFonts w:ascii="Times New Roman" w:hAnsi="Times New Roman"/>
          <w:b/>
          <w:bCs/>
          <w:noProof/>
        </w:rPr>
        <w:tab/>
      </w:r>
      <w:r>
        <w:rPr>
          <w:rFonts w:ascii="Times New Roman" w:hAnsi="Times New Roman"/>
          <w:b/>
          <w:bCs/>
          <w:noProof/>
        </w:rPr>
        <w:tab/>
        <w:t>633 901 032 EUR 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</w:rPr>
        <w:t>Усреднен размер на заявените по линия на ЕФПГ суми:</w:t>
      </w:r>
      <w:r>
        <w:rPr>
          <w:rFonts w:ascii="Times New Roman" w:hAnsi="Times New Roman"/>
          <w:b/>
          <w:bCs/>
          <w:noProof/>
        </w:rPr>
        <w:tab/>
      </w:r>
      <w:r>
        <w:rPr>
          <w:rFonts w:ascii="Times New Roman" w:hAnsi="Times New Roman"/>
          <w:b/>
          <w:bCs/>
          <w:noProof/>
        </w:rPr>
        <w:tab/>
        <w:t>31 695 052 EUR </w:t>
      </w:r>
    </w:p>
    <w:p>
      <w:pPr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0"/>
        </w:rPr>
      </w:pPr>
    </w:p>
    <w:p>
      <w:pPr>
        <w:jc w:val="both"/>
        <w:rPr>
          <w:rFonts w:ascii="Times New Roman" w:eastAsia="Times New Roman" w:hAnsi="Times New Roman" w:cs="Times New Roman"/>
          <w:bCs/>
          <w:noProof/>
          <w:color w:val="000000"/>
        </w:rPr>
      </w:pPr>
    </w:p>
    <w:p>
      <w:pPr>
        <w:jc w:val="both"/>
        <w:rPr>
          <w:rFonts w:ascii="Times New Roman" w:eastAsia="Times New Roman" w:hAnsi="Times New Roman" w:cs="Times New Roman"/>
          <w:bCs/>
          <w:noProof/>
          <w:color w:val="000000"/>
        </w:rPr>
      </w:pPr>
      <w:r>
        <w:rPr>
          <w:rFonts w:ascii="Times New Roman" w:hAnsi="Times New Roman"/>
          <w:bCs/>
          <w:noProof/>
        </w:rPr>
        <w:t>Между 2007 и 2018 г. от ЕФПГ беше поискана обща сума в размер на 633 901 032 EUR от 20 държави членки. Най-висок размер на съфинансиране от ЕФПГ е заявила Франция (99 655 342 EUR за 9 заявления), следвана от Ирландия (67 720 204 EUR за 10 заявления) и Италия (63 885 181 EUR за 14 заявления).</w:t>
      </w:r>
    </w:p>
    <w:p>
      <w:pPr>
        <w:spacing w:after="160" w:line="259" w:lineRule="auto"/>
        <w:rPr>
          <w:rFonts w:ascii="Times New Roman" w:eastAsia="Times New Roman" w:hAnsi="Times New Roman" w:cs="Times New Roman"/>
          <w:noProof/>
          <w:color w:val="000000"/>
        </w:rPr>
      </w:pPr>
      <w:r>
        <w:rPr>
          <w:noProof/>
        </w:rPr>
        <w:br w:type="page"/>
      </w:r>
    </w:p>
    <w:p>
      <w:pPr>
        <w:pStyle w:val="Heading2"/>
        <w:jc w:val="center"/>
        <w:rPr>
          <w:rFonts w:ascii="Times New Roman" w:hAnsi="Times New Roman" w:cs="Times New Roman"/>
          <w:b/>
          <w:i/>
          <w:noProof/>
          <w:color w:val="auto"/>
          <w:sz w:val="24"/>
          <w:szCs w:val="24"/>
        </w:rPr>
      </w:pPr>
      <w:bookmarkStart w:id="19" w:name="_Toc17969507"/>
      <w:r>
        <w:rPr>
          <w:rFonts w:ascii="Times New Roman" w:hAnsi="Times New Roman"/>
          <w:b/>
          <w:i/>
          <w:noProof/>
          <w:color w:val="auto"/>
        </w:rPr>
        <w:t>Графика 12: Усреднен размер на заявените по линия на ЕФПГ суми (в евро) за отделен бенефициер и по държави членки между 2007 и 2018 г.</w:t>
      </w:r>
      <w:bookmarkEnd w:id="19"/>
    </w:p>
    <w:p>
      <w:pPr>
        <w:rPr>
          <w:noProof/>
        </w:rPr>
      </w:pPr>
    </w:p>
    <w:p>
      <w:pPr>
        <w:spacing w:after="0" w:line="240" w:lineRule="auto"/>
        <w:jc w:val="center"/>
        <w:rPr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5760720" cy="4188187"/>
            <wp:effectExtent l="0" t="0" r="0" b="317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bCs/>
          <w:i/>
          <w:noProof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noProof/>
          <w:sz w:val="20"/>
          <w:szCs w:val="20"/>
        </w:rPr>
        <w:t>Броят на заявленията е посочен в скоби.</w:t>
      </w:r>
    </w:p>
    <w:p>
      <w:pPr>
        <w:rPr>
          <w:noProof/>
        </w:rPr>
      </w:pPr>
    </w:p>
    <w:p>
      <w:pPr>
        <w:spacing w:after="0"/>
        <w:rPr>
          <w:rFonts w:ascii="Times New Roman" w:eastAsia="Calibri" w:hAnsi="Times New Roman" w:cs="Times New Roman"/>
          <w:b/>
          <w:noProof/>
          <w:spacing w:val="-4"/>
        </w:rPr>
      </w:pPr>
      <w:r>
        <w:rPr>
          <w:rFonts w:ascii="Times New Roman" w:hAnsi="Times New Roman"/>
          <w:b/>
          <w:noProof/>
          <w:spacing w:val="-4"/>
        </w:rPr>
        <w:t>Усреднен размер на заявените по линия на ЕФПГ суми за отделен бенефициер:</w:t>
      </w:r>
      <w:r>
        <w:rPr>
          <w:rFonts w:ascii="Times New Roman" w:hAnsi="Times New Roman"/>
          <w:b/>
          <w:noProof/>
          <w:spacing w:val="-4"/>
        </w:rPr>
        <w:tab/>
        <w:t>4 114 EUR</w:t>
      </w:r>
    </w:p>
    <w:p>
      <w:pPr>
        <w:spacing w:after="0"/>
        <w:rPr>
          <w:rFonts w:ascii="Times New Roman" w:eastAsia="Calibri" w:hAnsi="Times New Roman" w:cs="Times New Roman"/>
          <w:b/>
          <w:noProof/>
        </w:rPr>
      </w:pPr>
    </w:p>
    <w:p>
      <w:pPr>
        <w:spacing w:after="0"/>
        <w:rPr>
          <w:rFonts w:ascii="Times New Roman" w:eastAsia="Calibri" w:hAnsi="Times New Roman" w:cs="Times New Roman"/>
          <w:b/>
          <w:noProof/>
        </w:rPr>
      </w:pPr>
    </w:p>
    <w:p>
      <w:pPr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hAnsi="Times New Roman"/>
          <w:noProof/>
        </w:rPr>
        <w:t>Средно всяка от 20-те държави членки, подали заявление за подкрепа от ЕФПГ в периода 2007—2018 г., е поискала по 4 114 EUR за всеки отделен бенефициер от целевата група. Най-голямата усреднена сума за бенефициер е била заявена от Австрия (14 343 EUR за 6 случая и 1 952 бенефициери), следвана от Дания (10 215 EUR за 10 случая и 6 234 бенефициери) и Ирландия (6 042 EUR за 10 случая и 11 209 бенефициери).</w:t>
      </w:r>
    </w:p>
    <w:p>
      <w:pPr>
        <w:jc w:val="both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hAnsi="Times New Roman"/>
          <w:noProof/>
        </w:rPr>
        <w:t xml:space="preserve"> </w:t>
      </w:r>
    </w:p>
    <w:p>
      <w:pPr>
        <w:rPr>
          <w:noProof/>
        </w:rPr>
        <w:sectPr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>
      <w:pPr>
        <w:pStyle w:val="Heading2"/>
        <w:jc w:val="center"/>
        <w:rPr>
          <w:rFonts w:ascii="Times New Roman" w:eastAsia="Calibri" w:hAnsi="Times New Roman" w:cs="Times New Roman"/>
          <w:b/>
          <w:i/>
          <w:noProof/>
          <w:color w:val="auto"/>
          <w:sz w:val="24"/>
          <w:szCs w:val="24"/>
        </w:rPr>
      </w:pPr>
      <w:bookmarkStart w:id="20" w:name="_Toc17969508"/>
      <w:r>
        <w:rPr>
          <w:rFonts w:ascii="Times New Roman" w:hAnsi="Times New Roman"/>
          <w:b/>
          <w:i/>
          <w:noProof/>
          <w:color w:val="auto"/>
        </w:rPr>
        <w:t>Таблица 3: Заявления до ЕФПГ по сектори, подадени до 31 декември 2018 г.</w:t>
      </w:r>
      <w:bookmarkEnd w:id="20"/>
    </w:p>
    <w:p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5731510" cy="7901684"/>
            <wp:effectExtent l="0" t="0" r="2540" b="444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0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5731510" cy="8617547"/>
            <wp:effectExtent l="0" t="0" r="254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1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5156430" cy="8022866"/>
            <wp:effectExtent l="0" t="0" r="635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149" cy="803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i/>
          <w:noProof/>
          <w:sz w:val="20"/>
          <w:szCs w:val="20"/>
        </w:rPr>
        <w:sectPr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/>
          <w:i/>
          <w:noProof/>
          <w:sz w:val="20"/>
          <w:szCs w:val="20"/>
        </w:rPr>
        <w:t>* Общият брой заявления от 2007 г. до 2018 г. е 160, но случаят EGF/2016/003 EE/Petroleum and chemicals се отнася до два различни сектора (19 и 20) и затова е посочен два пъти в таблицата по-горе.</w:t>
      </w:r>
    </w:p>
    <w:p>
      <w:pPr>
        <w:pStyle w:val="Heading2"/>
        <w:jc w:val="center"/>
        <w:rPr>
          <w:rFonts w:ascii="Times New Roman" w:hAnsi="Times New Roman" w:cs="Times New Roman"/>
          <w:b/>
          <w:i/>
          <w:noProof/>
          <w:color w:val="auto"/>
          <w:sz w:val="24"/>
          <w:szCs w:val="24"/>
        </w:rPr>
      </w:pPr>
      <w:bookmarkStart w:id="21" w:name="_Toc17969509"/>
      <w:r>
        <w:rPr>
          <w:rFonts w:ascii="Times New Roman" w:hAnsi="Times New Roman"/>
          <w:b/>
          <w:i/>
          <w:noProof/>
          <w:color w:val="auto"/>
        </w:rPr>
        <w:t>Графика 13: Брой заявления по сектори (NACE Rev. 2) между 2007 и 2018 г.</w:t>
      </w:r>
      <w:bookmarkEnd w:id="21"/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8305800" cy="4825293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698" cy="482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both"/>
        <w:rPr>
          <w:rFonts w:ascii="Times New Roman" w:eastAsia="Calibri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</w:rPr>
        <w:t>* Случай EGF/2016/003 EE/Petroleum and chemicals е свързан с два различни сектора (19 и 20)</w:t>
      </w:r>
    </w:p>
    <w:p>
      <w:pPr>
        <w:spacing w:after="0"/>
        <w:jc w:val="both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spacing w:after="0"/>
        <w:jc w:val="both"/>
        <w:rPr>
          <w:rFonts w:ascii="Times New Roman" w:eastAsia="Calibri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Общ брой сектори: </w:t>
      </w:r>
      <w:r>
        <w:rPr>
          <w:rFonts w:ascii="Times New Roman" w:hAnsi="Times New Roman"/>
          <w:b/>
          <w:noProof/>
        </w:rPr>
        <w:tab/>
        <w:t>37</w:t>
      </w:r>
    </w:p>
    <w:p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>
      <w:pPr>
        <w:jc w:val="both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hAnsi="Times New Roman"/>
          <w:noProof/>
        </w:rPr>
        <w:t xml:space="preserve">От 2007 до 2018 г. Комисията получи 160 заявления до ЕФПГ, свързани с широк набор от сектори (37). Най-голям брой заявления бяха получени за сектор „Автомобили, ремаркета и полуремаркета“ (23), следвани от сектор „Компютърна и комуникационна техника, електронни и оптични продукти“ (17) и сектор „Машини и оборудване“ (15). </w:t>
      </w:r>
    </w:p>
    <w:p>
      <w:pPr>
        <w:pStyle w:val="Heading2"/>
        <w:jc w:val="center"/>
        <w:rPr>
          <w:rFonts w:ascii="Times New Roman" w:hAnsi="Times New Roman" w:cs="Times New Roman"/>
          <w:b/>
          <w:i/>
          <w:noProof/>
          <w:color w:val="auto"/>
          <w:sz w:val="24"/>
          <w:szCs w:val="24"/>
        </w:rPr>
      </w:pPr>
      <w:bookmarkStart w:id="22" w:name="_Toc17969510"/>
      <w:r>
        <w:rPr>
          <w:rFonts w:ascii="Times New Roman" w:hAnsi="Times New Roman"/>
          <w:b/>
          <w:i/>
          <w:noProof/>
          <w:color w:val="auto"/>
        </w:rPr>
        <w:t>Графика 14: Брой работници от целевата група по сектори (NACE Rev. 2) между 2007 и 2018 г.</w:t>
      </w:r>
      <w:bookmarkEnd w:id="22"/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7800975" cy="3678954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223" cy="368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noProof/>
        </w:rPr>
        <w:t>*Случай EGF/2016/003 EE/Petroleum and chemicals е свързан с два различни сектора (19 и 20).</w:t>
      </w:r>
      <w:r>
        <w:rPr>
          <w:rFonts w:ascii="Times New Roman" w:hAnsi="Times New Roman"/>
          <w:i/>
          <w:iCs/>
          <w:noProof/>
          <w:sz w:val="20"/>
          <w:szCs w:val="20"/>
        </w:rPr>
        <w:t xml:space="preserve"> Броят на работниците от целевата група в тези сектори е даден на пропорционална основа, която отразява състава на групата съкратени работници. </w:t>
      </w:r>
    </w:p>
    <w:p>
      <w:pPr>
        <w:spacing w:after="0"/>
        <w:jc w:val="both"/>
        <w:rPr>
          <w:rFonts w:ascii="Times New Roman" w:eastAsia="Calibri" w:hAnsi="Times New Roman" w:cs="Times New Roman"/>
          <w:b/>
          <w:noProof/>
        </w:rPr>
      </w:pPr>
    </w:p>
    <w:p>
      <w:pPr>
        <w:spacing w:after="0"/>
        <w:jc w:val="both"/>
        <w:rPr>
          <w:rFonts w:ascii="Times New Roman" w:eastAsia="Calibri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Общ брой работници от целевата група в 37-те сектора: </w:t>
      </w:r>
      <w:r>
        <w:rPr>
          <w:rFonts w:ascii="Times New Roman" w:hAnsi="Times New Roman"/>
          <w:b/>
          <w:noProof/>
        </w:rPr>
        <w:tab/>
        <w:t>149 993</w:t>
      </w:r>
    </w:p>
    <w:p>
      <w:pPr>
        <w:spacing w:after="0"/>
        <w:jc w:val="both"/>
        <w:rPr>
          <w:rFonts w:ascii="Times New Roman" w:eastAsia="Calibri" w:hAnsi="Times New Roman" w:cs="Times New Roman"/>
          <w:b/>
          <w:noProof/>
        </w:rPr>
      </w:pPr>
    </w:p>
    <w:p>
      <w:pPr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hAnsi="Times New Roman"/>
          <w:noProof/>
        </w:rPr>
        <w:t>От 2007 до 2018 г. Комисията получи заявления до ЕФПГ, подадени от 20 държави членки, във връзка със 149 993 съкратени работници в 37 различни сектора. Най-голям е броят на работниците в сектор „Автомобили, ремаркета и полуремаркета“ (33 202), следван от сектор „Компютърна и комуникационна техника, електронни и оптични продукти“ (21 263) и сектор „Машини и оборудване“ (11 657).</w:t>
      </w:r>
    </w:p>
    <w:sectPr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6838" w:h="11906" w:orient="landscape"/>
      <w:pgMar w:top="810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849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Footer"/>
      <w:jc w:val="center"/>
      <w:rPr>
        <w:lang w:val="fr-BE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903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Footer"/>
      <w:jc w:val="center"/>
      <w:rPr>
        <w:lang w:val="fr-BE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4556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Footer"/>
      <w:jc w:val="center"/>
      <w:rPr>
        <w:lang w:val="fr-BE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0100669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Footer"/>
    </w:pPr>
  </w:p>
  <w:p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798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Footer"/>
      <w:jc w:val="center"/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144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Footer"/>
      <w:jc w:val="center"/>
      <w:rPr>
        <w:lang w:val="fr-BE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jc w:val="both"/>
        <w:rPr>
          <w:sz w:val="18"/>
          <w:szCs w:val="18"/>
        </w:rPr>
      </w:pPr>
      <w:r>
        <w:rPr>
          <w:rStyle w:val="FootnoteReference"/>
          <w:rFonts w:cs="Times New Roman"/>
          <w:sz w:val="18"/>
          <w:szCs w:val="18"/>
        </w:rPr>
        <w:footnoteRef/>
      </w:r>
      <w:r>
        <w:rPr>
          <w:sz w:val="18"/>
          <w:szCs w:val="18"/>
        </w:rPr>
        <w:t xml:space="preserve">Ако се вземат предвид и трите оттеглени заявления, броят на случаите се увеличава на 51. Въпреки това оттеглените и отхвърлените заявления не са отчетени в статистиката. </w:t>
      </w:r>
    </w:p>
  </w:footnote>
  <w:footnote w:id="2">
    <w:p>
      <w:pPr>
        <w:pStyle w:val="FootnoteText"/>
        <w:jc w:val="both"/>
        <w:rPr>
          <w:sz w:val="18"/>
          <w:szCs w:val="18"/>
        </w:rPr>
      </w:pPr>
      <w:r>
        <w:rPr>
          <w:rStyle w:val="FootnoteReference"/>
          <w:rFonts w:cs="Times New Roman"/>
          <w:sz w:val="18"/>
          <w:szCs w:val="18"/>
        </w:rPr>
        <w:footnoteRef/>
      </w:r>
      <w:r>
        <w:rPr>
          <w:sz w:val="18"/>
          <w:szCs w:val="18"/>
        </w:rPr>
        <w:t xml:space="preserve">Брой на бенефициерите от целевата група съгласно оценките на държавите членки на етапа на подаване на заявления.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31194"/>
    <w:multiLevelType w:val="hybridMultilevel"/>
    <w:tmpl w:val="D8802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D7614"/>
    <w:multiLevelType w:val="hybridMultilevel"/>
    <w:tmpl w:val="CE88D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B7ACF"/>
    <w:multiLevelType w:val="hybridMultilevel"/>
    <w:tmpl w:val="ED44D5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FigNum" w:val="1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78CD2DA-B156-4042-B11B-5E06C683DADE"/>
    <w:docVar w:name="LW_COVERPAGE_TYPE" w:val="1"/>
    <w:docVar w:name="LW_CROSSREFERENCE" w:val="&lt;UNUSED&gt;"/>
    <w:docVar w:name="LW_DocType" w:val="NORMAL"/>
    <w:docVar w:name="LW_EMISSION" w:val="16.9.2019"/>
    <w:docVar w:name="LW_EMISSION_ISODATE" w:val="2019-09-1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Font=Calibri Cyr&gt;\u1044?\u1054?\u1050?\u1051?\u1040?\u1044? \u1053?\u1040? \u1045?\u1042?\u1056?\u1054?\u1055?\u1045?\u1049?\u1057?\u1050?\u1040?\u1058?\u1040? \u1050?\u1054?\u1052?\u1048?\u1057?\u1048?\u1071? \u1044?\u1054? \u1045?\u1042?\u1056?\u1054?\u1055?\u1045?\u1049?\u1057?\u1050?\u1048?\u1071? \u1055?\u1040?\u1056?\u1051?\u1040?\u1052?\u1045?\u1053?\u1058? \u1048? \u1044?\u1054? \u1057?\u1066?\u1042?\u1045?\u1058?\u1040? &lt;/FMT&gt;_x000b_&lt;FMT:Font=Calibri Cyr&gt;\u1086?\u1090?\u1085?\u1086?\u1089?\u1085?\u1086? \u1076?\u1077?\u1081?\u1085?\u1086?\u1089?\u1090?\u1080?\u1090?\u1077? \u1085?\u1072? \u1045?\u1074?\u1088?\u1086?\u1087?\u1077?\u1081?\u1089?\u1082?\u1080?\u1103? \u1092?\u1086?\u1085?\u1076? \u1079?\u1072? \u1087?\u1088?\u1080?\u1089?\u1087?\u1086?\u1089?\u1086?\u1073?\u1103?\u1074?\u1072?\u1085?\u1077? \u1082?\u1098?\u1084? \u1075?\u1083?\u1086?\u1073?\u1072?\u1083?\u1080?\u1079?\u1072?\u1094?\u1080?\u1103?\u1090?\u1072? \u1087?\u1088?\u1077?\u1079? 2017 \u1075?. \u1080? 2018 \u1075?.  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41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062"/>
      </w:tabs>
      <w:spacing w:after="10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right" w:leader="dot" w:pos="9062"/>
      </w:tabs>
      <w:spacing w:after="100"/>
      <w:ind w:left="720"/>
    </w:pPr>
    <w:rPr>
      <w:rFonts w:ascii="Times New Roman" w:eastAsiaTheme="minorEastAsia" w:hAnsi="Times New Roman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062"/>
      </w:tabs>
      <w:spacing w:after="10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right" w:leader="dot" w:pos="9062"/>
      </w:tabs>
      <w:spacing w:after="100"/>
      <w:ind w:left="720"/>
    </w:pPr>
    <w:rPr>
      <w:rFonts w:ascii="Times New Roman" w:eastAsiaTheme="minorEastAsia" w:hAnsi="Times New Roman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26" Type="http://schemas.openxmlformats.org/officeDocument/2006/relationships/footer" Target="footer4.xml"/><Relationship Id="rId39" Type="http://schemas.openxmlformats.org/officeDocument/2006/relationships/header" Target="header10.xml"/><Relationship Id="rId21" Type="http://schemas.openxmlformats.org/officeDocument/2006/relationships/image" Target="media/image7.emf"/><Relationship Id="rId34" Type="http://schemas.openxmlformats.org/officeDocument/2006/relationships/header" Target="header8.xml"/><Relationship Id="rId42" Type="http://schemas.openxmlformats.org/officeDocument/2006/relationships/footer" Target="footer11.xml"/><Relationship Id="rId47" Type="http://schemas.openxmlformats.org/officeDocument/2006/relationships/image" Target="media/image15.emf"/><Relationship Id="rId50" Type="http://schemas.openxmlformats.org/officeDocument/2006/relationships/header" Target="header13.xml"/><Relationship Id="rId55" Type="http://schemas.openxmlformats.org/officeDocument/2006/relationships/footer" Target="footer15.xml"/><Relationship Id="rId63" Type="http://schemas.openxmlformats.org/officeDocument/2006/relationships/header" Target="header18.xml"/><Relationship Id="rId68" Type="http://schemas.openxmlformats.org/officeDocument/2006/relationships/header" Target="header20.xml"/><Relationship Id="rId7" Type="http://schemas.openxmlformats.org/officeDocument/2006/relationships/footnotes" Target="footnotes.xml"/><Relationship Id="rId71" Type="http://schemas.openxmlformats.org/officeDocument/2006/relationships/header" Target="header2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9" Type="http://schemas.openxmlformats.org/officeDocument/2006/relationships/footer" Target="footer6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32" Type="http://schemas.openxmlformats.org/officeDocument/2006/relationships/image" Target="media/image12.emf"/><Relationship Id="rId37" Type="http://schemas.openxmlformats.org/officeDocument/2006/relationships/header" Target="header9.xml"/><Relationship Id="rId40" Type="http://schemas.openxmlformats.org/officeDocument/2006/relationships/header" Target="header11.xml"/><Relationship Id="rId45" Type="http://schemas.openxmlformats.org/officeDocument/2006/relationships/image" Target="media/image13.emf"/><Relationship Id="rId53" Type="http://schemas.openxmlformats.org/officeDocument/2006/relationships/footer" Target="footer14.xml"/><Relationship Id="rId58" Type="http://schemas.openxmlformats.org/officeDocument/2006/relationships/image" Target="media/image20.emf"/><Relationship Id="rId66" Type="http://schemas.openxmlformats.org/officeDocument/2006/relationships/image" Target="media/image22.emf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9.emf"/><Relationship Id="rId28" Type="http://schemas.openxmlformats.org/officeDocument/2006/relationships/header" Target="header6.xml"/><Relationship Id="rId36" Type="http://schemas.openxmlformats.org/officeDocument/2006/relationships/footer" Target="footer8.xml"/><Relationship Id="rId49" Type="http://schemas.openxmlformats.org/officeDocument/2006/relationships/image" Target="media/image17.emf"/><Relationship Id="rId57" Type="http://schemas.openxmlformats.org/officeDocument/2006/relationships/image" Target="media/image19.emf"/><Relationship Id="rId61" Type="http://schemas.openxmlformats.org/officeDocument/2006/relationships/footer" Target="footer16.xml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31" Type="http://schemas.openxmlformats.org/officeDocument/2006/relationships/image" Target="media/image11.emf"/><Relationship Id="rId44" Type="http://schemas.openxmlformats.org/officeDocument/2006/relationships/footer" Target="footer12.xml"/><Relationship Id="rId52" Type="http://schemas.openxmlformats.org/officeDocument/2006/relationships/footer" Target="footer13.xml"/><Relationship Id="rId60" Type="http://schemas.openxmlformats.org/officeDocument/2006/relationships/header" Target="header17.xml"/><Relationship Id="rId65" Type="http://schemas.openxmlformats.org/officeDocument/2006/relationships/image" Target="media/image21.emf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image" Target="media/image8.emf"/><Relationship Id="rId27" Type="http://schemas.openxmlformats.org/officeDocument/2006/relationships/footer" Target="footer5.xml"/><Relationship Id="rId30" Type="http://schemas.openxmlformats.org/officeDocument/2006/relationships/image" Target="media/image10.emf"/><Relationship Id="rId35" Type="http://schemas.openxmlformats.org/officeDocument/2006/relationships/footer" Target="footer7.xml"/><Relationship Id="rId43" Type="http://schemas.openxmlformats.org/officeDocument/2006/relationships/header" Target="header12.xml"/><Relationship Id="rId48" Type="http://schemas.openxmlformats.org/officeDocument/2006/relationships/image" Target="media/image16.emf"/><Relationship Id="rId56" Type="http://schemas.openxmlformats.org/officeDocument/2006/relationships/image" Target="media/image18.emf"/><Relationship Id="rId64" Type="http://schemas.openxmlformats.org/officeDocument/2006/relationships/footer" Target="footer18.xml"/><Relationship Id="rId69" Type="http://schemas.openxmlformats.org/officeDocument/2006/relationships/footer" Target="footer19.xml"/><Relationship Id="rId8" Type="http://schemas.openxmlformats.org/officeDocument/2006/relationships/endnotes" Target="endnotes.xml"/><Relationship Id="rId51" Type="http://schemas.openxmlformats.org/officeDocument/2006/relationships/header" Target="header14.xml"/><Relationship Id="rId72" Type="http://schemas.openxmlformats.org/officeDocument/2006/relationships/footer" Target="footer21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header" Target="header5.xml"/><Relationship Id="rId33" Type="http://schemas.openxmlformats.org/officeDocument/2006/relationships/header" Target="header7.xml"/><Relationship Id="rId38" Type="http://schemas.openxmlformats.org/officeDocument/2006/relationships/footer" Target="footer9.xml"/><Relationship Id="rId46" Type="http://schemas.openxmlformats.org/officeDocument/2006/relationships/image" Target="media/image14.png"/><Relationship Id="rId59" Type="http://schemas.openxmlformats.org/officeDocument/2006/relationships/header" Target="header16.xml"/><Relationship Id="rId67" Type="http://schemas.openxmlformats.org/officeDocument/2006/relationships/header" Target="header19.xml"/><Relationship Id="rId20" Type="http://schemas.openxmlformats.org/officeDocument/2006/relationships/image" Target="media/image6.emf"/><Relationship Id="rId41" Type="http://schemas.openxmlformats.org/officeDocument/2006/relationships/footer" Target="footer10.xml"/><Relationship Id="rId54" Type="http://schemas.openxmlformats.org/officeDocument/2006/relationships/header" Target="header15.xml"/><Relationship Id="rId62" Type="http://schemas.openxmlformats.org/officeDocument/2006/relationships/footer" Target="footer17.xml"/><Relationship Id="rId70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AD220B7-AB8A-44F9-B7CF-11E0C671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13</Pages>
  <Words>2420</Words>
  <Characters>11789</Characters>
  <Application>Microsoft Office Word</Application>
  <DocSecurity>0</DocSecurity>
  <Lines>318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NYARI Barbara (EMPL)</dc:creator>
  <cp:lastModifiedBy>DIGIT/C6</cp:lastModifiedBy>
  <cp:revision>43</cp:revision>
  <cp:lastPrinted>2019-07-17T09:00:00Z</cp:lastPrinted>
  <dcterms:created xsi:type="dcterms:W3CDTF">2019-08-07T16:24:00Z</dcterms:created>
  <dcterms:modified xsi:type="dcterms:W3CDTF">2019-09-09T12:27:00Z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7.0, Build 20190717</vt:lpwstr>
  </property>
  <property fmtid="{D5CDD505-2E9C-101B-9397-08002B2CF9AE}" pid="11" name="CPTemplateID">
    <vt:lpwstr>CP-039</vt:lpwstr>
  </property>
</Properties>
</file>