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FE48A7C1-0640-4982-AE33-EDD377AE3D51" style="width:450.75pt;height:393pt">
            <v:imagedata r:id="rId9" o:title=""/>
          </v:shape>
        </w:pict>
      </w:r>
    </w:p>
    <w:p>
      <w:pPr>
        <w:pStyle w:val="Pagedecouverture"/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rPr>
          <w:noProof/>
        </w:rPr>
      </w:pPr>
      <w:r>
        <w:rPr>
          <w:noProof/>
        </w:rPr>
        <w:t>Приложеното предложение представлява правният инструмент за подписването на протокол към Споразумението за сътрудничество в областта на Гражданската глобална система за спътникова навигация (ГНСС) между Европейската общност и нейните държави членки и Украйна, за да се вземе предвид присъединяването на Република България, Република Хърватия и Румъния към Европейския съюз.</w:t>
      </w:r>
    </w:p>
    <w:p>
      <w:pPr>
        <w:rPr>
          <w:noProof/>
        </w:rPr>
      </w:pPr>
      <w:r>
        <w:rPr>
          <w:noProof/>
        </w:rPr>
        <w:t>В съответствие с актовете за присъединяване на Република България, Румъния и Република Хърватия тези три държави членки се присъединяват към международните споразумения, подписани или сключени от Европейския съюз и неговите държави членки, чрез протокол към съответните споразумения.</w:t>
      </w:r>
    </w:p>
    <w:p>
      <w:pPr>
        <w:rPr>
          <w:noProof/>
        </w:rPr>
      </w:pPr>
      <w:r>
        <w:rPr>
          <w:noProof/>
        </w:rPr>
        <w:t>На 23 октомври 2006 г. и 14 септември 2012 г. Съветът оправомощи Комисията да започне преговори със съответните трети държави относно протоколите за присъединяване съответно на Република България, Румъния и Република Хърватия.</w:t>
      </w:r>
    </w:p>
    <w:p>
      <w:pPr>
        <w:rPr>
          <w:noProof/>
        </w:rPr>
      </w:pPr>
      <w:r>
        <w:rPr>
          <w:noProof/>
        </w:rPr>
        <w:t xml:space="preserve">Споразумението за сътрудничество в областта на Гражданската глобална система за спътникова навигация (ГНСС) между Европейската общност и нейните държави членки и Украйна беше подписано на 1 декември 2005 г. и влезе в сила на 1 декември 2013 г. („Споразумението“) 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Преговорите с Украйна приключиха успешно с размяна на вербални ноти. </w:t>
      </w:r>
    </w:p>
    <w:p>
      <w:pPr>
        <w:rPr>
          <w:noProof/>
        </w:rPr>
      </w:pPr>
      <w:r>
        <w:rPr>
          <w:noProof/>
        </w:rPr>
        <w:t>Комисията счита, че резултатът от преговорите е задоволителен, и предлага на Съвета да подпише протокола от името на Европейския съюз и неговите държави членки. След като се подпише протоколът, той следва да се сключи от Съвета от името на Европейския съюз и неговите държави членки.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ПРАВНИ ЕЛЕМЕНТИ НА ПРЕДЛОЖЕНИЕТО</w:t>
      </w:r>
    </w:p>
    <w:p>
      <w:pPr>
        <w:autoSpaceDE w:val="0"/>
        <w:autoSpaceDN w:val="0"/>
        <w:adjustRightInd w:val="0"/>
        <w:rPr>
          <w:noProof/>
          <w:color w:val="000000"/>
        </w:rPr>
      </w:pPr>
      <w:r>
        <w:rPr>
          <w:noProof/>
        </w:rPr>
        <w:t xml:space="preserve">С предлагания протокол Република България, Румъния и Република Хърватия стават договарящи се страни по Споразумението и ЕС се задължава да предостави автентична версия на Споразумението на български, румънски и хърватски език. </w:t>
      </w:r>
    </w:p>
    <w:p>
      <w:pPr>
        <w:rPr>
          <w:noProof/>
        </w:rPr>
      </w:pPr>
      <w:r>
        <w:rPr>
          <w:noProof/>
        </w:rPr>
        <w:t>Комисията предлага на Съвета да предостави пълномощията с оглед на подписването, от името на Европейския съюз и неговите държави членки, на протокол към Споразумението за сътрудничество в областта на Гражданската глобална система за спътникова навигация (ГНСС) между Европейската общност и нейните държави членки и Украйна, за да се вземе предвид присъединяването на Република България, Република Хърватия и Румъния към Европейския съюз.</w:t>
      </w:r>
    </w:p>
    <w:p>
      <w:pPr>
        <w:rPr>
          <w:noProof/>
        </w:rPr>
      </w:pPr>
      <w:r>
        <w:rPr>
          <w:noProof/>
        </w:rPr>
        <w:t>След подписването на протокола Съветът своевременно ще разгледа второ предложение за сключването на протокола.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2019/0206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подписване, от името на Европейския съюз и неговите държави членки, на протокола към Споразумението за сътрудничество в областта на Гражданската глобална система за спътникова навигация (ГНСС) между Европейската общност и нейните държави членки и Украйна, за да се вземе предвид присъединяването на Република България, Република Хърватия и Румъния към Европейския съюз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172 във връзка с член 218, параграф 5</w:t>
      </w:r>
      <w:r>
        <w:t xml:space="preserve"> </w:t>
      </w:r>
      <w:r>
        <w:rPr>
          <w:noProof/>
        </w:rPr>
        <w:t xml:space="preserve">от него, </w:t>
      </w:r>
    </w:p>
    <w:p>
      <w:pPr>
        <w:rPr>
          <w:noProof/>
        </w:rPr>
      </w:pPr>
      <w:r>
        <w:rPr>
          <w:noProof/>
        </w:rPr>
        <w:t>като взе предвид актовете за присъединяване на Република България и Румъния и на Република Хърватия, и по-специално член 6, параграф 2 от тях,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Споразумението за сътрудничество в областта на Гражданската глобална система за спътникова навигация (ГНСС) между Европейската общност и нейните държави членки, от една страна, и Украйна, от друга страна („Споразумението“), беше подписано на 1 декември 2005 г. и влезе в сила на 1 декември 2013 г.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 xml:space="preserve">България и Румъния станаха държави — членки на Съюза, на 1 януари 2007 г., а Хърватия — на 1 юли 2013 г. 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В съответствие с член 6, параграф 2 от актовете за присъединяване съответно на България, Хърватия и Румъния присъединяването към Споразумението трябва да се одобри чрез протокол към него. В съответствие с член 6, параграф 2 от Акта за присъединяване, за такова присъединяване се прилага опростена процедура, при която Съветът, действащ единодушно от името на държавите членки, и съответните трети държави следва да сключат протокол.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 xml:space="preserve">На 23 октомври 2006 г. и 14 септември 2012 г. Съветът оправомощи Комисията да започне преговори със съответните трети държави, за да се сключат протоколите към международните споразумения, сключени от Съюза и неговите държави членки. 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Комисията приключи успешно преговорите с Украйна относно протокола към Споразумението за сътрудничество в областта на Гражданската глобална система за спътникова навигация (ГНСС) между Европейската общност и нейните държави членки и Украйна, за да се вземе предвид присъединяването на Република България, Република Хърватия и Румъния към Европейския съюз („протокола“), с размяна на вербални ноти.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Следователно протоколът следва да бъде подписан от името на Европейския съюз и неговите държави членки при условие за сключването му на по-късна дата,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Подписването на протокола към Споразумението за сътрудничество в областта на Гражданската глобална система за спътникова навигация (ГНСС) между Европейската общност и нейните държави членки и Украйна, за да се вземе предвид присъединяването на Република България, Република Хърватия и Румъния, се одобрява от името на Съюза и неговите държави членки.</w:t>
      </w:r>
    </w:p>
    <w:p>
      <w:pPr>
        <w:rPr>
          <w:noProof/>
        </w:rPr>
      </w:pPr>
    </w:p>
    <w:p>
      <w:pPr>
        <w:pStyle w:val="Titrearticle"/>
        <w:rPr>
          <w:noProof/>
        </w:rPr>
      </w:pPr>
      <w:r>
        <w:rPr>
          <w:noProof/>
        </w:rPr>
        <w:t xml:space="preserve">Член 2 </w:t>
      </w:r>
    </w:p>
    <w:p>
      <w:pPr>
        <w:rPr>
          <w:noProof/>
        </w:rPr>
      </w:pPr>
      <w:r>
        <w:rPr>
          <w:noProof/>
        </w:rPr>
        <w:t xml:space="preserve">Генералният секретариат на Съвета изготвя акта за предоставяне на пълномощия на лицето(лицата), посочено(и) от преговарящия по протокола, за подписването на протокола от името на Съюза и неговите държави членки, при условие че бъде сключен. 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keepNext/>
        <w:keepLines/>
        <w:rPr>
          <w:noProof/>
        </w:rPr>
      </w:pPr>
      <w:r>
        <w:rPr>
          <w:noProof/>
        </w:rPr>
        <w:t>Настоящото решение влиза в сила в деня на приемането му.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18E54D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1D8D5F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A72F85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D6692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A4C73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34E04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7820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C6CD2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9-24 14:23:46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FE48A7C1-0640-4982-AE33-EDD377AE3D51"/>
    <w:docVar w:name="LW_COVERPAGE_TYPE" w:val="1"/>
    <w:docVar w:name="LW_CROSSREFERENCE" w:val="&lt;UNUSED&gt;"/>
    <w:docVar w:name="LW_DocType" w:val="COM"/>
    <w:docVar w:name="LW_EMISSION" w:val="1.10.2019"/>
    <w:docVar w:name="LW_EMISSION_ISODATE" w:val="2019-10-01"/>
    <w:docVar w:name="LW_EMISSION_LOCATION" w:val="BRX"/>
    <w:docVar w:name="LW_EMISSION_PREFIX" w:val="Брюксел, "/>
    <w:docVar w:name="LW_EMISSION_SUFFIX" w:val="&lt;EMPTY&gt;"/>
    <w:docVar w:name="LW_ID_DOCMODEL" w:val="SJ-019"/>
    <w:docVar w:name="LW_ID_DOCSIGNATURE" w:val="SJ-019"/>
    <w:docVar w:name="LW_ID_DOCSTRUCTURE" w:val="COM/PL/ORG"/>
    <w:docVar w:name="LW_ID_DOCTYPE" w:val="SJ-019"/>
    <w:docVar w:name="LW_ID_EXP.MOTIFS.NEW" w:val="EM_PL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206"/>
    <w:docVar w:name="LW_REF.II.NEW.CP_YEAR" w:val="2019"/>
    <w:docVar w:name="LW_REF.INST.NEW" w:val="COM"/>
    <w:docVar w:name="LW_REF.INST.NEW_ADOPTED" w:val="final"/>
    <w:docVar w:name="LW_REF.INST.NEW_TEXT" w:val="(2019) 44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79?\u1072? \u1087?\u1086?\u1076?\u1087?\u1080?\u1089?\u1074?\u1072?\u1085?\u1077?, \u1086?\u1090? \u1080?\u1084?\u1077?\u1090?\u1086? \u1085?\u1072? \u1045?\u1074?\u1088?\u1086?\u1087?\u1077?\u1081?\u1089?\u1082?\u1080?\u1103? \u1089?\u1098?\u1102?\u1079? \u1080? \u1085?\u1077?\u1075?\u1086?\u1074?\u1080?\u1090?\u1077? \u1076?\u1098?\u1088?\u1078?\u1072?\u1074?\u1080? \u1095?\u1083?\u1077?\u1085?\u1082?\u1080?, \u1085?\u1072? \u1087?\u1088?\u1086?\u1090?\u1086?\u1082?\u1086?\u1083?\u1072? \u1082?\u1098?\u1084? \u1057?\u1087?\u1086?\u1088?\u1072?\u1079?\u1091?\u1084?\u1077?\u1085?\u1080?\u1077?\u1090?\u1086? \u1079?\u1072? \u1089?\u1098?\u1090?\u1088?\u1091?\u1076?\u1085?\u1080?\u1095?\u1077?\u1089?\u1090?\u1074?\u1086? \u1074? \u1086?\u1073?\u1083?\u1072?\u1089?\u1090?\u1090?\u1072? \u1085?\u1072? \u1043?\u1088?\u1072?\u1078?\u1076?\u1072?\u1085?\u1089?\u1082?\u1072?\u1090?\u1072? \u1075?\u1083?\u1086?\u1073?\u1072?\u1083?\u1085?\u1072? \u1089?\u1080?\u1089?\u1090?\u1077?\u1084?\u1072? \u1079?\u1072? \u1089?\u1087?\u1098?\u1090?\u1085?\u1080?\u1082?\u1086?\u1074?\u1072? \u1085?\u1072?\u1074?\u1080?\u1075?\u1072?\u1094?\u1080?\u1103? (\u1043?\u1053?\u1057?\u1057?) \u1084?\u1077?\u1078?\u1076?\u1091? \u1045?\u1074?\u1088?\u1086?\u1087?\u1077?\u1081?\u1089?\u1082?\u1072?\u1090?\u1072? \u1086?\u1073?\u1097?\u1085?\u1086?\u1089?\u1090? \u1080? \u1085?\u1077?\u1081?\u1085?\u1080?\u1090?\u1077? \u1076?\u1098?\u1088?\u1078?\u1072?\u1074?\u1080? \u1095?\u1083?\u1077?\u1085?\u1082?\u1080? \u1080? \u1059?\u1082?\u1088?\u1072?\u1081?\u1085?\u1072?, \u1079?\u1072? \u1076?\u1072? \u1089?\u1077? \u1074?\u1079?\u1077?\u1084?\u1077? \u1087?\u1088?\u1077?\u1076?\u1074?\u1080?\u1076? \u1087?\u1088?\u1080?\u1089?\u1098?\u1077?\u1076?\u1080?\u1085?\u1103?\u1074?\u1072?\u1085?\u1077?\u1090?\u1086? \u1085?\u1072? \u1056?\u1077?\u1087?\u1091?\u1073?\u1083?\u1080?\u1082?\u1072? \u1041?\u1098?\u1083?\u1075?\u1072?\u1088?\u1080?\u1103?, \u1056?\u1077?\u1087?\u1091?\u1073?\u1083?\u1080?\u1082?\u1072? \u1061?\u1098?\u1088?\u1074?\u1072?\u1090?\u1080?\u1103? \u1080? \u1056?\u1091?\u1084?\u1098?\u1085?\u1080?\u1103? \u1082?\u1098?\u1084? \u1045?\u1074?\u1088?\u1086?\u1087?\u1077?\u1081?\u1089?\u1082?\u1080?\u1103? \u1089?\u1098?\u1102?\u1079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DBFDB21-8520-43A9-851F-C2E91942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4</Pages>
  <Words>807</Words>
  <Characters>4773</Characters>
  <Application>Microsoft Office Word</Application>
  <DocSecurity>0</DocSecurity>
  <Lines>97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WES PDFC Administrator</cp:lastModifiedBy>
  <cp:revision>19</cp:revision>
  <dcterms:created xsi:type="dcterms:W3CDTF">2019-09-09T10:31:00Z</dcterms:created>
  <dcterms:modified xsi:type="dcterms:W3CDTF">2019-09-24T12:23:00Z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