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819F165-898D-4530-A22F-D2B7EBD75C1A"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p>
    <w:p>
      <w:pPr>
        <w:suppressLineNumbers/>
        <w:pBdr>
          <w:top w:val="single" w:sz="4" w:space="1" w:color="auto"/>
          <w:bottom w:val="single" w:sz="4" w:space="1" w:color="auto"/>
        </w:pBdr>
        <w:spacing w:before="0" w:after="200" w:line="276" w:lineRule="auto"/>
        <w:jc w:val="left"/>
        <w:rPr>
          <w:b/>
          <w:caps/>
          <w:noProof/>
          <w:szCs w:val="24"/>
        </w:rPr>
      </w:pPr>
    </w:p>
    <w:p>
      <w:pPr>
        <w:suppressLineNumbers/>
        <w:pBdr>
          <w:top w:val="single" w:sz="4" w:space="1" w:color="auto"/>
          <w:bottom w:val="single" w:sz="4" w:space="1" w:color="auto"/>
        </w:pBdr>
        <w:spacing w:before="0" w:after="200" w:line="276" w:lineRule="auto"/>
        <w:jc w:val="center"/>
        <w:rPr>
          <w:b/>
          <w:caps/>
          <w:noProof/>
          <w:szCs w:val="24"/>
        </w:rPr>
      </w:pPr>
      <w:r>
        <w:rPr>
          <w:b/>
          <w:caps/>
          <w:noProof/>
          <w:szCs w:val="24"/>
        </w:rPr>
        <w:t xml:space="preserve">Standard Material TRANSFER AGREEMENT </w:t>
      </w:r>
      <w:r>
        <w:rPr>
          <w:b/>
          <w:caps/>
          <w:noProof/>
          <w:szCs w:val="24"/>
        </w:rPr>
        <w:br/>
      </w:r>
    </w:p>
    <w:p>
      <w:pPr>
        <w:suppressLineNumbers/>
        <w:spacing w:before="0" w:after="200" w:line="276" w:lineRule="auto"/>
        <w:jc w:val="left"/>
        <w:rPr>
          <w:noProof/>
          <w:szCs w:val="24"/>
        </w:rPr>
      </w:pPr>
    </w:p>
    <w:p>
      <w:pPr>
        <w:pStyle w:val="Titreobjet"/>
        <w:rPr>
          <w:noProof/>
        </w:rPr>
      </w:pPr>
      <w:r>
        <w:rPr>
          <w:noProof/>
        </w:rPr>
        <w:t>ARTICLE 1 — PARTIES TO THE AGREEMENT</w:t>
      </w:r>
    </w:p>
    <w:p>
      <w:pPr>
        <w:pStyle w:val="ManualNumPar1"/>
        <w:rPr>
          <w:noProof/>
        </w:rPr>
      </w:pPr>
      <w:r>
        <w:rPr>
          <w:noProof/>
        </w:rPr>
        <w:t>1.1</w:t>
      </w:r>
      <w:r>
        <w:rPr>
          <w:noProof/>
        </w:rPr>
        <w:tab/>
        <w:t>The present Standard Material Transfer Agreement (hereinafter referred to as “</w:t>
      </w:r>
      <w:r>
        <w:rPr>
          <w:b/>
          <w:noProof/>
        </w:rPr>
        <w:t>this Agreement</w:t>
      </w:r>
      <w:r>
        <w:rPr>
          <w:noProof/>
        </w:rPr>
        <w:t xml:space="preserve">”) is the Standard Material Transfer Agreement referred to in Article 12.4 of the </w:t>
      </w:r>
      <w:r>
        <w:rPr>
          <w:b/>
          <w:noProof/>
        </w:rPr>
        <w:t>Treaty</w:t>
      </w:r>
      <w:r>
        <w:rPr>
          <w:noProof/>
        </w:rPr>
        <w:t>.</w:t>
      </w:r>
    </w:p>
    <w:p>
      <w:pPr>
        <w:pStyle w:val="ManualNumPar1"/>
        <w:rPr>
          <w:rFonts w:eastAsia="PMingLiU"/>
          <w:noProof/>
          <w:lang w:eastAsia="zh-TW"/>
        </w:rPr>
      </w:pPr>
      <w:r>
        <w:rPr>
          <w:noProof/>
        </w:rPr>
        <w:t>1.2</w:t>
      </w:r>
      <w:r>
        <w:rPr>
          <w:noProof/>
        </w:rPr>
        <w:tab/>
        <w:t>This Agreement is:</w:t>
      </w:r>
    </w:p>
    <w:p>
      <w:pPr>
        <w:pStyle w:val="Text1"/>
        <w:rPr>
          <w:noProof/>
        </w:rPr>
      </w:pPr>
      <w:r>
        <w:rPr>
          <w:noProof/>
        </w:rPr>
        <w:t>BETWEEN: (name and address of the provider or providing institution, name of authorized official, contact information for authorized official</w:t>
      </w:r>
      <w:r>
        <w:rPr>
          <w:noProof/>
          <w:vertAlign w:val="superscript"/>
        </w:rPr>
        <w:footnoteReference w:customMarkFollows="1" w:id="1"/>
        <w:sym w:font="Symbol" w:char="F02A"/>
      </w:r>
      <w:r>
        <w:rPr>
          <w:noProof/>
        </w:rPr>
        <w:t>) (hereinafter referred to as “the</w:t>
      </w:r>
      <w:r>
        <w:rPr>
          <w:b/>
          <w:noProof/>
        </w:rPr>
        <w:t xml:space="preserve"> Provider</w:t>
      </w:r>
      <w:r>
        <w:rPr>
          <w:noProof/>
        </w:rPr>
        <w:t>”),</w:t>
      </w:r>
    </w:p>
    <w:p>
      <w:pPr>
        <w:pStyle w:val="Text1"/>
        <w:rPr>
          <w:noProof/>
        </w:rPr>
      </w:pPr>
      <w:r>
        <w:rPr>
          <w:noProof/>
        </w:rPr>
        <w:t>AND: (name and address of the recipient or recipient institution, name of authorized official, contact information for authorized official*) (hereinafter referred to as “the</w:t>
      </w:r>
      <w:r>
        <w:rPr>
          <w:b/>
          <w:noProof/>
        </w:rPr>
        <w:t xml:space="preserve"> Recipient</w:t>
      </w:r>
      <w:r>
        <w:rPr>
          <w:noProof/>
        </w:rPr>
        <w:t>”).</w:t>
      </w:r>
    </w:p>
    <w:p>
      <w:pPr>
        <w:pStyle w:val="ManualNumPar1"/>
        <w:rPr>
          <w:noProof/>
        </w:rPr>
      </w:pPr>
      <w:r>
        <w:rPr>
          <w:noProof/>
        </w:rPr>
        <w:t>1.3</w:t>
      </w:r>
      <w:r>
        <w:rPr>
          <w:noProof/>
        </w:rPr>
        <w:tab/>
        <w:t xml:space="preserve">The parties to </w:t>
      </w:r>
      <w:r>
        <w:rPr>
          <w:b/>
          <w:noProof/>
        </w:rPr>
        <w:t>this Agreement</w:t>
      </w:r>
      <w:r>
        <w:rPr>
          <w:noProof/>
        </w:rPr>
        <w:t xml:space="preserve"> hereby agree as follows:</w:t>
      </w:r>
    </w:p>
    <w:p>
      <w:pPr>
        <w:pStyle w:val="Titreobjet"/>
        <w:rPr>
          <w:noProof/>
        </w:rPr>
      </w:pPr>
      <w:r>
        <w:rPr>
          <w:noProof/>
        </w:rPr>
        <w:t>ARTICLE 2 — DEFINITIONS</w:t>
      </w:r>
    </w:p>
    <w:p>
      <w:pPr>
        <w:spacing w:before="0" w:after="200" w:line="276" w:lineRule="auto"/>
        <w:rPr>
          <w:noProof/>
          <w:szCs w:val="24"/>
        </w:rPr>
      </w:pPr>
      <w:r>
        <w:rPr>
          <w:noProof/>
          <w:szCs w:val="24"/>
        </w:rPr>
        <w:t xml:space="preserve">In </w:t>
      </w:r>
      <w:r>
        <w:rPr>
          <w:b/>
          <w:noProof/>
          <w:szCs w:val="24"/>
        </w:rPr>
        <w:t>this Agreement</w:t>
      </w:r>
      <w:r>
        <w:rPr>
          <w:noProof/>
          <w:szCs w:val="24"/>
        </w:rPr>
        <w:t xml:space="preserve"> the expressions set out below shall have the following meaning:</w:t>
      </w:r>
    </w:p>
    <w:p>
      <w:pPr>
        <w:spacing w:before="0" w:after="200" w:line="276" w:lineRule="auto"/>
        <w:rPr>
          <w:noProof/>
          <w:szCs w:val="24"/>
        </w:rPr>
      </w:pPr>
      <w:r>
        <w:rPr>
          <w:b/>
          <w:noProof/>
          <w:szCs w:val="24"/>
        </w:rPr>
        <w:t>“</w:t>
      </w:r>
      <w:r>
        <w:rPr>
          <w:b/>
          <w:i/>
          <w:noProof/>
          <w:szCs w:val="24"/>
        </w:rPr>
        <w:t>Available without restriction</w:t>
      </w:r>
      <w:r>
        <w:rPr>
          <w:b/>
          <w:noProof/>
          <w:szCs w:val="24"/>
        </w:rPr>
        <w:t>”</w:t>
      </w:r>
      <w:r>
        <w:rPr>
          <w:noProof/>
          <w:szCs w:val="24"/>
        </w:rPr>
        <w:t xml:space="preserve">: a </w:t>
      </w:r>
      <w:r>
        <w:rPr>
          <w:b/>
          <w:noProof/>
          <w:szCs w:val="24"/>
        </w:rPr>
        <w:t>Product</w:t>
      </w:r>
      <w:r>
        <w:rPr>
          <w:noProof/>
          <w:szCs w:val="24"/>
        </w:rPr>
        <w:t xml:space="preserve"> is considered to be available without restriction to others for further research and breeding when it is available for research and breeding without any legal or contractual obligations, or technological restrictions, that would preclude using it in the manner specified in the </w:t>
      </w:r>
      <w:r>
        <w:rPr>
          <w:b/>
          <w:noProof/>
          <w:szCs w:val="24"/>
        </w:rPr>
        <w:t>Treaty</w:t>
      </w:r>
      <w:r>
        <w:rPr>
          <w:noProof/>
          <w:szCs w:val="24"/>
        </w:rPr>
        <w:t>.</w:t>
      </w:r>
    </w:p>
    <w:p>
      <w:pPr>
        <w:spacing w:before="0" w:after="200" w:line="276" w:lineRule="auto"/>
        <w:rPr>
          <w:noProof/>
          <w:szCs w:val="24"/>
        </w:rPr>
      </w:pPr>
      <w:r>
        <w:rPr>
          <w:b/>
          <w:noProof/>
          <w:szCs w:val="24"/>
        </w:rPr>
        <w:t>“</w:t>
      </w:r>
      <w:r>
        <w:rPr>
          <w:b/>
          <w:i/>
          <w:noProof/>
          <w:szCs w:val="24"/>
        </w:rPr>
        <w:t>Genetic material</w:t>
      </w:r>
      <w:r>
        <w:rPr>
          <w:b/>
          <w:noProof/>
          <w:szCs w:val="24"/>
        </w:rPr>
        <w:t>”</w:t>
      </w:r>
      <w:r>
        <w:rPr>
          <w:noProof/>
          <w:szCs w:val="24"/>
        </w:rPr>
        <w:t xml:space="preserve"> means any material of plant origin, including reproductive and vegetative propagating material, containing functional units of heredity.</w:t>
      </w:r>
    </w:p>
    <w:p>
      <w:pPr>
        <w:spacing w:before="0" w:after="200" w:line="276" w:lineRule="auto"/>
        <w:outlineLvl w:val="0"/>
        <w:rPr>
          <w:noProof/>
          <w:szCs w:val="24"/>
        </w:rPr>
      </w:pPr>
      <w:r>
        <w:rPr>
          <w:b/>
          <w:noProof/>
          <w:szCs w:val="24"/>
        </w:rPr>
        <w:t>“</w:t>
      </w:r>
      <w:r>
        <w:rPr>
          <w:b/>
          <w:i/>
          <w:noProof/>
          <w:szCs w:val="24"/>
        </w:rPr>
        <w:t>Governing Body</w:t>
      </w:r>
      <w:r>
        <w:rPr>
          <w:b/>
          <w:noProof/>
          <w:szCs w:val="24"/>
        </w:rPr>
        <w:t xml:space="preserve">” </w:t>
      </w:r>
      <w:r>
        <w:rPr>
          <w:noProof/>
          <w:szCs w:val="24"/>
        </w:rPr>
        <w:t xml:space="preserve">means the </w:t>
      </w:r>
      <w:r>
        <w:rPr>
          <w:b/>
          <w:noProof/>
          <w:szCs w:val="24"/>
        </w:rPr>
        <w:t>Governing Body</w:t>
      </w:r>
      <w:r>
        <w:rPr>
          <w:noProof/>
          <w:szCs w:val="24"/>
        </w:rPr>
        <w:t xml:space="preserve"> of the </w:t>
      </w:r>
      <w:r>
        <w:rPr>
          <w:b/>
          <w:noProof/>
          <w:szCs w:val="24"/>
        </w:rPr>
        <w:t>Treaty</w:t>
      </w:r>
      <w:r>
        <w:rPr>
          <w:noProof/>
          <w:szCs w:val="24"/>
        </w:rPr>
        <w:t>.</w:t>
      </w:r>
    </w:p>
    <w:p>
      <w:pPr>
        <w:spacing w:before="0" w:after="200" w:line="276" w:lineRule="auto"/>
        <w:rPr>
          <w:noProof/>
          <w:szCs w:val="24"/>
        </w:rPr>
      </w:pPr>
      <w:r>
        <w:rPr>
          <w:b/>
          <w:noProof/>
          <w:szCs w:val="24"/>
        </w:rPr>
        <w:t>“</w:t>
      </w:r>
      <w:r>
        <w:rPr>
          <w:b/>
          <w:i/>
          <w:noProof/>
          <w:szCs w:val="24"/>
        </w:rPr>
        <w:t>Multilateral System</w:t>
      </w:r>
      <w:r>
        <w:rPr>
          <w:b/>
          <w:noProof/>
          <w:szCs w:val="24"/>
        </w:rPr>
        <w:t>”</w:t>
      </w:r>
      <w:r>
        <w:rPr>
          <w:noProof/>
          <w:szCs w:val="24"/>
        </w:rPr>
        <w:t xml:space="preserve"> means the </w:t>
      </w:r>
      <w:r>
        <w:rPr>
          <w:b/>
          <w:noProof/>
          <w:szCs w:val="24"/>
        </w:rPr>
        <w:t>Multilateral System</w:t>
      </w:r>
      <w:r>
        <w:rPr>
          <w:noProof/>
          <w:szCs w:val="24"/>
        </w:rPr>
        <w:t xml:space="preserve"> established under Article 10.2 of the </w:t>
      </w:r>
      <w:r>
        <w:rPr>
          <w:b/>
          <w:noProof/>
          <w:szCs w:val="24"/>
        </w:rPr>
        <w:t>Treaty</w:t>
      </w:r>
      <w:r>
        <w:rPr>
          <w:noProof/>
          <w:szCs w:val="24"/>
        </w:rPr>
        <w:t>.</w:t>
      </w:r>
    </w:p>
    <w:p>
      <w:pPr>
        <w:spacing w:before="0" w:after="200" w:line="276" w:lineRule="auto"/>
        <w:rPr>
          <w:b/>
          <w:noProof/>
          <w:szCs w:val="24"/>
        </w:rPr>
      </w:pPr>
      <w:r>
        <w:rPr>
          <w:b/>
          <w:noProof/>
          <w:szCs w:val="24"/>
        </w:rPr>
        <w:t>“</w:t>
      </w:r>
      <w:r>
        <w:rPr>
          <w:b/>
          <w:i/>
          <w:noProof/>
          <w:szCs w:val="24"/>
        </w:rPr>
        <w:t>Plant Genetic Resources for Food and Agriculture</w:t>
      </w:r>
      <w:r>
        <w:rPr>
          <w:b/>
          <w:noProof/>
          <w:szCs w:val="24"/>
        </w:rPr>
        <w:t>”</w:t>
      </w:r>
      <w:r>
        <w:rPr>
          <w:noProof/>
          <w:szCs w:val="24"/>
        </w:rPr>
        <w:t xml:space="preserve"> means any </w:t>
      </w:r>
      <w:r>
        <w:rPr>
          <w:b/>
          <w:noProof/>
          <w:szCs w:val="24"/>
        </w:rPr>
        <w:t>genetic material</w:t>
      </w:r>
      <w:r>
        <w:rPr>
          <w:noProof/>
          <w:szCs w:val="24"/>
        </w:rPr>
        <w:t xml:space="preserve"> of plant origin of actual or potential value for food and agriculture.</w:t>
      </w:r>
    </w:p>
    <w:p>
      <w:pPr>
        <w:spacing w:before="0" w:after="200" w:line="276" w:lineRule="auto"/>
        <w:rPr>
          <w:rFonts w:eastAsia="Arial Unicode MS"/>
          <w:noProof/>
          <w:szCs w:val="24"/>
        </w:rPr>
      </w:pPr>
      <w:r>
        <w:rPr>
          <w:rFonts w:eastAsia="Arial Unicode MS"/>
          <w:b/>
          <w:i/>
          <w:noProof/>
          <w:szCs w:val="24"/>
        </w:rPr>
        <w:t xml:space="preserve">“Plant Genetic Resources for Food and Agriculture under Development” </w:t>
      </w:r>
      <w:r>
        <w:rPr>
          <w:rFonts w:eastAsia="Arial Unicode MS"/>
          <w:noProof/>
          <w:szCs w:val="24"/>
        </w:rPr>
        <w:t xml:space="preserve">means material derived from the </w:t>
      </w:r>
      <w:r>
        <w:rPr>
          <w:rFonts w:eastAsia="Arial Unicode MS"/>
          <w:b/>
          <w:noProof/>
          <w:szCs w:val="24"/>
        </w:rPr>
        <w:t>Material</w:t>
      </w:r>
      <w:r>
        <w:rPr>
          <w:rFonts w:eastAsia="Arial Unicode MS"/>
          <w:noProof/>
          <w:szCs w:val="24"/>
        </w:rPr>
        <w:t xml:space="preserve">, and hence distinct from it, that is not yet ready for </w:t>
      </w:r>
      <w:r>
        <w:rPr>
          <w:rFonts w:eastAsia="Arial Unicode MS"/>
          <w:b/>
          <w:noProof/>
          <w:szCs w:val="24"/>
        </w:rPr>
        <w:t>commercialization</w:t>
      </w:r>
      <w:r>
        <w:rPr>
          <w:rFonts w:eastAsia="Arial Unicode MS"/>
          <w:noProof/>
          <w:szCs w:val="24"/>
        </w:rPr>
        <w:t xml:space="preserve"> and which the developer intends to further develop or to transfer to another person or entity for further development. The period of development for the </w:t>
      </w:r>
      <w:r>
        <w:rPr>
          <w:rFonts w:eastAsia="Arial Unicode MS"/>
          <w:b/>
          <w:noProof/>
          <w:szCs w:val="24"/>
        </w:rPr>
        <w:t>Plant Genetic Resources for Food and Agriculture under Development</w:t>
      </w:r>
      <w:r>
        <w:rPr>
          <w:rFonts w:eastAsia="Arial Unicode MS"/>
          <w:noProof/>
          <w:szCs w:val="24"/>
        </w:rPr>
        <w:t xml:space="preserve"> shall be deemed to have ceased when those resources are </w:t>
      </w:r>
      <w:r>
        <w:rPr>
          <w:rFonts w:eastAsia="Arial Unicode MS"/>
          <w:b/>
          <w:noProof/>
          <w:szCs w:val="24"/>
        </w:rPr>
        <w:t>commercialized</w:t>
      </w:r>
      <w:r>
        <w:rPr>
          <w:rFonts w:eastAsia="Arial Unicode MS"/>
          <w:noProof/>
          <w:szCs w:val="24"/>
        </w:rPr>
        <w:t xml:space="preserve"> as a </w:t>
      </w:r>
      <w:r>
        <w:rPr>
          <w:rFonts w:eastAsia="Arial Unicode MS"/>
          <w:b/>
          <w:noProof/>
          <w:szCs w:val="24"/>
        </w:rPr>
        <w:t>Product</w:t>
      </w:r>
      <w:r>
        <w:rPr>
          <w:rFonts w:eastAsia="Arial Unicode MS"/>
          <w:noProof/>
          <w:szCs w:val="24"/>
        </w:rPr>
        <w:t>.</w:t>
      </w:r>
    </w:p>
    <w:p>
      <w:pPr>
        <w:spacing w:before="0" w:after="200" w:line="276" w:lineRule="auto"/>
        <w:rPr>
          <w:noProof/>
          <w:szCs w:val="24"/>
        </w:rPr>
      </w:pPr>
      <w:r>
        <w:rPr>
          <w:b/>
          <w:noProof/>
          <w:szCs w:val="24"/>
        </w:rPr>
        <w:t>“</w:t>
      </w:r>
      <w:r>
        <w:rPr>
          <w:b/>
          <w:i/>
          <w:noProof/>
          <w:szCs w:val="24"/>
        </w:rPr>
        <w:t>Product</w:t>
      </w:r>
      <w:r>
        <w:rPr>
          <w:b/>
          <w:noProof/>
          <w:szCs w:val="24"/>
        </w:rPr>
        <w:t>”</w:t>
      </w:r>
      <w:r>
        <w:rPr>
          <w:noProof/>
          <w:szCs w:val="24"/>
        </w:rPr>
        <w:t xml:space="preserve"> means </w:t>
      </w:r>
      <w:r>
        <w:rPr>
          <w:b/>
          <w:noProof/>
          <w:szCs w:val="24"/>
        </w:rPr>
        <w:t>Plant Genetic Resources for Food and Agriculture</w:t>
      </w:r>
      <w:r>
        <w:rPr>
          <w:noProof/>
          <w:szCs w:val="24"/>
        </w:rPr>
        <w:t xml:space="preserve"> that incorporate</w:t>
      </w:r>
      <w:r>
        <w:rPr>
          <w:rStyle w:val="FootnoteReference"/>
          <w:noProof/>
        </w:rPr>
        <w:footnoteReference w:id="2"/>
      </w:r>
      <w:r>
        <w:rPr>
          <w:noProof/>
          <w:szCs w:val="24"/>
        </w:rPr>
        <w:t xml:space="preserve"> the </w:t>
      </w:r>
      <w:r>
        <w:rPr>
          <w:b/>
          <w:noProof/>
          <w:szCs w:val="24"/>
        </w:rPr>
        <w:t>Material</w:t>
      </w:r>
      <w:r>
        <w:rPr>
          <w:noProof/>
          <w:szCs w:val="24"/>
        </w:rPr>
        <w:t xml:space="preserve"> or any of its genetic parts or components that are ready for </w:t>
      </w:r>
      <w:r>
        <w:rPr>
          <w:b/>
          <w:noProof/>
          <w:szCs w:val="24"/>
        </w:rPr>
        <w:t>commercialization</w:t>
      </w:r>
      <w:r>
        <w:rPr>
          <w:noProof/>
          <w:szCs w:val="24"/>
        </w:rPr>
        <w:t>, excluding commodities and other products used for food, feed and processing.</w:t>
      </w:r>
    </w:p>
    <w:p>
      <w:pPr>
        <w:spacing w:before="60" w:after="200" w:line="276" w:lineRule="auto"/>
        <w:rPr>
          <w:noProof/>
          <w:szCs w:val="24"/>
        </w:rPr>
      </w:pPr>
      <w:r>
        <w:rPr>
          <w:b/>
          <w:i/>
          <w:noProof/>
          <w:szCs w:val="24"/>
        </w:rPr>
        <w:t>“Sales”</w:t>
      </w:r>
      <w:r>
        <w:rPr>
          <w:noProof/>
          <w:szCs w:val="24"/>
        </w:rPr>
        <w:t xml:space="preserve"> means the gross income received by the </w:t>
      </w:r>
      <w:r>
        <w:rPr>
          <w:b/>
          <w:noProof/>
          <w:szCs w:val="24"/>
        </w:rPr>
        <w:t xml:space="preserve">Recipient </w:t>
      </w:r>
      <w:r>
        <w:rPr>
          <w:noProof/>
          <w:szCs w:val="24"/>
        </w:rPr>
        <w:t xml:space="preserve">and its affiliates in the form of license fees for </w:t>
      </w:r>
      <w:r>
        <w:rPr>
          <w:b/>
          <w:noProof/>
          <w:szCs w:val="24"/>
        </w:rPr>
        <w:t>Plant Genetic Resources for Food and Agriculture</w:t>
      </w:r>
      <w:r>
        <w:rPr>
          <w:noProof/>
          <w:szCs w:val="24"/>
        </w:rPr>
        <w:t xml:space="preserve"> and from </w:t>
      </w:r>
      <w:r>
        <w:rPr>
          <w:b/>
          <w:noProof/>
          <w:szCs w:val="24"/>
        </w:rPr>
        <w:t>commercialization</w:t>
      </w:r>
      <w:r>
        <w:rPr>
          <w:noProof/>
          <w:szCs w:val="24"/>
        </w:rPr>
        <w:t>.</w:t>
      </w:r>
    </w:p>
    <w:p>
      <w:pPr>
        <w:spacing w:before="60" w:after="200" w:line="276" w:lineRule="auto"/>
        <w:rPr>
          <w:noProof/>
          <w:szCs w:val="24"/>
        </w:rPr>
      </w:pPr>
      <w:r>
        <w:rPr>
          <w:b/>
          <w:i/>
          <w:noProof/>
          <w:szCs w:val="24"/>
        </w:rPr>
        <w:t xml:space="preserve">“To commercialize” </w:t>
      </w:r>
      <w:r>
        <w:rPr>
          <w:noProof/>
          <w:szCs w:val="24"/>
        </w:rPr>
        <w:t>means</w:t>
      </w:r>
      <w:r>
        <w:rPr>
          <w:b/>
          <w:noProof/>
          <w:szCs w:val="24"/>
        </w:rPr>
        <w:t xml:space="preserve"> </w:t>
      </w:r>
      <w:r>
        <w:rPr>
          <w:noProof/>
          <w:szCs w:val="24"/>
        </w:rPr>
        <w:t xml:space="preserve">to exchange </w:t>
      </w:r>
      <w:r>
        <w:rPr>
          <w:b/>
          <w:noProof/>
          <w:szCs w:val="24"/>
        </w:rPr>
        <w:t xml:space="preserve">Plant Genetic Resources for Food and Agriculture </w:t>
      </w:r>
      <w:r>
        <w:rPr>
          <w:noProof/>
          <w:szCs w:val="24"/>
        </w:rPr>
        <w:t xml:space="preserve">for monetary consideration on the open market, and </w:t>
      </w:r>
      <w:r>
        <w:rPr>
          <w:b/>
          <w:i/>
          <w:noProof/>
          <w:szCs w:val="24"/>
        </w:rPr>
        <w:t>“commercialization”</w:t>
      </w:r>
      <w:r>
        <w:rPr>
          <w:noProof/>
          <w:szCs w:val="24"/>
        </w:rPr>
        <w:t xml:space="preserve"> has a corresponding meaning. </w:t>
      </w:r>
      <w:r>
        <w:rPr>
          <w:b/>
          <w:noProof/>
          <w:szCs w:val="24"/>
        </w:rPr>
        <w:t>Commercialization</w:t>
      </w:r>
      <w:r>
        <w:rPr>
          <w:noProof/>
          <w:szCs w:val="24"/>
        </w:rPr>
        <w:t xml:space="preserve"> shall not include any form of transfer of </w:t>
      </w:r>
      <w:r>
        <w:rPr>
          <w:b/>
          <w:noProof/>
          <w:szCs w:val="24"/>
        </w:rPr>
        <w:t>Plant Genetic Resources for Food and Agriculture under Development</w:t>
      </w:r>
      <w:r>
        <w:rPr>
          <w:noProof/>
          <w:szCs w:val="24"/>
        </w:rPr>
        <w:t>, nor shall it include the sale of commodities and other products used for food, feed and processing.</w:t>
      </w:r>
    </w:p>
    <w:p>
      <w:pPr>
        <w:pStyle w:val="Titreobjet"/>
        <w:rPr>
          <w:noProof/>
        </w:rPr>
      </w:pPr>
      <w:r>
        <w:rPr>
          <w:caps/>
          <w:noProof/>
        </w:rPr>
        <w:t>ARTICLE 3</w:t>
      </w:r>
      <w:r>
        <w:rPr>
          <w:noProof/>
        </w:rPr>
        <w:t xml:space="preserve"> — SUBJECT MATTER OF THE MATERIAL TRANSFER AGREEMENT</w:t>
      </w:r>
    </w:p>
    <w:p>
      <w:pPr>
        <w:spacing w:before="0" w:after="200" w:line="276" w:lineRule="auto"/>
        <w:rPr>
          <w:noProof/>
          <w:szCs w:val="24"/>
        </w:rPr>
      </w:pPr>
      <w:r>
        <w:rPr>
          <w:noProof/>
          <w:szCs w:val="24"/>
        </w:rPr>
        <w:t xml:space="preserve">The </w:t>
      </w:r>
      <w:r>
        <w:rPr>
          <w:b/>
          <w:noProof/>
          <w:szCs w:val="24"/>
        </w:rPr>
        <w:t>Plant Genetic Resources for Food and Agriculture</w:t>
      </w:r>
      <w:r>
        <w:rPr>
          <w:noProof/>
          <w:szCs w:val="24"/>
        </w:rPr>
        <w:t xml:space="preserve"> specified in </w:t>
      </w:r>
      <w:r>
        <w:rPr>
          <w:i/>
          <w:noProof/>
          <w:szCs w:val="24"/>
        </w:rPr>
        <w:t xml:space="preserve">Annex 1 </w:t>
      </w:r>
      <w:r>
        <w:rPr>
          <w:noProof/>
          <w:szCs w:val="24"/>
        </w:rPr>
        <w:t xml:space="preserve">to </w:t>
      </w:r>
      <w:r>
        <w:rPr>
          <w:b/>
          <w:noProof/>
          <w:szCs w:val="24"/>
        </w:rPr>
        <w:t>this</w:t>
      </w:r>
      <w:r>
        <w:rPr>
          <w:noProof/>
          <w:szCs w:val="24"/>
        </w:rPr>
        <w:t xml:space="preserve"> </w:t>
      </w:r>
      <w:r>
        <w:rPr>
          <w:b/>
          <w:noProof/>
          <w:szCs w:val="24"/>
        </w:rPr>
        <w:t>Agreement</w:t>
      </w:r>
      <w:r>
        <w:rPr>
          <w:noProof/>
          <w:szCs w:val="24"/>
        </w:rPr>
        <w:t xml:space="preserve"> (hereinafter referred to as the “</w:t>
      </w:r>
      <w:r>
        <w:rPr>
          <w:b/>
          <w:noProof/>
          <w:szCs w:val="24"/>
        </w:rPr>
        <w:t>Material</w:t>
      </w:r>
      <w:r>
        <w:rPr>
          <w:noProof/>
          <w:szCs w:val="24"/>
        </w:rPr>
        <w:t xml:space="preserve">”) and the available related information referred to in Article 5b and in </w:t>
      </w:r>
      <w:r>
        <w:rPr>
          <w:i/>
          <w:noProof/>
          <w:szCs w:val="24"/>
        </w:rPr>
        <w:t>Annex 1</w:t>
      </w:r>
      <w:r>
        <w:rPr>
          <w:noProof/>
          <w:szCs w:val="24"/>
        </w:rPr>
        <w:t xml:space="preserve"> are hereby transferred from the </w:t>
      </w:r>
      <w:r>
        <w:rPr>
          <w:b/>
          <w:noProof/>
          <w:szCs w:val="24"/>
        </w:rPr>
        <w:t>Provider</w:t>
      </w:r>
      <w:r>
        <w:rPr>
          <w:noProof/>
          <w:szCs w:val="24"/>
        </w:rPr>
        <w:t xml:space="preserve"> to the </w:t>
      </w:r>
      <w:r>
        <w:rPr>
          <w:b/>
          <w:noProof/>
          <w:szCs w:val="24"/>
        </w:rPr>
        <w:t>Recipient</w:t>
      </w:r>
      <w:r>
        <w:rPr>
          <w:noProof/>
          <w:szCs w:val="24"/>
        </w:rPr>
        <w:t xml:space="preserve"> subject to the terms and conditions set out in </w:t>
      </w:r>
      <w:r>
        <w:rPr>
          <w:b/>
          <w:noProof/>
          <w:szCs w:val="24"/>
        </w:rPr>
        <w:t>this</w:t>
      </w:r>
      <w:r>
        <w:rPr>
          <w:noProof/>
          <w:szCs w:val="24"/>
        </w:rPr>
        <w:t xml:space="preserve"> </w:t>
      </w:r>
      <w:r>
        <w:rPr>
          <w:b/>
          <w:noProof/>
          <w:szCs w:val="24"/>
        </w:rPr>
        <w:t>Agreement</w:t>
      </w:r>
      <w:r>
        <w:rPr>
          <w:noProof/>
          <w:szCs w:val="24"/>
        </w:rPr>
        <w:t>.</w:t>
      </w:r>
    </w:p>
    <w:p>
      <w:pPr>
        <w:pStyle w:val="Titreobjet"/>
        <w:rPr>
          <w:noProof/>
        </w:rPr>
      </w:pPr>
      <w:r>
        <w:rPr>
          <w:noProof/>
        </w:rPr>
        <w:t>ARTICLE 4 — GENERAL PROVISIONS</w:t>
      </w:r>
    </w:p>
    <w:p>
      <w:pPr>
        <w:pStyle w:val="ManualNumPar1"/>
        <w:rPr>
          <w:noProof/>
        </w:rPr>
      </w:pPr>
      <w:r>
        <w:rPr>
          <w:noProof/>
        </w:rPr>
        <w:t>4.1</w:t>
      </w:r>
      <w:r>
        <w:rPr>
          <w:noProof/>
        </w:rPr>
        <w:tab/>
      </w:r>
      <w:r>
        <w:rPr>
          <w:b/>
          <w:noProof/>
        </w:rPr>
        <w:t>This Agreement</w:t>
      </w:r>
      <w:r>
        <w:rPr>
          <w:noProof/>
        </w:rPr>
        <w:t xml:space="preserve"> is entered into within the framework of the </w:t>
      </w:r>
      <w:r>
        <w:rPr>
          <w:b/>
          <w:noProof/>
        </w:rPr>
        <w:t>Multilateral System</w:t>
      </w:r>
      <w:r>
        <w:rPr>
          <w:noProof/>
        </w:rPr>
        <w:t xml:space="preserve"> and shall be implemented and interpreted in accordance with the objectives and provisions of the </w:t>
      </w:r>
      <w:r>
        <w:rPr>
          <w:b/>
          <w:noProof/>
        </w:rPr>
        <w:t>Treaty</w:t>
      </w:r>
      <w:r>
        <w:rPr>
          <w:noProof/>
        </w:rPr>
        <w:t>.</w:t>
      </w:r>
    </w:p>
    <w:p>
      <w:pPr>
        <w:pStyle w:val="ManualNumPar1"/>
        <w:rPr>
          <w:noProof/>
        </w:rPr>
      </w:pPr>
      <w:r>
        <w:rPr>
          <w:noProof/>
        </w:rPr>
        <w:t>4.2</w:t>
      </w:r>
      <w:r>
        <w:rPr>
          <w:noProof/>
        </w:rPr>
        <w:tab/>
        <w:t xml:space="preserve">The parties recognize that they are subject to the applicable legal measures and procedures, that have been adopted by the Contracting Parties to the </w:t>
      </w:r>
      <w:r>
        <w:rPr>
          <w:b/>
          <w:noProof/>
        </w:rPr>
        <w:t>Treaty</w:t>
      </w:r>
      <w:r>
        <w:rPr>
          <w:noProof/>
        </w:rPr>
        <w:t xml:space="preserve">, in conformity with the </w:t>
      </w:r>
      <w:r>
        <w:rPr>
          <w:b/>
          <w:noProof/>
        </w:rPr>
        <w:t>Treaty</w:t>
      </w:r>
      <w:r>
        <w:rPr>
          <w:noProof/>
        </w:rPr>
        <w:t xml:space="preserve">, in particular those taken in conformity with Articles 4, 12.2 and 12.5 of the </w:t>
      </w:r>
      <w:r>
        <w:rPr>
          <w:b/>
          <w:noProof/>
        </w:rPr>
        <w:t>Treaty</w:t>
      </w:r>
      <w:r>
        <w:rPr>
          <w:noProof/>
        </w:rPr>
        <w:t>.</w:t>
      </w:r>
      <w:r>
        <w:rPr>
          <w:rStyle w:val="FootnoteReference"/>
          <w:noProof/>
        </w:rPr>
        <w:footnoteReference w:id="3"/>
      </w:r>
    </w:p>
    <w:p>
      <w:pPr>
        <w:pStyle w:val="ManualNumPar1"/>
        <w:rPr>
          <w:noProof/>
          <w:lang w:eastAsia="zh-TW"/>
        </w:rPr>
      </w:pPr>
      <w:r>
        <w:rPr>
          <w:noProof/>
        </w:rPr>
        <w:t>4.3</w:t>
      </w:r>
      <w:r>
        <w:rPr>
          <w:noProof/>
        </w:rPr>
        <w:tab/>
        <w:t xml:space="preserve">The parties to </w:t>
      </w:r>
      <w:r>
        <w:rPr>
          <w:b/>
          <w:noProof/>
        </w:rPr>
        <w:t>this Agreement</w:t>
      </w:r>
      <w:r>
        <w:rPr>
          <w:noProof/>
        </w:rPr>
        <w:t xml:space="preserve"> agree that the Food and Agriculture Organization of the United Nations acting on behalf of the </w:t>
      </w:r>
      <w:r>
        <w:rPr>
          <w:b/>
          <w:noProof/>
        </w:rPr>
        <w:t>Governing Body</w:t>
      </w:r>
      <w:r>
        <w:rPr>
          <w:noProof/>
        </w:rPr>
        <w:t xml:space="preserve"> of the </w:t>
      </w:r>
      <w:r>
        <w:rPr>
          <w:b/>
          <w:noProof/>
        </w:rPr>
        <w:t>Treaty</w:t>
      </w:r>
      <w:r>
        <w:rPr>
          <w:noProof/>
        </w:rPr>
        <w:t xml:space="preserve"> and its </w:t>
      </w:r>
      <w:r>
        <w:rPr>
          <w:b/>
          <w:noProof/>
        </w:rPr>
        <w:t>Multilateral</w:t>
      </w:r>
      <w:r>
        <w:rPr>
          <w:noProof/>
        </w:rPr>
        <w:t xml:space="preserve"> </w:t>
      </w:r>
      <w:r>
        <w:rPr>
          <w:b/>
          <w:noProof/>
        </w:rPr>
        <w:t>System</w:t>
      </w:r>
      <w:r>
        <w:rPr>
          <w:noProof/>
        </w:rPr>
        <w:t xml:space="preserve">, is the third party beneficiary under </w:t>
      </w:r>
      <w:r>
        <w:rPr>
          <w:b/>
          <w:noProof/>
        </w:rPr>
        <w:t>this</w:t>
      </w:r>
      <w:r>
        <w:rPr>
          <w:noProof/>
        </w:rPr>
        <w:t xml:space="preserve"> </w:t>
      </w:r>
      <w:r>
        <w:rPr>
          <w:b/>
          <w:noProof/>
        </w:rPr>
        <w:t>Agreement</w:t>
      </w:r>
      <w:r>
        <w:rPr>
          <w:noProof/>
        </w:rPr>
        <w:t>.</w:t>
      </w:r>
    </w:p>
    <w:p>
      <w:pPr>
        <w:pStyle w:val="ManualNumPar1"/>
        <w:rPr>
          <w:noProof/>
        </w:rPr>
      </w:pPr>
      <w:r>
        <w:rPr>
          <w:noProof/>
        </w:rPr>
        <w:t>4.4</w:t>
      </w:r>
      <w:r>
        <w:rPr>
          <w:noProof/>
        </w:rPr>
        <w:tab/>
        <w:t xml:space="preserve">The third party beneficiary has the right to request the appropriate information as required in Articles 5e, 6.5c, 8.3, </w:t>
      </w:r>
      <w:r>
        <w:rPr>
          <w:i/>
          <w:noProof/>
        </w:rPr>
        <w:t>Annex 2,</w:t>
      </w:r>
      <w:r>
        <w:rPr>
          <w:noProof/>
        </w:rPr>
        <w:t xml:space="preserve"> paragraph</w:t>
      </w:r>
      <w:r>
        <w:rPr>
          <w:i/>
          <w:noProof/>
        </w:rPr>
        <w:t xml:space="preserve"> </w:t>
      </w:r>
      <w:r>
        <w:rPr>
          <w:noProof/>
        </w:rPr>
        <w:t>5</w:t>
      </w:r>
      <w:r>
        <w:rPr>
          <w:i/>
          <w:noProof/>
        </w:rPr>
        <w:t>,</w:t>
      </w:r>
      <w:r>
        <w:rPr>
          <w:noProof/>
        </w:rPr>
        <w:t xml:space="preserve"> and </w:t>
      </w:r>
      <w:r>
        <w:rPr>
          <w:i/>
          <w:noProof/>
        </w:rPr>
        <w:t>Annex 3</w:t>
      </w:r>
      <w:r>
        <w:rPr>
          <w:noProof/>
        </w:rPr>
        <w:t>,</w:t>
      </w:r>
      <w:r>
        <w:rPr>
          <w:i/>
          <w:noProof/>
        </w:rPr>
        <w:t xml:space="preserve"> </w:t>
      </w:r>
      <w:r>
        <w:rPr>
          <w:noProof/>
        </w:rPr>
        <w:t xml:space="preserve">Article 3.5, to </w:t>
      </w:r>
      <w:r>
        <w:rPr>
          <w:b/>
          <w:noProof/>
        </w:rPr>
        <w:t>this</w:t>
      </w:r>
      <w:r>
        <w:rPr>
          <w:noProof/>
        </w:rPr>
        <w:t xml:space="preserve"> </w:t>
      </w:r>
      <w:r>
        <w:rPr>
          <w:b/>
          <w:noProof/>
        </w:rPr>
        <w:t>Agreement</w:t>
      </w:r>
      <w:r>
        <w:rPr>
          <w:noProof/>
        </w:rPr>
        <w:t>.</w:t>
      </w:r>
    </w:p>
    <w:p>
      <w:pPr>
        <w:pStyle w:val="ManualNumPar1"/>
        <w:rPr>
          <w:noProof/>
        </w:rPr>
      </w:pPr>
      <w:r>
        <w:rPr>
          <w:noProof/>
        </w:rPr>
        <w:t>4.5</w:t>
      </w:r>
      <w:r>
        <w:rPr>
          <w:noProof/>
        </w:rPr>
        <w:tab/>
        <w:t xml:space="preserve">The rights granted to the Food and Agriculture Organization of the United Nations above do not prevent the </w:t>
      </w:r>
      <w:r>
        <w:rPr>
          <w:b/>
          <w:noProof/>
        </w:rPr>
        <w:t>Provider</w:t>
      </w:r>
      <w:r>
        <w:rPr>
          <w:noProof/>
        </w:rPr>
        <w:t xml:space="preserve"> and the </w:t>
      </w:r>
      <w:r>
        <w:rPr>
          <w:b/>
          <w:noProof/>
        </w:rPr>
        <w:t>Recipient</w:t>
      </w:r>
      <w:r>
        <w:rPr>
          <w:noProof/>
        </w:rPr>
        <w:t xml:space="preserve"> from exercising their rights under </w:t>
      </w:r>
      <w:r>
        <w:rPr>
          <w:b/>
          <w:noProof/>
        </w:rPr>
        <w:t>this</w:t>
      </w:r>
      <w:r>
        <w:rPr>
          <w:noProof/>
        </w:rPr>
        <w:t xml:space="preserve"> </w:t>
      </w:r>
      <w:r>
        <w:rPr>
          <w:b/>
          <w:noProof/>
        </w:rPr>
        <w:t>Agreement</w:t>
      </w:r>
      <w:r>
        <w:rPr>
          <w:noProof/>
        </w:rPr>
        <w:t>.</w:t>
      </w:r>
    </w:p>
    <w:p>
      <w:pPr>
        <w:pStyle w:val="Titreobjet"/>
        <w:rPr>
          <w:noProof/>
        </w:rPr>
      </w:pPr>
      <w:r>
        <w:rPr>
          <w:noProof/>
        </w:rPr>
        <w:t>ARTICLE 5 — RIGHTS AND OBLIGATIONS OF THE PROVIDER</w:t>
      </w:r>
    </w:p>
    <w:p>
      <w:pPr>
        <w:spacing w:before="0" w:after="200" w:line="276" w:lineRule="auto"/>
        <w:rPr>
          <w:b/>
          <w:noProof/>
          <w:szCs w:val="24"/>
        </w:rPr>
      </w:pPr>
      <w:r>
        <w:rPr>
          <w:noProof/>
          <w:szCs w:val="24"/>
        </w:rPr>
        <w:t xml:space="preserve">The </w:t>
      </w:r>
      <w:r>
        <w:rPr>
          <w:b/>
          <w:noProof/>
          <w:szCs w:val="24"/>
        </w:rPr>
        <w:t>Provider</w:t>
      </w:r>
      <w:r>
        <w:rPr>
          <w:noProof/>
          <w:szCs w:val="24"/>
        </w:rPr>
        <w:t xml:space="preserve"> undertakes that the </w:t>
      </w:r>
      <w:r>
        <w:rPr>
          <w:b/>
          <w:noProof/>
          <w:szCs w:val="24"/>
        </w:rPr>
        <w:t>Material</w:t>
      </w:r>
      <w:r>
        <w:rPr>
          <w:noProof/>
          <w:szCs w:val="24"/>
        </w:rPr>
        <w:t xml:space="preserve"> is transferred in accordance with the following provisions of the </w:t>
      </w:r>
      <w:r>
        <w:rPr>
          <w:b/>
          <w:noProof/>
          <w:szCs w:val="24"/>
        </w:rPr>
        <w:t>Treaty</w:t>
      </w:r>
      <w:r>
        <w:rPr>
          <w:noProof/>
          <w:szCs w:val="24"/>
        </w:rPr>
        <w:t>:</w:t>
      </w:r>
    </w:p>
    <w:p>
      <w:pPr>
        <w:spacing w:before="0" w:after="200" w:line="276" w:lineRule="auto"/>
        <w:rPr>
          <w:noProof/>
          <w:szCs w:val="24"/>
        </w:rPr>
      </w:pPr>
      <w:r>
        <w:rPr>
          <w:noProof/>
          <w:szCs w:val="24"/>
        </w:rPr>
        <w:t>Access shall be accorded expeditiously, without the need to track individual accessions and free of charge, or, when a fee is charged, it shall not exceed the minimal cost involved;</w:t>
      </w:r>
    </w:p>
    <w:p>
      <w:pPr>
        <w:spacing w:before="0" w:after="200" w:line="276" w:lineRule="auto"/>
        <w:rPr>
          <w:noProof/>
          <w:szCs w:val="24"/>
        </w:rPr>
      </w:pPr>
      <w:r>
        <w:rPr>
          <w:noProof/>
          <w:szCs w:val="24"/>
        </w:rPr>
        <w:t>All available passport data and, subject to applicable law, any other associated available non-confidential descriptive information, shall be made available with the Plant Genetic Resources for Food and Agriculture provided;</w:t>
      </w:r>
    </w:p>
    <w:p>
      <w:pPr>
        <w:spacing w:before="0" w:after="200" w:line="276" w:lineRule="auto"/>
        <w:rPr>
          <w:noProof/>
          <w:szCs w:val="24"/>
        </w:rPr>
      </w:pPr>
      <w:r>
        <w:rPr>
          <w:noProof/>
          <w:szCs w:val="24"/>
        </w:rPr>
        <w:t>Access to Plant Genetic Resources for Food and Agriculture under Development, including material being developed by farmers, shall be at the discretion of its developer, during the period of its development;</w:t>
      </w:r>
    </w:p>
    <w:p>
      <w:pPr>
        <w:spacing w:before="0" w:after="200" w:line="276" w:lineRule="auto"/>
        <w:rPr>
          <w:noProof/>
          <w:szCs w:val="24"/>
        </w:rPr>
      </w:pPr>
      <w:r>
        <w:rPr>
          <w:noProof/>
          <w:szCs w:val="24"/>
        </w:rPr>
        <w:t>Access to Plant Genetic Resources for Food and Agriculture protected by intellectual and other property rights shall be consistent with relevant international agreements, and with relevant national laws;</w:t>
      </w:r>
    </w:p>
    <w:p>
      <w:pPr>
        <w:spacing w:before="0" w:after="0" w:line="276" w:lineRule="auto"/>
        <w:rPr>
          <w:noProof/>
          <w:szCs w:val="24"/>
        </w:rPr>
      </w:pPr>
      <w:r>
        <w:rPr>
          <w:noProof/>
          <w:szCs w:val="24"/>
        </w:rPr>
        <w:t xml:space="preserve">The </w:t>
      </w:r>
      <w:r>
        <w:rPr>
          <w:b/>
          <w:noProof/>
          <w:szCs w:val="24"/>
        </w:rPr>
        <w:t>Provider</w:t>
      </w:r>
      <w:r>
        <w:rPr>
          <w:noProof/>
          <w:szCs w:val="24"/>
        </w:rPr>
        <w:t xml:space="preserve"> shall inform the </w:t>
      </w:r>
      <w:r>
        <w:rPr>
          <w:b/>
          <w:noProof/>
          <w:szCs w:val="24"/>
        </w:rPr>
        <w:t>Governing Body</w:t>
      </w:r>
      <w:r>
        <w:rPr>
          <w:noProof/>
          <w:szCs w:val="24"/>
        </w:rPr>
        <w:t xml:space="preserve"> at least once every two calendar years, or within an interval that shall be, from time to time, decided by the </w:t>
      </w:r>
      <w:r>
        <w:rPr>
          <w:b/>
          <w:noProof/>
          <w:szCs w:val="24"/>
        </w:rPr>
        <w:t>Governing Body</w:t>
      </w:r>
      <w:r>
        <w:rPr>
          <w:noProof/>
          <w:szCs w:val="24"/>
        </w:rPr>
        <w:t>, about the Material Transfer Agreements entered into,</w:t>
      </w:r>
      <w:r>
        <w:rPr>
          <w:rStyle w:val="FootnoteReference"/>
          <w:noProof/>
        </w:rPr>
        <w:footnoteReference w:id="4"/>
      </w:r>
    </w:p>
    <w:p>
      <w:pPr>
        <w:spacing w:before="200" w:after="200" w:line="276" w:lineRule="auto"/>
        <w:jc w:val="center"/>
        <w:rPr>
          <w:noProof/>
          <w:szCs w:val="24"/>
        </w:rPr>
      </w:pPr>
      <w:r>
        <w:rPr>
          <w:noProof/>
          <w:szCs w:val="24"/>
        </w:rPr>
        <w:t>either by:</w:t>
      </w:r>
    </w:p>
    <w:p>
      <w:pPr>
        <w:spacing w:before="0" w:after="200" w:line="276" w:lineRule="auto"/>
        <w:rPr>
          <w:noProof/>
          <w:szCs w:val="24"/>
        </w:rPr>
      </w:pPr>
      <w:r>
        <w:rPr>
          <w:noProof/>
          <w:szCs w:val="24"/>
        </w:rPr>
        <w:t>Option A: Transmitting a copy of the completed Standard Material Transfer Agreement,</w:t>
      </w:r>
      <w:r>
        <w:rPr>
          <w:rStyle w:val="FootnoteReference"/>
          <w:noProof/>
        </w:rPr>
        <w:footnoteReference w:id="5"/>
      </w:r>
    </w:p>
    <w:p>
      <w:pPr>
        <w:spacing w:before="200" w:after="200" w:line="276" w:lineRule="auto"/>
        <w:jc w:val="center"/>
        <w:rPr>
          <w:noProof/>
          <w:szCs w:val="24"/>
        </w:rPr>
      </w:pPr>
      <w:r>
        <w:rPr>
          <w:noProof/>
          <w:szCs w:val="24"/>
        </w:rPr>
        <w:t>or</w:t>
      </w:r>
    </w:p>
    <w:p>
      <w:pPr>
        <w:spacing w:before="0" w:after="200" w:line="276" w:lineRule="auto"/>
        <w:rPr>
          <w:noProof/>
          <w:szCs w:val="24"/>
        </w:rPr>
      </w:pPr>
      <w:r>
        <w:rPr>
          <w:noProof/>
          <w:szCs w:val="24"/>
        </w:rPr>
        <w:t>Option B: In the event that a copy of the Standard Material Transfer Agreement is not transmitted,</w:t>
      </w:r>
    </w:p>
    <w:p>
      <w:pPr>
        <w:pStyle w:val="Point1"/>
        <w:rPr>
          <w:noProof/>
        </w:rPr>
      </w:pPr>
      <w:r>
        <w:rPr>
          <w:noProof/>
        </w:rPr>
        <w:t>i.</w:t>
      </w:r>
      <w:r>
        <w:rPr>
          <w:noProof/>
        </w:rPr>
        <w:tab/>
        <w:t>ensuring that the completed Standard Material Transfer Agreement is at the disposal of the third party beneficiary as and when needed;</w:t>
      </w:r>
    </w:p>
    <w:p>
      <w:pPr>
        <w:pStyle w:val="Point1"/>
        <w:rPr>
          <w:noProof/>
        </w:rPr>
      </w:pPr>
      <w:r>
        <w:rPr>
          <w:noProof/>
        </w:rPr>
        <w:t>ii.</w:t>
      </w:r>
      <w:r>
        <w:rPr>
          <w:noProof/>
        </w:rPr>
        <w:tab/>
        <w:t>stating where the Standard Material Transfer Agreement in question is stored, and how it may be obtained; and</w:t>
      </w:r>
    </w:p>
    <w:p>
      <w:pPr>
        <w:pStyle w:val="Point1"/>
        <w:rPr>
          <w:noProof/>
        </w:rPr>
      </w:pPr>
      <w:r>
        <w:rPr>
          <w:noProof/>
        </w:rPr>
        <w:t>iii.</w:t>
      </w:r>
      <w:r>
        <w:rPr>
          <w:noProof/>
        </w:rPr>
        <w:tab/>
        <w:t>providing the following information:</w:t>
      </w:r>
    </w:p>
    <w:p>
      <w:pPr>
        <w:pStyle w:val="Point2"/>
        <w:rPr>
          <w:noProof/>
        </w:rPr>
      </w:pPr>
      <w:r>
        <w:rPr>
          <w:noProof/>
        </w:rPr>
        <w:t>a)</w:t>
      </w:r>
      <w:r>
        <w:rPr>
          <w:noProof/>
        </w:rPr>
        <w:tab/>
        <w:t xml:space="preserve">The identifying symbol or number attributed to the Standard Material Transfer Agreement by the </w:t>
      </w:r>
      <w:r>
        <w:rPr>
          <w:b/>
          <w:noProof/>
        </w:rPr>
        <w:t>Provider</w:t>
      </w:r>
      <w:r>
        <w:rPr>
          <w:noProof/>
        </w:rPr>
        <w:t>;</w:t>
      </w:r>
    </w:p>
    <w:p>
      <w:pPr>
        <w:pStyle w:val="Point2"/>
        <w:rPr>
          <w:noProof/>
        </w:rPr>
      </w:pPr>
      <w:r>
        <w:rPr>
          <w:noProof/>
        </w:rPr>
        <w:t>b)</w:t>
      </w:r>
      <w:r>
        <w:rPr>
          <w:noProof/>
        </w:rPr>
        <w:tab/>
        <w:t xml:space="preserve">The name and address of the </w:t>
      </w:r>
      <w:r>
        <w:rPr>
          <w:b/>
          <w:noProof/>
        </w:rPr>
        <w:t>Provider</w:t>
      </w:r>
      <w:r>
        <w:rPr>
          <w:noProof/>
        </w:rPr>
        <w:t>;</w:t>
      </w:r>
    </w:p>
    <w:p>
      <w:pPr>
        <w:pStyle w:val="Point2"/>
        <w:rPr>
          <w:noProof/>
        </w:rPr>
      </w:pPr>
      <w:r>
        <w:rPr>
          <w:noProof/>
        </w:rPr>
        <w:t>c)</w:t>
      </w:r>
      <w:r>
        <w:rPr>
          <w:noProof/>
        </w:rPr>
        <w:tab/>
        <w:t xml:space="preserve">The date on which the </w:t>
      </w:r>
      <w:r>
        <w:rPr>
          <w:b/>
          <w:noProof/>
        </w:rPr>
        <w:t>Provider</w:t>
      </w:r>
      <w:r>
        <w:rPr>
          <w:noProof/>
        </w:rPr>
        <w:t xml:space="preserve"> agreed to or accepted the Standard Material Transfer Agreement, and in the case of shrink-wrap, the date on which the shipment was sent;</w:t>
      </w:r>
    </w:p>
    <w:p>
      <w:pPr>
        <w:pStyle w:val="Point2"/>
        <w:rPr>
          <w:noProof/>
        </w:rPr>
      </w:pPr>
      <w:r>
        <w:rPr>
          <w:noProof/>
        </w:rPr>
        <w:t>d)</w:t>
      </w:r>
      <w:r>
        <w:rPr>
          <w:noProof/>
        </w:rPr>
        <w:tab/>
        <w:t xml:space="preserve">The name and address of the </w:t>
      </w:r>
      <w:r>
        <w:rPr>
          <w:b/>
          <w:noProof/>
        </w:rPr>
        <w:t>Recipient</w:t>
      </w:r>
      <w:r>
        <w:rPr>
          <w:noProof/>
        </w:rPr>
        <w:t>, and in the case of a shrink-wrap agreement, the name of the person to whom the shipment was made;</w:t>
      </w:r>
    </w:p>
    <w:p>
      <w:pPr>
        <w:pStyle w:val="Point2"/>
        <w:rPr>
          <w:noProof/>
        </w:rPr>
      </w:pPr>
      <w:r>
        <w:rPr>
          <w:noProof/>
        </w:rPr>
        <w:t>e)</w:t>
      </w:r>
      <w:r>
        <w:rPr>
          <w:noProof/>
        </w:rPr>
        <w:tab/>
        <w:t>The identification of each accession in Annex 1 to the Standard Material Transfer Agreement, and of the crop to which it belongs.</w:t>
      </w:r>
    </w:p>
    <w:p>
      <w:pPr>
        <w:spacing w:before="0" w:after="200" w:line="276" w:lineRule="auto"/>
        <w:rPr>
          <w:noProof/>
          <w:szCs w:val="24"/>
        </w:rPr>
      </w:pPr>
      <w:r>
        <w:rPr>
          <w:noProof/>
          <w:szCs w:val="24"/>
        </w:rPr>
        <w:t xml:space="preserve">This information shall be made available by the </w:t>
      </w:r>
      <w:r>
        <w:rPr>
          <w:b/>
          <w:noProof/>
          <w:szCs w:val="24"/>
        </w:rPr>
        <w:t>Governing Body</w:t>
      </w:r>
      <w:r>
        <w:rPr>
          <w:noProof/>
          <w:szCs w:val="24"/>
        </w:rPr>
        <w:t xml:space="preserve"> to the third party beneficiary. Such information shall be treated as confidential business information and shall be used to develop aggregated reporting only, subject to national legislation, as appropriate.</w:t>
      </w:r>
    </w:p>
    <w:p>
      <w:pPr>
        <w:pStyle w:val="Titreobjet"/>
        <w:rPr>
          <w:noProof/>
        </w:rPr>
      </w:pPr>
      <w:r>
        <w:rPr>
          <w:noProof/>
        </w:rPr>
        <w:t>ARTICLE 6 — RIGHTS AND OBLIGATIONS OF THE RECIPIENT</w:t>
      </w:r>
    </w:p>
    <w:p>
      <w:pPr>
        <w:pStyle w:val="ManualNumPar1"/>
        <w:rPr>
          <w:noProof/>
          <w:lang w:val="en-US"/>
        </w:rPr>
      </w:pPr>
      <w:r>
        <w:rPr>
          <w:noProof/>
          <w:lang w:val="en-US"/>
        </w:rPr>
        <w:t>6.1</w:t>
      </w:r>
      <w:r>
        <w:rPr>
          <w:noProof/>
          <w:lang w:val="en-US"/>
        </w:rPr>
        <w:tab/>
        <w:t xml:space="preserve">The </w:t>
      </w:r>
      <w:r>
        <w:rPr>
          <w:b/>
          <w:noProof/>
          <w:lang w:val="en-US"/>
        </w:rPr>
        <w:t>Recipient</w:t>
      </w:r>
      <w:r>
        <w:rPr>
          <w:noProof/>
          <w:lang w:val="en-US"/>
        </w:rPr>
        <w:t xml:space="preserve"> undertakes that the </w:t>
      </w:r>
      <w:r>
        <w:rPr>
          <w:b/>
          <w:noProof/>
          <w:lang w:val="en-US"/>
        </w:rPr>
        <w:t>Material</w:t>
      </w:r>
      <w:r>
        <w:rPr>
          <w:noProof/>
          <w:lang w:val="en-US"/>
        </w:rPr>
        <w:t xml:space="preserve"> shall be used or conserved only for the purposes of research, breeding and training for food and agriculture. Such purposes shall not include chemical, pharmaceutical and/or other non-food/feed industrial uses.</w:t>
      </w:r>
    </w:p>
    <w:p>
      <w:pPr>
        <w:pStyle w:val="ManualNumPar1"/>
        <w:rPr>
          <w:noProof/>
        </w:rPr>
      </w:pPr>
      <w:r>
        <w:rPr>
          <w:noProof/>
        </w:rPr>
        <w:t>6.2</w:t>
      </w:r>
      <w:r>
        <w:rPr>
          <w:noProof/>
        </w:rPr>
        <w:tab/>
        <w:t xml:space="preserve">The </w:t>
      </w:r>
      <w:r>
        <w:rPr>
          <w:b/>
          <w:noProof/>
        </w:rPr>
        <w:t>Recipient</w:t>
      </w:r>
      <w:r>
        <w:rPr>
          <w:noProof/>
        </w:rPr>
        <w:t xml:space="preserve"> shall not claim any intellectual property or other rights that limit the facilitated access to the </w:t>
      </w:r>
      <w:r>
        <w:rPr>
          <w:b/>
          <w:noProof/>
        </w:rPr>
        <w:t>Material</w:t>
      </w:r>
      <w:r>
        <w:rPr>
          <w:noProof/>
        </w:rPr>
        <w:t xml:space="preserve"> provided under </w:t>
      </w:r>
      <w:r>
        <w:rPr>
          <w:b/>
          <w:noProof/>
        </w:rPr>
        <w:t>this</w:t>
      </w:r>
      <w:r>
        <w:rPr>
          <w:noProof/>
        </w:rPr>
        <w:t xml:space="preserve"> </w:t>
      </w:r>
      <w:r>
        <w:rPr>
          <w:b/>
          <w:noProof/>
        </w:rPr>
        <w:t>Agreement</w:t>
      </w:r>
      <w:r>
        <w:rPr>
          <w:noProof/>
        </w:rPr>
        <w:t xml:space="preserve">, or its genetic parts or components, in the form received from the </w:t>
      </w:r>
      <w:r>
        <w:rPr>
          <w:b/>
          <w:noProof/>
        </w:rPr>
        <w:t>Multilateral</w:t>
      </w:r>
      <w:r>
        <w:rPr>
          <w:noProof/>
        </w:rPr>
        <w:t xml:space="preserve"> </w:t>
      </w:r>
      <w:r>
        <w:rPr>
          <w:b/>
          <w:noProof/>
        </w:rPr>
        <w:t>System</w:t>
      </w:r>
      <w:r>
        <w:rPr>
          <w:noProof/>
        </w:rPr>
        <w:t>.</w:t>
      </w:r>
    </w:p>
    <w:p>
      <w:pPr>
        <w:pStyle w:val="ManualNumPar1"/>
        <w:rPr>
          <w:noProof/>
        </w:rPr>
      </w:pPr>
      <w:r>
        <w:rPr>
          <w:noProof/>
        </w:rPr>
        <w:t>6.3</w:t>
      </w:r>
      <w:r>
        <w:rPr>
          <w:noProof/>
        </w:rPr>
        <w:tab/>
        <w:t xml:space="preserve">In the case that the </w:t>
      </w:r>
      <w:r>
        <w:rPr>
          <w:b/>
          <w:noProof/>
        </w:rPr>
        <w:t>Recipient</w:t>
      </w:r>
      <w:r>
        <w:rPr>
          <w:noProof/>
        </w:rPr>
        <w:t xml:space="preserve"> conserves the </w:t>
      </w:r>
      <w:r>
        <w:rPr>
          <w:b/>
          <w:noProof/>
        </w:rPr>
        <w:t>Material</w:t>
      </w:r>
      <w:r>
        <w:rPr>
          <w:noProof/>
        </w:rPr>
        <w:t xml:space="preserve"> supplied, the </w:t>
      </w:r>
      <w:r>
        <w:rPr>
          <w:b/>
          <w:noProof/>
        </w:rPr>
        <w:t>Recipient</w:t>
      </w:r>
      <w:r>
        <w:rPr>
          <w:noProof/>
        </w:rPr>
        <w:t xml:space="preserve"> shall make the </w:t>
      </w:r>
      <w:r>
        <w:rPr>
          <w:b/>
          <w:noProof/>
        </w:rPr>
        <w:t>Material</w:t>
      </w:r>
      <w:r>
        <w:rPr>
          <w:noProof/>
        </w:rPr>
        <w:t xml:space="preserve">, and the related information referred to in Article 5b, available to the </w:t>
      </w:r>
      <w:r>
        <w:rPr>
          <w:b/>
          <w:noProof/>
        </w:rPr>
        <w:t>Multilateral</w:t>
      </w:r>
      <w:r>
        <w:rPr>
          <w:noProof/>
        </w:rPr>
        <w:t xml:space="preserve"> </w:t>
      </w:r>
      <w:r>
        <w:rPr>
          <w:b/>
          <w:noProof/>
        </w:rPr>
        <w:t>System</w:t>
      </w:r>
      <w:r>
        <w:rPr>
          <w:noProof/>
        </w:rPr>
        <w:t xml:space="preserve"> using the Standard Material Transfer Agreement.</w:t>
      </w:r>
    </w:p>
    <w:p>
      <w:pPr>
        <w:pStyle w:val="ManualNumPar1"/>
        <w:rPr>
          <w:noProof/>
        </w:rPr>
      </w:pPr>
      <w:r>
        <w:rPr>
          <w:noProof/>
        </w:rPr>
        <w:t>6.4</w:t>
      </w:r>
      <w:r>
        <w:rPr>
          <w:noProof/>
        </w:rPr>
        <w:tab/>
        <w:t xml:space="preserve">In the case that the </w:t>
      </w:r>
      <w:r>
        <w:rPr>
          <w:b/>
          <w:noProof/>
        </w:rPr>
        <w:t>Recipient</w:t>
      </w:r>
      <w:r>
        <w:rPr>
          <w:noProof/>
        </w:rPr>
        <w:t xml:space="preserve"> transfers the </w:t>
      </w:r>
      <w:r>
        <w:rPr>
          <w:b/>
          <w:noProof/>
        </w:rPr>
        <w:t>Material</w:t>
      </w:r>
      <w:r>
        <w:rPr>
          <w:noProof/>
        </w:rPr>
        <w:t xml:space="preserve"> supplied under </w:t>
      </w:r>
      <w:r>
        <w:rPr>
          <w:b/>
          <w:noProof/>
        </w:rPr>
        <w:t>this</w:t>
      </w:r>
      <w:r>
        <w:rPr>
          <w:noProof/>
        </w:rPr>
        <w:t xml:space="preserve"> </w:t>
      </w:r>
      <w:r>
        <w:rPr>
          <w:b/>
          <w:noProof/>
        </w:rPr>
        <w:t>Agreement</w:t>
      </w:r>
      <w:r>
        <w:rPr>
          <w:noProof/>
        </w:rPr>
        <w:t xml:space="preserve"> to another person or entity (hereinafter referred to as “the </w:t>
      </w:r>
      <w:r>
        <w:rPr>
          <w:b/>
          <w:noProof/>
        </w:rPr>
        <w:t>subsequent recipient</w:t>
      </w:r>
      <w:r>
        <w:rPr>
          <w:noProof/>
        </w:rPr>
        <w:t xml:space="preserve">”), the </w:t>
      </w:r>
      <w:r>
        <w:rPr>
          <w:b/>
          <w:noProof/>
        </w:rPr>
        <w:t>Recipient</w:t>
      </w:r>
      <w:r>
        <w:rPr>
          <w:noProof/>
        </w:rPr>
        <w:t xml:space="preserve"> shall</w:t>
      </w:r>
    </w:p>
    <w:p>
      <w:pPr>
        <w:pStyle w:val="Text1"/>
        <w:rPr>
          <w:noProof/>
        </w:rPr>
      </w:pPr>
      <w:r>
        <w:rPr>
          <w:noProof/>
        </w:rPr>
        <w:t>do so under the terms and conditions of the Standard Material Transfer Agreement, through a new Standard Material Transfer Agreement; and</w:t>
      </w:r>
    </w:p>
    <w:p>
      <w:pPr>
        <w:pStyle w:val="Text1"/>
        <w:rPr>
          <w:noProof/>
        </w:rPr>
      </w:pPr>
      <w:r>
        <w:rPr>
          <w:noProof/>
        </w:rPr>
        <w:t xml:space="preserve">notify the </w:t>
      </w:r>
      <w:r>
        <w:rPr>
          <w:b/>
          <w:noProof/>
        </w:rPr>
        <w:t>Governing Body</w:t>
      </w:r>
      <w:r>
        <w:rPr>
          <w:noProof/>
        </w:rPr>
        <w:t>, in accordance with Article 5e.</w:t>
      </w:r>
    </w:p>
    <w:p>
      <w:pPr>
        <w:pStyle w:val="Text1"/>
        <w:rPr>
          <w:noProof/>
          <w:lang w:val="en-US"/>
        </w:rPr>
      </w:pPr>
      <w:r>
        <w:rPr>
          <w:noProof/>
          <w:lang w:val="en-US"/>
        </w:rPr>
        <w:t xml:space="preserve">On compliance with the above, the </w:t>
      </w:r>
      <w:r>
        <w:rPr>
          <w:b/>
          <w:noProof/>
          <w:lang w:val="en-US"/>
        </w:rPr>
        <w:t>Recipient</w:t>
      </w:r>
      <w:r>
        <w:rPr>
          <w:noProof/>
          <w:lang w:val="en-US"/>
        </w:rPr>
        <w:t xml:space="preserve"> shall have no further obligations regarding the actions of the </w:t>
      </w:r>
      <w:r>
        <w:rPr>
          <w:b/>
          <w:noProof/>
          <w:lang w:val="en-US"/>
        </w:rPr>
        <w:t>subsequent recipient</w:t>
      </w:r>
      <w:r>
        <w:rPr>
          <w:noProof/>
          <w:lang w:val="en-US"/>
        </w:rPr>
        <w:t>.</w:t>
      </w:r>
    </w:p>
    <w:p>
      <w:pPr>
        <w:pStyle w:val="ManualNumPar1"/>
        <w:rPr>
          <w:noProof/>
        </w:rPr>
      </w:pPr>
      <w:r>
        <w:rPr>
          <w:noProof/>
        </w:rPr>
        <w:t>6.5</w:t>
      </w:r>
      <w:r>
        <w:rPr>
          <w:noProof/>
        </w:rPr>
        <w:tab/>
        <w:t xml:space="preserve">In the case that the </w:t>
      </w:r>
      <w:r>
        <w:rPr>
          <w:b/>
          <w:noProof/>
        </w:rPr>
        <w:t>Recipient</w:t>
      </w:r>
      <w:r>
        <w:rPr>
          <w:noProof/>
        </w:rPr>
        <w:t xml:space="preserve"> transfers a </w:t>
      </w:r>
      <w:r>
        <w:rPr>
          <w:b/>
          <w:noProof/>
        </w:rPr>
        <w:t>Plant Genetic Resource for Food and Agriculture under Development</w:t>
      </w:r>
      <w:r>
        <w:rPr>
          <w:noProof/>
        </w:rPr>
        <w:t xml:space="preserve"> to another person or entity, until a period of twelve years after signing or </w:t>
      </w:r>
      <w:r>
        <w:rPr>
          <w:noProof/>
          <w:lang w:val="en-US"/>
        </w:rPr>
        <w:t>accepting</w:t>
      </w:r>
      <w:r>
        <w:rPr>
          <w:noProof/>
        </w:rPr>
        <w:t xml:space="preserve"> of </w:t>
      </w:r>
      <w:r>
        <w:rPr>
          <w:b/>
          <w:noProof/>
        </w:rPr>
        <w:t>this Agreement</w:t>
      </w:r>
      <w:r>
        <w:rPr>
          <w:noProof/>
        </w:rPr>
        <w:t xml:space="preserve"> has lapsed, the </w:t>
      </w:r>
      <w:r>
        <w:rPr>
          <w:b/>
          <w:noProof/>
        </w:rPr>
        <w:t>Recipient</w:t>
      </w:r>
      <w:r>
        <w:rPr>
          <w:noProof/>
        </w:rPr>
        <w:t xml:space="preserve"> shall:</w:t>
      </w:r>
    </w:p>
    <w:p>
      <w:pPr>
        <w:pStyle w:val="Point1"/>
        <w:rPr>
          <w:noProof/>
        </w:rPr>
      </w:pPr>
      <w:r>
        <w:rPr>
          <w:noProof/>
        </w:rPr>
        <w:t>a)</w:t>
      </w:r>
      <w:r>
        <w:rPr>
          <w:noProof/>
        </w:rPr>
        <w:tab/>
        <w:t>do so under the terms and conditions of the Standard Material Transfer Agreement, through a new Standard Material Transfer Agreement, provided that Article 5a of the Standard Material Transfer Agreement shall not apply;</w:t>
      </w:r>
    </w:p>
    <w:p>
      <w:pPr>
        <w:pStyle w:val="Point1"/>
        <w:rPr>
          <w:noProof/>
        </w:rPr>
      </w:pPr>
      <w:r>
        <w:rPr>
          <w:noProof/>
        </w:rPr>
        <w:t>b)</w:t>
      </w:r>
      <w:r>
        <w:rPr>
          <w:noProof/>
        </w:rPr>
        <w:tab/>
        <w:t xml:space="preserve">identify, in Annex 1 to the new Standard Material Transfer Agreement, the </w:t>
      </w:r>
      <w:r>
        <w:rPr>
          <w:b/>
          <w:noProof/>
        </w:rPr>
        <w:t>Material</w:t>
      </w:r>
      <w:r>
        <w:rPr>
          <w:noProof/>
        </w:rPr>
        <w:t xml:space="preserve"> received from the </w:t>
      </w:r>
      <w:r>
        <w:rPr>
          <w:b/>
          <w:noProof/>
        </w:rPr>
        <w:t>Multilateral</w:t>
      </w:r>
      <w:r>
        <w:rPr>
          <w:noProof/>
        </w:rPr>
        <w:t xml:space="preserve"> </w:t>
      </w:r>
      <w:r>
        <w:rPr>
          <w:b/>
          <w:noProof/>
        </w:rPr>
        <w:t>System</w:t>
      </w:r>
      <w:r>
        <w:rPr>
          <w:noProof/>
        </w:rPr>
        <w:t xml:space="preserve">, and specify that the </w:t>
      </w:r>
      <w:r>
        <w:rPr>
          <w:b/>
          <w:noProof/>
        </w:rPr>
        <w:t>Plant Genetic Resources for Food and Agriculture under Development</w:t>
      </w:r>
      <w:r>
        <w:rPr>
          <w:noProof/>
        </w:rPr>
        <w:t xml:space="preserve"> being transferred are derived from the</w:t>
      </w:r>
      <w:r>
        <w:rPr>
          <w:b/>
          <w:noProof/>
        </w:rPr>
        <w:t xml:space="preserve"> Material</w:t>
      </w:r>
      <w:r>
        <w:rPr>
          <w:noProof/>
        </w:rPr>
        <w:t>;</w:t>
      </w:r>
    </w:p>
    <w:p>
      <w:pPr>
        <w:pStyle w:val="Text1"/>
        <w:rPr>
          <w:noProof/>
        </w:rPr>
      </w:pPr>
      <w:r>
        <w:rPr>
          <w:noProof/>
        </w:rPr>
        <w:t xml:space="preserve">notify the </w:t>
      </w:r>
      <w:r>
        <w:rPr>
          <w:b/>
          <w:noProof/>
        </w:rPr>
        <w:t>Governing Body</w:t>
      </w:r>
      <w:r>
        <w:rPr>
          <w:noProof/>
        </w:rPr>
        <w:t>, in accordance with Article 5e; and</w:t>
      </w:r>
    </w:p>
    <w:p>
      <w:pPr>
        <w:pStyle w:val="Point1"/>
        <w:rPr>
          <w:noProof/>
        </w:rPr>
      </w:pPr>
      <w:r>
        <w:rPr>
          <w:noProof/>
        </w:rPr>
        <w:t>d)</w:t>
      </w:r>
      <w:r>
        <w:rPr>
          <w:noProof/>
        </w:rPr>
        <w:tab/>
        <w:t xml:space="preserve">have no further obligations regarding the actions of any </w:t>
      </w:r>
      <w:r>
        <w:rPr>
          <w:b/>
          <w:noProof/>
        </w:rPr>
        <w:t>subsequent recipient</w:t>
      </w:r>
      <w:r>
        <w:rPr>
          <w:noProof/>
        </w:rPr>
        <w:t>.</w:t>
      </w:r>
    </w:p>
    <w:p>
      <w:pPr>
        <w:pStyle w:val="Point1"/>
        <w:rPr>
          <w:noProof/>
        </w:rPr>
      </w:pPr>
      <w:r>
        <w:rPr>
          <w:noProof/>
        </w:rPr>
        <w:t>e)</w:t>
      </w:r>
      <w:r>
        <w:rPr>
          <w:noProof/>
        </w:rPr>
        <w:tab/>
        <w:t xml:space="preserve">The obligations in this Article 6.5 do not apply to </w:t>
      </w:r>
      <w:r>
        <w:rPr>
          <w:b/>
          <w:noProof/>
        </w:rPr>
        <w:t>Plant Genetic Resources for Food and Agriculture under Development</w:t>
      </w:r>
      <w:r>
        <w:rPr>
          <w:noProof/>
        </w:rPr>
        <w:t xml:space="preserve">, for which both of the following applies: does contain a genetic contribution of less than 12.5% by pedigree of the </w:t>
      </w:r>
      <w:r>
        <w:rPr>
          <w:b/>
          <w:noProof/>
        </w:rPr>
        <w:t>Material</w:t>
      </w:r>
      <w:r>
        <w:rPr>
          <w:noProof/>
        </w:rPr>
        <w:t xml:space="preserve"> and does not contain a trait of commercial value that was contributed by the </w:t>
      </w:r>
      <w:r>
        <w:rPr>
          <w:b/>
          <w:noProof/>
        </w:rPr>
        <w:t>Material</w:t>
      </w:r>
      <w:r>
        <w:rPr>
          <w:noProof/>
        </w:rPr>
        <w:t>.</w:t>
      </w:r>
    </w:p>
    <w:p>
      <w:pPr>
        <w:pStyle w:val="ManualNumPar1"/>
        <w:rPr>
          <w:noProof/>
        </w:rPr>
      </w:pPr>
      <w:r>
        <w:rPr>
          <w:noProof/>
        </w:rPr>
        <w:t>6.6</w:t>
      </w:r>
      <w:r>
        <w:rPr>
          <w:noProof/>
        </w:rPr>
        <w:tab/>
        <w:t>Entering into a Standard Material Transfer Agreement under paragraph 6.5 shall be without prejudice to the right of the parties to attach additional conditions, relating to further product development, including, as appropriate, the payment of monetary consideration.</w:t>
      </w:r>
    </w:p>
    <w:p>
      <w:pPr>
        <w:pStyle w:val="ManualNumPar1"/>
        <w:rPr>
          <w:noProof/>
          <w:lang w:val="en-US"/>
        </w:rPr>
      </w:pPr>
      <w:r>
        <w:rPr>
          <w:noProof/>
          <w:lang w:val="en-US"/>
        </w:rPr>
        <w:t>6.7</w:t>
      </w:r>
      <w:r>
        <w:rPr>
          <w:noProof/>
          <w:lang w:val="en-US"/>
        </w:rPr>
        <w:tab/>
        <w:t xml:space="preserve">The </w:t>
      </w:r>
      <w:r>
        <w:rPr>
          <w:b/>
          <w:bCs/>
          <w:noProof/>
          <w:lang w:val="en-US"/>
        </w:rPr>
        <w:t>Recipient</w:t>
      </w:r>
      <w:r>
        <w:rPr>
          <w:noProof/>
          <w:lang w:val="en-US"/>
        </w:rPr>
        <w:t xml:space="preserve"> may, at the time of signing of </w:t>
      </w:r>
      <w:r>
        <w:rPr>
          <w:b/>
          <w:noProof/>
          <w:lang w:val="en-US"/>
        </w:rPr>
        <w:t>this Agreement</w:t>
      </w:r>
      <w:r>
        <w:rPr>
          <w:noProof/>
          <w:lang w:val="en-US"/>
        </w:rPr>
        <w:t xml:space="preserve"> or at the time of acceptance of </w:t>
      </w:r>
      <w:r>
        <w:rPr>
          <w:b/>
          <w:noProof/>
          <w:lang w:val="en-US"/>
        </w:rPr>
        <w:t>this Agreement</w:t>
      </w:r>
      <w:r>
        <w:rPr>
          <w:noProof/>
          <w:lang w:val="en-US"/>
        </w:rPr>
        <w:t xml:space="preserve"> or at any time after that, opt for the </w:t>
      </w:r>
      <w:r>
        <w:rPr>
          <w:b/>
          <w:noProof/>
          <w:lang w:val="en-US"/>
        </w:rPr>
        <w:t>Subscription System</w:t>
      </w:r>
      <w:r>
        <w:rPr>
          <w:noProof/>
          <w:lang w:val="en-US"/>
        </w:rPr>
        <w:t xml:space="preserve">, as set out in </w:t>
      </w:r>
      <w:r>
        <w:rPr>
          <w:i/>
          <w:noProof/>
          <w:lang w:val="en-US"/>
        </w:rPr>
        <w:t>Annex 3</w:t>
      </w:r>
      <w:r>
        <w:rPr>
          <w:noProof/>
          <w:lang w:val="en-US"/>
        </w:rPr>
        <w:t xml:space="preserve"> to </w:t>
      </w:r>
      <w:r>
        <w:rPr>
          <w:b/>
          <w:noProof/>
          <w:lang w:val="en-US"/>
        </w:rPr>
        <w:t>this Agreement</w:t>
      </w:r>
      <w:r>
        <w:rPr>
          <w:noProof/>
          <w:lang w:val="en-US"/>
        </w:rPr>
        <w:t xml:space="preserve">, by returning the </w:t>
      </w:r>
      <w:r>
        <w:rPr>
          <w:b/>
          <w:noProof/>
          <w:lang w:val="en-US"/>
        </w:rPr>
        <w:t xml:space="preserve">Registration Form </w:t>
      </w:r>
      <w:r>
        <w:rPr>
          <w:noProof/>
          <w:lang w:val="en-US"/>
        </w:rPr>
        <w:t xml:space="preserve">contained in </w:t>
      </w:r>
      <w:r>
        <w:rPr>
          <w:i/>
          <w:noProof/>
          <w:lang w:val="en-US"/>
        </w:rPr>
        <w:t>Annex 4</w:t>
      </w:r>
      <w:r>
        <w:rPr>
          <w:noProof/>
          <w:lang w:val="en-US"/>
        </w:rPr>
        <w:t xml:space="preserve"> to </w:t>
      </w:r>
      <w:r>
        <w:rPr>
          <w:b/>
          <w:noProof/>
          <w:lang w:val="en-US"/>
        </w:rPr>
        <w:t>this</w:t>
      </w:r>
      <w:r>
        <w:rPr>
          <w:noProof/>
          <w:lang w:val="en-US"/>
        </w:rPr>
        <w:t xml:space="preserve"> </w:t>
      </w:r>
      <w:r>
        <w:rPr>
          <w:b/>
          <w:noProof/>
          <w:lang w:val="en-US"/>
        </w:rPr>
        <w:t>Agreement</w:t>
      </w:r>
      <w:r>
        <w:rPr>
          <w:noProof/>
          <w:lang w:val="en-US"/>
        </w:rPr>
        <w:t xml:space="preserve">, duly completed and signed, to the </w:t>
      </w:r>
      <w:r>
        <w:rPr>
          <w:b/>
          <w:noProof/>
          <w:lang w:val="en-US"/>
        </w:rPr>
        <w:t>Governing Body</w:t>
      </w:r>
      <w:r>
        <w:rPr>
          <w:noProof/>
          <w:lang w:val="en-US"/>
        </w:rPr>
        <w:t xml:space="preserve"> of the </w:t>
      </w:r>
      <w:r>
        <w:rPr>
          <w:b/>
          <w:noProof/>
          <w:lang w:val="en-US"/>
        </w:rPr>
        <w:t>Treaty</w:t>
      </w:r>
      <w:r>
        <w:rPr>
          <w:noProof/>
          <w:lang w:val="en-US"/>
        </w:rPr>
        <w:t>, through its Secretary (“</w:t>
      </w:r>
      <w:r>
        <w:rPr>
          <w:b/>
          <w:noProof/>
          <w:lang w:val="en-US"/>
        </w:rPr>
        <w:t>Subscription</w:t>
      </w:r>
      <w:r>
        <w:rPr>
          <w:noProof/>
          <w:lang w:val="en-US"/>
        </w:rPr>
        <w:t xml:space="preserve">”). If the </w:t>
      </w:r>
      <w:r>
        <w:rPr>
          <w:b/>
          <w:noProof/>
          <w:lang w:val="en-US"/>
        </w:rPr>
        <w:t>Registration Form</w:t>
      </w:r>
      <w:r>
        <w:rPr>
          <w:noProof/>
          <w:lang w:val="en-US"/>
        </w:rPr>
        <w:t xml:space="preserve"> is not received by the Secretary, the modality of payment specified in Articles 6.7 and 6.8 will apply unless the </w:t>
      </w:r>
      <w:r>
        <w:rPr>
          <w:b/>
          <w:noProof/>
          <w:lang w:val="en-US"/>
        </w:rPr>
        <w:t>Recipient</w:t>
      </w:r>
      <w:r>
        <w:rPr>
          <w:noProof/>
          <w:lang w:val="en-US"/>
        </w:rPr>
        <w:t xml:space="preserve"> has already opted for the </w:t>
      </w:r>
      <w:r>
        <w:rPr>
          <w:b/>
          <w:noProof/>
          <w:lang w:val="en-US"/>
        </w:rPr>
        <w:t>Subscription System</w:t>
      </w:r>
      <w:r>
        <w:rPr>
          <w:noProof/>
          <w:lang w:val="en-US"/>
        </w:rPr>
        <w:t xml:space="preserve"> earlier.</w:t>
      </w:r>
    </w:p>
    <w:p>
      <w:pPr>
        <w:pStyle w:val="ManualNumPar1"/>
        <w:rPr>
          <w:noProof/>
        </w:rPr>
      </w:pPr>
      <w:r>
        <w:rPr>
          <w:noProof/>
        </w:rPr>
        <w:t>6.8</w:t>
      </w:r>
      <w:r>
        <w:rPr>
          <w:noProof/>
        </w:rPr>
        <w:tab/>
        <w:t xml:space="preserve">Should the </w:t>
      </w:r>
      <w:r>
        <w:rPr>
          <w:b/>
          <w:noProof/>
        </w:rPr>
        <w:t>Recipient</w:t>
      </w:r>
      <w:r>
        <w:rPr>
          <w:noProof/>
        </w:rPr>
        <w:t xml:space="preserve"> opt for the </w:t>
      </w:r>
      <w:r>
        <w:rPr>
          <w:b/>
          <w:noProof/>
        </w:rPr>
        <w:t>Subscription System</w:t>
      </w:r>
      <w:r>
        <w:rPr>
          <w:noProof/>
        </w:rPr>
        <w:t xml:space="preserve">, the terms and conditions of the </w:t>
      </w:r>
      <w:r>
        <w:rPr>
          <w:b/>
          <w:noProof/>
        </w:rPr>
        <w:t>Subscription System</w:t>
      </w:r>
      <w:r>
        <w:rPr>
          <w:noProof/>
        </w:rPr>
        <w:t xml:space="preserve">, as set out in </w:t>
      </w:r>
      <w:r>
        <w:rPr>
          <w:i/>
          <w:noProof/>
        </w:rPr>
        <w:t>Annex</w:t>
      </w:r>
      <w:r>
        <w:rPr>
          <w:noProof/>
        </w:rPr>
        <w:t xml:space="preserve"> </w:t>
      </w:r>
      <w:r>
        <w:rPr>
          <w:i/>
          <w:noProof/>
        </w:rPr>
        <w:t>3</w:t>
      </w:r>
      <w:r>
        <w:rPr>
          <w:noProof/>
        </w:rPr>
        <w:t xml:space="preserve"> to </w:t>
      </w:r>
      <w:r>
        <w:rPr>
          <w:b/>
          <w:noProof/>
        </w:rPr>
        <w:t>this Agreement</w:t>
      </w:r>
      <w:r>
        <w:rPr>
          <w:noProof/>
        </w:rPr>
        <w:t xml:space="preserve">, apply. In this case, </w:t>
      </w:r>
      <w:r>
        <w:rPr>
          <w:i/>
          <w:noProof/>
        </w:rPr>
        <w:t>Annex</w:t>
      </w:r>
      <w:r>
        <w:rPr>
          <w:noProof/>
        </w:rPr>
        <w:t xml:space="preserve"> </w:t>
      </w:r>
      <w:r>
        <w:rPr>
          <w:i/>
          <w:noProof/>
        </w:rPr>
        <w:t>3</w:t>
      </w:r>
      <w:r>
        <w:rPr>
          <w:noProof/>
        </w:rPr>
        <w:t xml:space="preserve"> to </w:t>
      </w:r>
      <w:r>
        <w:rPr>
          <w:b/>
          <w:noProof/>
        </w:rPr>
        <w:t>this Agreement</w:t>
      </w:r>
      <w:r>
        <w:rPr>
          <w:noProof/>
        </w:rPr>
        <w:t xml:space="preserve"> constitutes an integral part of </w:t>
      </w:r>
      <w:r>
        <w:rPr>
          <w:b/>
          <w:noProof/>
        </w:rPr>
        <w:t>this Agreement</w:t>
      </w:r>
      <w:r>
        <w:rPr>
          <w:noProof/>
        </w:rPr>
        <w:t xml:space="preserve"> and any reference to </w:t>
      </w:r>
      <w:r>
        <w:rPr>
          <w:b/>
          <w:noProof/>
        </w:rPr>
        <w:t xml:space="preserve">this Agreement </w:t>
      </w:r>
      <w:r>
        <w:rPr>
          <w:noProof/>
        </w:rPr>
        <w:t xml:space="preserve">shall be understood, where the context permits and </w:t>
      </w:r>
      <w:r>
        <w:rPr>
          <w:i/>
          <w:noProof/>
        </w:rPr>
        <w:t>mutatis mutandis</w:t>
      </w:r>
      <w:r>
        <w:rPr>
          <w:noProof/>
        </w:rPr>
        <w:t xml:space="preserve">, to also include </w:t>
      </w:r>
      <w:r>
        <w:rPr>
          <w:i/>
          <w:noProof/>
        </w:rPr>
        <w:t>Annex</w:t>
      </w:r>
      <w:r>
        <w:rPr>
          <w:noProof/>
        </w:rPr>
        <w:t xml:space="preserve"> </w:t>
      </w:r>
      <w:r>
        <w:rPr>
          <w:i/>
          <w:noProof/>
        </w:rPr>
        <w:t>3</w:t>
      </w:r>
      <w:r>
        <w:rPr>
          <w:noProof/>
        </w:rPr>
        <w:t>.</w:t>
      </w:r>
    </w:p>
    <w:p>
      <w:pPr>
        <w:pStyle w:val="ManualNumPar1"/>
        <w:rPr>
          <w:noProof/>
        </w:rPr>
      </w:pPr>
      <w:r>
        <w:rPr>
          <w:noProof/>
          <w:lang w:val="en-US"/>
        </w:rPr>
        <w:t>6.9</w:t>
      </w:r>
      <w:r>
        <w:rPr>
          <w:noProof/>
          <w:lang w:val="en-US"/>
        </w:rPr>
        <w:tab/>
        <w:t xml:space="preserve">By opting for the </w:t>
      </w:r>
      <w:r>
        <w:rPr>
          <w:b/>
          <w:noProof/>
          <w:lang w:val="en-US"/>
        </w:rPr>
        <w:t>Subscription System</w:t>
      </w:r>
      <w:r>
        <w:rPr>
          <w:noProof/>
          <w:lang w:val="en-US"/>
        </w:rPr>
        <w:t xml:space="preserve">, the </w:t>
      </w:r>
      <w:r>
        <w:rPr>
          <w:b/>
          <w:noProof/>
          <w:lang w:val="en-US"/>
        </w:rPr>
        <w:t>Recipient</w:t>
      </w:r>
      <w:r>
        <w:rPr>
          <w:noProof/>
          <w:lang w:val="en-US"/>
        </w:rPr>
        <w:t xml:space="preserve">, as </w:t>
      </w:r>
      <w:r>
        <w:rPr>
          <w:b/>
          <w:noProof/>
          <w:lang w:val="en-US"/>
        </w:rPr>
        <w:t>Subscriber</w:t>
      </w:r>
      <w:r>
        <w:rPr>
          <w:noProof/>
          <w:lang w:val="en-US"/>
        </w:rPr>
        <w:t xml:space="preserve">, shall have no payment obligations with regard to the </w:t>
      </w:r>
      <w:r>
        <w:rPr>
          <w:b/>
          <w:noProof/>
          <w:lang w:val="en-US"/>
        </w:rPr>
        <w:t>Material</w:t>
      </w:r>
      <w:r>
        <w:rPr>
          <w:noProof/>
          <w:lang w:val="en-US"/>
        </w:rPr>
        <w:t xml:space="preserve"> received, during the term of the </w:t>
      </w:r>
      <w:r>
        <w:rPr>
          <w:b/>
          <w:noProof/>
          <w:lang w:val="en-US"/>
        </w:rPr>
        <w:t>Subscription</w:t>
      </w:r>
      <w:r>
        <w:rPr>
          <w:noProof/>
          <w:lang w:val="en-US"/>
        </w:rPr>
        <w:t xml:space="preserve">, and the </w:t>
      </w:r>
      <w:r>
        <w:rPr>
          <w:b/>
          <w:noProof/>
          <w:lang w:val="en-US"/>
        </w:rPr>
        <w:t>Product</w:t>
      </w:r>
      <w:r>
        <w:rPr>
          <w:noProof/>
          <w:lang w:val="en-US"/>
        </w:rPr>
        <w:t xml:space="preserve"> that incorporates the </w:t>
      </w:r>
      <w:r>
        <w:rPr>
          <w:b/>
          <w:noProof/>
          <w:lang w:val="en-US"/>
        </w:rPr>
        <w:t>Material</w:t>
      </w:r>
      <w:r>
        <w:rPr>
          <w:noProof/>
          <w:lang w:val="en-US"/>
        </w:rPr>
        <w:t xml:space="preserve">, other than the payment obligations provided for under the </w:t>
      </w:r>
      <w:r>
        <w:rPr>
          <w:b/>
          <w:noProof/>
          <w:lang w:val="en-US"/>
        </w:rPr>
        <w:t>Subscription System</w:t>
      </w:r>
      <w:r>
        <w:rPr>
          <w:noProof/>
          <w:lang w:val="en-US"/>
        </w:rPr>
        <w:t>.</w:t>
      </w:r>
    </w:p>
    <w:p>
      <w:pPr>
        <w:pStyle w:val="ManualNumPar1"/>
        <w:rPr>
          <w:noProof/>
        </w:rPr>
      </w:pPr>
      <w:r>
        <w:rPr>
          <w:noProof/>
        </w:rPr>
        <w:t>6.10</w:t>
      </w:r>
      <w:r>
        <w:rPr>
          <w:noProof/>
        </w:rPr>
        <w:tab/>
        <w:t xml:space="preserve">In the case that the </w:t>
      </w:r>
      <w:r>
        <w:rPr>
          <w:b/>
          <w:noProof/>
        </w:rPr>
        <w:t>Recipient</w:t>
      </w:r>
      <w:r>
        <w:rPr>
          <w:noProof/>
        </w:rPr>
        <w:t xml:space="preserve"> does not opt for the Subscription System and the </w:t>
      </w:r>
      <w:r>
        <w:rPr>
          <w:b/>
          <w:noProof/>
        </w:rPr>
        <w:t>Recipient</w:t>
      </w:r>
      <w:r>
        <w:rPr>
          <w:noProof/>
        </w:rPr>
        <w:t xml:space="preserve"> or any of its affiliates </w:t>
      </w:r>
      <w:r>
        <w:rPr>
          <w:b/>
          <w:noProof/>
        </w:rPr>
        <w:t>commercializes</w:t>
      </w:r>
      <w:r>
        <w:rPr>
          <w:noProof/>
        </w:rPr>
        <w:t xml:space="preserve"> a </w:t>
      </w:r>
      <w:r>
        <w:rPr>
          <w:b/>
          <w:noProof/>
        </w:rPr>
        <w:t>Product</w:t>
      </w:r>
      <w:r>
        <w:rPr>
          <w:noProof/>
        </w:rPr>
        <w:t xml:space="preserve"> that is a </w:t>
      </w:r>
      <w:r>
        <w:rPr>
          <w:b/>
          <w:noProof/>
        </w:rPr>
        <w:t>Plant Genetic Resource for Food and Agriculture</w:t>
      </w:r>
      <w:r>
        <w:rPr>
          <w:noProof/>
        </w:rPr>
        <w:t xml:space="preserve"> and that incorporates </w:t>
      </w:r>
      <w:r>
        <w:rPr>
          <w:b/>
          <w:noProof/>
        </w:rPr>
        <w:t>Material</w:t>
      </w:r>
      <w:r>
        <w:rPr>
          <w:noProof/>
        </w:rPr>
        <w:t xml:space="preserve"> as referred to in Article 3 of </w:t>
      </w:r>
      <w:r>
        <w:rPr>
          <w:b/>
          <w:noProof/>
        </w:rPr>
        <w:t>this Agreement</w:t>
      </w:r>
      <w:r>
        <w:rPr>
          <w:noProof/>
        </w:rPr>
        <w:t xml:space="preserve">, and where such </w:t>
      </w:r>
      <w:r>
        <w:rPr>
          <w:b/>
          <w:noProof/>
        </w:rPr>
        <w:t>Product</w:t>
      </w:r>
      <w:r>
        <w:rPr>
          <w:b/>
          <w:bCs/>
          <w:noProof/>
        </w:rPr>
        <w:t xml:space="preserve"> </w:t>
      </w:r>
      <w:r>
        <w:rPr>
          <w:bCs/>
          <w:noProof/>
        </w:rPr>
        <w:t>is</w:t>
      </w:r>
      <w:r>
        <w:rPr>
          <w:b/>
          <w:bCs/>
          <w:noProof/>
        </w:rPr>
        <w:t xml:space="preserve"> not available </w:t>
      </w:r>
      <w:r>
        <w:rPr>
          <w:b/>
          <w:noProof/>
        </w:rPr>
        <w:t>without restriction</w:t>
      </w:r>
      <w:r>
        <w:rPr>
          <w:noProof/>
        </w:rPr>
        <w:t xml:space="preserve"> to others for further research and breeding, the </w:t>
      </w:r>
      <w:r>
        <w:rPr>
          <w:b/>
          <w:noProof/>
        </w:rPr>
        <w:t>Recipient</w:t>
      </w:r>
      <w:r>
        <w:rPr>
          <w:noProof/>
        </w:rPr>
        <w:t xml:space="preserve"> </w:t>
      </w:r>
      <w:r>
        <w:rPr>
          <w:bCs/>
          <w:noProof/>
        </w:rPr>
        <w:t>shall pay, for the period for which the restriction is applicable, a fixed</w:t>
      </w:r>
      <w:r>
        <w:rPr>
          <w:b/>
          <w:bCs/>
          <w:noProof/>
        </w:rPr>
        <w:t xml:space="preserve"> </w:t>
      </w:r>
      <w:r>
        <w:rPr>
          <w:bCs/>
          <w:noProof/>
        </w:rPr>
        <w:t>percentage</w:t>
      </w:r>
      <w:r>
        <w:rPr>
          <w:b/>
          <w:bCs/>
          <w:noProof/>
        </w:rPr>
        <w:t xml:space="preserve"> </w:t>
      </w:r>
      <w:r>
        <w:rPr>
          <w:noProof/>
        </w:rPr>
        <w:t xml:space="preserve">of the </w:t>
      </w:r>
      <w:r>
        <w:rPr>
          <w:b/>
          <w:noProof/>
        </w:rPr>
        <w:t>Sales</w:t>
      </w:r>
      <w:r>
        <w:rPr>
          <w:noProof/>
        </w:rPr>
        <w:t xml:space="preserve"> of the </w:t>
      </w:r>
      <w:r>
        <w:rPr>
          <w:b/>
          <w:noProof/>
        </w:rPr>
        <w:t>commercialized</w:t>
      </w:r>
      <w:r>
        <w:rPr>
          <w:noProof/>
        </w:rPr>
        <w:t xml:space="preserve"> </w:t>
      </w:r>
      <w:r>
        <w:rPr>
          <w:b/>
          <w:noProof/>
        </w:rPr>
        <w:t>Product</w:t>
      </w:r>
      <w:r>
        <w:rPr>
          <w:noProof/>
        </w:rPr>
        <w:t xml:space="preserve"> into the mechanism established by the </w:t>
      </w:r>
      <w:r>
        <w:rPr>
          <w:b/>
          <w:noProof/>
        </w:rPr>
        <w:t>Governing Body</w:t>
      </w:r>
      <w:r>
        <w:rPr>
          <w:noProof/>
        </w:rPr>
        <w:t xml:space="preserve"> for this purpose, in accordance with </w:t>
      </w:r>
      <w:r>
        <w:rPr>
          <w:i/>
          <w:noProof/>
        </w:rPr>
        <w:t>Annex 2</w:t>
      </w:r>
      <w:r>
        <w:rPr>
          <w:noProof/>
        </w:rPr>
        <w:t xml:space="preserve"> to </w:t>
      </w:r>
      <w:r>
        <w:rPr>
          <w:b/>
          <w:noProof/>
        </w:rPr>
        <w:t>this Agreement</w:t>
      </w:r>
      <w:r>
        <w:rPr>
          <w:noProof/>
        </w:rPr>
        <w:t>.</w:t>
      </w:r>
    </w:p>
    <w:p>
      <w:pPr>
        <w:pStyle w:val="ManualNumPar1"/>
        <w:rPr>
          <w:noProof/>
        </w:rPr>
      </w:pPr>
      <w:r>
        <w:rPr>
          <w:noProof/>
        </w:rPr>
        <w:t>6.11</w:t>
      </w:r>
      <w:r>
        <w:rPr>
          <w:noProof/>
        </w:rPr>
        <w:tab/>
        <w:t xml:space="preserve">In the case that the </w:t>
      </w:r>
      <w:r>
        <w:rPr>
          <w:b/>
          <w:noProof/>
        </w:rPr>
        <w:t xml:space="preserve">Recipient </w:t>
      </w:r>
      <w:r>
        <w:rPr>
          <w:noProof/>
        </w:rPr>
        <w:t xml:space="preserve">does not opt for the Subscription System and the </w:t>
      </w:r>
      <w:r>
        <w:rPr>
          <w:b/>
          <w:noProof/>
        </w:rPr>
        <w:t xml:space="preserve">Recipient </w:t>
      </w:r>
      <w:r>
        <w:rPr>
          <w:noProof/>
        </w:rPr>
        <w:t xml:space="preserve">or any of its affiliates </w:t>
      </w:r>
      <w:r>
        <w:rPr>
          <w:b/>
          <w:noProof/>
        </w:rPr>
        <w:t>commercializes</w:t>
      </w:r>
      <w:r>
        <w:rPr>
          <w:noProof/>
        </w:rPr>
        <w:t xml:space="preserve"> a </w:t>
      </w:r>
      <w:r>
        <w:rPr>
          <w:b/>
          <w:noProof/>
        </w:rPr>
        <w:t>Product</w:t>
      </w:r>
      <w:r>
        <w:rPr>
          <w:noProof/>
        </w:rPr>
        <w:t xml:space="preserve"> that is a </w:t>
      </w:r>
      <w:r>
        <w:rPr>
          <w:b/>
          <w:noProof/>
        </w:rPr>
        <w:t>Plant Genetic Resource for Food and Agriculture</w:t>
      </w:r>
      <w:r>
        <w:rPr>
          <w:noProof/>
        </w:rPr>
        <w:t xml:space="preserve"> and that incorporates </w:t>
      </w:r>
      <w:r>
        <w:rPr>
          <w:b/>
          <w:noProof/>
        </w:rPr>
        <w:t>Material</w:t>
      </w:r>
      <w:r>
        <w:rPr>
          <w:noProof/>
        </w:rPr>
        <w:t xml:space="preserve"> as referred to in Article 3 of </w:t>
      </w:r>
      <w:r>
        <w:rPr>
          <w:b/>
          <w:noProof/>
        </w:rPr>
        <w:t>this Agreement</w:t>
      </w:r>
      <w:r>
        <w:rPr>
          <w:noProof/>
        </w:rPr>
        <w:t xml:space="preserve"> and where that </w:t>
      </w:r>
      <w:r>
        <w:rPr>
          <w:b/>
          <w:noProof/>
        </w:rPr>
        <w:t>Product</w:t>
      </w:r>
      <w:r>
        <w:rPr>
          <w:noProof/>
        </w:rPr>
        <w:t xml:space="preserve"> </w:t>
      </w:r>
      <w:r>
        <w:rPr>
          <w:bCs/>
          <w:noProof/>
        </w:rPr>
        <w:t>is</w:t>
      </w:r>
      <w:r>
        <w:rPr>
          <w:b/>
          <w:bCs/>
          <w:noProof/>
        </w:rPr>
        <w:t xml:space="preserve"> available </w:t>
      </w:r>
      <w:r>
        <w:rPr>
          <w:b/>
          <w:noProof/>
        </w:rPr>
        <w:t>without restriction</w:t>
      </w:r>
      <w:r>
        <w:rPr>
          <w:noProof/>
        </w:rPr>
        <w:t xml:space="preserve"> to others for further research and breeding, the </w:t>
      </w:r>
      <w:r>
        <w:rPr>
          <w:b/>
          <w:noProof/>
        </w:rPr>
        <w:t>Recipient </w:t>
      </w:r>
      <w:r>
        <w:rPr>
          <w:b/>
          <w:bCs/>
          <w:noProof/>
        </w:rPr>
        <w:t xml:space="preserve"> </w:t>
      </w:r>
      <w:r>
        <w:rPr>
          <w:bCs/>
          <w:noProof/>
        </w:rPr>
        <w:t>shall pay</w:t>
      </w:r>
      <w:r>
        <w:rPr>
          <w:b/>
          <w:bCs/>
          <w:noProof/>
        </w:rPr>
        <w:t xml:space="preserve"> </w:t>
      </w:r>
      <w:r>
        <w:rPr>
          <w:bCs/>
          <w:noProof/>
        </w:rPr>
        <w:t>for a period of ten years a fixed</w:t>
      </w:r>
      <w:r>
        <w:rPr>
          <w:b/>
          <w:bCs/>
          <w:noProof/>
        </w:rPr>
        <w:t xml:space="preserve"> </w:t>
      </w:r>
      <w:r>
        <w:rPr>
          <w:bCs/>
          <w:noProof/>
        </w:rPr>
        <w:t>percentage</w:t>
      </w:r>
      <w:r>
        <w:rPr>
          <w:noProof/>
        </w:rPr>
        <w:t xml:space="preserve"> of the </w:t>
      </w:r>
      <w:r>
        <w:rPr>
          <w:b/>
          <w:noProof/>
        </w:rPr>
        <w:t>Sales</w:t>
      </w:r>
      <w:r>
        <w:rPr>
          <w:noProof/>
        </w:rPr>
        <w:t xml:space="preserve"> of the </w:t>
      </w:r>
      <w:r>
        <w:rPr>
          <w:b/>
          <w:noProof/>
        </w:rPr>
        <w:t>commercialized</w:t>
      </w:r>
      <w:r>
        <w:rPr>
          <w:noProof/>
        </w:rPr>
        <w:t xml:space="preserve"> </w:t>
      </w:r>
      <w:r>
        <w:rPr>
          <w:b/>
          <w:noProof/>
        </w:rPr>
        <w:t>Product</w:t>
      </w:r>
      <w:r>
        <w:rPr>
          <w:noProof/>
        </w:rPr>
        <w:t xml:space="preserve"> into the mechanism established by the </w:t>
      </w:r>
      <w:r>
        <w:rPr>
          <w:b/>
          <w:noProof/>
        </w:rPr>
        <w:t>Governing Body</w:t>
      </w:r>
      <w:r>
        <w:rPr>
          <w:noProof/>
        </w:rPr>
        <w:t xml:space="preserve"> for this purpose, in accordance with </w:t>
      </w:r>
      <w:r>
        <w:rPr>
          <w:i/>
          <w:noProof/>
        </w:rPr>
        <w:t>Annex 2</w:t>
      </w:r>
      <w:r>
        <w:rPr>
          <w:noProof/>
        </w:rPr>
        <w:t xml:space="preserve"> to </w:t>
      </w:r>
      <w:r>
        <w:rPr>
          <w:b/>
          <w:noProof/>
        </w:rPr>
        <w:t>this Agreement</w:t>
      </w:r>
      <w:r>
        <w:rPr>
          <w:noProof/>
        </w:rPr>
        <w:t>.</w:t>
      </w:r>
    </w:p>
    <w:p>
      <w:pPr>
        <w:pStyle w:val="ManualNumPar1"/>
        <w:rPr>
          <w:noProof/>
        </w:rPr>
      </w:pPr>
      <w:r>
        <w:rPr>
          <w:noProof/>
        </w:rPr>
        <w:t>6.12</w:t>
      </w:r>
      <w:r>
        <w:rPr>
          <w:noProof/>
        </w:rPr>
        <w:tab/>
        <w:t xml:space="preserve">The </w:t>
      </w:r>
      <w:r>
        <w:rPr>
          <w:b/>
          <w:noProof/>
        </w:rPr>
        <w:t>Recipient</w:t>
      </w:r>
      <w:r>
        <w:rPr>
          <w:noProof/>
        </w:rPr>
        <w:t xml:space="preserve"> shall make available to the </w:t>
      </w:r>
      <w:r>
        <w:rPr>
          <w:b/>
          <w:noProof/>
        </w:rPr>
        <w:t>Multilateral System</w:t>
      </w:r>
      <w:r>
        <w:rPr>
          <w:noProof/>
        </w:rPr>
        <w:t xml:space="preserve">, through the information system provided for in Article 17 of the </w:t>
      </w:r>
      <w:r>
        <w:rPr>
          <w:b/>
          <w:noProof/>
        </w:rPr>
        <w:t>Treaty</w:t>
      </w:r>
      <w:r>
        <w:rPr>
          <w:noProof/>
        </w:rPr>
        <w:t xml:space="preserve">, all non-confidential information that results from research and development carried out on the </w:t>
      </w:r>
      <w:r>
        <w:rPr>
          <w:b/>
          <w:noProof/>
        </w:rPr>
        <w:t>Material</w:t>
      </w:r>
      <w:r>
        <w:rPr>
          <w:noProof/>
        </w:rPr>
        <w:t xml:space="preserve">, and is encouraged to share through the </w:t>
      </w:r>
      <w:r>
        <w:rPr>
          <w:b/>
          <w:noProof/>
        </w:rPr>
        <w:t>Multilateral System</w:t>
      </w:r>
      <w:r>
        <w:rPr>
          <w:noProof/>
        </w:rPr>
        <w:t xml:space="preserve"> non-monetary benefits expressly identified in Article 13.2 of the </w:t>
      </w:r>
      <w:r>
        <w:rPr>
          <w:b/>
          <w:noProof/>
        </w:rPr>
        <w:t>Treaty</w:t>
      </w:r>
      <w:r>
        <w:rPr>
          <w:noProof/>
        </w:rPr>
        <w:t xml:space="preserve"> that result from such research and development. The </w:t>
      </w:r>
      <w:r>
        <w:rPr>
          <w:b/>
          <w:noProof/>
        </w:rPr>
        <w:t>Recipient</w:t>
      </w:r>
      <w:r>
        <w:rPr>
          <w:noProof/>
        </w:rPr>
        <w:t xml:space="preserve"> is encouraged to place a sample of any </w:t>
      </w:r>
      <w:r>
        <w:rPr>
          <w:b/>
          <w:noProof/>
        </w:rPr>
        <w:t>Product</w:t>
      </w:r>
      <w:r>
        <w:rPr>
          <w:noProof/>
        </w:rPr>
        <w:t xml:space="preserve"> that incorporates the </w:t>
      </w:r>
      <w:r>
        <w:rPr>
          <w:b/>
          <w:noProof/>
        </w:rPr>
        <w:t>Material</w:t>
      </w:r>
      <w:r>
        <w:rPr>
          <w:noProof/>
        </w:rPr>
        <w:t xml:space="preserve"> into a collection that is part of the </w:t>
      </w:r>
      <w:r>
        <w:rPr>
          <w:b/>
          <w:noProof/>
        </w:rPr>
        <w:t>Multilateral System</w:t>
      </w:r>
      <w:r>
        <w:rPr>
          <w:noProof/>
        </w:rPr>
        <w:t>, for research and breeding.</w:t>
      </w:r>
    </w:p>
    <w:p>
      <w:pPr>
        <w:pStyle w:val="ManualNumPar1"/>
        <w:rPr>
          <w:noProof/>
        </w:rPr>
      </w:pPr>
      <w:r>
        <w:rPr>
          <w:noProof/>
        </w:rPr>
        <w:t>6.13</w:t>
      </w:r>
      <w:r>
        <w:rPr>
          <w:noProof/>
        </w:rPr>
        <w:tab/>
        <w:t xml:space="preserve">A </w:t>
      </w:r>
      <w:r>
        <w:rPr>
          <w:b/>
          <w:noProof/>
        </w:rPr>
        <w:t>Recipient</w:t>
      </w:r>
      <w:r>
        <w:rPr>
          <w:noProof/>
        </w:rPr>
        <w:t xml:space="preserve"> who applied for or obtains intellectual property rights on any </w:t>
      </w:r>
      <w:r>
        <w:rPr>
          <w:b/>
          <w:noProof/>
        </w:rPr>
        <w:t>Products</w:t>
      </w:r>
      <w:r>
        <w:rPr>
          <w:noProof/>
        </w:rPr>
        <w:t xml:space="preserve"> developed from the </w:t>
      </w:r>
      <w:r>
        <w:rPr>
          <w:b/>
          <w:noProof/>
        </w:rPr>
        <w:t>Material</w:t>
      </w:r>
      <w:r>
        <w:rPr>
          <w:noProof/>
        </w:rPr>
        <w:t xml:space="preserve"> or its components, obtained from the </w:t>
      </w:r>
      <w:r>
        <w:rPr>
          <w:b/>
          <w:noProof/>
        </w:rPr>
        <w:t>Multilateral</w:t>
      </w:r>
      <w:r>
        <w:rPr>
          <w:noProof/>
        </w:rPr>
        <w:t xml:space="preserve"> </w:t>
      </w:r>
      <w:r>
        <w:rPr>
          <w:b/>
          <w:noProof/>
        </w:rPr>
        <w:t>System</w:t>
      </w:r>
      <w:r>
        <w:rPr>
          <w:noProof/>
        </w:rPr>
        <w:t xml:space="preserve">, and assigns such application or intellectual property rights to a third party, shall transfer the benefit-sharing obligations of </w:t>
      </w:r>
      <w:r>
        <w:rPr>
          <w:b/>
          <w:noProof/>
        </w:rPr>
        <w:t>this</w:t>
      </w:r>
      <w:r>
        <w:rPr>
          <w:noProof/>
        </w:rPr>
        <w:t xml:space="preserve"> </w:t>
      </w:r>
      <w:r>
        <w:rPr>
          <w:b/>
          <w:noProof/>
        </w:rPr>
        <w:t>Agreement</w:t>
      </w:r>
      <w:r>
        <w:rPr>
          <w:noProof/>
        </w:rPr>
        <w:t xml:space="preserve"> to that third party.</w:t>
      </w:r>
    </w:p>
    <w:p>
      <w:pPr>
        <w:pStyle w:val="Titreobjet"/>
        <w:rPr>
          <w:noProof/>
        </w:rPr>
      </w:pPr>
      <w:r>
        <w:rPr>
          <w:noProof/>
        </w:rPr>
        <w:t>ARTICLE 7 — APPLICABLE LAW</w:t>
      </w:r>
    </w:p>
    <w:p>
      <w:pPr>
        <w:spacing w:before="0" w:after="200" w:line="276" w:lineRule="auto"/>
        <w:rPr>
          <w:noProof/>
          <w:szCs w:val="24"/>
        </w:rPr>
      </w:pPr>
      <w:r>
        <w:rPr>
          <w:noProof/>
          <w:szCs w:val="24"/>
        </w:rPr>
        <w:t xml:space="preserve">The applicable law shall be the General Principles of Law, including the UNIDROIT Principles of International Commercial Contracts 2016 and as subsequently updated, the objectives and the relevant provisions of the </w:t>
      </w:r>
      <w:r>
        <w:rPr>
          <w:b/>
          <w:noProof/>
          <w:szCs w:val="24"/>
        </w:rPr>
        <w:t>Treaty</w:t>
      </w:r>
      <w:r>
        <w:rPr>
          <w:noProof/>
          <w:szCs w:val="24"/>
        </w:rPr>
        <w:t xml:space="preserve">, and, when necessary for interpretation, the decisions of the </w:t>
      </w:r>
      <w:r>
        <w:rPr>
          <w:b/>
          <w:noProof/>
          <w:szCs w:val="24"/>
        </w:rPr>
        <w:t>Governing Body</w:t>
      </w:r>
      <w:r>
        <w:rPr>
          <w:noProof/>
          <w:szCs w:val="24"/>
        </w:rPr>
        <w:t>.</w:t>
      </w:r>
    </w:p>
    <w:p>
      <w:pPr>
        <w:pStyle w:val="Titreobjet"/>
        <w:rPr>
          <w:noProof/>
        </w:rPr>
      </w:pPr>
      <w:r>
        <w:rPr>
          <w:noProof/>
        </w:rPr>
        <w:t>ARTICLE 8 — DISPUTE SETTLEMENT</w:t>
      </w:r>
    </w:p>
    <w:p>
      <w:pPr>
        <w:pStyle w:val="ManualNumPar1"/>
        <w:rPr>
          <w:noProof/>
        </w:rPr>
      </w:pPr>
      <w:r>
        <w:rPr>
          <w:noProof/>
        </w:rPr>
        <w:t>8.1</w:t>
      </w:r>
      <w:r>
        <w:rPr>
          <w:noProof/>
        </w:rPr>
        <w:tab/>
        <w:t xml:space="preserve">Dispute settlement may be initiated by the </w:t>
      </w:r>
      <w:r>
        <w:rPr>
          <w:b/>
          <w:noProof/>
        </w:rPr>
        <w:t>Provider</w:t>
      </w:r>
      <w:r>
        <w:rPr>
          <w:noProof/>
        </w:rPr>
        <w:t xml:space="preserve"> or the </w:t>
      </w:r>
      <w:r>
        <w:rPr>
          <w:b/>
          <w:noProof/>
        </w:rPr>
        <w:t>Recipient</w:t>
      </w:r>
      <w:r>
        <w:rPr>
          <w:noProof/>
        </w:rPr>
        <w:t xml:space="preserve"> or the third party beneficiary acting on behalf of the </w:t>
      </w:r>
      <w:r>
        <w:rPr>
          <w:b/>
          <w:noProof/>
        </w:rPr>
        <w:t>Governing Body</w:t>
      </w:r>
      <w:r>
        <w:rPr>
          <w:noProof/>
        </w:rPr>
        <w:t xml:space="preserve"> of the </w:t>
      </w:r>
      <w:r>
        <w:rPr>
          <w:b/>
          <w:noProof/>
        </w:rPr>
        <w:t>Treaty</w:t>
      </w:r>
      <w:r>
        <w:rPr>
          <w:noProof/>
        </w:rPr>
        <w:t xml:space="preserve"> and its </w:t>
      </w:r>
      <w:r>
        <w:rPr>
          <w:b/>
          <w:noProof/>
        </w:rPr>
        <w:t>Multilateral System</w:t>
      </w:r>
      <w:r>
        <w:rPr>
          <w:noProof/>
        </w:rPr>
        <w:t>.</w:t>
      </w:r>
    </w:p>
    <w:p>
      <w:pPr>
        <w:pStyle w:val="ManualNumPar1"/>
        <w:rPr>
          <w:noProof/>
        </w:rPr>
      </w:pPr>
      <w:r>
        <w:rPr>
          <w:noProof/>
        </w:rPr>
        <w:t>8.2</w:t>
      </w:r>
      <w:r>
        <w:rPr>
          <w:noProof/>
        </w:rPr>
        <w:tab/>
        <w:t xml:space="preserve">The parties to </w:t>
      </w:r>
      <w:r>
        <w:rPr>
          <w:b/>
          <w:noProof/>
        </w:rPr>
        <w:t>this Agreement</w:t>
      </w:r>
      <w:r>
        <w:rPr>
          <w:noProof/>
        </w:rPr>
        <w:t xml:space="preserve"> agree that the Food and Agriculture Organization of the United Nations, representing the </w:t>
      </w:r>
      <w:r>
        <w:rPr>
          <w:b/>
          <w:noProof/>
        </w:rPr>
        <w:t>Governing Body</w:t>
      </w:r>
      <w:r>
        <w:rPr>
          <w:noProof/>
        </w:rPr>
        <w:t xml:space="preserve"> and the </w:t>
      </w:r>
      <w:r>
        <w:rPr>
          <w:b/>
          <w:noProof/>
        </w:rPr>
        <w:t>Multilateral System</w:t>
      </w:r>
      <w:r>
        <w:rPr>
          <w:noProof/>
        </w:rPr>
        <w:t xml:space="preserve">, has the right, as a third party beneficiary, to initiate dispute settlement procedures regarding rights and obligations of the </w:t>
      </w:r>
      <w:r>
        <w:rPr>
          <w:b/>
          <w:noProof/>
        </w:rPr>
        <w:t>Provider</w:t>
      </w:r>
      <w:r>
        <w:rPr>
          <w:noProof/>
        </w:rPr>
        <w:t xml:space="preserve"> and the </w:t>
      </w:r>
      <w:r>
        <w:rPr>
          <w:b/>
          <w:noProof/>
        </w:rPr>
        <w:t>Recipient</w:t>
      </w:r>
      <w:r>
        <w:rPr>
          <w:noProof/>
        </w:rPr>
        <w:t xml:space="preserve"> under </w:t>
      </w:r>
      <w:r>
        <w:rPr>
          <w:b/>
          <w:noProof/>
        </w:rPr>
        <w:t>this Agreement</w:t>
      </w:r>
      <w:r>
        <w:rPr>
          <w:noProof/>
        </w:rPr>
        <w:t>.</w:t>
      </w:r>
    </w:p>
    <w:p>
      <w:pPr>
        <w:pStyle w:val="ManualNumPar1"/>
        <w:rPr>
          <w:noProof/>
        </w:rPr>
      </w:pPr>
      <w:r>
        <w:rPr>
          <w:noProof/>
        </w:rPr>
        <w:t>8.3</w:t>
      </w:r>
      <w:r>
        <w:rPr>
          <w:noProof/>
        </w:rPr>
        <w:tab/>
        <w:t xml:space="preserve">The third party beneficiary has the right to request that the appropriate information, including samples as necessary, be made available by the </w:t>
      </w:r>
      <w:r>
        <w:rPr>
          <w:b/>
          <w:noProof/>
        </w:rPr>
        <w:t>Provider</w:t>
      </w:r>
      <w:r>
        <w:rPr>
          <w:noProof/>
        </w:rPr>
        <w:t xml:space="preserve"> and the </w:t>
      </w:r>
      <w:r>
        <w:rPr>
          <w:b/>
          <w:noProof/>
        </w:rPr>
        <w:t>Recipient</w:t>
      </w:r>
      <w:r>
        <w:rPr>
          <w:noProof/>
        </w:rPr>
        <w:t xml:space="preserve">, regarding their obligations in the context of </w:t>
      </w:r>
      <w:r>
        <w:rPr>
          <w:b/>
          <w:noProof/>
        </w:rPr>
        <w:t>this Agreement</w:t>
      </w:r>
      <w:r>
        <w:rPr>
          <w:noProof/>
        </w:rPr>
        <w:t xml:space="preserve">. Any information or samples so requested shall be provided by the </w:t>
      </w:r>
      <w:r>
        <w:rPr>
          <w:b/>
          <w:noProof/>
        </w:rPr>
        <w:t>Provider</w:t>
      </w:r>
      <w:r>
        <w:rPr>
          <w:noProof/>
        </w:rPr>
        <w:t xml:space="preserve"> and the </w:t>
      </w:r>
      <w:r>
        <w:rPr>
          <w:b/>
          <w:noProof/>
        </w:rPr>
        <w:t>Recipient</w:t>
      </w:r>
      <w:r>
        <w:rPr>
          <w:noProof/>
        </w:rPr>
        <w:t>, as the case may be.</w:t>
      </w:r>
    </w:p>
    <w:p>
      <w:pPr>
        <w:pStyle w:val="ManualNumPar1"/>
        <w:rPr>
          <w:noProof/>
          <w:lang w:val="en-US"/>
        </w:rPr>
      </w:pPr>
      <w:r>
        <w:rPr>
          <w:noProof/>
          <w:lang w:val="en-US"/>
        </w:rPr>
        <w:t>8.4</w:t>
      </w:r>
      <w:r>
        <w:rPr>
          <w:noProof/>
          <w:lang w:val="en-US"/>
        </w:rPr>
        <w:tab/>
        <w:t xml:space="preserve">Any dispute arising from </w:t>
      </w:r>
      <w:r>
        <w:rPr>
          <w:b/>
          <w:noProof/>
          <w:lang w:val="en-US"/>
        </w:rPr>
        <w:t>this Agreement</w:t>
      </w:r>
      <w:r>
        <w:rPr>
          <w:noProof/>
          <w:lang w:val="en-US"/>
        </w:rPr>
        <w:t xml:space="preserve">  shall be resolved in the following manner:</w:t>
      </w:r>
    </w:p>
    <w:p>
      <w:pPr>
        <w:pStyle w:val="Text1"/>
        <w:rPr>
          <w:noProof/>
          <w:lang w:val="en-US"/>
        </w:rPr>
      </w:pPr>
      <w:r>
        <w:rPr>
          <w:noProof/>
          <w:lang w:val="en-US"/>
        </w:rPr>
        <w:t>Amicable dispute settlement: The parties shall attempt in good faith to resolve the dispute by negotiation.</w:t>
      </w:r>
    </w:p>
    <w:p>
      <w:pPr>
        <w:pStyle w:val="Text1"/>
        <w:rPr>
          <w:noProof/>
        </w:rPr>
      </w:pPr>
      <w:r>
        <w:rPr>
          <w:noProof/>
        </w:rPr>
        <w:t>Mediation: If the dispute is not resolved by negotiation, the parties may choose mediation through a neutral third party mediator, to be mutually agreed.</w:t>
      </w:r>
    </w:p>
    <w:p>
      <w:pPr>
        <w:pStyle w:val="Text1"/>
        <w:rPr>
          <w:noProof/>
        </w:rPr>
      </w:pPr>
      <w:r>
        <w:rPr>
          <w:noProof/>
        </w:rPr>
        <w:t>Arbitration: If the dispute has not been settled by negotiation or mediation, any party may submit the dispute for arbitration under the Arbitration Rules of an international body as agreed by the parties to the dispute. Failing such agreement, the dispute shall be  settled under the Rules of Arbitration of the International Chamber of Commerce, by one or more arbitrators appointed in accordance with the said Rules. Either party to the dispute may, if it so chooses, appoint its arbitrator from such list of experts as the Governing Body may establish for this purpose; both parties, or the arbitrators appointed by them, may agree to appoint a sole arbitrator, or presiding arbitrator as the case may be, from such list of experts.</w:t>
      </w:r>
      <w:r>
        <w:rPr>
          <w:i/>
          <w:noProof/>
        </w:rPr>
        <w:t xml:space="preserve"> </w:t>
      </w:r>
      <w:r>
        <w:rPr>
          <w:noProof/>
        </w:rPr>
        <w:t>The result of such arbitration shall be binding.</w:t>
      </w:r>
    </w:p>
    <w:p>
      <w:pPr>
        <w:pStyle w:val="Text1"/>
        <w:rPr>
          <w:noProof/>
        </w:rPr>
      </w:pPr>
      <w:r>
        <w:rPr>
          <w:noProof/>
        </w:rPr>
        <w:t>Aggrieved parties may avail themselves of opportunities made available under the provisions of Article 12.5 of the Treaty.</w:t>
      </w:r>
    </w:p>
    <w:p>
      <w:pPr>
        <w:pStyle w:val="Titreobjet"/>
        <w:rPr>
          <w:noProof/>
        </w:rPr>
      </w:pPr>
      <w:r>
        <w:rPr>
          <w:noProof/>
        </w:rPr>
        <w:t>ARTICLE 9 — ADDITIONAL ITEMS</w:t>
      </w:r>
    </w:p>
    <w:p>
      <w:pPr>
        <w:keepNext/>
        <w:spacing w:before="0" w:after="200" w:line="276" w:lineRule="auto"/>
        <w:jc w:val="left"/>
        <w:outlineLvl w:val="0"/>
        <w:rPr>
          <w:b/>
          <w:noProof/>
          <w:szCs w:val="24"/>
          <w:u w:val="single"/>
        </w:rPr>
      </w:pPr>
      <w:r>
        <w:rPr>
          <w:b/>
          <w:noProof/>
          <w:szCs w:val="24"/>
          <w:u w:val="single"/>
        </w:rPr>
        <w:t>Warranty</w:t>
      </w:r>
    </w:p>
    <w:p>
      <w:pPr>
        <w:pStyle w:val="ManualNumPar1"/>
        <w:rPr>
          <w:b/>
          <w:noProof/>
        </w:rPr>
      </w:pPr>
      <w:r>
        <w:rPr>
          <w:noProof/>
        </w:rPr>
        <w:t>9.1</w:t>
      </w:r>
      <w:r>
        <w:rPr>
          <w:noProof/>
        </w:rPr>
        <w:tab/>
        <w:t xml:space="preserve">The </w:t>
      </w:r>
      <w:r>
        <w:rPr>
          <w:b/>
          <w:noProof/>
        </w:rPr>
        <w:t>Provider</w:t>
      </w:r>
      <w:r>
        <w:rPr>
          <w:noProof/>
        </w:rPr>
        <w:t xml:space="preserve"> makes no warranties in </w:t>
      </w:r>
      <w:r>
        <w:rPr>
          <w:b/>
          <w:noProof/>
        </w:rPr>
        <w:t>this Agreement</w:t>
      </w:r>
      <w:r>
        <w:rPr>
          <w:noProof/>
        </w:rPr>
        <w:t xml:space="preserve"> as to the safety of or title to the </w:t>
      </w:r>
      <w:r>
        <w:rPr>
          <w:b/>
          <w:noProof/>
        </w:rPr>
        <w:t>Material</w:t>
      </w:r>
      <w:r>
        <w:rPr>
          <w:noProof/>
        </w:rPr>
        <w:t xml:space="preserve">, nor as to the accuracy or correctness of any passport or other data provided with the </w:t>
      </w:r>
      <w:r>
        <w:rPr>
          <w:b/>
          <w:noProof/>
        </w:rPr>
        <w:t>Material</w:t>
      </w:r>
      <w:r>
        <w:rPr>
          <w:noProof/>
        </w:rPr>
        <w:t xml:space="preserve">. Neither does it make any warranties as to the quality, viability, or purity (genetic or mechanical) of the </w:t>
      </w:r>
      <w:r>
        <w:rPr>
          <w:b/>
          <w:noProof/>
        </w:rPr>
        <w:t>Material</w:t>
      </w:r>
      <w:r>
        <w:rPr>
          <w:noProof/>
        </w:rPr>
        <w:t xml:space="preserve"> being furnished. The phytosanitary condition of the </w:t>
      </w:r>
      <w:r>
        <w:rPr>
          <w:b/>
          <w:noProof/>
        </w:rPr>
        <w:t>Material</w:t>
      </w:r>
      <w:r>
        <w:rPr>
          <w:noProof/>
        </w:rPr>
        <w:t xml:space="preserve"> is warranted only as described in any attached phytosanitary certificate. The </w:t>
      </w:r>
      <w:r>
        <w:rPr>
          <w:b/>
          <w:noProof/>
        </w:rPr>
        <w:t>Recipient</w:t>
      </w:r>
      <w:r>
        <w:rPr>
          <w:noProof/>
        </w:rPr>
        <w:t xml:space="preserve"> assumes full responsibility for complying with the recipient nation’s quarantine, invasive alien species and biosafety regulations and rules as to import or release of </w:t>
      </w:r>
      <w:r>
        <w:rPr>
          <w:b/>
          <w:noProof/>
        </w:rPr>
        <w:t>genetic material</w:t>
      </w:r>
      <w:r>
        <w:rPr>
          <w:noProof/>
        </w:rPr>
        <w:t>.</w:t>
      </w:r>
    </w:p>
    <w:p>
      <w:pPr>
        <w:spacing w:before="0" w:after="200" w:line="276" w:lineRule="auto"/>
        <w:jc w:val="left"/>
        <w:rPr>
          <w:b/>
          <w:noProof/>
          <w:szCs w:val="24"/>
          <w:u w:val="single"/>
        </w:rPr>
      </w:pPr>
      <w:r>
        <w:rPr>
          <w:b/>
          <w:noProof/>
          <w:szCs w:val="24"/>
          <w:u w:val="single"/>
        </w:rPr>
        <w:t>Withdrawal from this Agreement</w:t>
      </w:r>
    </w:p>
    <w:p>
      <w:pPr>
        <w:pStyle w:val="ManualNumPar1"/>
        <w:rPr>
          <w:noProof/>
        </w:rPr>
      </w:pPr>
      <w:r>
        <w:rPr>
          <w:noProof/>
        </w:rPr>
        <w:t>9.2</w:t>
      </w:r>
      <w:r>
        <w:rPr>
          <w:noProof/>
        </w:rPr>
        <w:tab/>
        <w:t xml:space="preserve">The </w:t>
      </w:r>
      <w:r>
        <w:rPr>
          <w:b/>
          <w:noProof/>
        </w:rPr>
        <w:t xml:space="preserve">Recipient </w:t>
      </w:r>
      <w:r>
        <w:rPr>
          <w:noProof/>
        </w:rPr>
        <w:t xml:space="preserve">may withdraw from </w:t>
      </w:r>
      <w:r>
        <w:rPr>
          <w:b/>
          <w:noProof/>
        </w:rPr>
        <w:t>this Agreement</w:t>
      </w:r>
      <w:r>
        <w:rPr>
          <w:noProof/>
        </w:rPr>
        <w:t xml:space="preserve"> in accordance with Annex 3 (Subscription System) or Annex 2 (single access system), respectively.</w:t>
      </w:r>
    </w:p>
    <w:p>
      <w:pPr>
        <w:spacing w:before="0" w:after="200" w:line="276" w:lineRule="auto"/>
        <w:jc w:val="left"/>
        <w:rPr>
          <w:b/>
          <w:noProof/>
          <w:szCs w:val="24"/>
          <w:u w:val="single"/>
        </w:rPr>
      </w:pPr>
      <w:r>
        <w:rPr>
          <w:b/>
          <w:noProof/>
          <w:szCs w:val="24"/>
          <w:u w:val="single"/>
        </w:rPr>
        <w:t>Amendments to the Standard Material Transfer Agreement</w:t>
      </w:r>
    </w:p>
    <w:p>
      <w:pPr>
        <w:pStyle w:val="ManualNumPar1"/>
        <w:rPr>
          <w:noProof/>
        </w:rPr>
      </w:pPr>
      <w:r>
        <w:rPr>
          <w:noProof/>
        </w:rPr>
        <w:t>9.3</w:t>
      </w:r>
      <w:r>
        <w:rPr>
          <w:noProof/>
        </w:rPr>
        <w:tab/>
        <w:t xml:space="preserve">If the </w:t>
      </w:r>
      <w:r>
        <w:rPr>
          <w:b/>
          <w:noProof/>
        </w:rPr>
        <w:t>Governing Body</w:t>
      </w:r>
      <w:r>
        <w:rPr>
          <w:noProof/>
        </w:rPr>
        <w:t xml:space="preserve"> amends the terms and conditions of the Standard Material Transfer Agreement, the </w:t>
      </w:r>
      <w:r>
        <w:rPr>
          <w:b/>
          <w:noProof/>
        </w:rPr>
        <w:t>Recipient</w:t>
      </w:r>
      <w:r>
        <w:rPr>
          <w:noProof/>
        </w:rPr>
        <w:t xml:space="preserve"> shall, as of the date decided by the </w:t>
      </w:r>
      <w:r>
        <w:rPr>
          <w:b/>
          <w:noProof/>
        </w:rPr>
        <w:t>Governing Body</w:t>
      </w:r>
      <w:r>
        <w:rPr>
          <w:noProof/>
        </w:rPr>
        <w:t xml:space="preserve">, utilize the amended SMTA for subsequent transfers of the </w:t>
      </w:r>
      <w:r>
        <w:rPr>
          <w:b/>
          <w:noProof/>
        </w:rPr>
        <w:t>Material</w:t>
      </w:r>
      <w:r>
        <w:rPr>
          <w:noProof/>
        </w:rPr>
        <w:t xml:space="preserve"> to third parties. The other rights and obligations of the </w:t>
      </w:r>
      <w:r>
        <w:rPr>
          <w:b/>
          <w:noProof/>
        </w:rPr>
        <w:t>Recipient</w:t>
      </w:r>
      <w:r>
        <w:rPr>
          <w:noProof/>
        </w:rPr>
        <w:t xml:space="preserve"> shall remain unchanged, unless the </w:t>
      </w:r>
      <w:r>
        <w:rPr>
          <w:b/>
          <w:noProof/>
        </w:rPr>
        <w:t>Recipient</w:t>
      </w:r>
      <w:r>
        <w:rPr>
          <w:noProof/>
        </w:rPr>
        <w:t xml:space="preserve"> explicitly agrees in writing to the amended Standard Material Transfer Agreement.</w:t>
      </w:r>
    </w:p>
    <w:p>
      <w:pPr>
        <w:pStyle w:val="Titreobjet"/>
        <w:rPr>
          <w:noProof/>
        </w:rPr>
      </w:pPr>
      <w:r>
        <w:rPr>
          <w:noProof/>
        </w:rPr>
        <w:t>ARTICLE 10 — SIGNATURE/ACCEPTANCE</w:t>
      </w:r>
    </w:p>
    <w:p>
      <w:pPr>
        <w:spacing w:before="0" w:after="200" w:line="276" w:lineRule="auto"/>
        <w:jc w:val="left"/>
        <w:rPr>
          <w:noProof/>
          <w:szCs w:val="24"/>
        </w:rPr>
      </w:pPr>
      <w:r>
        <w:rPr>
          <w:noProof/>
          <w:szCs w:val="24"/>
        </w:rPr>
        <w:t xml:space="preserve">The </w:t>
      </w:r>
      <w:r>
        <w:rPr>
          <w:b/>
          <w:noProof/>
          <w:szCs w:val="24"/>
        </w:rPr>
        <w:t>Provider</w:t>
      </w:r>
      <w:r>
        <w:rPr>
          <w:noProof/>
          <w:szCs w:val="24"/>
        </w:rPr>
        <w:t xml:space="preserve"> and the </w:t>
      </w:r>
      <w:r>
        <w:rPr>
          <w:b/>
          <w:noProof/>
          <w:szCs w:val="24"/>
        </w:rPr>
        <w:t>Recipient</w:t>
      </w:r>
      <w:r>
        <w:rPr>
          <w:noProof/>
          <w:szCs w:val="24"/>
        </w:rPr>
        <w:t xml:space="preserve"> may choose the method of acceptance unless either party requires </w:t>
      </w:r>
      <w:r>
        <w:rPr>
          <w:b/>
          <w:noProof/>
          <w:szCs w:val="24"/>
        </w:rPr>
        <w:t>this Agreement</w:t>
      </w:r>
      <w:r>
        <w:rPr>
          <w:noProof/>
          <w:szCs w:val="24"/>
        </w:rPr>
        <w:t xml:space="preserve"> to be signed.</w:t>
      </w:r>
    </w:p>
    <w:p>
      <w:pPr>
        <w:spacing w:before="0" w:after="200" w:line="276" w:lineRule="auto"/>
        <w:jc w:val="left"/>
        <w:rPr>
          <w:noProof/>
          <w:szCs w:val="24"/>
        </w:rPr>
      </w:pPr>
      <w:r>
        <w:rPr>
          <w:b/>
          <w:noProof/>
          <w:szCs w:val="24"/>
          <w:u w:val="single"/>
        </w:rPr>
        <w:t>Option 1 –Signature</w:t>
      </w:r>
      <w:r>
        <w:rPr>
          <w:noProof/>
          <w:szCs w:val="24"/>
          <w:vertAlign w:val="superscript"/>
        </w:rPr>
        <w:footnoteReference w:customMarkFollows="1" w:id="6"/>
        <w:sym w:font="Symbol" w:char="F02A"/>
      </w:r>
      <w:r>
        <w:rPr>
          <w:noProof/>
          <w:szCs w:val="24"/>
          <w:vertAlign w:val="superscript"/>
        </w:rPr>
        <w:t xml:space="preserve"> </w:t>
      </w:r>
    </w:p>
    <w:p>
      <w:pPr>
        <w:pStyle w:val="Point0"/>
        <w:rPr>
          <w:noProof/>
        </w:rPr>
      </w:pPr>
      <w:r>
        <w:rPr>
          <w:noProof/>
        </w:rPr>
        <w:tab/>
        <w:t>I, (</w:t>
      </w:r>
      <w:r>
        <w:rPr>
          <w:i/>
          <w:noProof/>
        </w:rPr>
        <w:t>Full Name of Authorized Official</w:t>
      </w:r>
      <w:r>
        <w:rPr>
          <w:noProof/>
        </w:rPr>
        <w:t xml:space="preserve">), represent and warrant that I have the authority to execute </w:t>
      </w:r>
      <w:r>
        <w:rPr>
          <w:b/>
          <w:noProof/>
        </w:rPr>
        <w:t xml:space="preserve">this Agreement </w:t>
      </w:r>
      <w:r>
        <w:rPr>
          <w:noProof/>
        </w:rPr>
        <w:t xml:space="preserve">on behalf of the </w:t>
      </w:r>
      <w:r>
        <w:rPr>
          <w:b/>
          <w:noProof/>
        </w:rPr>
        <w:t xml:space="preserve">Provider </w:t>
      </w:r>
      <w:r>
        <w:rPr>
          <w:noProof/>
        </w:rPr>
        <w:t xml:space="preserve">and acknowledge my institution’s responsibility and obligation to abide by the provisions of </w:t>
      </w:r>
      <w:r>
        <w:rPr>
          <w:b/>
          <w:noProof/>
        </w:rPr>
        <w:t>this Agreement</w:t>
      </w:r>
      <w:r>
        <w:rPr>
          <w:noProof/>
        </w:rPr>
        <w:t xml:space="preserve">, both by letter and in principle, in order to promote the conservation and sustainable use of </w:t>
      </w:r>
      <w:r>
        <w:rPr>
          <w:b/>
          <w:noProof/>
        </w:rPr>
        <w:t>Plant Genetic Resources for Food and Agriculture</w:t>
      </w:r>
      <w:r>
        <w:rPr>
          <w:noProof/>
        </w:rPr>
        <w:t>.</w:t>
      </w:r>
    </w:p>
    <w:p>
      <w:pPr>
        <w:pStyle w:val="Point0"/>
        <w:rPr>
          <w:noProof/>
        </w:rPr>
      </w:pPr>
      <w:r>
        <w:rPr>
          <w:noProof/>
        </w:rPr>
        <w:tab/>
        <w:t xml:space="preserve">I understand and expressly agree that the third party beneficiary shall have the rights provided in Articles 4 and 8 of </w:t>
      </w:r>
      <w:r>
        <w:rPr>
          <w:b/>
          <w:noProof/>
        </w:rPr>
        <w:t>this Agreement</w:t>
      </w:r>
      <w:r>
        <w:rPr>
          <w:noProof/>
        </w:rPr>
        <w:t>.</w:t>
      </w:r>
    </w:p>
    <w:p>
      <w:pPr>
        <w:pStyle w:val="Point0"/>
        <w:rPr>
          <w:noProof/>
        </w:rPr>
      </w:pPr>
    </w:p>
    <w:p>
      <w:pPr>
        <w:pStyle w:val="Point0"/>
        <w:rPr>
          <w:noProof/>
          <w:lang w:eastAsia="zh-TW"/>
        </w:rPr>
      </w:pPr>
      <w:r>
        <w:rPr>
          <w:noProof/>
          <w:lang w:eastAsia="zh-TW"/>
        </w:rPr>
        <w:tab/>
        <w:t>Signature.................................................Date..............................................</w:t>
      </w:r>
    </w:p>
    <w:p>
      <w:pPr>
        <w:pStyle w:val="Point0"/>
        <w:rPr>
          <w:noProof/>
          <w:lang w:eastAsia="zh-TW"/>
        </w:rPr>
      </w:pPr>
    </w:p>
    <w:p>
      <w:pPr>
        <w:pStyle w:val="Point0"/>
        <w:rPr>
          <w:noProof/>
        </w:rPr>
      </w:pPr>
      <w:r>
        <w:rPr>
          <w:noProof/>
          <w:lang w:eastAsia="zh-TW"/>
        </w:rPr>
        <w:tab/>
      </w:r>
      <w:r>
        <w:rPr>
          <w:noProof/>
        </w:rPr>
        <w:t xml:space="preserve">Name of the </w:t>
      </w:r>
      <w:r>
        <w:rPr>
          <w:b/>
          <w:noProof/>
        </w:rPr>
        <w:t>Provider</w:t>
      </w:r>
      <w:r>
        <w:rPr>
          <w:noProof/>
        </w:rPr>
        <w:t xml:space="preserve"> …………………</w:t>
      </w:r>
    </w:p>
    <w:p>
      <w:pPr>
        <w:pStyle w:val="Point0"/>
        <w:rPr>
          <w:noProof/>
        </w:rPr>
      </w:pPr>
      <w:r>
        <w:rPr>
          <w:noProof/>
        </w:rPr>
        <w:tab/>
        <w:t>I, (</w:t>
      </w:r>
      <w:r>
        <w:rPr>
          <w:i/>
          <w:noProof/>
        </w:rPr>
        <w:t>Full Name of Authorized Official</w:t>
      </w:r>
      <w:r>
        <w:rPr>
          <w:noProof/>
        </w:rPr>
        <w:t xml:space="preserve">), represent and warrant that I have the authority to execute </w:t>
      </w:r>
      <w:r>
        <w:rPr>
          <w:b/>
          <w:noProof/>
        </w:rPr>
        <w:t>this Agreement</w:t>
      </w:r>
      <w:r>
        <w:rPr>
          <w:noProof/>
        </w:rPr>
        <w:t xml:space="preserve"> on behalf of the </w:t>
      </w:r>
      <w:r>
        <w:rPr>
          <w:b/>
          <w:noProof/>
        </w:rPr>
        <w:t>Recipient</w:t>
      </w:r>
      <w:r>
        <w:rPr>
          <w:noProof/>
        </w:rPr>
        <w:t xml:space="preserve"> and acknowledge my institution’s responsibility and obligation to abide by the provisions of </w:t>
      </w:r>
      <w:r>
        <w:rPr>
          <w:b/>
          <w:noProof/>
        </w:rPr>
        <w:t>this Agreement</w:t>
      </w:r>
      <w:r>
        <w:rPr>
          <w:noProof/>
        </w:rPr>
        <w:t xml:space="preserve">, both by letter and in principle, in order to promote the conservation and sustainable use of </w:t>
      </w:r>
      <w:r>
        <w:rPr>
          <w:b/>
          <w:noProof/>
        </w:rPr>
        <w:t>Plant Genetic Resources for Food and Agriculture</w:t>
      </w:r>
      <w:r>
        <w:rPr>
          <w:noProof/>
        </w:rPr>
        <w:t>.</w:t>
      </w:r>
    </w:p>
    <w:p>
      <w:pPr>
        <w:pStyle w:val="Point0"/>
        <w:rPr>
          <w:noProof/>
        </w:rPr>
      </w:pPr>
      <w:r>
        <w:rPr>
          <w:noProof/>
        </w:rPr>
        <w:tab/>
        <w:t xml:space="preserve">I understand and expressly agree that the third party beneficiary shall have the rights provided in Articles 4 and 8 of </w:t>
      </w:r>
      <w:r>
        <w:rPr>
          <w:b/>
          <w:noProof/>
        </w:rPr>
        <w:t>this Agreement</w:t>
      </w:r>
      <w:r>
        <w:rPr>
          <w:noProof/>
        </w:rPr>
        <w:t>.</w:t>
      </w:r>
    </w:p>
    <w:p>
      <w:pPr>
        <w:pStyle w:val="Point1"/>
        <w:rPr>
          <w:noProof/>
        </w:rPr>
      </w:pPr>
      <w:r>
        <w:rPr>
          <w:noProof/>
        </w:rPr>
        <w:t>□</w:t>
      </w:r>
      <w:r>
        <w:rPr>
          <w:noProof/>
        </w:rPr>
        <w:tab/>
        <w:t xml:space="preserve">(Only for Subscribers) I hereby declare that the </w:t>
      </w:r>
      <w:r>
        <w:rPr>
          <w:b/>
          <w:noProof/>
        </w:rPr>
        <w:t>Recipient</w:t>
      </w:r>
      <w:r>
        <w:rPr>
          <w:noProof/>
        </w:rPr>
        <w:t xml:space="preserve">’s </w:t>
      </w:r>
      <w:r>
        <w:rPr>
          <w:b/>
          <w:noProof/>
        </w:rPr>
        <w:t>Sales</w:t>
      </w:r>
      <w:r>
        <w:rPr>
          <w:noProof/>
        </w:rPr>
        <w:t xml:space="preserve"> do not exceed US$ [xx] in accordance with </w:t>
      </w:r>
      <w:r>
        <w:rPr>
          <w:i/>
          <w:noProof/>
        </w:rPr>
        <w:t>Annex 3</w:t>
      </w:r>
      <w:r>
        <w:rPr>
          <w:noProof/>
        </w:rPr>
        <w:t xml:space="preserve">, Article 3.3. The </w:t>
      </w:r>
      <w:r>
        <w:rPr>
          <w:b/>
          <w:noProof/>
        </w:rPr>
        <w:t>Recipient</w:t>
      </w:r>
      <w:r>
        <w:rPr>
          <w:noProof/>
        </w:rPr>
        <w:t xml:space="preserve"> commits to making annual payments and submit annual reports as of the time that its </w:t>
      </w:r>
      <w:r>
        <w:rPr>
          <w:b/>
          <w:noProof/>
        </w:rPr>
        <w:t>Sales</w:t>
      </w:r>
      <w:r>
        <w:rPr>
          <w:noProof/>
        </w:rPr>
        <w:t xml:space="preserve"> exceed US$ [xx]. The right of the third party beneficiary to request the appropriate information in accordance with Article 4.4 of </w:t>
      </w:r>
      <w:r>
        <w:rPr>
          <w:b/>
          <w:noProof/>
        </w:rPr>
        <w:t xml:space="preserve">this Agreement </w:t>
      </w:r>
      <w:r>
        <w:rPr>
          <w:noProof/>
        </w:rPr>
        <w:t>is understood and expressly acknowledged.</w:t>
      </w:r>
    </w:p>
    <w:p>
      <w:pPr>
        <w:pStyle w:val="Point1"/>
        <w:rPr>
          <w:noProof/>
        </w:rPr>
      </w:pPr>
    </w:p>
    <w:p>
      <w:pPr>
        <w:pStyle w:val="Point0"/>
        <w:rPr>
          <w:noProof/>
          <w:lang w:eastAsia="zh-TW"/>
        </w:rPr>
      </w:pPr>
      <w:r>
        <w:rPr>
          <w:noProof/>
          <w:lang w:eastAsia="zh-TW"/>
        </w:rPr>
        <w:tab/>
        <w:t>Signature.................................................Date..............................................</w:t>
      </w:r>
    </w:p>
    <w:p>
      <w:pPr>
        <w:tabs>
          <w:tab w:val="left" w:pos="1276"/>
          <w:tab w:val="left" w:pos="4820"/>
        </w:tabs>
        <w:spacing w:before="0" w:after="200" w:line="276" w:lineRule="auto"/>
        <w:ind w:left="556" w:hanging="556"/>
        <w:jc w:val="left"/>
        <w:rPr>
          <w:noProof/>
          <w:szCs w:val="24"/>
        </w:rPr>
      </w:pPr>
      <w:r>
        <w:rPr>
          <w:noProof/>
          <w:szCs w:val="24"/>
        </w:rPr>
        <w:tab/>
      </w:r>
    </w:p>
    <w:p>
      <w:pPr>
        <w:pStyle w:val="Point0"/>
        <w:rPr>
          <w:noProof/>
        </w:rPr>
      </w:pPr>
      <w:r>
        <w:rPr>
          <w:noProof/>
        </w:rPr>
        <w:tab/>
        <w:t xml:space="preserve">Name of the </w:t>
      </w:r>
      <w:r>
        <w:rPr>
          <w:b/>
          <w:noProof/>
        </w:rPr>
        <w:t>Recipient</w:t>
      </w:r>
      <w:r>
        <w:rPr>
          <w:noProof/>
        </w:rPr>
        <w:t>…………………</w:t>
      </w:r>
    </w:p>
    <w:p>
      <w:pPr>
        <w:spacing w:before="0" w:after="200" w:line="276" w:lineRule="auto"/>
        <w:jc w:val="left"/>
        <w:rPr>
          <w:b/>
          <w:noProof/>
          <w:szCs w:val="24"/>
          <w:u w:val="single"/>
        </w:rPr>
      </w:pPr>
      <w:r>
        <w:rPr>
          <w:b/>
          <w:noProof/>
          <w:szCs w:val="24"/>
          <w:u w:val="single"/>
        </w:rPr>
        <w:t xml:space="preserve">Option 2 – Shrink-wrap Standard Material Transfer Agreements* </w:t>
      </w:r>
    </w:p>
    <w:p>
      <w:pPr>
        <w:pStyle w:val="Point0"/>
        <w:rPr>
          <w:noProof/>
        </w:rPr>
      </w:pPr>
      <w:r>
        <w:rPr>
          <w:noProof/>
        </w:rPr>
        <w:tab/>
        <w:t xml:space="preserve">The </w:t>
      </w:r>
      <w:r>
        <w:rPr>
          <w:b/>
          <w:noProof/>
        </w:rPr>
        <w:t xml:space="preserve">Material </w:t>
      </w:r>
      <w:r>
        <w:rPr>
          <w:noProof/>
        </w:rPr>
        <w:t xml:space="preserve">is provided conditional on acceptance of the terms of </w:t>
      </w:r>
      <w:r>
        <w:rPr>
          <w:b/>
          <w:noProof/>
        </w:rPr>
        <w:t>this Agreement</w:t>
      </w:r>
      <w:r>
        <w:rPr>
          <w:noProof/>
        </w:rPr>
        <w:t xml:space="preserve">. The provision of the </w:t>
      </w:r>
      <w:r>
        <w:rPr>
          <w:b/>
          <w:noProof/>
        </w:rPr>
        <w:t>Material</w:t>
      </w:r>
      <w:r>
        <w:rPr>
          <w:noProof/>
        </w:rPr>
        <w:t xml:space="preserve"> by the </w:t>
      </w:r>
      <w:r>
        <w:rPr>
          <w:b/>
          <w:noProof/>
        </w:rPr>
        <w:t>Provider</w:t>
      </w:r>
      <w:r>
        <w:rPr>
          <w:noProof/>
        </w:rPr>
        <w:t xml:space="preserve"> and the </w:t>
      </w:r>
      <w:r>
        <w:rPr>
          <w:b/>
          <w:noProof/>
        </w:rPr>
        <w:t>Recipient’s</w:t>
      </w:r>
      <w:r>
        <w:rPr>
          <w:noProof/>
        </w:rPr>
        <w:t xml:space="preserve"> acceptance and use of the </w:t>
      </w:r>
      <w:r>
        <w:rPr>
          <w:b/>
          <w:noProof/>
        </w:rPr>
        <w:t>Material</w:t>
      </w:r>
      <w:r>
        <w:rPr>
          <w:noProof/>
        </w:rPr>
        <w:t xml:space="preserve"> constitutes acceptance of the terms of </w:t>
      </w:r>
      <w:r>
        <w:rPr>
          <w:b/>
          <w:noProof/>
        </w:rPr>
        <w:t>this Agreement</w:t>
      </w:r>
      <w:r>
        <w:rPr>
          <w:noProof/>
        </w:rPr>
        <w:t>.</w:t>
      </w:r>
    </w:p>
    <w:p>
      <w:pPr>
        <w:pStyle w:val="Point0"/>
        <w:rPr>
          <w:noProof/>
        </w:rPr>
      </w:pPr>
      <w:r>
        <w:rPr>
          <w:noProof/>
        </w:rPr>
        <w:tab/>
        <w:t xml:space="preserve">The </w:t>
      </w:r>
      <w:r>
        <w:rPr>
          <w:b/>
          <w:noProof/>
        </w:rPr>
        <w:t>Recipient</w:t>
      </w:r>
      <w:r>
        <w:rPr>
          <w:noProof/>
        </w:rPr>
        <w:t xml:space="preserve"> understands and expressly agrees that the third party beneficiary shall have the rights provided in Articles  4 and 8 of </w:t>
      </w:r>
      <w:r>
        <w:rPr>
          <w:b/>
          <w:noProof/>
        </w:rPr>
        <w:t>this Agreement</w:t>
      </w:r>
      <w:r>
        <w:rPr>
          <w:noProof/>
        </w:rPr>
        <w:t>.</w:t>
      </w:r>
    </w:p>
    <w:p>
      <w:pPr>
        <w:pStyle w:val="Point0"/>
        <w:rPr>
          <w:noProof/>
        </w:rPr>
      </w:pPr>
      <w:r>
        <w:rPr>
          <w:noProof/>
        </w:rPr>
        <w:tab/>
        <w:t xml:space="preserve">(Only for Subscribers) If the </w:t>
      </w:r>
      <w:r>
        <w:rPr>
          <w:b/>
          <w:noProof/>
        </w:rPr>
        <w:t>Recipient</w:t>
      </w:r>
      <w:r>
        <w:rPr>
          <w:noProof/>
        </w:rPr>
        <w:t xml:space="preserve"> is a Subscriber and its </w:t>
      </w:r>
      <w:r>
        <w:rPr>
          <w:b/>
          <w:noProof/>
        </w:rPr>
        <w:t>Sales</w:t>
      </w:r>
      <w:r>
        <w:rPr>
          <w:noProof/>
        </w:rPr>
        <w:t xml:space="preserve"> do not exceed US$ [xx], it shall submit the following statement in writing and duly signed to the </w:t>
      </w:r>
      <w:r>
        <w:rPr>
          <w:b/>
          <w:noProof/>
        </w:rPr>
        <w:t>Governing Body</w:t>
      </w:r>
      <w:r>
        <w:rPr>
          <w:noProof/>
        </w:rPr>
        <w:t xml:space="preserve"> through its Secretary, or otherwise the exemption provided in </w:t>
      </w:r>
      <w:r>
        <w:rPr>
          <w:i/>
          <w:noProof/>
        </w:rPr>
        <w:t>Annex 3</w:t>
      </w:r>
      <w:r>
        <w:rPr>
          <w:noProof/>
        </w:rPr>
        <w:t xml:space="preserve">, Article 3.3 does not apply: “I hereby declare that the </w:t>
      </w:r>
      <w:r>
        <w:rPr>
          <w:b/>
          <w:noProof/>
        </w:rPr>
        <w:t>Recipient</w:t>
      </w:r>
      <w:r>
        <w:rPr>
          <w:noProof/>
        </w:rPr>
        <w:t xml:space="preserve">’s </w:t>
      </w:r>
      <w:r>
        <w:rPr>
          <w:b/>
          <w:noProof/>
        </w:rPr>
        <w:t>Sales</w:t>
      </w:r>
      <w:r>
        <w:rPr>
          <w:noProof/>
        </w:rPr>
        <w:t xml:space="preserve"> do not exceed US$ [xx] in accordance with </w:t>
      </w:r>
      <w:r>
        <w:rPr>
          <w:i/>
          <w:noProof/>
        </w:rPr>
        <w:t>Annex 3</w:t>
      </w:r>
      <w:r>
        <w:rPr>
          <w:noProof/>
        </w:rPr>
        <w:t xml:space="preserve">, Article 3.3. The </w:t>
      </w:r>
      <w:r>
        <w:rPr>
          <w:b/>
          <w:noProof/>
        </w:rPr>
        <w:t>Recipient</w:t>
      </w:r>
      <w:r>
        <w:rPr>
          <w:noProof/>
        </w:rPr>
        <w:t xml:space="preserve"> commits to making annual payments and submit annual reports as of the time that its </w:t>
      </w:r>
      <w:r>
        <w:rPr>
          <w:b/>
          <w:noProof/>
        </w:rPr>
        <w:t>Sales</w:t>
      </w:r>
      <w:r>
        <w:rPr>
          <w:noProof/>
        </w:rPr>
        <w:t xml:space="preserve"> exceed US$ [xx]. The right of the third party beneficiary to request the appropriate information in accordance with Article 4.4 of </w:t>
      </w:r>
      <w:r>
        <w:rPr>
          <w:b/>
          <w:noProof/>
        </w:rPr>
        <w:t xml:space="preserve">this Agreement </w:t>
      </w:r>
      <w:r>
        <w:rPr>
          <w:noProof/>
        </w:rPr>
        <w:t>is understood and expressly acknowledged.”</w:t>
      </w:r>
    </w:p>
    <w:p>
      <w:pPr>
        <w:spacing w:before="0" w:after="200" w:line="276" w:lineRule="auto"/>
        <w:jc w:val="left"/>
        <w:outlineLvl w:val="0"/>
        <w:rPr>
          <w:b/>
          <w:noProof/>
          <w:szCs w:val="24"/>
        </w:rPr>
      </w:pPr>
      <w:r>
        <w:rPr>
          <w:b/>
          <w:noProof/>
          <w:szCs w:val="24"/>
          <w:u w:val="single"/>
        </w:rPr>
        <w:t>Option 3 – Click-wrap Standard Material Transfer Agreement</w:t>
      </w:r>
      <w:r>
        <w:rPr>
          <w:b/>
          <w:noProof/>
          <w:szCs w:val="24"/>
          <w:vertAlign w:val="superscript"/>
        </w:rPr>
        <w:t xml:space="preserve">* </w:t>
      </w:r>
    </w:p>
    <w:p>
      <w:pPr>
        <w:spacing w:before="0" w:after="200" w:line="276" w:lineRule="auto"/>
        <w:ind w:left="1134" w:hanging="567"/>
        <w:rPr>
          <w:noProof/>
          <w:szCs w:val="24"/>
        </w:rPr>
      </w:pPr>
      <w:r>
        <w:rPr>
          <w:noProof/>
          <w:szCs w:val="24"/>
        </w:rPr>
        <w:t>□</w:t>
      </w:r>
      <w:r>
        <w:rPr>
          <w:noProof/>
          <w:szCs w:val="24"/>
        </w:rPr>
        <w:tab/>
        <w:t>I hereby agree to the above conditions.</w:t>
      </w:r>
    </w:p>
    <w:p>
      <w:pPr>
        <w:spacing w:before="0" w:after="200" w:line="276" w:lineRule="auto"/>
        <w:ind w:left="1134" w:hanging="567"/>
        <w:rPr>
          <w:noProof/>
          <w:szCs w:val="24"/>
        </w:rPr>
      </w:pPr>
      <w:r>
        <w:rPr>
          <w:noProof/>
          <w:szCs w:val="24"/>
        </w:rPr>
        <w:t>□</w:t>
      </w:r>
      <w:r>
        <w:rPr>
          <w:noProof/>
          <w:szCs w:val="24"/>
        </w:rPr>
        <w:tab/>
        <w:t xml:space="preserve">I understand and expressly agree that the third party beneficiary shall have the rights provided in Articles  4 and 8 of </w:t>
      </w:r>
      <w:r>
        <w:rPr>
          <w:b/>
          <w:noProof/>
          <w:szCs w:val="24"/>
        </w:rPr>
        <w:t>this Agreement</w:t>
      </w:r>
      <w:r>
        <w:rPr>
          <w:noProof/>
          <w:szCs w:val="24"/>
        </w:rPr>
        <w:t>.</w:t>
      </w:r>
    </w:p>
    <w:p>
      <w:pPr>
        <w:spacing w:before="0" w:after="200" w:line="276" w:lineRule="auto"/>
        <w:ind w:left="1134" w:hanging="567"/>
        <w:rPr>
          <w:noProof/>
          <w:szCs w:val="24"/>
        </w:rPr>
      </w:pPr>
      <w:r>
        <w:rPr>
          <w:noProof/>
          <w:szCs w:val="24"/>
        </w:rPr>
        <w:t>□</w:t>
      </w:r>
      <w:r>
        <w:rPr>
          <w:noProof/>
          <w:szCs w:val="24"/>
        </w:rPr>
        <w:tab/>
        <w:t xml:space="preserve">(Only for Subscribers) I hereby declare that the </w:t>
      </w:r>
      <w:r>
        <w:rPr>
          <w:b/>
          <w:noProof/>
          <w:szCs w:val="24"/>
        </w:rPr>
        <w:t>Recipient</w:t>
      </w:r>
      <w:r>
        <w:rPr>
          <w:noProof/>
          <w:szCs w:val="24"/>
        </w:rPr>
        <w:t xml:space="preserve">’s </w:t>
      </w:r>
      <w:r>
        <w:rPr>
          <w:b/>
          <w:noProof/>
          <w:szCs w:val="24"/>
        </w:rPr>
        <w:t>Sales</w:t>
      </w:r>
      <w:r>
        <w:rPr>
          <w:noProof/>
          <w:szCs w:val="24"/>
        </w:rPr>
        <w:t xml:space="preserve"> do not exceed US$ [xx] in accordance with </w:t>
      </w:r>
      <w:r>
        <w:rPr>
          <w:i/>
          <w:noProof/>
          <w:szCs w:val="24"/>
        </w:rPr>
        <w:t>Annex 3</w:t>
      </w:r>
      <w:r>
        <w:rPr>
          <w:noProof/>
          <w:szCs w:val="24"/>
        </w:rPr>
        <w:t xml:space="preserve">, Article 3.3. The </w:t>
      </w:r>
      <w:r>
        <w:rPr>
          <w:b/>
          <w:noProof/>
          <w:szCs w:val="24"/>
        </w:rPr>
        <w:t>Recipient</w:t>
      </w:r>
      <w:r>
        <w:rPr>
          <w:noProof/>
          <w:szCs w:val="24"/>
        </w:rPr>
        <w:t xml:space="preserve"> commits to making annual payments and submit annual reports as of the time that its </w:t>
      </w:r>
      <w:r>
        <w:rPr>
          <w:b/>
          <w:noProof/>
          <w:szCs w:val="24"/>
        </w:rPr>
        <w:t>Sales</w:t>
      </w:r>
      <w:r>
        <w:rPr>
          <w:noProof/>
          <w:szCs w:val="24"/>
        </w:rPr>
        <w:t xml:space="preserve"> exceed US$ [xx]. The right of the third party beneficiary to request the appropriate information in accordance with Article 4.4 of </w:t>
      </w:r>
      <w:r>
        <w:rPr>
          <w:b/>
          <w:noProof/>
          <w:szCs w:val="24"/>
        </w:rPr>
        <w:t xml:space="preserve">this Agreement </w:t>
      </w:r>
      <w:r>
        <w:rPr>
          <w:noProof/>
          <w:szCs w:val="24"/>
        </w:rPr>
        <w:t>is understood and expressly acknowledged.</w:t>
      </w:r>
    </w:p>
    <w:p>
      <w:pPr>
        <w:tabs>
          <w:tab w:val="right" w:pos="8647"/>
        </w:tabs>
        <w:spacing w:before="0" w:after="200" w:line="276" w:lineRule="auto"/>
        <w:jc w:val="left"/>
        <w:rPr>
          <w:noProof/>
          <w:szCs w:val="24"/>
          <w:u w:val="single"/>
        </w:rPr>
      </w:pPr>
      <w:r>
        <w:rPr>
          <w:noProof/>
          <w:szCs w:val="24"/>
          <w:u w:val="single"/>
        </w:rPr>
        <w:tab/>
      </w:r>
    </w:p>
    <w:p>
      <w:pPr>
        <w:spacing w:before="0" w:after="200" w:line="276" w:lineRule="auto"/>
        <w:rPr>
          <w:noProof/>
          <w:szCs w:val="24"/>
        </w:rPr>
      </w:pPr>
      <w:r>
        <w:rPr>
          <w:noProof/>
          <w:szCs w:val="24"/>
          <w:vertAlign w:val="superscript"/>
        </w:rPr>
        <w:t>*</w:t>
      </w:r>
      <w:r>
        <w:rPr>
          <w:noProof/>
          <w:kern w:val="1"/>
          <w:szCs w:val="24"/>
          <w:lang w:val="en-US"/>
        </w:rPr>
        <w:t xml:space="preserve">Where the </w:t>
      </w:r>
      <w:r>
        <w:rPr>
          <w:b/>
          <w:noProof/>
          <w:kern w:val="1"/>
          <w:szCs w:val="24"/>
          <w:lang w:val="en-US"/>
        </w:rPr>
        <w:t>Provider</w:t>
      </w:r>
      <w:r>
        <w:rPr>
          <w:noProof/>
          <w:kern w:val="1"/>
          <w:szCs w:val="24"/>
          <w:lang w:val="en-US"/>
        </w:rPr>
        <w:t xml:space="preserve"> chooses signature, only the wording in Option 1 will appear in the Standard Material Transfer Agreement. Similarly where the </w:t>
      </w:r>
      <w:r>
        <w:rPr>
          <w:b/>
          <w:noProof/>
          <w:kern w:val="1"/>
          <w:szCs w:val="24"/>
          <w:lang w:val="en-US"/>
        </w:rPr>
        <w:t>Provider</w:t>
      </w:r>
      <w:r>
        <w:rPr>
          <w:noProof/>
          <w:kern w:val="1"/>
          <w:szCs w:val="24"/>
          <w:lang w:val="en-US"/>
        </w:rPr>
        <w:t xml:space="preserve"> chooses either shrink-wrap or click-wrap, only the wording in Option 2 or Option 3, as appropriate, will appear in the Standard Material Transfer Agreement. Where the “click-wrap” form is chosen, the </w:t>
      </w:r>
      <w:r>
        <w:rPr>
          <w:b/>
          <w:noProof/>
          <w:kern w:val="1"/>
          <w:szCs w:val="24"/>
          <w:lang w:val="en-US"/>
        </w:rPr>
        <w:t>Material</w:t>
      </w:r>
      <w:r>
        <w:rPr>
          <w:noProof/>
          <w:kern w:val="1"/>
          <w:szCs w:val="24"/>
          <w:lang w:val="en-US"/>
        </w:rPr>
        <w:t xml:space="preserve"> should also be accompanied by a written copy of the Standard Material Transfer Agreement.</w:t>
      </w:r>
      <w:r>
        <w:rPr>
          <w:noProof/>
          <w:szCs w:val="24"/>
        </w:rPr>
        <w:br w:type="page"/>
      </w:r>
    </w:p>
    <w:p>
      <w:pPr>
        <w:pBdr>
          <w:top w:val="single" w:sz="4" w:space="1" w:color="auto"/>
          <w:bottom w:val="single" w:sz="4" w:space="1" w:color="auto"/>
        </w:pBdr>
        <w:spacing w:before="0" w:after="200" w:line="276" w:lineRule="auto"/>
        <w:jc w:val="center"/>
        <w:rPr>
          <w:b/>
          <w:i/>
          <w:noProof/>
          <w:szCs w:val="24"/>
        </w:rPr>
      </w:pPr>
    </w:p>
    <w:p>
      <w:pPr>
        <w:pBdr>
          <w:top w:val="single" w:sz="4" w:space="1" w:color="auto"/>
          <w:bottom w:val="single" w:sz="4" w:space="1" w:color="auto"/>
        </w:pBdr>
        <w:spacing w:before="0" w:after="200" w:line="276" w:lineRule="auto"/>
        <w:jc w:val="center"/>
        <w:outlineLvl w:val="0"/>
        <w:rPr>
          <w:noProof/>
          <w:szCs w:val="24"/>
        </w:rPr>
      </w:pPr>
      <w:r>
        <w:rPr>
          <w:b/>
          <w:i/>
          <w:noProof/>
          <w:szCs w:val="24"/>
        </w:rPr>
        <w:t xml:space="preserve">Annex 1 </w:t>
      </w:r>
    </w:p>
    <w:p>
      <w:pPr>
        <w:pBdr>
          <w:top w:val="single" w:sz="4" w:space="1" w:color="auto"/>
          <w:bottom w:val="single" w:sz="4" w:space="1" w:color="auto"/>
        </w:pBdr>
        <w:spacing w:before="0" w:after="200" w:line="276" w:lineRule="auto"/>
        <w:jc w:val="right"/>
        <w:rPr>
          <w:i/>
          <w:noProof/>
          <w:szCs w:val="24"/>
        </w:rPr>
      </w:pPr>
    </w:p>
    <w:p>
      <w:pPr>
        <w:spacing w:before="0" w:after="200" w:line="276" w:lineRule="auto"/>
        <w:jc w:val="right"/>
        <w:rPr>
          <w:noProof/>
          <w:szCs w:val="24"/>
        </w:rPr>
      </w:pPr>
    </w:p>
    <w:p>
      <w:pPr>
        <w:spacing w:before="0" w:after="200" w:line="276" w:lineRule="auto"/>
        <w:jc w:val="center"/>
        <w:outlineLvl w:val="0"/>
        <w:rPr>
          <w:b/>
          <w:noProof/>
          <w:szCs w:val="24"/>
        </w:rPr>
      </w:pPr>
      <w:r>
        <w:rPr>
          <w:b/>
          <w:noProof/>
          <w:szCs w:val="24"/>
        </w:rPr>
        <w:t>LIST OF MATERIALS PROVIDED</w:t>
      </w:r>
    </w:p>
    <w:p>
      <w:pPr>
        <w:spacing w:before="0" w:after="200" w:line="276" w:lineRule="auto"/>
        <w:rPr>
          <w:noProof/>
          <w:szCs w:val="24"/>
        </w:rPr>
      </w:pPr>
      <w:r>
        <w:rPr>
          <w:noProof/>
          <w:szCs w:val="24"/>
        </w:rPr>
        <w:t xml:space="preserve">This </w:t>
      </w:r>
      <w:r>
        <w:rPr>
          <w:i/>
          <w:noProof/>
          <w:szCs w:val="24"/>
        </w:rPr>
        <w:t>Annex</w:t>
      </w:r>
      <w:r>
        <w:rPr>
          <w:noProof/>
          <w:szCs w:val="24"/>
        </w:rPr>
        <w:t xml:space="preserve"> lists the </w:t>
      </w:r>
      <w:r>
        <w:rPr>
          <w:b/>
          <w:noProof/>
          <w:szCs w:val="24"/>
        </w:rPr>
        <w:t xml:space="preserve">Material </w:t>
      </w:r>
      <w:r>
        <w:rPr>
          <w:noProof/>
          <w:szCs w:val="24"/>
        </w:rPr>
        <w:t xml:space="preserve">provided under </w:t>
      </w:r>
      <w:r>
        <w:rPr>
          <w:b/>
          <w:noProof/>
          <w:szCs w:val="24"/>
        </w:rPr>
        <w:t>this</w:t>
      </w:r>
      <w:r>
        <w:rPr>
          <w:noProof/>
          <w:szCs w:val="24"/>
        </w:rPr>
        <w:t xml:space="preserve"> </w:t>
      </w:r>
      <w:r>
        <w:rPr>
          <w:b/>
          <w:noProof/>
          <w:szCs w:val="24"/>
        </w:rPr>
        <w:t>Agreement</w:t>
      </w:r>
      <w:r>
        <w:rPr>
          <w:noProof/>
          <w:szCs w:val="24"/>
        </w:rPr>
        <w:t>, including the associated information referred to in Article 5b.</w:t>
      </w:r>
    </w:p>
    <w:p>
      <w:pPr>
        <w:spacing w:before="0" w:after="200" w:line="276" w:lineRule="auto"/>
        <w:rPr>
          <w:noProof/>
          <w:szCs w:val="24"/>
        </w:rPr>
      </w:pPr>
      <w:r>
        <w:rPr>
          <w:noProof/>
          <w:szCs w:val="24"/>
        </w:rPr>
        <w:t xml:space="preserve">The following information is included, or the source indicated from which it may be obtained, for each </w:t>
      </w:r>
      <w:r>
        <w:rPr>
          <w:b/>
          <w:noProof/>
          <w:szCs w:val="24"/>
        </w:rPr>
        <w:t>Material</w:t>
      </w:r>
      <w:r>
        <w:rPr>
          <w:noProof/>
          <w:szCs w:val="24"/>
        </w:rPr>
        <w:t xml:space="preserve"> listed: all available passport data and, subject to applicable law, any other associated, available, non-confidential descriptive information.</w:t>
      </w:r>
    </w:p>
    <w:p>
      <w:pPr>
        <w:spacing w:before="0" w:after="200" w:line="276" w:lineRule="auto"/>
        <w:jc w:val="center"/>
        <w:outlineLvl w:val="0"/>
        <w:rPr>
          <w:b/>
          <w:noProof/>
          <w:szCs w:val="24"/>
        </w:rPr>
      </w:pPr>
      <w:r>
        <w:rPr>
          <w:b/>
          <w:noProof/>
          <w:szCs w:val="24"/>
        </w:rPr>
        <w:t>Table A</w:t>
      </w:r>
    </w:p>
    <w:p>
      <w:pPr>
        <w:spacing w:before="0" w:after="200" w:line="276" w:lineRule="auto"/>
        <w:jc w:val="left"/>
        <w:outlineLvl w:val="0"/>
        <w:rPr>
          <w:b/>
          <w:noProof/>
          <w:szCs w:val="24"/>
          <w:u w:val="double"/>
        </w:rPr>
      </w:pPr>
      <w:r>
        <w:rPr>
          <w:b/>
          <w:noProof/>
          <w:szCs w:val="24"/>
        </w:rPr>
        <w:t>Materials: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378"/>
      </w:tblGrid>
      <w:tr>
        <w:tc>
          <w:tcPr>
            <w:tcW w:w="8472" w:type="dxa"/>
            <w:gridSpan w:val="2"/>
            <w:tcBorders>
              <w:top w:val="double" w:sz="4" w:space="0" w:color="auto"/>
              <w:left w:val="nil"/>
              <w:bottom w:val="double" w:sz="4" w:space="0" w:color="auto"/>
              <w:right w:val="nil"/>
            </w:tcBorders>
            <w:shd w:val="clear" w:color="auto" w:fill="auto"/>
          </w:tcPr>
          <w:p>
            <w:pPr>
              <w:spacing w:before="0" w:after="200" w:line="276" w:lineRule="auto"/>
              <w:jc w:val="left"/>
              <w:rPr>
                <w:noProof/>
                <w:kern w:val="22"/>
                <w:szCs w:val="24"/>
              </w:rPr>
            </w:pPr>
            <w:r>
              <w:rPr>
                <w:noProof/>
                <w:kern w:val="1"/>
                <w:szCs w:val="24"/>
              </w:rPr>
              <w:t>Crop:</w:t>
            </w:r>
          </w:p>
        </w:tc>
      </w:tr>
      <w:tr>
        <w:tc>
          <w:tcPr>
            <w:tcW w:w="2094" w:type="dxa"/>
            <w:tcBorders>
              <w:top w:val="nil"/>
              <w:left w:val="nil"/>
              <w:bottom w:val="double" w:sz="4" w:space="0" w:color="auto"/>
              <w:right w:val="single" w:sz="4" w:space="0" w:color="auto"/>
            </w:tcBorders>
            <w:shd w:val="clear" w:color="auto" w:fill="auto"/>
          </w:tcPr>
          <w:p>
            <w:pPr>
              <w:spacing w:before="0" w:after="200" w:line="276" w:lineRule="auto"/>
              <w:jc w:val="center"/>
              <w:rPr>
                <w:noProof/>
                <w:kern w:val="22"/>
                <w:szCs w:val="24"/>
              </w:rPr>
            </w:pPr>
            <w:r>
              <w:rPr>
                <w:noProof/>
                <w:kern w:val="22"/>
                <w:szCs w:val="24"/>
              </w:rPr>
              <w:t xml:space="preserve">Accession number </w:t>
            </w:r>
            <w:r>
              <w:rPr>
                <w:noProof/>
                <w:kern w:val="22"/>
                <w:szCs w:val="24"/>
              </w:rPr>
              <w:br/>
              <w:t xml:space="preserve">or other identifier </w:t>
            </w:r>
          </w:p>
        </w:tc>
        <w:tc>
          <w:tcPr>
            <w:tcW w:w="6378" w:type="dxa"/>
            <w:tcBorders>
              <w:top w:val="nil"/>
              <w:left w:val="single" w:sz="4" w:space="0" w:color="auto"/>
              <w:bottom w:val="double" w:sz="4" w:space="0" w:color="auto"/>
              <w:right w:val="nil"/>
            </w:tcBorders>
            <w:shd w:val="clear" w:color="auto" w:fill="auto"/>
          </w:tcPr>
          <w:p>
            <w:pPr>
              <w:spacing w:before="0" w:after="200" w:line="276" w:lineRule="auto"/>
              <w:jc w:val="center"/>
              <w:rPr>
                <w:noProof/>
                <w:kern w:val="22"/>
                <w:szCs w:val="24"/>
              </w:rPr>
            </w:pPr>
            <w:r>
              <w:rPr>
                <w:noProof/>
                <w:kern w:val="22"/>
                <w:szCs w:val="24"/>
              </w:rPr>
              <w:t>Associated information, if available,</w:t>
            </w:r>
            <w:r>
              <w:rPr>
                <w:noProof/>
                <w:kern w:val="22"/>
                <w:szCs w:val="24"/>
              </w:rPr>
              <w:br/>
              <w:t>or source from which it may be obtained (URL)</w:t>
            </w:r>
          </w:p>
        </w:tc>
      </w:tr>
      <w:tr>
        <w:tc>
          <w:tcPr>
            <w:tcW w:w="2094" w:type="dxa"/>
            <w:tcBorders>
              <w:top w:val="double" w:sz="4" w:space="0" w:color="auto"/>
              <w:left w:val="nil"/>
              <w:right w:val="nil"/>
            </w:tcBorders>
            <w:shd w:val="clear" w:color="auto" w:fill="auto"/>
          </w:tcPr>
          <w:p>
            <w:pPr>
              <w:spacing w:before="0" w:after="200" w:line="276" w:lineRule="auto"/>
              <w:jc w:val="center"/>
              <w:rPr>
                <w:noProof/>
                <w:kern w:val="1"/>
                <w:szCs w:val="24"/>
              </w:rPr>
            </w:pPr>
          </w:p>
        </w:tc>
        <w:tc>
          <w:tcPr>
            <w:tcW w:w="6378" w:type="dxa"/>
            <w:tcBorders>
              <w:top w:val="double" w:sz="4" w:space="0" w:color="auto"/>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bl>
    <w:p>
      <w:pPr>
        <w:spacing w:before="0" w:after="200" w:line="276" w:lineRule="auto"/>
        <w:jc w:val="center"/>
        <w:rPr>
          <w:b/>
          <w:noProof/>
          <w:szCs w:val="24"/>
          <w:u w:val="double"/>
        </w:rPr>
      </w:pPr>
    </w:p>
    <w:p>
      <w:pPr>
        <w:keepNext/>
        <w:spacing w:before="0" w:after="200" w:line="276" w:lineRule="auto"/>
        <w:jc w:val="center"/>
        <w:outlineLvl w:val="0"/>
        <w:rPr>
          <w:b/>
          <w:noProof/>
          <w:szCs w:val="24"/>
        </w:rPr>
      </w:pPr>
      <w:r>
        <w:rPr>
          <w:b/>
          <w:noProof/>
          <w:szCs w:val="24"/>
        </w:rPr>
        <w:t>Table B</w:t>
      </w:r>
    </w:p>
    <w:p>
      <w:pPr>
        <w:spacing w:before="0" w:after="200" w:line="276" w:lineRule="auto"/>
        <w:jc w:val="left"/>
        <w:outlineLvl w:val="0"/>
        <w:rPr>
          <w:noProof/>
          <w:szCs w:val="24"/>
          <w:u w:val="double"/>
        </w:rPr>
      </w:pPr>
      <w:r>
        <w:rPr>
          <w:b/>
          <w:noProof/>
          <w:szCs w:val="24"/>
        </w:rPr>
        <w:t>Materials</w:t>
      </w:r>
      <w:r>
        <w:rPr>
          <w:noProof/>
          <w:szCs w:val="24"/>
        </w:rPr>
        <w:t xml:space="preserve"> that are </w:t>
      </w:r>
      <w:r>
        <w:rPr>
          <w:b/>
          <w:noProof/>
          <w:szCs w:val="24"/>
        </w:rPr>
        <w:t>Plant Genetic Resources for Food and Agriculture under Development:</w:t>
      </w:r>
      <w:r>
        <w:rPr>
          <w:noProof/>
          <w:szCs w:val="24"/>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378"/>
      </w:tblGrid>
      <w:tr>
        <w:tc>
          <w:tcPr>
            <w:tcW w:w="8472" w:type="dxa"/>
            <w:gridSpan w:val="2"/>
            <w:tcBorders>
              <w:top w:val="double" w:sz="4" w:space="0" w:color="auto"/>
              <w:left w:val="nil"/>
              <w:bottom w:val="double" w:sz="4" w:space="0" w:color="auto"/>
              <w:right w:val="nil"/>
            </w:tcBorders>
            <w:shd w:val="clear" w:color="auto" w:fill="auto"/>
          </w:tcPr>
          <w:p>
            <w:pPr>
              <w:spacing w:before="0" w:after="200" w:line="276" w:lineRule="auto"/>
              <w:jc w:val="left"/>
              <w:rPr>
                <w:noProof/>
                <w:kern w:val="22"/>
                <w:szCs w:val="24"/>
              </w:rPr>
            </w:pPr>
            <w:r>
              <w:rPr>
                <w:noProof/>
                <w:kern w:val="1"/>
                <w:szCs w:val="24"/>
              </w:rPr>
              <w:t>Crop:</w:t>
            </w:r>
          </w:p>
        </w:tc>
      </w:tr>
      <w:tr>
        <w:tc>
          <w:tcPr>
            <w:tcW w:w="2094" w:type="dxa"/>
            <w:tcBorders>
              <w:top w:val="nil"/>
              <w:left w:val="nil"/>
              <w:bottom w:val="double" w:sz="4" w:space="0" w:color="auto"/>
              <w:right w:val="single" w:sz="4" w:space="0" w:color="auto"/>
            </w:tcBorders>
            <w:shd w:val="clear" w:color="auto" w:fill="auto"/>
          </w:tcPr>
          <w:p>
            <w:pPr>
              <w:spacing w:before="0" w:after="200" w:line="276" w:lineRule="auto"/>
              <w:jc w:val="center"/>
              <w:rPr>
                <w:noProof/>
                <w:kern w:val="22"/>
                <w:szCs w:val="24"/>
              </w:rPr>
            </w:pPr>
            <w:r>
              <w:rPr>
                <w:noProof/>
                <w:kern w:val="22"/>
                <w:szCs w:val="24"/>
              </w:rPr>
              <w:t xml:space="preserve">Accession number </w:t>
            </w:r>
            <w:r>
              <w:rPr>
                <w:noProof/>
                <w:kern w:val="22"/>
                <w:szCs w:val="24"/>
              </w:rPr>
              <w:br/>
              <w:t xml:space="preserve">or other identifier </w:t>
            </w:r>
          </w:p>
        </w:tc>
        <w:tc>
          <w:tcPr>
            <w:tcW w:w="6378" w:type="dxa"/>
            <w:tcBorders>
              <w:top w:val="nil"/>
              <w:left w:val="single" w:sz="4" w:space="0" w:color="auto"/>
              <w:bottom w:val="double" w:sz="4" w:space="0" w:color="auto"/>
              <w:right w:val="nil"/>
            </w:tcBorders>
            <w:shd w:val="clear" w:color="auto" w:fill="auto"/>
          </w:tcPr>
          <w:p>
            <w:pPr>
              <w:spacing w:before="0" w:after="200" w:line="276" w:lineRule="auto"/>
              <w:jc w:val="center"/>
              <w:rPr>
                <w:noProof/>
                <w:kern w:val="22"/>
                <w:szCs w:val="24"/>
              </w:rPr>
            </w:pPr>
            <w:r>
              <w:rPr>
                <w:noProof/>
                <w:kern w:val="22"/>
                <w:szCs w:val="24"/>
              </w:rPr>
              <w:t>Associated information, if available,</w:t>
            </w:r>
            <w:r>
              <w:rPr>
                <w:noProof/>
                <w:kern w:val="22"/>
                <w:szCs w:val="24"/>
              </w:rPr>
              <w:br/>
              <w:t>or source from which it may be obtained (URL)</w:t>
            </w:r>
          </w:p>
        </w:tc>
      </w:tr>
      <w:tr>
        <w:tc>
          <w:tcPr>
            <w:tcW w:w="2094" w:type="dxa"/>
            <w:tcBorders>
              <w:top w:val="double" w:sz="4" w:space="0" w:color="auto"/>
              <w:left w:val="nil"/>
              <w:right w:val="nil"/>
            </w:tcBorders>
            <w:shd w:val="clear" w:color="auto" w:fill="auto"/>
          </w:tcPr>
          <w:p>
            <w:pPr>
              <w:spacing w:before="0" w:after="200" w:line="276" w:lineRule="auto"/>
              <w:jc w:val="center"/>
              <w:rPr>
                <w:noProof/>
                <w:kern w:val="1"/>
                <w:szCs w:val="24"/>
              </w:rPr>
            </w:pPr>
          </w:p>
        </w:tc>
        <w:tc>
          <w:tcPr>
            <w:tcW w:w="6378" w:type="dxa"/>
            <w:tcBorders>
              <w:top w:val="double" w:sz="4" w:space="0" w:color="auto"/>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bl>
    <w:p>
      <w:pPr>
        <w:widowControl w:val="0"/>
        <w:autoSpaceDE w:val="0"/>
        <w:autoSpaceDN w:val="0"/>
        <w:adjustRightInd w:val="0"/>
        <w:spacing w:before="0" w:after="200" w:line="276" w:lineRule="auto"/>
        <w:jc w:val="left"/>
        <w:rPr>
          <w:noProof/>
          <w:szCs w:val="24"/>
          <w:u w:val="double"/>
        </w:rPr>
      </w:pPr>
    </w:p>
    <w:p>
      <w:pPr>
        <w:widowControl w:val="0"/>
        <w:autoSpaceDE w:val="0"/>
        <w:autoSpaceDN w:val="0"/>
        <w:adjustRightInd w:val="0"/>
        <w:spacing w:before="0" w:after="200" w:line="276" w:lineRule="auto"/>
        <w:rPr>
          <w:noProof/>
          <w:szCs w:val="24"/>
        </w:rPr>
      </w:pPr>
      <w:r>
        <w:rPr>
          <w:noProof/>
          <w:szCs w:val="24"/>
        </w:rPr>
        <w:t xml:space="preserve">In accordance with Article 6.5b, the following information is provided regarding the materials received under an SMTA or which were brought into the </w:t>
      </w:r>
      <w:r>
        <w:rPr>
          <w:b/>
          <w:noProof/>
          <w:szCs w:val="24"/>
        </w:rPr>
        <w:t xml:space="preserve">Multilateral System </w:t>
      </w:r>
      <w:r>
        <w:rPr>
          <w:noProof/>
          <w:szCs w:val="24"/>
        </w:rPr>
        <w:t xml:space="preserve">by an agreement pursuant to Article 15 of the </w:t>
      </w:r>
      <w:r>
        <w:rPr>
          <w:b/>
          <w:noProof/>
          <w:szCs w:val="24"/>
        </w:rPr>
        <w:t>Treaty</w:t>
      </w:r>
      <w:r>
        <w:rPr>
          <w:noProof/>
          <w:szCs w:val="24"/>
        </w:rPr>
        <w:t xml:space="preserve">, from which the </w:t>
      </w:r>
      <w:r>
        <w:rPr>
          <w:b/>
          <w:noProof/>
          <w:szCs w:val="24"/>
        </w:rPr>
        <w:t>Plant Genetic Resources for Food and Agriculture under Development</w:t>
      </w:r>
      <w:r>
        <w:rPr>
          <w:noProof/>
          <w:szCs w:val="24"/>
        </w:rPr>
        <w:t xml:space="preserve"> listed in Table B are derived:</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6378"/>
      </w:tblGrid>
      <w:tr>
        <w:tc>
          <w:tcPr>
            <w:tcW w:w="8472" w:type="dxa"/>
            <w:gridSpan w:val="2"/>
            <w:tcBorders>
              <w:top w:val="double" w:sz="4" w:space="0" w:color="auto"/>
              <w:left w:val="nil"/>
              <w:bottom w:val="double" w:sz="4" w:space="0" w:color="auto"/>
              <w:right w:val="nil"/>
            </w:tcBorders>
            <w:shd w:val="clear" w:color="auto" w:fill="auto"/>
          </w:tcPr>
          <w:p>
            <w:pPr>
              <w:spacing w:before="0" w:after="200" w:line="276" w:lineRule="auto"/>
              <w:jc w:val="left"/>
              <w:rPr>
                <w:noProof/>
                <w:kern w:val="22"/>
                <w:szCs w:val="24"/>
              </w:rPr>
            </w:pPr>
            <w:r>
              <w:rPr>
                <w:noProof/>
                <w:kern w:val="1"/>
                <w:szCs w:val="24"/>
              </w:rPr>
              <w:t>Crop:</w:t>
            </w:r>
          </w:p>
        </w:tc>
      </w:tr>
      <w:tr>
        <w:tc>
          <w:tcPr>
            <w:tcW w:w="2094" w:type="dxa"/>
            <w:tcBorders>
              <w:top w:val="nil"/>
              <w:left w:val="nil"/>
              <w:bottom w:val="double" w:sz="4" w:space="0" w:color="auto"/>
              <w:right w:val="single" w:sz="4" w:space="0" w:color="auto"/>
            </w:tcBorders>
            <w:shd w:val="clear" w:color="auto" w:fill="auto"/>
          </w:tcPr>
          <w:p>
            <w:pPr>
              <w:spacing w:before="0" w:after="200" w:line="276" w:lineRule="auto"/>
              <w:jc w:val="center"/>
              <w:rPr>
                <w:noProof/>
                <w:kern w:val="22"/>
                <w:szCs w:val="24"/>
              </w:rPr>
            </w:pPr>
            <w:r>
              <w:rPr>
                <w:noProof/>
                <w:kern w:val="22"/>
                <w:szCs w:val="24"/>
              </w:rPr>
              <w:t xml:space="preserve">Accession number </w:t>
            </w:r>
            <w:r>
              <w:rPr>
                <w:noProof/>
                <w:kern w:val="22"/>
                <w:szCs w:val="24"/>
              </w:rPr>
              <w:br/>
              <w:t xml:space="preserve">or other identifier </w:t>
            </w:r>
          </w:p>
        </w:tc>
        <w:tc>
          <w:tcPr>
            <w:tcW w:w="6378" w:type="dxa"/>
            <w:tcBorders>
              <w:top w:val="nil"/>
              <w:left w:val="single" w:sz="4" w:space="0" w:color="auto"/>
              <w:bottom w:val="double" w:sz="4" w:space="0" w:color="auto"/>
              <w:right w:val="nil"/>
            </w:tcBorders>
            <w:shd w:val="clear" w:color="auto" w:fill="auto"/>
          </w:tcPr>
          <w:p>
            <w:pPr>
              <w:spacing w:before="0" w:after="200" w:line="276" w:lineRule="auto"/>
              <w:jc w:val="center"/>
              <w:rPr>
                <w:noProof/>
                <w:kern w:val="22"/>
                <w:szCs w:val="24"/>
              </w:rPr>
            </w:pPr>
            <w:r>
              <w:rPr>
                <w:noProof/>
                <w:kern w:val="22"/>
                <w:szCs w:val="24"/>
              </w:rPr>
              <w:t>Associated information, if available,</w:t>
            </w:r>
            <w:r>
              <w:rPr>
                <w:noProof/>
                <w:kern w:val="22"/>
                <w:szCs w:val="24"/>
              </w:rPr>
              <w:br/>
              <w:t>or source from which it may be obtained (URL)</w:t>
            </w:r>
          </w:p>
        </w:tc>
      </w:tr>
      <w:tr>
        <w:tc>
          <w:tcPr>
            <w:tcW w:w="2094" w:type="dxa"/>
            <w:tcBorders>
              <w:top w:val="double" w:sz="4" w:space="0" w:color="auto"/>
              <w:left w:val="nil"/>
              <w:right w:val="nil"/>
            </w:tcBorders>
            <w:shd w:val="clear" w:color="auto" w:fill="auto"/>
          </w:tcPr>
          <w:p>
            <w:pPr>
              <w:spacing w:before="0" w:after="200" w:line="276" w:lineRule="auto"/>
              <w:jc w:val="center"/>
              <w:rPr>
                <w:noProof/>
                <w:kern w:val="1"/>
                <w:szCs w:val="24"/>
              </w:rPr>
            </w:pPr>
          </w:p>
        </w:tc>
        <w:tc>
          <w:tcPr>
            <w:tcW w:w="6378" w:type="dxa"/>
            <w:tcBorders>
              <w:top w:val="double" w:sz="4" w:space="0" w:color="auto"/>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r>
        <w:tc>
          <w:tcPr>
            <w:tcW w:w="2094" w:type="dxa"/>
            <w:tcBorders>
              <w:left w:val="nil"/>
              <w:right w:val="nil"/>
            </w:tcBorders>
            <w:shd w:val="clear" w:color="auto" w:fill="auto"/>
          </w:tcPr>
          <w:p>
            <w:pPr>
              <w:spacing w:before="0" w:after="200" w:line="276" w:lineRule="auto"/>
              <w:jc w:val="center"/>
              <w:rPr>
                <w:noProof/>
                <w:kern w:val="1"/>
                <w:szCs w:val="24"/>
              </w:rPr>
            </w:pPr>
          </w:p>
        </w:tc>
        <w:tc>
          <w:tcPr>
            <w:tcW w:w="6378" w:type="dxa"/>
            <w:tcBorders>
              <w:right w:val="nil"/>
            </w:tcBorders>
            <w:shd w:val="clear" w:color="auto" w:fill="auto"/>
          </w:tcPr>
          <w:p>
            <w:pPr>
              <w:spacing w:before="0" w:after="200" w:line="276" w:lineRule="auto"/>
              <w:jc w:val="center"/>
              <w:rPr>
                <w:noProof/>
                <w:kern w:val="1"/>
                <w:szCs w:val="24"/>
              </w:rPr>
            </w:pPr>
          </w:p>
        </w:tc>
      </w:tr>
    </w:tbl>
    <w:p>
      <w:pPr>
        <w:spacing w:before="0" w:after="200" w:line="276" w:lineRule="auto"/>
        <w:jc w:val="left"/>
        <w:rPr>
          <w:b/>
          <w:i/>
          <w:noProof/>
          <w:szCs w:val="24"/>
        </w:rPr>
      </w:pPr>
      <w:r>
        <w:rPr>
          <w:b/>
          <w:i/>
          <w:noProof/>
          <w:szCs w:val="24"/>
        </w:rPr>
        <w:br w:type="page"/>
      </w:r>
    </w:p>
    <w:p>
      <w:pPr>
        <w:pBdr>
          <w:top w:val="single" w:sz="4" w:space="1" w:color="auto"/>
          <w:bottom w:val="single" w:sz="4" w:space="1" w:color="auto"/>
        </w:pBdr>
        <w:spacing w:before="0" w:after="200" w:line="276" w:lineRule="auto"/>
        <w:jc w:val="center"/>
        <w:rPr>
          <w:b/>
          <w:i/>
          <w:noProof/>
          <w:szCs w:val="24"/>
        </w:rPr>
      </w:pPr>
    </w:p>
    <w:p>
      <w:pPr>
        <w:pBdr>
          <w:top w:val="single" w:sz="4" w:space="1" w:color="auto"/>
          <w:bottom w:val="single" w:sz="4" w:space="1" w:color="auto"/>
        </w:pBdr>
        <w:spacing w:before="0" w:after="200" w:line="276" w:lineRule="auto"/>
        <w:jc w:val="center"/>
        <w:outlineLvl w:val="0"/>
        <w:rPr>
          <w:b/>
          <w:i/>
          <w:noProof/>
          <w:szCs w:val="24"/>
        </w:rPr>
      </w:pPr>
      <w:r>
        <w:rPr>
          <w:b/>
          <w:i/>
          <w:noProof/>
          <w:szCs w:val="24"/>
        </w:rPr>
        <w:t>Annex 2</w:t>
      </w:r>
    </w:p>
    <w:p>
      <w:pPr>
        <w:pBdr>
          <w:top w:val="single" w:sz="4" w:space="1" w:color="auto"/>
          <w:bottom w:val="single" w:sz="4" w:space="1" w:color="auto"/>
        </w:pBdr>
        <w:spacing w:before="0" w:after="200" w:line="276" w:lineRule="auto"/>
        <w:jc w:val="left"/>
        <w:rPr>
          <w:b/>
          <w:i/>
          <w:noProof/>
          <w:szCs w:val="24"/>
        </w:rPr>
      </w:pPr>
    </w:p>
    <w:p>
      <w:pPr>
        <w:widowControl w:val="0"/>
        <w:autoSpaceDE w:val="0"/>
        <w:autoSpaceDN w:val="0"/>
        <w:adjustRightInd w:val="0"/>
        <w:spacing w:before="0" w:after="200" w:line="276" w:lineRule="auto"/>
        <w:jc w:val="center"/>
        <w:rPr>
          <w:b/>
          <w:noProof/>
          <w:kern w:val="1"/>
          <w:szCs w:val="24"/>
          <w:u w:val="single"/>
          <w:lang w:val="en-US"/>
        </w:rPr>
      </w:pPr>
    </w:p>
    <w:p>
      <w:pPr>
        <w:widowControl w:val="0"/>
        <w:autoSpaceDE w:val="0"/>
        <w:autoSpaceDN w:val="0"/>
        <w:adjustRightInd w:val="0"/>
        <w:spacing w:before="0" w:after="200" w:line="276" w:lineRule="auto"/>
        <w:jc w:val="center"/>
        <w:rPr>
          <w:b/>
          <w:noProof/>
          <w:kern w:val="1"/>
          <w:szCs w:val="24"/>
          <w:u w:val="double"/>
          <w:lang w:val="en-US"/>
        </w:rPr>
      </w:pPr>
      <w:r>
        <w:rPr>
          <w:b/>
          <w:noProof/>
          <w:kern w:val="1"/>
          <w:szCs w:val="24"/>
          <w:u w:val="double"/>
          <w:lang w:val="en-US"/>
        </w:rPr>
        <w:t>Terms and conditions of the “single access system” (Articles 6.7 and 6.8)</w:t>
      </w:r>
    </w:p>
    <w:p>
      <w:pPr>
        <w:pStyle w:val="Point0"/>
        <w:rPr>
          <w:strike/>
          <w:noProof/>
          <w:kern w:val="1"/>
          <w:szCs w:val="24"/>
          <w:lang w:val="en-US"/>
        </w:rPr>
      </w:pPr>
      <w:r>
        <w:rPr>
          <w:noProof/>
          <w:kern w:val="1"/>
          <w:szCs w:val="24"/>
          <w:lang w:val="en-US"/>
        </w:rPr>
        <w:t>1.</w:t>
      </w:r>
      <w:r>
        <w:rPr>
          <w:noProof/>
          <w:kern w:val="1"/>
          <w:szCs w:val="24"/>
          <w:lang w:val="en-US"/>
        </w:rPr>
        <w:tab/>
        <w:t xml:space="preserve">If a </w:t>
      </w:r>
      <w:r>
        <w:rPr>
          <w:b/>
          <w:noProof/>
          <w:kern w:val="1"/>
          <w:szCs w:val="24"/>
          <w:lang w:val="en-US"/>
        </w:rPr>
        <w:t>Recipient</w:t>
      </w:r>
      <w:r>
        <w:rPr>
          <w:noProof/>
          <w:kern w:val="1"/>
          <w:szCs w:val="24"/>
          <w:lang w:val="en-US"/>
        </w:rPr>
        <w:t xml:space="preserve"> or any of its affiliates </w:t>
      </w:r>
      <w:r>
        <w:rPr>
          <w:b/>
          <w:noProof/>
          <w:kern w:val="1"/>
          <w:szCs w:val="24"/>
          <w:lang w:val="en-US"/>
        </w:rPr>
        <w:t>commercializes</w:t>
      </w:r>
      <w:r>
        <w:rPr>
          <w:noProof/>
          <w:kern w:val="1"/>
          <w:szCs w:val="24"/>
          <w:lang w:val="en-US"/>
        </w:rPr>
        <w:t xml:space="preserve"> a </w:t>
      </w:r>
      <w:r>
        <w:rPr>
          <w:b/>
          <w:noProof/>
          <w:kern w:val="1"/>
          <w:szCs w:val="24"/>
          <w:lang w:val="en-US"/>
        </w:rPr>
        <w:t>Product</w:t>
      </w:r>
      <w:r>
        <w:rPr>
          <w:noProof/>
          <w:kern w:val="1"/>
          <w:szCs w:val="24"/>
          <w:lang w:val="en-US"/>
        </w:rPr>
        <w:t xml:space="preserve"> or </w:t>
      </w:r>
      <w:r>
        <w:rPr>
          <w:b/>
          <w:noProof/>
          <w:kern w:val="1"/>
          <w:szCs w:val="24"/>
          <w:lang w:val="en-US"/>
        </w:rPr>
        <w:t>Products</w:t>
      </w:r>
      <w:r>
        <w:rPr>
          <w:noProof/>
          <w:kern w:val="1"/>
          <w:szCs w:val="24"/>
          <w:lang w:val="en-US"/>
        </w:rPr>
        <w:t xml:space="preserve"> that are not </w:t>
      </w:r>
      <w:r>
        <w:rPr>
          <w:b/>
          <w:noProof/>
          <w:kern w:val="1"/>
          <w:szCs w:val="24"/>
          <w:lang w:val="en-US"/>
        </w:rPr>
        <w:t>available without restriction</w:t>
      </w:r>
      <w:r>
        <w:rPr>
          <w:noProof/>
          <w:kern w:val="1"/>
          <w:szCs w:val="24"/>
          <w:lang w:val="en-US"/>
        </w:rPr>
        <w:t xml:space="preserve"> to others for further research and breeding in accordance with Article 2 of </w:t>
      </w:r>
      <w:r>
        <w:rPr>
          <w:b/>
          <w:noProof/>
          <w:kern w:val="1"/>
          <w:szCs w:val="24"/>
          <w:lang w:val="en-US"/>
        </w:rPr>
        <w:t>this Agreement</w:t>
      </w:r>
      <w:r>
        <w:rPr>
          <w:noProof/>
          <w:kern w:val="1"/>
          <w:szCs w:val="24"/>
          <w:lang w:val="en-US"/>
        </w:rPr>
        <w:t xml:space="preserve">, the </w:t>
      </w:r>
      <w:r>
        <w:rPr>
          <w:b/>
          <w:noProof/>
          <w:kern w:val="1"/>
          <w:szCs w:val="24"/>
          <w:lang w:val="en-US"/>
        </w:rPr>
        <w:t>Recipient</w:t>
      </w:r>
      <w:r>
        <w:rPr>
          <w:noProof/>
          <w:kern w:val="1"/>
          <w:szCs w:val="24"/>
          <w:lang w:val="en-US"/>
        </w:rPr>
        <w:t xml:space="preserve"> shall pay each year one point zero percent (1.0 %) of the annual </w:t>
      </w:r>
      <w:r>
        <w:rPr>
          <w:b/>
          <w:noProof/>
          <w:kern w:val="1"/>
          <w:szCs w:val="24"/>
          <w:lang w:val="en-US"/>
        </w:rPr>
        <w:t xml:space="preserve">Sales </w:t>
      </w:r>
      <w:r>
        <w:rPr>
          <w:noProof/>
          <w:kern w:val="1"/>
          <w:szCs w:val="24"/>
          <w:lang w:val="en-US"/>
        </w:rPr>
        <w:t xml:space="preserve">of the </w:t>
      </w:r>
      <w:r>
        <w:rPr>
          <w:b/>
          <w:noProof/>
          <w:kern w:val="1"/>
          <w:szCs w:val="24"/>
          <w:lang w:val="en-US"/>
        </w:rPr>
        <w:t>Product</w:t>
      </w:r>
      <w:r>
        <w:rPr>
          <w:noProof/>
          <w:kern w:val="1"/>
          <w:szCs w:val="24"/>
          <w:lang w:val="en-US"/>
        </w:rPr>
        <w:t xml:space="preserve"> or </w:t>
      </w:r>
      <w:r>
        <w:rPr>
          <w:b/>
          <w:noProof/>
          <w:kern w:val="1"/>
          <w:szCs w:val="24"/>
          <w:lang w:val="en-US"/>
        </w:rPr>
        <w:t>Products</w:t>
      </w:r>
      <w:r>
        <w:rPr>
          <w:noProof/>
          <w:kern w:val="1"/>
          <w:szCs w:val="24"/>
          <w:lang w:val="en-US"/>
        </w:rPr>
        <w:t xml:space="preserve"> less thirty percent (30%).</w:t>
      </w:r>
    </w:p>
    <w:p>
      <w:pPr>
        <w:pStyle w:val="Point0"/>
        <w:rPr>
          <w:noProof/>
          <w:kern w:val="1"/>
          <w:szCs w:val="24"/>
          <w:lang w:val="en-US"/>
        </w:rPr>
      </w:pPr>
      <w:r>
        <w:rPr>
          <w:noProof/>
          <w:kern w:val="1"/>
          <w:szCs w:val="24"/>
          <w:lang w:val="en-US"/>
        </w:rPr>
        <w:t>2.</w:t>
      </w:r>
      <w:r>
        <w:rPr>
          <w:noProof/>
          <w:kern w:val="1"/>
          <w:szCs w:val="24"/>
          <w:lang w:val="en-US"/>
        </w:rPr>
        <w:tab/>
        <w:t xml:space="preserve">If a </w:t>
      </w:r>
      <w:r>
        <w:rPr>
          <w:b/>
          <w:noProof/>
          <w:kern w:val="1"/>
          <w:szCs w:val="24"/>
          <w:lang w:val="en-US"/>
        </w:rPr>
        <w:t>Recipient</w:t>
      </w:r>
      <w:r>
        <w:rPr>
          <w:noProof/>
          <w:kern w:val="1"/>
          <w:szCs w:val="24"/>
          <w:lang w:val="en-US"/>
        </w:rPr>
        <w:t xml:space="preserve"> or any of its affiliates  </w:t>
      </w:r>
      <w:r>
        <w:rPr>
          <w:b/>
          <w:noProof/>
          <w:kern w:val="1"/>
          <w:szCs w:val="24"/>
          <w:lang w:val="en-US"/>
        </w:rPr>
        <w:t>commercializes</w:t>
      </w:r>
      <w:r>
        <w:rPr>
          <w:noProof/>
          <w:kern w:val="1"/>
          <w:szCs w:val="24"/>
          <w:lang w:val="en-US"/>
        </w:rPr>
        <w:t xml:space="preserve"> a </w:t>
      </w:r>
      <w:r>
        <w:rPr>
          <w:b/>
          <w:noProof/>
          <w:kern w:val="1"/>
          <w:szCs w:val="24"/>
          <w:lang w:val="en-US"/>
        </w:rPr>
        <w:t>Product</w:t>
      </w:r>
      <w:r>
        <w:rPr>
          <w:noProof/>
          <w:kern w:val="1"/>
          <w:szCs w:val="24"/>
          <w:lang w:val="en-US"/>
        </w:rPr>
        <w:t xml:space="preserve"> or </w:t>
      </w:r>
      <w:r>
        <w:rPr>
          <w:b/>
          <w:noProof/>
          <w:kern w:val="1"/>
          <w:szCs w:val="24"/>
          <w:lang w:val="en-US"/>
        </w:rPr>
        <w:t>Products</w:t>
      </w:r>
      <w:r>
        <w:rPr>
          <w:noProof/>
          <w:kern w:val="1"/>
          <w:szCs w:val="24"/>
          <w:lang w:val="en-US"/>
        </w:rPr>
        <w:t xml:space="preserve"> that are </w:t>
      </w:r>
      <w:r>
        <w:rPr>
          <w:b/>
          <w:noProof/>
          <w:kern w:val="1"/>
          <w:szCs w:val="24"/>
          <w:lang w:val="en-US"/>
        </w:rPr>
        <w:t>available without restriction</w:t>
      </w:r>
      <w:r>
        <w:rPr>
          <w:noProof/>
          <w:kern w:val="1"/>
          <w:szCs w:val="24"/>
          <w:lang w:val="en-US"/>
        </w:rPr>
        <w:t xml:space="preserve"> to others for further research and breeding in accordance with Article 2 of </w:t>
      </w:r>
      <w:r>
        <w:rPr>
          <w:b/>
          <w:noProof/>
          <w:kern w:val="1"/>
          <w:szCs w:val="24"/>
          <w:lang w:val="en-US"/>
        </w:rPr>
        <w:t>this Agreement</w:t>
      </w:r>
      <w:r>
        <w:rPr>
          <w:noProof/>
          <w:kern w:val="1"/>
          <w:szCs w:val="24"/>
          <w:lang w:val="en-US"/>
        </w:rPr>
        <w:t xml:space="preserve">, the </w:t>
      </w:r>
      <w:r>
        <w:rPr>
          <w:b/>
          <w:noProof/>
          <w:kern w:val="1"/>
          <w:szCs w:val="24"/>
          <w:lang w:val="en-US"/>
        </w:rPr>
        <w:t>Recipient</w:t>
      </w:r>
      <w:r>
        <w:rPr>
          <w:noProof/>
          <w:kern w:val="1"/>
          <w:szCs w:val="24"/>
          <w:lang w:val="en-US"/>
        </w:rPr>
        <w:t xml:space="preserve"> shall pay each year zero point one percent (0.1 %) of the annual </w:t>
      </w:r>
      <w:r>
        <w:rPr>
          <w:b/>
          <w:noProof/>
          <w:kern w:val="1"/>
          <w:szCs w:val="24"/>
          <w:lang w:val="en-US"/>
        </w:rPr>
        <w:t xml:space="preserve">Sales </w:t>
      </w:r>
      <w:r>
        <w:rPr>
          <w:noProof/>
          <w:kern w:val="1"/>
          <w:szCs w:val="24"/>
          <w:lang w:val="en-US"/>
        </w:rPr>
        <w:t xml:space="preserve">of the </w:t>
      </w:r>
      <w:r>
        <w:rPr>
          <w:b/>
          <w:noProof/>
          <w:kern w:val="1"/>
          <w:szCs w:val="24"/>
          <w:lang w:val="en-US"/>
        </w:rPr>
        <w:t>Product</w:t>
      </w:r>
      <w:r>
        <w:rPr>
          <w:noProof/>
          <w:kern w:val="1"/>
          <w:szCs w:val="24"/>
          <w:lang w:val="en-US"/>
        </w:rPr>
        <w:t xml:space="preserve"> or </w:t>
      </w:r>
      <w:r>
        <w:rPr>
          <w:b/>
          <w:noProof/>
          <w:kern w:val="1"/>
          <w:szCs w:val="24"/>
          <w:lang w:val="en-US"/>
        </w:rPr>
        <w:t>Products</w:t>
      </w:r>
      <w:r>
        <w:rPr>
          <w:noProof/>
          <w:kern w:val="1"/>
          <w:szCs w:val="24"/>
          <w:lang w:val="en-US"/>
        </w:rPr>
        <w:t xml:space="preserve"> less thirty percent (30%).</w:t>
      </w:r>
    </w:p>
    <w:p>
      <w:pPr>
        <w:pStyle w:val="Point0"/>
        <w:rPr>
          <w:noProof/>
          <w:kern w:val="1"/>
          <w:szCs w:val="24"/>
          <w:lang w:val="en-US"/>
        </w:rPr>
      </w:pPr>
      <w:r>
        <w:rPr>
          <w:noProof/>
          <w:kern w:val="1"/>
          <w:szCs w:val="24"/>
          <w:lang w:val="en-US"/>
        </w:rPr>
        <w:t>3.</w:t>
      </w:r>
      <w:r>
        <w:rPr>
          <w:noProof/>
          <w:kern w:val="1"/>
          <w:szCs w:val="24"/>
          <w:lang w:val="en-US"/>
        </w:rPr>
        <w:tab/>
        <w:t xml:space="preserve">No payment shall be due from the </w:t>
      </w:r>
      <w:r>
        <w:rPr>
          <w:b/>
          <w:noProof/>
          <w:kern w:val="1"/>
          <w:szCs w:val="24"/>
          <w:lang w:val="en-US"/>
        </w:rPr>
        <w:t>Recipient</w:t>
      </w:r>
      <w:r>
        <w:rPr>
          <w:noProof/>
          <w:kern w:val="1"/>
          <w:szCs w:val="24"/>
          <w:lang w:val="en-US"/>
        </w:rPr>
        <w:t xml:space="preserve"> when the </w:t>
      </w:r>
      <w:r>
        <w:rPr>
          <w:b/>
          <w:noProof/>
          <w:kern w:val="1"/>
          <w:szCs w:val="24"/>
          <w:lang w:val="en-US"/>
        </w:rPr>
        <w:t>Product</w:t>
      </w:r>
      <w:r>
        <w:rPr>
          <w:noProof/>
          <w:kern w:val="1"/>
          <w:szCs w:val="24"/>
          <w:lang w:val="en-US"/>
        </w:rPr>
        <w:t xml:space="preserve"> or </w:t>
      </w:r>
      <w:r>
        <w:rPr>
          <w:b/>
          <w:noProof/>
          <w:kern w:val="1"/>
          <w:szCs w:val="24"/>
          <w:lang w:val="en-US"/>
        </w:rPr>
        <w:t>Products</w:t>
      </w:r>
      <w:r>
        <w:rPr>
          <w:noProof/>
          <w:kern w:val="1"/>
          <w:szCs w:val="24"/>
          <w:lang w:val="en-US"/>
        </w:rPr>
        <w:t>:</w:t>
      </w:r>
    </w:p>
    <w:p>
      <w:pPr>
        <w:pStyle w:val="Point1"/>
        <w:rPr>
          <w:noProof/>
          <w:lang w:val="en-US"/>
        </w:rPr>
      </w:pPr>
      <w:r>
        <w:rPr>
          <w:noProof/>
          <w:lang w:val="en-US"/>
        </w:rPr>
        <w:t>(a)</w:t>
      </w:r>
      <w:r>
        <w:rPr>
          <w:noProof/>
          <w:lang w:val="en-US"/>
        </w:rPr>
        <w:tab/>
        <w:t xml:space="preserve">have been purchased or otherwise obtained from another person or entity who has already made payment on the </w:t>
      </w:r>
      <w:r>
        <w:rPr>
          <w:b/>
          <w:noProof/>
          <w:lang w:val="en-US"/>
        </w:rPr>
        <w:t>Product</w:t>
      </w:r>
      <w:r>
        <w:rPr>
          <w:noProof/>
          <w:lang w:val="en-US"/>
        </w:rPr>
        <w:t xml:space="preserve"> or </w:t>
      </w:r>
      <w:r>
        <w:rPr>
          <w:b/>
          <w:noProof/>
          <w:lang w:val="en-US"/>
        </w:rPr>
        <w:t>Products</w:t>
      </w:r>
      <w:r>
        <w:rPr>
          <w:noProof/>
          <w:lang w:val="en-US"/>
        </w:rPr>
        <w:t xml:space="preserve">; </w:t>
      </w:r>
    </w:p>
    <w:p>
      <w:pPr>
        <w:pStyle w:val="Point1"/>
        <w:rPr>
          <w:noProof/>
          <w:kern w:val="1"/>
          <w:szCs w:val="24"/>
          <w:lang w:val="en-US"/>
        </w:rPr>
      </w:pPr>
      <w:r>
        <w:rPr>
          <w:noProof/>
          <w:kern w:val="1"/>
          <w:szCs w:val="24"/>
          <w:lang w:val="en-US"/>
        </w:rPr>
        <w:t>(b)</w:t>
      </w:r>
      <w:r>
        <w:rPr>
          <w:noProof/>
          <w:kern w:val="1"/>
          <w:szCs w:val="24"/>
          <w:lang w:val="en-US"/>
        </w:rPr>
        <w:tab/>
        <w:t xml:space="preserve">are sold or traded as a commodity; or </w:t>
      </w:r>
    </w:p>
    <w:p>
      <w:pPr>
        <w:pStyle w:val="Point1"/>
        <w:rPr>
          <w:rFonts w:eastAsia="Times New Roman"/>
          <w:noProof/>
          <w:szCs w:val="24"/>
        </w:rPr>
      </w:pPr>
      <w:r>
        <w:rPr>
          <w:noProof/>
          <w:szCs w:val="24"/>
        </w:rPr>
        <w:t>(c)</w:t>
      </w:r>
      <w:r>
        <w:rPr>
          <w:noProof/>
          <w:szCs w:val="24"/>
        </w:rPr>
        <w:tab/>
        <w:t xml:space="preserve">contains a genetic contribution of less than 6.25% by pedigree of the </w:t>
      </w:r>
      <w:r>
        <w:rPr>
          <w:b/>
          <w:noProof/>
          <w:szCs w:val="24"/>
        </w:rPr>
        <w:t>Material</w:t>
      </w:r>
      <w:r>
        <w:rPr>
          <w:noProof/>
          <w:szCs w:val="24"/>
        </w:rPr>
        <w:t xml:space="preserve"> and does not contain a trait of commercial value that was contributed by the </w:t>
      </w:r>
      <w:r>
        <w:rPr>
          <w:b/>
          <w:noProof/>
          <w:szCs w:val="24"/>
        </w:rPr>
        <w:t>Material</w:t>
      </w:r>
      <w:r>
        <w:rPr>
          <w:noProof/>
          <w:szCs w:val="24"/>
        </w:rPr>
        <w:t xml:space="preserve">. </w:t>
      </w:r>
    </w:p>
    <w:p>
      <w:pPr>
        <w:pStyle w:val="Point0"/>
        <w:rPr>
          <w:noProof/>
          <w:kern w:val="1"/>
          <w:szCs w:val="24"/>
          <w:lang w:val="en-US"/>
        </w:rPr>
      </w:pPr>
      <w:r>
        <w:rPr>
          <w:noProof/>
          <w:kern w:val="1"/>
          <w:szCs w:val="24"/>
          <w:lang w:val="en-US"/>
        </w:rPr>
        <w:t>4.</w:t>
      </w:r>
      <w:r>
        <w:rPr>
          <w:noProof/>
          <w:kern w:val="1"/>
          <w:szCs w:val="24"/>
          <w:lang w:val="en-US"/>
        </w:rPr>
        <w:tab/>
        <w:t xml:space="preserve">Where a </w:t>
      </w:r>
      <w:r>
        <w:rPr>
          <w:b/>
          <w:noProof/>
          <w:kern w:val="1"/>
          <w:szCs w:val="24"/>
          <w:lang w:val="en-US"/>
        </w:rPr>
        <w:t>Product</w:t>
      </w:r>
      <w:r>
        <w:rPr>
          <w:noProof/>
          <w:kern w:val="1"/>
          <w:szCs w:val="24"/>
          <w:lang w:val="en-US"/>
        </w:rPr>
        <w:t xml:space="preserve"> contains a </w:t>
      </w:r>
      <w:r>
        <w:rPr>
          <w:b/>
          <w:noProof/>
          <w:kern w:val="1"/>
          <w:szCs w:val="24"/>
          <w:lang w:val="en-US"/>
        </w:rPr>
        <w:t>Plant Genetic Resource for Food and Agriculture</w:t>
      </w:r>
      <w:r>
        <w:rPr>
          <w:noProof/>
          <w:kern w:val="1"/>
          <w:szCs w:val="24"/>
          <w:lang w:val="en-US"/>
        </w:rPr>
        <w:t xml:space="preserve"> accessed from the </w:t>
      </w:r>
      <w:r>
        <w:rPr>
          <w:b/>
          <w:noProof/>
          <w:kern w:val="1"/>
          <w:szCs w:val="24"/>
          <w:lang w:val="en-US"/>
        </w:rPr>
        <w:t>Multilateral System</w:t>
      </w:r>
      <w:r>
        <w:rPr>
          <w:noProof/>
          <w:kern w:val="1"/>
          <w:szCs w:val="24"/>
          <w:lang w:val="en-US"/>
        </w:rPr>
        <w:t xml:space="preserve"> under two or more material transfer agreements based on the Standard Material Transfer Agreement only one payment shall be required under paragraphs 1 and 2 above. </w:t>
      </w:r>
    </w:p>
    <w:p>
      <w:pPr>
        <w:pStyle w:val="Point0"/>
        <w:rPr>
          <w:noProof/>
          <w:kern w:val="1"/>
          <w:szCs w:val="24"/>
          <w:lang w:val="en-US"/>
        </w:rPr>
      </w:pPr>
      <w:r>
        <w:rPr>
          <w:noProof/>
          <w:kern w:val="1"/>
          <w:szCs w:val="24"/>
          <w:lang w:val="en-US"/>
        </w:rPr>
        <w:t>5.</w:t>
      </w:r>
      <w:r>
        <w:rPr>
          <w:noProof/>
          <w:kern w:val="1"/>
          <w:szCs w:val="24"/>
          <w:lang w:val="en-US"/>
        </w:rPr>
        <w:tab/>
        <w:t xml:space="preserve">The </w:t>
      </w:r>
      <w:r>
        <w:rPr>
          <w:b/>
          <w:noProof/>
          <w:kern w:val="1"/>
          <w:szCs w:val="24"/>
          <w:lang w:val="en-US"/>
        </w:rPr>
        <w:t>Recipient</w:t>
      </w:r>
      <w:r>
        <w:rPr>
          <w:noProof/>
          <w:kern w:val="1"/>
          <w:szCs w:val="24"/>
          <w:lang w:val="en-US"/>
        </w:rPr>
        <w:t xml:space="preserve"> shall submit to the </w:t>
      </w:r>
      <w:r>
        <w:rPr>
          <w:b/>
          <w:noProof/>
          <w:kern w:val="1"/>
          <w:szCs w:val="24"/>
          <w:lang w:val="en-US"/>
        </w:rPr>
        <w:t>Governing Body</w:t>
      </w:r>
      <w:r>
        <w:rPr>
          <w:noProof/>
          <w:kern w:val="1"/>
          <w:szCs w:val="24"/>
          <w:lang w:val="en-US"/>
        </w:rPr>
        <w:t xml:space="preserve">, within sixty (60) days after closure of accounts each financial year, an  annual report setting forth: </w:t>
      </w:r>
    </w:p>
    <w:p>
      <w:pPr>
        <w:pStyle w:val="Point1"/>
        <w:rPr>
          <w:noProof/>
          <w:kern w:val="1"/>
          <w:szCs w:val="24"/>
          <w:lang w:val="en-US"/>
        </w:rPr>
      </w:pPr>
      <w:r>
        <w:rPr>
          <w:noProof/>
          <w:kern w:val="1"/>
          <w:szCs w:val="24"/>
          <w:lang w:val="en-US"/>
        </w:rPr>
        <w:t>(a)</w:t>
      </w:r>
      <w:r>
        <w:rPr>
          <w:noProof/>
          <w:kern w:val="1"/>
          <w:szCs w:val="24"/>
          <w:lang w:val="en-US"/>
        </w:rPr>
        <w:tab/>
        <w:t xml:space="preserve">the </w:t>
      </w:r>
      <w:r>
        <w:rPr>
          <w:b/>
          <w:noProof/>
          <w:kern w:val="1"/>
          <w:szCs w:val="24"/>
          <w:lang w:val="en-US"/>
        </w:rPr>
        <w:t>Sales</w:t>
      </w:r>
      <w:r>
        <w:rPr>
          <w:noProof/>
          <w:kern w:val="1"/>
          <w:szCs w:val="24"/>
          <w:lang w:val="en-US"/>
        </w:rPr>
        <w:t xml:space="preserve"> of the </w:t>
      </w:r>
      <w:r>
        <w:rPr>
          <w:b/>
          <w:noProof/>
          <w:kern w:val="1"/>
          <w:szCs w:val="24"/>
          <w:lang w:val="en-US"/>
        </w:rPr>
        <w:t>Product</w:t>
      </w:r>
      <w:r>
        <w:rPr>
          <w:noProof/>
          <w:kern w:val="1"/>
          <w:szCs w:val="24"/>
          <w:lang w:val="en-US"/>
        </w:rPr>
        <w:t xml:space="preserve"> or </w:t>
      </w:r>
      <w:r>
        <w:rPr>
          <w:b/>
          <w:noProof/>
          <w:kern w:val="1"/>
          <w:szCs w:val="24"/>
          <w:lang w:val="en-US"/>
        </w:rPr>
        <w:t>Products</w:t>
      </w:r>
      <w:r>
        <w:rPr>
          <w:noProof/>
          <w:kern w:val="1"/>
          <w:szCs w:val="24"/>
          <w:lang w:val="en-US"/>
        </w:rPr>
        <w:t xml:space="preserve"> by the </w:t>
      </w:r>
      <w:r>
        <w:rPr>
          <w:b/>
          <w:noProof/>
          <w:kern w:val="1"/>
          <w:szCs w:val="24"/>
          <w:lang w:val="en-US"/>
        </w:rPr>
        <w:t>Recipient</w:t>
      </w:r>
      <w:r>
        <w:rPr>
          <w:noProof/>
          <w:kern w:val="1"/>
          <w:szCs w:val="24"/>
          <w:lang w:val="en-US"/>
        </w:rPr>
        <w:t xml:space="preserve">, and any of its affiliates, for the twelve (12) month period preceding the annual closure of accounts; </w:t>
      </w:r>
    </w:p>
    <w:p>
      <w:pPr>
        <w:pStyle w:val="Point1"/>
        <w:rPr>
          <w:noProof/>
          <w:kern w:val="1"/>
          <w:szCs w:val="24"/>
          <w:lang w:val="en-US"/>
        </w:rPr>
      </w:pPr>
      <w:r>
        <w:rPr>
          <w:noProof/>
          <w:kern w:val="1"/>
          <w:szCs w:val="24"/>
          <w:lang w:val="en-US"/>
        </w:rPr>
        <w:t>(b)</w:t>
      </w:r>
      <w:r>
        <w:rPr>
          <w:noProof/>
          <w:kern w:val="1"/>
          <w:szCs w:val="24"/>
          <w:lang w:val="en-US"/>
        </w:rPr>
        <w:tab/>
        <w:t xml:space="preserve">the amount of the payment due; </w:t>
      </w:r>
      <w:r>
        <w:rPr>
          <w:strike/>
          <w:noProof/>
          <w:kern w:val="1"/>
          <w:szCs w:val="24"/>
          <w:lang w:val="en-US"/>
        </w:rPr>
        <w:t xml:space="preserve"> </w:t>
      </w:r>
    </w:p>
    <w:p>
      <w:pPr>
        <w:pStyle w:val="Point1"/>
        <w:rPr>
          <w:noProof/>
          <w:kern w:val="1"/>
          <w:szCs w:val="24"/>
          <w:lang w:val="en-US"/>
        </w:rPr>
      </w:pPr>
      <w:r>
        <w:rPr>
          <w:noProof/>
          <w:kern w:val="1"/>
          <w:szCs w:val="24"/>
          <w:lang w:val="en-US"/>
        </w:rPr>
        <w:t>(c)</w:t>
      </w:r>
      <w:r>
        <w:rPr>
          <w:noProof/>
          <w:kern w:val="1"/>
          <w:szCs w:val="24"/>
          <w:lang w:val="en-US"/>
        </w:rPr>
        <w:tab/>
        <w:t>information that allows for the identification of the applicable payment rate or rates</w:t>
      </w:r>
      <w:r>
        <w:rPr>
          <w:strike/>
          <w:noProof/>
          <w:kern w:val="1"/>
          <w:szCs w:val="24"/>
          <w:lang w:val="en-US"/>
        </w:rPr>
        <w:t>.</w:t>
      </w:r>
      <w:r>
        <w:rPr>
          <w:noProof/>
          <w:kern w:val="1"/>
          <w:szCs w:val="24"/>
          <w:lang w:val="en-US"/>
        </w:rPr>
        <w:t xml:space="preserve">; and </w:t>
      </w:r>
    </w:p>
    <w:p>
      <w:pPr>
        <w:pStyle w:val="Point1"/>
        <w:rPr>
          <w:noProof/>
          <w:kern w:val="1"/>
          <w:szCs w:val="24"/>
          <w:lang w:val="en-US"/>
        </w:rPr>
      </w:pPr>
      <w:r>
        <w:rPr>
          <w:noProof/>
          <w:kern w:val="1"/>
          <w:szCs w:val="24"/>
          <w:lang w:val="en-US"/>
        </w:rPr>
        <w:t>(d)</w:t>
      </w:r>
      <w:r>
        <w:rPr>
          <w:noProof/>
          <w:kern w:val="1"/>
          <w:szCs w:val="24"/>
          <w:lang w:val="en-US"/>
        </w:rPr>
        <w:tab/>
        <w:t xml:space="preserve">the verifiable source of the information provided. </w:t>
      </w:r>
    </w:p>
    <w:p>
      <w:pPr>
        <w:pStyle w:val="Text1"/>
        <w:rPr>
          <w:noProof/>
        </w:rPr>
      </w:pPr>
      <w:r>
        <w:rPr>
          <w:noProof/>
        </w:rPr>
        <w:t xml:space="preserve">Such information shall be treated as confidential business information, to the extent specified by the </w:t>
      </w:r>
      <w:r>
        <w:rPr>
          <w:b/>
          <w:noProof/>
        </w:rPr>
        <w:t>Recipient</w:t>
      </w:r>
      <w:r>
        <w:rPr>
          <w:noProof/>
        </w:rPr>
        <w:t xml:space="preserve"> within the limits set by </w:t>
      </w:r>
      <w:r>
        <w:rPr>
          <w:b/>
          <w:noProof/>
        </w:rPr>
        <w:t>this Agreement</w:t>
      </w:r>
      <w:r>
        <w:rPr>
          <w:noProof/>
        </w:rPr>
        <w:t xml:space="preserve">, and shall be made available to the third party beneficiary, in the context of dispute settlement, as provided for in Article 8 of </w:t>
      </w:r>
      <w:r>
        <w:rPr>
          <w:b/>
          <w:noProof/>
        </w:rPr>
        <w:t>this Agreement</w:t>
      </w:r>
      <w:r>
        <w:rPr>
          <w:noProof/>
        </w:rPr>
        <w:t xml:space="preserve">, and to the </w:t>
      </w:r>
      <w:r>
        <w:rPr>
          <w:b/>
          <w:noProof/>
        </w:rPr>
        <w:t>Governing Body</w:t>
      </w:r>
      <w:r>
        <w:rPr>
          <w:noProof/>
        </w:rPr>
        <w:t xml:space="preserve"> for aggregated reporting purposes on income to the fund established by the </w:t>
      </w:r>
      <w:r>
        <w:rPr>
          <w:b/>
          <w:noProof/>
        </w:rPr>
        <w:t>Governing Body</w:t>
      </w:r>
      <w:r>
        <w:rPr>
          <w:noProof/>
        </w:rPr>
        <w:t xml:space="preserve"> in accordance with Article 19.3f of the </w:t>
      </w:r>
      <w:r>
        <w:rPr>
          <w:b/>
          <w:noProof/>
        </w:rPr>
        <w:t>Treaty</w:t>
      </w:r>
      <w:r>
        <w:rPr>
          <w:noProof/>
        </w:rPr>
        <w:t xml:space="preserve">. </w:t>
      </w:r>
    </w:p>
    <w:p>
      <w:pPr>
        <w:pStyle w:val="Point0"/>
        <w:rPr>
          <w:noProof/>
          <w:kern w:val="1"/>
          <w:szCs w:val="24"/>
          <w:lang w:val="en-US"/>
        </w:rPr>
      </w:pPr>
      <w:r>
        <w:rPr>
          <w:noProof/>
          <w:kern w:val="1"/>
          <w:szCs w:val="24"/>
          <w:lang w:val="en-US"/>
        </w:rPr>
        <w:t>6.</w:t>
      </w:r>
      <w:r>
        <w:rPr>
          <w:noProof/>
          <w:kern w:val="1"/>
          <w:szCs w:val="24"/>
          <w:lang w:val="en-US"/>
        </w:rPr>
        <w:tab/>
        <w:t xml:space="preserve">Payment shall be due and payable upon submission of each annual report. All payments due to the </w:t>
      </w:r>
      <w:r>
        <w:rPr>
          <w:b/>
          <w:noProof/>
          <w:kern w:val="1"/>
          <w:szCs w:val="24"/>
          <w:lang w:val="en-US"/>
        </w:rPr>
        <w:t>Governing Body</w:t>
      </w:r>
      <w:r>
        <w:rPr>
          <w:noProof/>
          <w:kern w:val="1"/>
          <w:szCs w:val="24"/>
          <w:lang w:val="en-US"/>
        </w:rPr>
        <w:t xml:space="preserve"> shall be payable in </w:t>
      </w:r>
      <w:r>
        <w:rPr>
          <w:i/>
          <w:noProof/>
          <w:kern w:val="1"/>
          <w:szCs w:val="24"/>
          <w:lang w:val="en-US"/>
        </w:rPr>
        <w:t>United States dollars (US$)</w:t>
      </w:r>
      <w:r>
        <w:rPr>
          <w:noProof/>
          <w:kern w:val="1"/>
          <w:szCs w:val="24"/>
          <w:lang w:val="en-US"/>
        </w:rPr>
        <w:t xml:space="preserve"> </w:t>
      </w:r>
      <w:r>
        <w:rPr>
          <w:noProof/>
          <w:szCs w:val="24"/>
        </w:rPr>
        <w:t xml:space="preserve">at the exchange rate that prevailed at the date of closure of accounts </w:t>
      </w:r>
      <w:r>
        <w:rPr>
          <w:noProof/>
          <w:kern w:val="1"/>
          <w:szCs w:val="24"/>
          <w:lang w:val="en-US"/>
        </w:rPr>
        <w:t xml:space="preserve">for the following account established by the </w:t>
      </w:r>
      <w:r>
        <w:rPr>
          <w:b/>
          <w:noProof/>
          <w:kern w:val="1"/>
          <w:szCs w:val="24"/>
          <w:lang w:val="en-US"/>
        </w:rPr>
        <w:t>Governing Body</w:t>
      </w:r>
      <w:r>
        <w:rPr>
          <w:noProof/>
          <w:kern w:val="1"/>
          <w:szCs w:val="24"/>
          <w:lang w:val="en-US"/>
        </w:rPr>
        <w:t xml:space="preserve"> in accordance with Article 19.3f of the </w:t>
      </w:r>
      <w:r>
        <w:rPr>
          <w:b/>
          <w:noProof/>
          <w:kern w:val="1"/>
          <w:szCs w:val="24"/>
          <w:lang w:val="en-US"/>
        </w:rPr>
        <w:t>Treaty</w:t>
      </w:r>
      <w:r>
        <w:rPr>
          <w:noProof/>
          <w:kern w:val="1"/>
          <w:szCs w:val="24"/>
          <w:lang w:val="en-US"/>
        </w:rPr>
        <w:t xml:space="preserve">: </w:t>
      </w:r>
    </w:p>
    <w:p>
      <w:pPr>
        <w:widowControl w:val="0"/>
        <w:autoSpaceDE w:val="0"/>
        <w:autoSpaceDN w:val="0"/>
        <w:adjustRightInd w:val="0"/>
        <w:spacing w:before="0" w:after="200" w:line="276" w:lineRule="auto"/>
        <w:ind w:left="1440"/>
        <w:jc w:val="left"/>
        <w:outlineLvl w:val="0"/>
        <w:rPr>
          <w:noProof/>
          <w:szCs w:val="24"/>
        </w:rPr>
      </w:pPr>
      <w:r>
        <w:rPr>
          <w:b/>
          <w:bCs/>
          <w:noProof/>
          <w:szCs w:val="24"/>
        </w:rPr>
        <w:t>FAO Trust Fund (USD) GINC/INT/031/MUL,</w:t>
      </w:r>
    </w:p>
    <w:p>
      <w:pPr>
        <w:widowControl w:val="0"/>
        <w:autoSpaceDE w:val="0"/>
        <w:autoSpaceDN w:val="0"/>
        <w:adjustRightInd w:val="0"/>
        <w:spacing w:before="0" w:after="200" w:line="276" w:lineRule="auto"/>
        <w:ind w:left="1440"/>
        <w:jc w:val="left"/>
        <w:outlineLvl w:val="0"/>
        <w:rPr>
          <w:b/>
          <w:bCs/>
          <w:noProof/>
          <w:szCs w:val="24"/>
        </w:rPr>
      </w:pPr>
      <w:r>
        <w:rPr>
          <w:b/>
          <w:bCs/>
          <w:noProof/>
          <w:szCs w:val="24"/>
        </w:rPr>
        <w:t>IT-PGRFA (Benefit-sharing),</w:t>
      </w:r>
    </w:p>
    <w:p>
      <w:pPr>
        <w:widowControl w:val="0"/>
        <w:autoSpaceDE w:val="0"/>
        <w:autoSpaceDN w:val="0"/>
        <w:adjustRightInd w:val="0"/>
        <w:spacing w:before="0" w:after="200" w:line="276" w:lineRule="auto"/>
        <w:ind w:left="1440"/>
        <w:jc w:val="left"/>
        <w:outlineLvl w:val="0"/>
        <w:rPr>
          <w:b/>
          <w:bCs/>
          <w:noProof/>
          <w:szCs w:val="24"/>
        </w:rPr>
      </w:pPr>
      <w:r>
        <w:rPr>
          <w:b/>
          <w:bCs/>
          <w:noProof/>
          <w:szCs w:val="24"/>
        </w:rPr>
        <w:t>Citibank</w:t>
      </w:r>
    </w:p>
    <w:p>
      <w:pPr>
        <w:widowControl w:val="0"/>
        <w:autoSpaceDE w:val="0"/>
        <w:autoSpaceDN w:val="0"/>
        <w:adjustRightInd w:val="0"/>
        <w:spacing w:before="0" w:after="200" w:line="276" w:lineRule="auto"/>
        <w:ind w:left="1440"/>
        <w:jc w:val="left"/>
        <w:outlineLvl w:val="0"/>
        <w:rPr>
          <w:b/>
          <w:bCs/>
          <w:noProof/>
          <w:szCs w:val="24"/>
        </w:rPr>
      </w:pPr>
      <w:r>
        <w:rPr>
          <w:b/>
          <w:bCs/>
          <w:noProof/>
          <w:szCs w:val="24"/>
        </w:rPr>
        <w:t>399 Park Avenue, New York, NY, USA, 10022,</w:t>
      </w:r>
    </w:p>
    <w:p>
      <w:pPr>
        <w:widowControl w:val="0"/>
        <w:autoSpaceDE w:val="0"/>
        <w:autoSpaceDN w:val="0"/>
        <w:adjustRightInd w:val="0"/>
        <w:spacing w:before="0" w:after="200" w:line="276" w:lineRule="auto"/>
        <w:ind w:left="1440"/>
        <w:jc w:val="left"/>
        <w:outlineLvl w:val="0"/>
        <w:rPr>
          <w:b/>
          <w:bCs/>
          <w:noProof/>
          <w:szCs w:val="24"/>
        </w:rPr>
      </w:pPr>
      <w:r>
        <w:rPr>
          <w:b/>
          <w:bCs/>
          <w:noProof/>
          <w:szCs w:val="24"/>
        </w:rPr>
        <w:t>Swift/BIC: CITIUS33, ABA/Bank Code: 021000089, Account No. 36352577</w:t>
      </w:r>
    </w:p>
    <w:p>
      <w:pPr>
        <w:pStyle w:val="Point0"/>
        <w:rPr>
          <w:noProof/>
          <w:szCs w:val="24"/>
        </w:rPr>
      </w:pPr>
      <w:r>
        <w:rPr>
          <w:noProof/>
          <w:szCs w:val="24"/>
        </w:rPr>
        <w:t>7.</w:t>
      </w:r>
      <w:r>
        <w:rPr>
          <w:noProof/>
          <w:szCs w:val="24"/>
        </w:rPr>
        <w:tab/>
        <w:t xml:space="preserve">A </w:t>
      </w:r>
      <w:r>
        <w:rPr>
          <w:b/>
          <w:noProof/>
          <w:szCs w:val="24"/>
        </w:rPr>
        <w:t>Recipient</w:t>
      </w:r>
      <w:r>
        <w:rPr>
          <w:noProof/>
          <w:szCs w:val="24"/>
        </w:rPr>
        <w:t xml:space="preserve"> who has not opted for the </w:t>
      </w:r>
      <w:r>
        <w:rPr>
          <w:b/>
          <w:noProof/>
          <w:szCs w:val="24"/>
        </w:rPr>
        <w:t>Subscription System</w:t>
      </w:r>
      <w:r>
        <w:rPr>
          <w:noProof/>
          <w:szCs w:val="24"/>
        </w:rPr>
        <w:t xml:space="preserve"> may withdraw from </w:t>
      </w:r>
      <w:r>
        <w:rPr>
          <w:b/>
          <w:noProof/>
          <w:szCs w:val="24"/>
        </w:rPr>
        <w:t>this Agreement</w:t>
      </w:r>
      <w:r>
        <w:rPr>
          <w:noProof/>
          <w:szCs w:val="24"/>
        </w:rPr>
        <w:t xml:space="preserve"> upon six months written notice to the </w:t>
      </w:r>
      <w:r>
        <w:rPr>
          <w:b/>
          <w:noProof/>
          <w:szCs w:val="24"/>
        </w:rPr>
        <w:t>Governing Body</w:t>
      </w:r>
      <w:r>
        <w:rPr>
          <w:noProof/>
          <w:szCs w:val="24"/>
        </w:rPr>
        <w:t xml:space="preserve"> through its Secretary, not less than ten years from the date of signing of </w:t>
      </w:r>
      <w:r>
        <w:rPr>
          <w:b/>
          <w:noProof/>
          <w:szCs w:val="24"/>
        </w:rPr>
        <w:t>this Agreement</w:t>
      </w:r>
      <w:r>
        <w:rPr>
          <w:noProof/>
          <w:szCs w:val="24"/>
        </w:rPr>
        <w:t xml:space="preserve"> by the </w:t>
      </w:r>
      <w:r>
        <w:rPr>
          <w:b/>
          <w:noProof/>
          <w:szCs w:val="24"/>
        </w:rPr>
        <w:t>Provider</w:t>
      </w:r>
      <w:r>
        <w:rPr>
          <w:noProof/>
          <w:szCs w:val="24"/>
        </w:rPr>
        <w:t xml:space="preserve"> or the </w:t>
      </w:r>
      <w:r>
        <w:rPr>
          <w:b/>
          <w:noProof/>
          <w:szCs w:val="24"/>
        </w:rPr>
        <w:t>Recipient</w:t>
      </w:r>
      <w:r>
        <w:rPr>
          <w:noProof/>
          <w:szCs w:val="24"/>
        </w:rPr>
        <w:t xml:space="preserve">, whichever date is later, or from the date of acceptance of </w:t>
      </w:r>
      <w:r>
        <w:rPr>
          <w:b/>
          <w:noProof/>
          <w:szCs w:val="24"/>
        </w:rPr>
        <w:t>this Agreement</w:t>
      </w:r>
      <w:r>
        <w:rPr>
          <w:noProof/>
          <w:szCs w:val="24"/>
        </w:rPr>
        <w:t xml:space="preserve"> by the </w:t>
      </w:r>
      <w:r>
        <w:rPr>
          <w:b/>
          <w:noProof/>
          <w:szCs w:val="24"/>
        </w:rPr>
        <w:t>Recipient</w:t>
      </w:r>
      <w:r>
        <w:rPr>
          <w:noProof/>
          <w:szCs w:val="24"/>
        </w:rPr>
        <w:t xml:space="preserve">. </w:t>
      </w:r>
    </w:p>
    <w:p>
      <w:pPr>
        <w:pStyle w:val="Point0"/>
        <w:rPr>
          <w:noProof/>
          <w:szCs w:val="24"/>
        </w:rPr>
      </w:pPr>
      <w:r>
        <w:rPr>
          <w:noProof/>
          <w:szCs w:val="24"/>
        </w:rPr>
        <w:t>8.</w:t>
      </w:r>
      <w:r>
        <w:rPr>
          <w:noProof/>
          <w:szCs w:val="24"/>
        </w:rPr>
        <w:tab/>
        <w:t xml:space="preserve">In the case that the </w:t>
      </w:r>
      <w:r>
        <w:rPr>
          <w:b/>
          <w:noProof/>
          <w:szCs w:val="24"/>
        </w:rPr>
        <w:t>Recipient</w:t>
      </w:r>
      <w:r>
        <w:rPr>
          <w:noProof/>
          <w:szCs w:val="24"/>
        </w:rPr>
        <w:t xml:space="preserve"> has begun before withdrawal to </w:t>
      </w:r>
      <w:r>
        <w:rPr>
          <w:b/>
          <w:noProof/>
          <w:szCs w:val="24"/>
        </w:rPr>
        <w:t>commercialize</w:t>
      </w:r>
      <w:r>
        <w:rPr>
          <w:noProof/>
          <w:szCs w:val="24"/>
        </w:rPr>
        <w:t xml:space="preserve"> a </w:t>
      </w:r>
      <w:r>
        <w:rPr>
          <w:b/>
          <w:noProof/>
          <w:szCs w:val="24"/>
        </w:rPr>
        <w:t>Product</w:t>
      </w:r>
      <w:r>
        <w:rPr>
          <w:noProof/>
          <w:szCs w:val="24"/>
        </w:rPr>
        <w:t xml:space="preserve">, in respect of which payment is due in accordance with Articles 6.7, 6.8 and 6.8 BIS and </w:t>
      </w:r>
      <w:r>
        <w:rPr>
          <w:i/>
          <w:noProof/>
          <w:szCs w:val="24"/>
        </w:rPr>
        <w:t>Annex</w:t>
      </w:r>
      <w:r>
        <w:rPr>
          <w:noProof/>
          <w:szCs w:val="24"/>
        </w:rPr>
        <w:t> </w:t>
      </w:r>
      <w:r>
        <w:rPr>
          <w:i/>
          <w:noProof/>
          <w:szCs w:val="24"/>
        </w:rPr>
        <w:t>2</w:t>
      </w:r>
      <w:r>
        <w:rPr>
          <w:noProof/>
          <w:szCs w:val="24"/>
        </w:rPr>
        <w:t xml:space="preserve"> of </w:t>
      </w:r>
      <w:r>
        <w:rPr>
          <w:b/>
          <w:noProof/>
          <w:szCs w:val="24"/>
        </w:rPr>
        <w:t>this Agreement</w:t>
      </w:r>
      <w:r>
        <w:rPr>
          <w:noProof/>
          <w:szCs w:val="24"/>
        </w:rPr>
        <w:t xml:space="preserve">, such payment shall continue while that </w:t>
      </w:r>
      <w:r>
        <w:rPr>
          <w:b/>
          <w:noProof/>
          <w:szCs w:val="24"/>
        </w:rPr>
        <w:t>Product</w:t>
      </w:r>
      <w:r>
        <w:rPr>
          <w:noProof/>
          <w:szCs w:val="24"/>
        </w:rPr>
        <w:t xml:space="preserve"> is </w:t>
      </w:r>
      <w:r>
        <w:rPr>
          <w:b/>
          <w:noProof/>
          <w:szCs w:val="24"/>
        </w:rPr>
        <w:t>commercialized</w:t>
      </w:r>
      <w:r>
        <w:rPr>
          <w:noProof/>
          <w:szCs w:val="24"/>
        </w:rPr>
        <w:t xml:space="preserve"> and in accordance with the terms of Articles 6.7, 6.8 and 6.8 BIS and </w:t>
      </w:r>
      <w:r>
        <w:rPr>
          <w:i/>
          <w:noProof/>
          <w:szCs w:val="24"/>
        </w:rPr>
        <w:t xml:space="preserve">Annex 2 </w:t>
      </w:r>
      <w:r>
        <w:rPr>
          <w:noProof/>
          <w:szCs w:val="24"/>
        </w:rPr>
        <w:t xml:space="preserve">of </w:t>
      </w:r>
      <w:r>
        <w:rPr>
          <w:b/>
          <w:noProof/>
          <w:szCs w:val="24"/>
        </w:rPr>
        <w:t>this Agreement</w:t>
      </w:r>
      <w:r>
        <w:rPr>
          <w:noProof/>
          <w:szCs w:val="24"/>
        </w:rPr>
        <w:t xml:space="preserve">. </w:t>
      </w:r>
    </w:p>
    <w:p>
      <w:pPr>
        <w:pStyle w:val="Point0"/>
        <w:rPr>
          <w:strike/>
          <w:noProof/>
          <w:szCs w:val="24"/>
        </w:rPr>
      </w:pPr>
      <w:r>
        <w:rPr>
          <w:noProof/>
          <w:szCs w:val="24"/>
        </w:rPr>
        <w:t>9.</w:t>
      </w:r>
      <w:r>
        <w:rPr>
          <w:noProof/>
          <w:szCs w:val="24"/>
        </w:rPr>
        <w:tab/>
        <w:t xml:space="preserve">Upon withdrawal from </w:t>
      </w:r>
      <w:r>
        <w:rPr>
          <w:b/>
          <w:noProof/>
          <w:szCs w:val="24"/>
        </w:rPr>
        <w:t>this Agreement</w:t>
      </w:r>
      <w:r>
        <w:rPr>
          <w:noProof/>
          <w:szCs w:val="24"/>
        </w:rPr>
        <w:t xml:space="preserve">, the </w:t>
      </w:r>
      <w:r>
        <w:rPr>
          <w:b/>
          <w:noProof/>
          <w:szCs w:val="24"/>
        </w:rPr>
        <w:t>Recipient</w:t>
      </w:r>
      <w:r>
        <w:rPr>
          <w:noProof/>
          <w:szCs w:val="24"/>
        </w:rPr>
        <w:t xml:space="preserve"> shall no longer use the </w:t>
      </w:r>
      <w:r>
        <w:rPr>
          <w:b/>
          <w:noProof/>
          <w:szCs w:val="24"/>
        </w:rPr>
        <w:t>Material</w:t>
      </w:r>
      <w:r>
        <w:rPr>
          <w:noProof/>
          <w:szCs w:val="24"/>
        </w:rPr>
        <w:t xml:space="preserve">. The Recipient may conserve the Material and make it available to the Multilateral System in accordance with Article 6.3. The Recipient may also offer to return any remaining Material in its possession to the </w:t>
      </w:r>
      <w:r>
        <w:rPr>
          <w:b/>
          <w:noProof/>
          <w:szCs w:val="24"/>
        </w:rPr>
        <w:t>Provider</w:t>
      </w:r>
      <w:r>
        <w:rPr>
          <w:noProof/>
          <w:szCs w:val="24"/>
        </w:rPr>
        <w:t xml:space="preserve">. If this is not possible or the </w:t>
      </w:r>
      <w:r>
        <w:rPr>
          <w:b/>
          <w:noProof/>
          <w:szCs w:val="24"/>
        </w:rPr>
        <w:t>Provider</w:t>
      </w:r>
      <w:r>
        <w:rPr>
          <w:noProof/>
          <w:szCs w:val="24"/>
        </w:rPr>
        <w:t xml:space="preserve"> declines the offer, the </w:t>
      </w:r>
      <w:r>
        <w:rPr>
          <w:b/>
          <w:noProof/>
          <w:szCs w:val="24"/>
        </w:rPr>
        <w:t xml:space="preserve">Recipient </w:t>
      </w:r>
      <w:r>
        <w:rPr>
          <w:noProof/>
          <w:szCs w:val="24"/>
        </w:rPr>
        <w:t xml:space="preserve">shall offer to transfer the </w:t>
      </w:r>
      <w:r>
        <w:rPr>
          <w:b/>
          <w:noProof/>
          <w:szCs w:val="24"/>
        </w:rPr>
        <w:t>Material</w:t>
      </w:r>
      <w:r>
        <w:rPr>
          <w:noProof/>
          <w:szCs w:val="24"/>
        </w:rPr>
        <w:t xml:space="preserve"> to an international institution that has signed an agreement with the </w:t>
      </w:r>
      <w:r>
        <w:rPr>
          <w:b/>
          <w:noProof/>
          <w:szCs w:val="24"/>
        </w:rPr>
        <w:t>Governing Body</w:t>
      </w:r>
      <w:r>
        <w:rPr>
          <w:noProof/>
          <w:szCs w:val="24"/>
        </w:rPr>
        <w:t xml:space="preserve"> under Article 15 of the </w:t>
      </w:r>
      <w:r>
        <w:rPr>
          <w:b/>
          <w:noProof/>
          <w:szCs w:val="24"/>
        </w:rPr>
        <w:t xml:space="preserve">Treaty </w:t>
      </w:r>
      <w:r>
        <w:rPr>
          <w:noProof/>
          <w:szCs w:val="24"/>
        </w:rPr>
        <w:t xml:space="preserve">or any other genebank that operates under the terms and conditions of the Multilateral System. If the offer is declined or such transfer is not possible, as a last resort, the Material may be destroyed and evidence of its destruction is provided to the third party beneficiary. </w:t>
      </w:r>
    </w:p>
    <w:p>
      <w:pPr>
        <w:pStyle w:val="Point0"/>
        <w:rPr>
          <w:strike/>
          <w:noProof/>
        </w:rPr>
      </w:pPr>
      <w:r>
        <w:rPr>
          <w:noProof/>
        </w:rPr>
        <w:t>10.</w:t>
      </w:r>
      <w:r>
        <w:rPr>
          <w:noProof/>
        </w:rPr>
        <w:tab/>
        <w:t xml:space="preserve">Notwithstanding the above, only Articles 4, 6.2, 6.3, 6.9, 6.10 and 8 of </w:t>
      </w:r>
      <w:r>
        <w:rPr>
          <w:b/>
          <w:noProof/>
        </w:rPr>
        <w:t xml:space="preserve">this Agreement </w:t>
      </w:r>
      <w:r>
        <w:rPr>
          <w:noProof/>
        </w:rPr>
        <w:t xml:space="preserve">shall continue to apply after the withdrawal has taken effect. </w:t>
      </w:r>
    </w:p>
    <w:p>
      <w:pPr>
        <w:widowControl w:val="0"/>
        <w:autoSpaceDE w:val="0"/>
        <w:autoSpaceDN w:val="0"/>
        <w:adjustRightInd w:val="0"/>
        <w:spacing w:before="0" w:after="200" w:line="276" w:lineRule="auto"/>
        <w:ind w:left="1440"/>
        <w:jc w:val="left"/>
        <w:outlineLvl w:val="0"/>
        <w:rPr>
          <w:noProof/>
          <w:sz w:val="22"/>
        </w:rPr>
      </w:pPr>
      <w:r>
        <w:rPr>
          <w:noProof/>
          <w:sz w:val="22"/>
        </w:rPr>
        <w:br w:type="page"/>
      </w:r>
    </w:p>
    <w:p>
      <w:pPr>
        <w:pBdr>
          <w:top w:val="single" w:sz="4" w:space="1" w:color="auto"/>
          <w:bottom w:val="single" w:sz="4" w:space="1" w:color="auto"/>
        </w:pBdr>
        <w:spacing w:before="0" w:after="200" w:line="276" w:lineRule="auto"/>
        <w:jc w:val="center"/>
        <w:rPr>
          <w:b/>
          <w:i/>
          <w:noProof/>
          <w:sz w:val="22"/>
        </w:rPr>
      </w:pPr>
    </w:p>
    <w:p>
      <w:pPr>
        <w:pBdr>
          <w:top w:val="single" w:sz="4" w:space="1" w:color="auto"/>
          <w:bottom w:val="single" w:sz="4" w:space="1" w:color="auto"/>
        </w:pBdr>
        <w:spacing w:before="0" w:after="200" w:line="276" w:lineRule="auto"/>
        <w:jc w:val="center"/>
        <w:outlineLvl w:val="0"/>
        <w:rPr>
          <w:b/>
          <w:i/>
          <w:noProof/>
          <w:sz w:val="22"/>
        </w:rPr>
      </w:pPr>
      <w:r>
        <w:rPr>
          <w:b/>
          <w:i/>
          <w:noProof/>
          <w:sz w:val="22"/>
        </w:rPr>
        <w:t>Annex 3</w:t>
      </w:r>
    </w:p>
    <w:p>
      <w:pPr>
        <w:pBdr>
          <w:top w:val="single" w:sz="4" w:space="1" w:color="auto"/>
          <w:bottom w:val="single" w:sz="4" w:space="1" w:color="auto"/>
        </w:pBdr>
        <w:spacing w:before="0" w:after="200" w:line="276" w:lineRule="auto"/>
        <w:jc w:val="center"/>
        <w:rPr>
          <w:b/>
          <w:i/>
          <w:noProof/>
          <w:sz w:val="22"/>
        </w:rPr>
      </w:pPr>
    </w:p>
    <w:p>
      <w:pPr>
        <w:tabs>
          <w:tab w:val="left" w:pos="1134"/>
        </w:tabs>
        <w:spacing w:before="0" w:after="0" w:line="276" w:lineRule="auto"/>
        <w:jc w:val="right"/>
        <w:rPr>
          <w:b/>
          <w:i/>
          <w:noProof/>
          <w:sz w:val="22"/>
          <w:lang w:val="en-US"/>
        </w:rPr>
      </w:pPr>
    </w:p>
    <w:p>
      <w:pPr>
        <w:spacing w:before="0" w:after="200" w:line="276" w:lineRule="auto"/>
        <w:jc w:val="center"/>
        <w:outlineLvl w:val="0"/>
        <w:rPr>
          <w:b/>
          <w:caps/>
          <w:noProof/>
          <w:sz w:val="22"/>
          <w:u w:val="single"/>
        </w:rPr>
      </w:pPr>
      <w:r>
        <w:rPr>
          <w:b/>
          <w:caps/>
          <w:noProof/>
          <w:sz w:val="22"/>
          <w:u w:val="single"/>
        </w:rPr>
        <w:t>Terms and Conditions of the Subscription system (ArtICLE 6.11)</w:t>
      </w:r>
    </w:p>
    <w:p>
      <w:pPr>
        <w:spacing w:before="0" w:after="200" w:line="276" w:lineRule="auto"/>
        <w:jc w:val="center"/>
        <w:rPr>
          <w:b/>
          <w:i/>
          <w:noProof/>
          <w:sz w:val="22"/>
        </w:rPr>
      </w:pPr>
    </w:p>
    <w:p>
      <w:pPr>
        <w:spacing w:before="0" w:line="276" w:lineRule="auto"/>
        <w:jc w:val="center"/>
        <w:outlineLvl w:val="0"/>
        <w:rPr>
          <w:b/>
          <w:noProof/>
          <w:sz w:val="22"/>
        </w:rPr>
      </w:pPr>
      <w:r>
        <w:rPr>
          <w:b/>
          <w:noProof/>
          <w:sz w:val="22"/>
        </w:rPr>
        <w:t>ARTICLE 1 — SUBSCRIPTION</w:t>
      </w:r>
    </w:p>
    <w:p>
      <w:pPr>
        <w:pStyle w:val="Point0"/>
        <w:rPr>
          <w:noProof/>
        </w:rPr>
      </w:pPr>
      <w:r>
        <w:rPr>
          <w:noProof/>
        </w:rPr>
        <w:t>1.1</w:t>
      </w:r>
      <w:r>
        <w:rPr>
          <w:noProof/>
        </w:rPr>
        <w:tab/>
        <w:t xml:space="preserve">The </w:t>
      </w:r>
      <w:r>
        <w:rPr>
          <w:b/>
          <w:noProof/>
        </w:rPr>
        <w:t>Recipient</w:t>
      </w:r>
      <w:r>
        <w:rPr>
          <w:noProof/>
        </w:rPr>
        <w:t xml:space="preserve">, who opts for the </w:t>
      </w:r>
      <w:r>
        <w:rPr>
          <w:b/>
          <w:noProof/>
        </w:rPr>
        <w:t>Subscription System</w:t>
      </w:r>
      <w:r>
        <w:rPr>
          <w:noProof/>
        </w:rPr>
        <w:t xml:space="preserve"> in accordance with Article 6.11</w:t>
      </w:r>
      <w:r>
        <w:rPr>
          <w:b/>
          <w:noProof/>
        </w:rPr>
        <w:t xml:space="preserve"> </w:t>
      </w:r>
      <w:r>
        <w:rPr>
          <w:noProof/>
        </w:rPr>
        <w:t>(hereinafter referred to as the “</w:t>
      </w:r>
      <w:r>
        <w:rPr>
          <w:b/>
          <w:noProof/>
        </w:rPr>
        <w:t>Subscriber</w:t>
      </w:r>
      <w:r>
        <w:rPr>
          <w:noProof/>
        </w:rPr>
        <w:t>”), agrees to be bound by the following additional terms and conditions (the “</w:t>
      </w:r>
      <w:r>
        <w:rPr>
          <w:b/>
          <w:noProof/>
        </w:rPr>
        <w:t>Subscription Terms</w:t>
      </w:r>
      <w:r>
        <w:rPr>
          <w:noProof/>
        </w:rPr>
        <w:t xml:space="preserve">”). </w:t>
      </w:r>
    </w:p>
    <w:p>
      <w:pPr>
        <w:pStyle w:val="Point0"/>
        <w:rPr>
          <w:noProof/>
          <w:sz w:val="22"/>
        </w:rPr>
      </w:pPr>
      <w:r>
        <w:rPr>
          <w:noProof/>
          <w:sz w:val="22"/>
        </w:rPr>
        <w:t>1.2</w:t>
      </w:r>
      <w:r>
        <w:rPr>
          <w:noProof/>
          <w:sz w:val="22"/>
        </w:rPr>
        <w:tab/>
      </w:r>
      <w:r>
        <w:rPr>
          <w:rFonts w:eastAsia="Times New Roman"/>
          <w:noProof/>
          <w:sz w:val="22"/>
        </w:rPr>
        <w:t xml:space="preserve">The </w:t>
      </w:r>
      <w:r>
        <w:rPr>
          <w:rFonts w:eastAsia="Times New Roman"/>
          <w:b/>
          <w:bCs/>
          <w:noProof/>
          <w:sz w:val="22"/>
        </w:rPr>
        <w:t>S</w:t>
      </w:r>
      <w:r>
        <w:rPr>
          <w:rFonts w:eastAsia="Times New Roman"/>
          <w:b/>
          <w:bCs/>
          <w:noProof/>
          <w:spacing w:val="-1"/>
          <w:sz w:val="22"/>
        </w:rPr>
        <w:t>u</w:t>
      </w:r>
      <w:r>
        <w:rPr>
          <w:rFonts w:eastAsia="Times New Roman"/>
          <w:b/>
          <w:bCs/>
          <w:noProof/>
          <w:sz w:val="22"/>
        </w:rPr>
        <w:t>bsc</w:t>
      </w:r>
      <w:r>
        <w:rPr>
          <w:rFonts w:eastAsia="Times New Roman"/>
          <w:b/>
          <w:bCs/>
          <w:noProof/>
          <w:spacing w:val="-2"/>
          <w:sz w:val="22"/>
        </w:rPr>
        <w:t>r</w:t>
      </w:r>
      <w:r>
        <w:rPr>
          <w:rFonts w:eastAsia="Times New Roman"/>
          <w:b/>
          <w:bCs/>
          <w:noProof/>
          <w:spacing w:val="1"/>
          <w:sz w:val="22"/>
        </w:rPr>
        <w:t>i</w:t>
      </w:r>
      <w:r>
        <w:rPr>
          <w:rFonts w:eastAsia="Times New Roman"/>
          <w:b/>
          <w:bCs/>
          <w:noProof/>
          <w:sz w:val="22"/>
        </w:rPr>
        <w:t>p</w:t>
      </w:r>
      <w:r>
        <w:rPr>
          <w:rFonts w:eastAsia="Times New Roman"/>
          <w:b/>
          <w:bCs/>
          <w:noProof/>
          <w:spacing w:val="-2"/>
          <w:sz w:val="22"/>
        </w:rPr>
        <w:t>t</w:t>
      </w:r>
      <w:r>
        <w:rPr>
          <w:rFonts w:eastAsia="Times New Roman"/>
          <w:b/>
          <w:bCs/>
          <w:noProof/>
          <w:spacing w:val="1"/>
          <w:sz w:val="22"/>
        </w:rPr>
        <w:t>i</w:t>
      </w:r>
      <w:r>
        <w:rPr>
          <w:rFonts w:eastAsia="Times New Roman"/>
          <w:b/>
          <w:bCs/>
          <w:noProof/>
          <w:sz w:val="22"/>
        </w:rPr>
        <w:t>on</w:t>
      </w:r>
      <w:r>
        <w:rPr>
          <w:rFonts w:eastAsia="Times New Roman"/>
          <w:b/>
          <w:bCs/>
          <w:noProof/>
          <w:spacing w:val="1"/>
          <w:sz w:val="22"/>
        </w:rPr>
        <w:t xml:space="preserve"> </w:t>
      </w:r>
      <w:r>
        <w:rPr>
          <w:rFonts w:eastAsia="Times New Roman"/>
          <w:noProof/>
          <w:sz w:val="22"/>
        </w:rPr>
        <w:t>s</w:t>
      </w:r>
      <w:r>
        <w:rPr>
          <w:rFonts w:eastAsia="Times New Roman"/>
          <w:noProof/>
          <w:spacing w:val="-2"/>
          <w:sz w:val="22"/>
        </w:rPr>
        <w:t>h</w:t>
      </w:r>
      <w:r>
        <w:rPr>
          <w:rFonts w:eastAsia="Times New Roman"/>
          <w:noProof/>
          <w:sz w:val="22"/>
        </w:rPr>
        <w:t>a</w:t>
      </w:r>
      <w:r>
        <w:rPr>
          <w:rFonts w:eastAsia="Times New Roman"/>
          <w:noProof/>
          <w:spacing w:val="-1"/>
          <w:sz w:val="22"/>
        </w:rPr>
        <w:t>l</w:t>
      </w:r>
      <w:r>
        <w:rPr>
          <w:rFonts w:eastAsia="Times New Roman"/>
          <w:noProof/>
          <w:sz w:val="22"/>
        </w:rPr>
        <w:t>l</w:t>
      </w:r>
      <w:r>
        <w:rPr>
          <w:rFonts w:eastAsia="Times New Roman"/>
          <w:noProof/>
          <w:spacing w:val="1"/>
          <w:sz w:val="22"/>
        </w:rPr>
        <w:t xml:space="preserve"> </w:t>
      </w:r>
      <w:r>
        <w:rPr>
          <w:rFonts w:eastAsia="Times New Roman"/>
          <w:noProof/>
          <w:spacing w:val="-1"/>
          <w:sz w:val="22"/>
        </w:rPr>
        <w:t>t</w:t>
      </w:r>
      <w:r>
        <w:rPr>
          <w:rFonts w:eastAsia="Times New Roman"/>
          <w:noProof/>
          <w:sz w:val="22"/>
        </w:rPr>
        <w:t>a</w:t>
      </w:r>
      <w:r>
        <w:rPr>
          <w:rFonts w:eastAsia="Times New Roman"/>
          <w:noProof/>
          <w:spacing w:val="-2"/>
          <w:sz w:val="22"/>
        </w:rPr>
        <w:t>k</w:t>
      </w:r>
      <w:r>
        <w:rPr>
          <w:rFonts w:eastAsia="Times New Roman"/>
          <w:noProof/>
          <w:sz w:val="22"/>
        </w:rPr>
        <w:t>e e</w:t>
      </w:r>
      <w:r>
        <w:rPr>
          <w:rFonts w:eastAsia="Times New Roman"/>
          <w:noProof/>
          <w:spacing w:val="1"/>
          <w:sz w:val="22"/>
        </w:rPr>
        <w:t>f</w:t>
      </w:r>
      <w:r>
        <w:rPr>
          <w:rFonts w:eastAsia="Times New Roman"/>
          <w:noProof/>
          <w:spacing w:val="-2"/>
          <w:sz w:val="22"/>
        </w:rPr>
        <w:t>f</w:t>
      </w:r>
      <w:r>
        <w:rPr>
          <w:rFonts w:eastAsia="Times New Roman"/>
          <w:noProof/>
          <w:sz w:val="22"/>
        </w:rPr>
        <w:t>ect</w:t>
      </w:r>
      <w:r>
        <w:rPr>
          <w:rFonts w:eastAsia="Times New Roman"/>
          <w:noProof/>
          <w:spacing w:val="1"/>
          <w:sz w:val="22"/>
        </w:rPr>
        <w:t xml:space="preserve"> </w:t>
      </w:r>
      <w:r>
        <w:rPr>
          <w:rFonts w:eastAsia="Times New Roman"/>
          <w:noProof/>
          <w:spacing w:val="-2"/>
          <w:sz w:val="22"/>
        </w:rPr>
        <w:t>u</w:t>
      </w:r>
      <w:r>
        <w:rPr>
          <w:rFonts w:eastAsia="Times New Roman"/>
          <w:noProof/>
          <w:sz w:val="22"/>
        </w:rPr>
        <w:t xml:space="preserve">pon </w:t>
      </w:r>
      <w:r>
        <w:rPr>
          <w:rFonts w:eastAsia="Times New Roman"/>
          <w:noProof/>
          <w:spacing w:val="-2"/>
          <w:sz w:val="22"/>
        </w:rPr>
        <w:t>r</w:t>
      </w:r>
      <w:r>
        <w:rPr>
          <w:rFonts w:eastAsia="Times New Roman"/>
          <w:noProof/>
          <w:sz w:val="22"/>
        </w:rPr>
        <w:t>ec</w:t>
      </w:r>
      <w:r>
        <w:rPr>
          <w:rFonts w:eastAsia="Times New Roman"/>
          <w:noProof/>
          <w:spacing w:val="-2"/>
          <w:sz w:val="22"/>
        </w:rPr>
        <w:t>e</w:t>
      </w:r>
      <w:r>
        <w:rPr>
          <w:rFonts w:eastAsia="Times New Roman"/>
          <w:noProof/>
          <w:spacing w:val="1"/>
          <w:sz w:val="22"/>
        </w:rPr>
        <w:t>i</w:t>
      </w:r>
      <w:r>
        <w:rPr>
          <w:rFonts w:eastAsia="Times New Roman"/>
          <w:noProof/>
          <w:spacing w:val="-2"/>
          <w:sz w:val="22"/>
        </w:rPr>
        <w:t>p</w:t>
      </w:r>
      <w:r>
        <w:rPr>
          <w:rFonts w:eastAsia="Times New Roman"/>
          <w:noProof/>
          <w:sz w:val="22"/>
        </w:rPr>
        <w:t>t</w:t>
      </w:r>
      <w:r>
        <w:rPr>
          <w:rFonts w:eastAsia="Times New Roman"/>
          <w:noProof/>
          <w:spacing w:val="1"/>
          <w:sz w:val="22"/>
        </w:rPr>
        <w:t xml:space="preserve"> </w:t>
      </w:r>
      <w:r>
        <w:rPr>
          <w:rFonts w:eastAsia="Times New Roman"/>
          <w:noProof/>
          <w:sz w:val="22"/>
        </w:rPr>
        <w:t>by</w:t>
      </w:r>
      <w:r>
        <w:rPr>
          <w:rFonts w:eastAsia="Times New Roman"/>
          <w:noProof/>
          <w:spacing w:val="-2"/>
          <w:sz w:val="22"/>
        </w:rPr>
        <w:t xml:space="preserve"> </w:t>
      </w:r>
      <w:r>
        <w:rPr>
          <w:rFonts w:eastAsia="Times New Roman"/>
          <w:noProof/>
          <w:spacing w:val="1"/>
          <w:sz w:val="22"/>
        </w:rPr>
        <w:t>t</w:t>
      </w:r>
      <w:r>
        <w:rPr>
          <w:rFonts w:eastAsia="Times New Roman"/>
          <w:noProof/>
          <w:sz w:val="22"/>
        </w:rPr>
        <w:t>he S</w:t>
      </w:r>
      <w:r>
        <w:rPr>
          <w:rFonts w:eastAsia="Times New Roman"/>
          <w:noProof/>
          <w:spacing w:val="-2"/>
          <w:sz w:val="22"/>
        </w:rPr>
        <w:t>e</w:t>
      </w:r>
      <w:r>
        <w:rPr>
          <w:rFonts w:eastAsia="Times New Roman"/>
          <w:noProof/>
          <w:sz w:val="22"/>
        </w:rPr>
        <w:t>c</w:t>
      </w:r>
      <w:r>
        <w:rPr>
          <w:rFonts w:eastAsia="Times New Roman"/>
          <w:noProof/>
          <w:spacing w:val="-1"/>
          <w:sz w:val="22"/>
        </w:rPr>
        <w:t>r</w:t>
      </w:r>
      <w:r>
        <w:rPr>
          <w:rFonts w:eastAsia="Times New Roman"/>
          <w:noProof/>
          <w:sz w:val="22"/>
        </w:rPr>
        <w:t>e</w:t>
      </w:r>
      <w:r>
        <w:rPr>
          <w:rFonts w:eastAsia="Times New Roman"/>
          <w:noProof/>
          <w:spacing w:val="1"/>
          <w:sz w:val="22"/>
        </w:rPr>
        <w:t>t</w:t>
      </w:r>
      <w:r>
        <w:rPr>
          <w:rFonts w:eastAsia="Times New Roman"/>
          <w:noProof/>
          <w:spacing w:val="-2"/>
          <w:sz w:val="22"/>
        </w:rPr>
        <w:t>a</w:t>
      </w:r>
      <w:r>
        <w:rPr>
          <w:rFonts w:eastAsia="Times New Roman"/>
          <w:noProof/>
          <w:spacing w:val="1"/>
          <w:sz w:val="22"/>
        </w:rPr>
        <w:t>r</w:t>
      </w:r>
      <w:r>
        <w:rPr>
          <w:rFonts w:eastAsia="Times New Roman"/>
          <w:noProof/>
          <w:sz w:val="22"/>
        </w:rPr>
        <w:t>y</w:t>
      </w:r>
      <w:r>
        <w:rPr>
          <w:rFonts w:eastAsia="Times New Roman"/>
          <w:noProof/>
          <w:spacing w:val="-2"/>
          <w:sz w:val="22"/>
        </w:rPr>
        <w:t xml:space="preserve"> of the </w:t>
      </w:r>
      <w:r>
        <w:rPr>
          <w:rFonts w:eastAsia="Times New Roman"/>
          <w:b/>
          <w:noProof/>
          <w:spacing w:val="-2"/>
          <w:sz w:val="22"/>
        </w:rPr>
        <w:t>Governing Body</w:t>
      </w:r>
      <w:r>
        <w:rPr>
          <w:rFonts w:eastAsia="Times New Roman"/>
          <w:noProof/>
          <w:spacing w:val="-2"/>
          <w:sz w:val="22"/>
        </w:rPr>
        <w:t xml:space="preserve"> </w:t>
      </w:r>
      <w:r>
        <w:rPr>
          <w:rFonts w:eastAsia="Times New Roman"/>
          <w:noProof/>
          <w:sz w:val="22"/>
        </w:rPr>
        <w:t>of</w:t>
      </w:r>
      <w:r>
        <w:rPr>
          <w:rFonts w:eastAsia="Times New Roman"/>
          <w:noProof/>
          <w:spacing w:val="1"/>
          <w:sz w:val="22"/>
        </w:rPr>
        <w:t xml:space="preserve"> t</w:t>
      </w:r>
      <w:r>
        <w:rPr>
          <w:rFonts w:eastAsia="Times New Roman"/>
          <w:noProof/>
          <w:spacing w:val="-2"/>
          <w:sz w:val="22"/>
        </w:rPr>
        <w:t>h</w:t>
      </w:r>
      <w:r>
        <w:rPr>
          <w:rFonts w:eastAsia="Times New Roman"/>
          <w:noProof/>
          <w:sz w:val="22"/>
        </w:rPr>
        <w:t>e d</w:t>
      </w:r>
      <w:r>
        <w:rPr>
          <w:rFonts w:eastAsia="Times New Roman"/>
          <w:noProof/>
          <w:spacing w:val="-2"/>
          <w:sz w:val="22"/>
        </w:rPr>
        <w:t>u</w:t>
      </w:r>
      <w:r>
        <w:rPr>
          <w:rFonts w:eastAsia="Times New Roman"/>
          <w:noProof/>
          <w:spacing w:val="1"/>
          <w:sz w:val="22"/>
        </w:rPr>
        <w:t>l</w:t>
      </w:r>
      <w:r>
        <w:rPr>
          <w:rFonts w:eastAsia="Times New Roman"/>
          <w:noProof/>
          <w:sz w:val="22"/>
        </w:rPr>
        <w:t>y</w:t>
      </w:r>
      <w:r>
        <w:rPr>
          <w:rFonts w:eastAsia="Times New Roman"/>
          <w:noProof/>
          <w:spacing w:val="-2"/>
          <w:sz w:val="22"/>
        </w:rPr>
        <w:t xml:space="preserve"> </w:t>
      </w:r>
      <w:r>
        <w:rPr>
          <w:rFonts w:eastAsia="Times New Roman"/>
          <w:noProof/>
          <w:sz w:val="22"/>
        </w:rPr>
        <w:t>s</w:t>
      </w:r>
      <w:r>
        <w:rPr>
          <w:rFonts w:eastAsia="Times New Roman"/>
          <w:noProof/>
          <w:spacing w:val="1"/>
          <w:sz w:val="22"/>
        </w:rPr>
        <w:t>i</w:t>
      </w:r>
      <w:r>
        <w:rPr>
          <w:rFonts w:eastAsia="Times New Roman"/>
          <w:noProof/>
          <w:spacing w:val="-2"/>
          <w:sz w:val="22"/>
        </w:rPr>
        <w:t>g</w:t>
      </w:r>
      <w:r>
        <w:rPr>
          <w:rFonts w:eastAsia="Times New Roman"/>
          <w:noProof/>
          <w:sz w:val="22"/>
        </w:rPr>
        <w:t xml:space="preserve">ned </w:t>
      </w:r>
      <w:r>
        <w:rPr>
          <w:rFonts w:eastAsia="Times New Roman"/>
          <w:b/>
          <w:bCs/>
          <w:noProof/>
          <w:spacing w:val="-1"/>
          <w:sz w:val="22"/>
        </w:rPr>
        <w:t>R</w:t>
      </w:r>
      <w:r>
        <w:rPr>
          <w:rFonts w:eastAsia="Times New Roman"/>
          <w:b/>
          <w:bCs/>
          <w:noProof/>
          <w:sz w:val="22"/>
        </w:rPr>
        <w:t>eg</w:t>
      </w:r>
      <w:r>
        <w:rPr>
          <w:rFonts w:eastAsia="Times New Roman"/>
          <w:b/>
          <w:bCs/>
          <w:noProof/>
          <w:spacing w:val="1"/>
          <w:sz w:val="22"/>
        </w:rPr>
        <w:t>i</w:t>
      </w:r>
      <w:r>
        <w:rPr>
          <w:rFonts w:eastAsia="Times New Roman"/>
          <w:b/>
          <w:bCs/>
          <w:noProof/>
          <w:spacing w:val="-2"/>
          <w:sz w:val="22"/>
        </w:rPr>
        <w:t>s</w:t>
      </w:r>
      <w:r>
        <w:rPr>
          <w:rFonts w:eastAsia="Times New Roman"/>
          <w:b/>
          <w:bCs/>
          <w:noProof/>
          <w:spacing w:val="1"/>
          <w:sz w:val="22"/>
        </w:rPr>
        <w:t>t</w:t>
      </w:r>
      <w:r>
        <w:rPr>
          <w:rFonts w:eastAsia="Times New Roman"/>
          <w:b/>
          <w:bCs/>
          <w:noProof/>
          <w:sz w:val="22"/>
        </w:rPr>
        <w:t>r</w:t>
      </w:r>
      <w:r>
        <w:rPr>
          <w:rFonts w:eastAsia="Times New Roman"/>
          <w:b/>
          <w:bCs/>
          <w:noProof/>
          <w:spacing w:val="-2"/>
          <w:sz w:val="22"/>
        </w:rPr>
        <w:t>a</w:t>
      </w:r>
      <w:r>
        <w:rPr>
          <w:rFonts w:eastAsia="Times New Roman"/>
          <w:b/>
          <w:bCs/>
          <w:noProof/>
          <w:spacing w:val="1"/>
          <w:sz w:val="22"/>
        </w:rPr>
        <w:t>ti</w:t>
      </w:r>
      <w:r>
        <w:rPr>
          <w:rFonts w:eastAsia="Times New Roman"/>
          <w:b/>
          <w:bCs/>
          <w:noProof/>
          <w:sz w:val="22"/>
        </w:rPr>
        <w:t>on</w:t>
      </w:r>
      <w:r>
        <w:rPr>
          <w:rFonts w:eastAsia="Times New Roman"/>
          <w:b/>
          <w:bCs/>
          <w:noProof/>
          <w:spacing w:val="-3"/>
          <w:sz w:val="22"/>
        </w:rPr>
        <w:t xml:space="preserve"> </w:t>
      </w:r>
      <w:r>
        <w:rPr>
          <w:rFonts w:eastAsia="Times New Roman"/>
          <w:b/>
          <w:bCs/>
          <w:noProof/>
          <w:spacing w:val="2"/>
          <w:sz w:val="22"/>
        </w:rPr>
        <w:t>F</w:t>
      </w:r>
      <w:r>
        <w:rPr>
          <w:rFonts w:eastAsia="Times New Roman"/>
          <w:b/>
          <w:bCs/>
          <w:noProof/>
          <w:spacing w:val="-2"/>
          <w:sz w:val="22"/>
        </w:rPr>
        <w:t>o</w:t>
      </w:r>
      <w:r>
        <w:rPr>
          <w:rFonts w:eastAsia="Times New Roman"/>
          <w:b/>
          <w:bCs/>
          <w:noProof/>
          <w:sz w:val="22"/>
        </w:rPr>
        <w:t>rm</w:t>
      </w:r>
      <w:r>
        <w:rPr>
          <w:rFonts w:eastAsia="Times New Roman"/>
          <w:noProof/>
          <w:sz w:val="22"/>
        </w:rPr>
        <w:t xml:space="preserve"> co</w:t>
      </w:r>
      <w:r>
        <w:rPr>
          <w:rFonts w:eastAsia="Times New Roman"/>
          <w:noProof/>
          <w:spacing w:val="-2"/>
          <w:sz w:val="22"/>
        </w:rPr>
        <w:t>n</w:t>
      </w:r>
      <w:r>
        <w:rPr>
          <w:rFonts w:eastAsia="Times New Roman"/>
          <w:noProof/>
          <w:spacing w:val="1"/>
          <w:sz w:val="22"/>
        </w:rPr>
        <w:t>t</w:t>
      </w:r>
      <w:r>
        <w:rPr>
          <w:rFonts w:eastAsia="Times New Roman"/>
          <w:noProof/>
          <w:spacing w:val="-2"/>
          <w:sz w:val="22"/>
        </w:rPr>
        <w:t>a</w:t>
      </w:r>
      <w:r>
        <w:rPr>
          <w:rFonts w:eastAsia="Times New Roman"/>
          <w:noProof/>
          <w:spacing w:val="-1"/>
          <w:sz w:val="22"/>
        </w:rPr>
        <w:t>i</w:t>
      </w:r>
      <w:r>
        <w:rPr>
          <w:rFonts w:eastAsia="Times New Roman"/>
          <w:noProof/>
          <w:sz w:val="22"/>
        </w:rPr>
        <w:t xml:space="preserve">ned </w:t>
      </w:r>
      <w:r>
        <w:rPr>
          <w:rFonts w:eastAsia="Times New Roman"/>
          <w:noProof/>
          <w:spacing w:val="1"/>
          <w:sz w:val="22"/>
        </w:rPr>
        <w:t>i</w:t>
      </w:r>
      <w:r>
        <w:rPr>
          <w:rFonts w:eastAsia="Times New Roman"/>
          <w:noProof/>
          <w:sz w:val="22"/>
        </w:rPr>
        <w:t>n</w:t>
      </w:r>
      <w:r>
        <w:rPr>
          <w:rFonts w:eastAsia="Times New Roman"/>
          <w:noProof/>
          <w:spacing w:val="1"/>
          <w:sz w:val="22"/>
        </w:rPr>
        <w:t xml:space="preserve"> </w:t>
      </w:r>
      <w:r>
        <w:rPr>
          <w:rFonts w:eastAsia="Times New Roman"/>
          <w:i/>
          <w:noProof/>
          <w:spacing w:val="-3"/>
          <w:sz w:val="22"/>
        </w:rPr>
        <w:t>A</w:t>
      </w:r>
      <w:r>
        <w:rPr>
          <w:rFonts w:eastAsia="Times New Roman"/>
          <w:i/>
          <w:noProof/>
          <w:sz w:val="22"/>
        </w:rPr>
        <w:t>nnex</w:t>
      </w:r>
      <w:r>
        <w:rPr>
          <w:rFonts w:eastAsia="Times New Roman"/>
          <w:i/>
          <w:noProof/>
          <w:spacing w:val="-2"/>
          <w:sz w:val="22"/>
        </w:rPr>
        <w:t xml:space="preserve"> </w:t>
      </w:r>
      <w:r>
        <w:rPr>
          <w:rFonts w:eastAsia="Times New Roman"/>
          <w:i/>
          <w:noProof/>
          <w:sz w:val="22"/>
        </w:rPr>
        <w:t>4</w:t>
      </w:r>
      <w:r>
        <w:rPr>
          <w:rFonts w:eastAsia="Times New Roman"/>
          <w:noProof/>
          <w:sz w:val="22"/>
        </w:rPr>
        <w:t>. The Secretary</w:t>
      </w:r>
      <w:r>
        <w:rPr>
          <w:rFonts w:eastAsia="Times New Roman"/>
          <w:noProof/>
          <w:spacing w:val="1"/>
          <w:sz w:val="22"/>
        </w:rPr>
        <w:t xml:space="preserve"> </w:t>
      </w:r>
      <w:r>
        <w:rPr>
          <w:rFonts w:eastAsia="Times New Roman"/>
          <w:noProof/>
          <w:spacing w:val="-1"/>
          <w:sz w:val="22"/>
        </w:rPr>
        <w:t xml:space="preserve">shall </w:t>
      </w:r>
      <w:r>
        <w:rPr>
          <w:rFonts w:eastAsia="Times New Roman"/>
          <w:noProof/>
          <w:sz w:val="22"/>
        </w:rPr>
        <w:t>no</w:t>
      </w:r>
      <w:r>
        <w:rPr>
          <w:rFonts w:eastAsia="Times New Roman"/>
          <w:noProof/>
          <w:spacing w:val="-1"/>
          <w:sz w:val="22"/>
        </w:rPr>
        <w:t>ti</w:t>
      </w:r>
      <w:r>
        <w:rPr>
          <w:rFonts w:eastAsia="Times New Roman"/>
          <w:noProof/>
          <w:spacing w:val="1"/>
          <w:sz w:val="22"/>
        </w:rPr>
        <w:t>f</w:t>
      </w:r>
      <w:r>
        <w:rPr>
          <w:rFonts w:eastAsia="Times New Roman"/>
          <w:noProof/>
          <w:sz w:val="22"/>
        </w:rPr>
        <w:t>y</w:t>
      </w:r>
      <w:r>
        <w:rPr>
          <w:rFonts w:eastAsia="Times New Roman"/>
          <w:noProof/>
          <w:spacing w:val="-2"/>
          <w:sz w:val="22"/>
        </w:rPr>
        <w:t xml:space="preserve"> </w:t>
      </w:r>
      <w:r>
        <w:rPr>
          <w:rFonts w:eastAsia="Times New Roman"/>
          <w:noProof/>
          <w:spacing w:val="1"/>
          <w:sz w:val="22"/>
        </w:rPr>
        <w:t>t</w:t>
      </w:r>
      <w:r>
        <w:rPr>
          <w:rFonts w:eastAsia="Times New Roman"/>
          <w:noProof/>
          <w:sz w:val="22"/>
        </w:rPr>
        <w:t>he</w:t>
      </w:r>
      <w:r>
        <w:rPr>
          <w:rFonts w:eastAsia="Times New Roman"/>
          <w:noProof/>
          <w:spacing w:val="2"/>
          <w:sz w:val="22"/>
        </w:rPr>
        <w:t xml:space="preserve"> </w:t>
      </w:r>
      <w:r>
        <w:rPr>
          <w:rFonts w:eastAsia="Times New Roman"/>
          <w:b/>
          <w:bCs/>
          <w:noProof/>
          <w:sz w:val="22"/>
        </w:rPr>
        <w:t>S</w:t>
      </w:r>
      <w:r>
        <w:rPr>
          <w:rFonts w:eastAsia="Times New Roman"/>
          <w:b/>
          <w:bCs/>
          <w:noProof/>
          <w:spacing w:val="-1"/>
          <w:sz w:val="22"/>
        </w:rPr>
        <w:t>u</w:t>
      </w:r>
      <w:r>
        <w:rPr>
          <w:rFonts w:eastAsia="Times New Roman"/>
          <w:b/>
          <w:bCs/>
          <w:noProof/>
          <w:sz w:val="22"/>
        </w:rPr>
        <w:t>bs</w:t>
      </w:r>
      <w:r>
        <w:rPr>
          <w:rFonts w:eastAsia="Times New Roman"/>
          <w:b/>
          <w:bCs/>
          <w:noProof/>
          <w:spacing w:val="-2"/>
          <w:sz w:val="22"/>
        </w:rPr>
        <w:t>c</w:t>
      </w:r>
      <w:r>
        <w:rPr>
          <w:rFonts w:eastAsia="Times New Roman"/>
          <w:b/>
          <w:bCs/>
          <w:noProof/>
          <w:sz w:val="22"/>
        </w:rPr>
        <w:t>r</w:t>
      </w:r>
      <w:r>
        <w:rPr>
          <w:rFonts w:eastAsia="Times New Roman"/>
          <w:b/>
          <w:bCs/>
          <w:noProof/>
          <w:spacing w:val="1"/>
          <w:sz w:val="22"/>
        </w:rPr>
        <w:t>i</w:t>
      </w:r>
      <w:r>
        <w:rPr>
          <w:rFonts w:eastAsia="Times New Roman"/>
          <w:b/>
          <w:bCs/>
          <w:noProof/>
          <w:spacing w:val="-3"/>
          <w:sz w:val="22"/>
        </w:rPr>
        <w:t>b</w:t>
      </w:r>
      <w:r>
        <w:rPr>
          <w:rFonts w:eastAsia="Times New Roman"/>
          <w:b/>
          <w:bCs/>
          <w:noProof/>
          <w:sz w:val="22"/>
        </w:rPr>
        <w:t>er</w:t>
      </w:r>
      <w:r>
        <w:rPr>
          <w:rFonts w:eastAsia="Times New Roman"/>
          <w:b/>
          <w:bCs/>
          <w:noProof/>
          <w:spacing w:val="1"/>
          <w:sz w:val="22"/>
        </w:rPr>
        <w:t xml:space="preserve"> </w:t>
      </w:r>
      <w:r>
        <w:rPr>
          <w:rFonts w:eastAsia="Times New Roman"/>
          <w:bCs/>
          <w:noProof/>
          <w:spacing w:val="1"/>
          <w:sz w:val="22"/>
        </w:rPr>
        <w:t>of the date of receipt</w:t>
      </w:r>
      <w:r>
        <w:rPr>
          <w:rFonts w:eastAsia="Times New Roman"/>
          <w:noProof/>
          <w:sz w:val="22"/>
        </w:rPr>
        <w:t xml:space="preserve">. The </w:t>
      </w:r>
      <w:r>
        <w:rPr>
          <w:rFonts w:eastAsia="Times New Roman"/>
          <w:b/>
          <w:noProof/>
          <w:sz w:val="22"/>
        </w:rPr>
        <w:t xml:space="preserve">Subscriber </w:t>
      </w:r>
      <w:r>
        <w:rPr>
          <w:noProof/>
          <w:sz w:val="22"/>
        </w:rPr>
        <w:t xml:space="preserve">shall not be required to sign </w:t>
      </w:r>
      <w:r>
        <w:rPr>
          <w:i/>
          <w:noProof/>
          <w:sz w:val="22"/>
        </w:rPr>
        <w:t>Annex 4</w:t>
      </w:r>
      <w:r>
        <w:rPr>
          <w:noProof/>
          <w:sz w:val="22"/>
        </w:rPr>
        <w:t xml:space="preserve"> of any subsequent Standard Material Transfer Agreement, during the period of </w:t>
      </w:r>
      <w:r>
        <w:rPr>
          <w:b/>
          <w:noProof/>
          <w:sz w:val="22"/>
        </w:rPr>
        <w:t>Subscription</w:t>
      </w:r>
      <w:r>
        <w:rPr>
          <w:noProof/>
          <w:sz w:val="22"/>
        </w:rPr>
        <w:t xml:space="preserve">. </w:t>
      </w:r>
    </w:p>
    <w:p>
      <w:pPr>
        <w:pStyle w:val="Point0"/>
        <w:rPr>
          <w:noProof/>
          <w:sz w:val="22"/>
        </w:rPr>
      </w:pPr>
      <w:r>
        <w:rPr>
          <w:noProof/>
          <w:sz w:val="22"/>
        </w:rPr>
        <w:t>1.3</w:t>
      </w:r>
      <w:r>
        <w:rPr>
          <w:noProof/>
          <w:sz w:val="22"/>
        </w:rPr>
        <w:tab/>
      </w:r>
      <w:r>
        <w:rPr>
          <w:rFonts w:eastAsia="Times New Roman"/>
          <w:noProof/>
          <w:spacing w:val="2"/>
          <w:sz w:val="22"/>
        </w:rPr>
        <w:t>T</w:t>
      </w:r>
      <w:r>
        <w:rPr>
          <w:rFonts w:eastAsia="Times New Roman"/>
          <w:noProof/>
          <w:sz w:val="22"/>
        </w:rPr>
        <w:t>he</w:t>
      </w:r>
      <w:r>
        <w:rPr>
          <w:rFonts w:eastAsia="Times New Roman"/>
          <w:noProof/>
          <w:spacing w:val="-2"/>
          <w:sz w:val="22"/>
        </w:rPr>
        <w:t xml:space="preserve"> </w:t>
      </w:r>
      <w:r>
        <w:rPr>
          <w:rFonts w:eastAsia="Times New Roman"/>
          <w:b/>
          <w:bCs/>
          <w:noProof/>
          <w:sz w:val="22"/>
        </w:rPr>
        <w:t>S</w:t>
      </w:r>
      <w:r>
        <w:rPr>
          <w:rFonts w:eastAsia="Times New Roman"/>
          <w:b/>
          <w:bCs/>
          <w:noProof/>
          <w:spacing w:val="-1"/>
          <w:sz w:val="22"/>
        </w:rPr>
        <w:t>u</w:t>
      </w:r>
      <w:r>
        <w:rPr>
          <w:rFonts w:eastAsia="Times New Roman"/>
          <w:b/>
          <w:bCs/>
          <w:noProof/>
          <w:sz w:val="22"/>
        </w:rPr>
        <w:t>bs</w:t>
      </w:r>
      <w:r>
        <w:rPr>
          <w:rFonts w:eastAsia="Times New Roman"/>
          <w:b/>
          <w:bCs/>
          <w:noProof/>
          <w:spacing w:val="-2"/>
          <w:sz w:val="22"/>
        </w:rPr>
        <w:t>c</w:t>
      </w:r>
      <w:r>
        <w:rPr>
          <w:rFonts w:eastAsia="Times New Roman"/>
          <w:b/>
          <w:bCs/>
          <w:noProof/>
          <w:sz w:val="22"/>
        </w:rPr>
        <w:t>r</w:t>
      </w:r>
      <w:r>
        <w:rPr>
          <w:rFonts w:eastAsia="Times New Roman"/>
          <w:b/>
          <w:bCs/>
          <w:noProof/>
          <w:spacing w:val="1"/>
          <w:sz w:val="22"/>
        </w:rPr>
        <w:t>i</w:t>
      </w:r>
      <w:r>
        <w:rPr>
          <w:rFonts w:eastAsia="Times New Roman"/>
          <w:b/>
          <w:bCs/>
          <w:noProof/>
          <w:sz w:val="22"/>
        </w:rPr>
        <w:t>b</w:t>
      </w:r>
      <w:r>
        <w:rPr>
          <w:rFonts w:eastAsia="Times New Roman"/>
          <w:b/>
          <w:bCs/>
          <w:noProof/>
          <w:spacing w:val="-2"/>
          <w:sz w:val="22"/>
        </w:rPr>
        <w:t>e</w:t>
      </w:r>
      <w:r>
        <w:rPr>
          <w:rFonts w:eastAsia="Times New Roman"/>
          <w:b/>
          <w:bCs/>
          <w:noProof/>
          <w:sz w:val="22"/>
        </w:rPr>
        <w:t>r</w:t>
      </w:r>
      <w:r>
        <w:rPr>
          <w:rFonts w:eastAsia="Times New Roman"/>
          <w:b/>
          <w:bCs/>
          <w:noProof/>
          <w:spacing w:val="2"/>
          <w:sz w:val="22"/>
        </w:rPr>
        <w:t xml:space="preserve"> </w:t>
      </w:r>
      <w:r>
        <w:rPr>
          <w:rFonts w:eastAsia="Times New Roman"/>
          <w:noProof/>
          <w:sz w:val="22"/>
        </w:rPr>
        <w:t>s</w:t>
      </w:r>
      <w:r>
        <w:rPr>
          <w:rFonts w:eastAsia="Times New Roman"/>
          <w:noProof/>
          <w:spacing w:val="-2"/>
          <w:sz w:val="22"/>
        </w:rPr>
        <w:t>h</w:t>
      </w:r>
      <w:r>
        <w:rPr>
          <w:rFonts w:eastAsia="Times New Roman"/>
          <w:noProof/>
          <w:sz w:val="22"/>
        </w:rPr>
        <w:t>a</w:t>
      </w:r>
      <w:r>
        <w:rPr>
          <w:rFonts w:eastAsia="Times New Roman"/>
          <w:noProof/>
          <w:spacing w:val="-1"/>
          <w:sz w:val="22"/>
        </w:rPr>
        <w:t>l</w:t>
      </w:r>
      <w:r>
        <w:rPr>
          <w:rFonts w:eastAsia="Times New Roman"/>
          <w:noProof/>
          <w:sz w:val="22"/>
        </w:rPr>
        <w:t>l</w:t>
      </w:r>
      <w:r>
        <w:rPr>
          <w:rFonts w:eastAsia="Times New Roman"/>
          <w:noProof/>
          <w:spacing w:val="1"/>
          <w:sz w:val="22"/>
        </w:rPr>
        <w:t xml:space="preserve"> </w:t>
      </w:r>
      <w:r>
        <w:rPr>
          <w:rFonts w:eastAsia="Times New Roman"/>
          <w:noProof/>
          <w:sz w:val="22"/>
        </w:rPr>
        <w:t>be</w:t>
      </w:r>
      <w:r>
        <w:rPr>
          <w:rFonts w:eastAsia="Times New Roman"/>
          <w:noProof/>
          <w:spacing w:val="-2"/>
          <w:sz w:val="22"/>
        </w:rPr>
        <w:t xml:space="preserve"> </w:t>
      </w:r>
      <w:r>
        <w:rPr>
          <w:rFonts w:eastAsia="Times New Roman"/>
          <w:noProof/>
          <w:spacing w:val="1"/>
          <w:sz w:val="22"/>
        </w:rPr>
        <w:t>r</w:t>
      </w:r>
      <w:r>
        <w:rPr>
          <w:rFonts w:eastAsia="Times New Roman"/>
          <w:noProof/>
          <w:spacing w:val="-2"/>
          <w:sz w:val="22"/>
        </w:rPr>
        <w:t>e</w:t>
      </w:r>
      <w:r>
        <w:rPr>
          <w:rFonts w:eastAsia="Times New Roman"/>
          <w:noProof/>
          <w:spacing w:val="-1"/>
          <w:sz w:val="22"/>
        </w:rPr>
        <w:t>l</w:t>
      </w:r>
      <w:r>
        <w:rPr>
          <w:rFonts w:eastAsia="Times New Roman"/>
          <w:noProof/>
          <w:spacing w:val="1"/>
          <w:sz w:val="22"/>
        </w:rPr>
        <w:t>i</w:t>
      </w:r>
      <w:r>
        <w:rPr>
          <w:rFonts w:eastAsia="Times New Roman"/>
          <w:noProof/>
          <w:sz w:val="22"/>
        </w:rPr>
        <w:t>e</w:t>
      </w:r>
      <w:r>
        <w:rPr>
          <w:rFonts w:eastAsia="Times New Roman"/>
          <w:noProof/>
          <w:spacing w:val="-2"/>
          <w:sz w:val="22"/>
        </w:rPr>
        <w:t>v</w:t>
      </w:r>
      <w:r>
        <w:rPr>
          <w:rFonts w:eastAsia="Times New Roman"/>
          <w:noProof/>
          <w:sz w:val="22"/>
        </w:rPr>
        <w:t>ed of</w:t>
      </w:r>
      <w:r>
        <w:rPr>
          <w:rFonts w:eastAsia="Times New Roman"/>
          <w:noProof/>
          <w:spacing w:val="-1"/>
          <w:sz w:val="22"/>
        </w:rPr>
        <w:t xml:space="preserve"> </w:t>
      </w:r>
      <w:r>
        <w:rPr>
          <w:rFonts w:eastAsia="Times New Roman"/>
          <w:noProof/>
          <w:sz w:val="22"/>
        </w:rPr>
        <w:t>any</w:t>
      </w:r>
      <w:r>
        <w:rPr>
          <w:rFonts w:eastAsia="Times New Roman"/>
          <w:noProof/>
          <w:spacing w:val="-2"/>
          <w:sz w:val="22"/>
        </w:rPr>
        <w:t xml:space="preserve"> </w:t>
      </w:r>
      <w:r>
        <w:rPr>
          <w:rFonts w:eastAsia="Times New Roman"/>
          <w:noProof/>
          <w:sz w:val="22"/>
        </w:rPr>
        <w:t>ob</w:t>
      </w:r>
      <w:r>
        <w:rPr>
          <w:rFonts w:eastAsia="Times New Roman"/>
          <w:noProof/>
          <w:spacing w:val="1"/>
          <w:sz w:val="22"/>
        </w:rPr>
        <w:t>li</w:t>
      </w:r>
      <w:r>
        <w:rPr>
          <w:rFonts w:eastAsia="Times New Roman"/>
          <w:noProof/>
          <w:spacing w:val="-2"/>
          <w:sz w:val="22"/>
        </w:rPr>
        <w:t>g</w:t>
      </w:r>
      <w:r>
        <w:rPr>
          <w:rFonts w:eastAsia="Times New Roman"/>
          <w:noProof/>
          <w:sz w:val="22"/>
        </w:rPr>
        <w:t>a</w:t>
      </w:r>
      <w:r>
        <w:rPr>
          <w:rFonts w:eastAsia="Times New Roman"/>
          <w:noProof/>
          <w:spacing w:val="-1"/>
          <w:sz w:val="22"/>
        </w:rPr>
        <w:t>t</w:t>
      </w:r>
      <w:r>
        <w:rPr>
          <w:rFonts w:eastAsia="Times New Roman"/>
          <w:noProof/>
          <w:spacing w:val="1"/>
          <w:sz w:val="22"/>
        </w:rPr>
        <w:t>i</w:t>
      </w:r>
      <w:r>
        <w:rPr>
          <w:rFonts w:eastAsia="Times New Roman"/>
          <w:noProof/>
          <w:sz w:val="22"/>
        </w:rPr>
        <w:t>on</w:t>
      </w:r>
      <w:r>
        <w:rPr>
          <w:rFonts w:eastAsia="Times New Roman"/>
          <w:noProof/>
          <w:spacing w:val="-2"/>
          <w:sz w:val="22"/>
        </w:rPr>
        <w:t xml:space="preserve"> </w:t>
      </w:r>
      <w:r>
        <w:rPr>
          <w:rFonts w:eastAsia="Times New Roman"/>
          <w:noProof/>
          <w:spacing w:val="1"/>
          <w:sz w:val="22"/>
        </w:rPr>
        <w:t>t</w:t>
      </w:r>
      <w:r>
        <w:rPr>
          <w:rFonts w:eastAsia="Times New Roman"/>
          <w:noProof/>
          <w:sz w:val="22"/>
        </w:rPr>
        <w:t>o</w:t>
      </w:r>
      <w:r>
        <w:rPr>
          <w:rFonts w:eastAsia="Times New Roman"/>
          <w:noProof/>
          <w:spacing w:val="-2"/>
          <w:sz w:val="22"/>
        </w:rPr>
        <w:t xml:space="preserve"> </w:t>
      </w:r>
      <w:r>
        <w:rPr>
          <w:rFonts w:eastAsia="Times New Roman"/>
          <w:noProof/>
          <w:spacing w:val="-4"/>
          <w:sz w:val="22"/>
        </w:rPr>
        <w:t>m</w:t>
      </w:r>
      <w:r>
        <w:rPr>
          <w:rFonts w:eastAsia="Times New Roman"/>
          <w:noProof/>
          <w:spacing w:val="3"/>
          <w:sz w:val="22"/>
        </w:rPr>
        <w:t>a</w:t>
      </w:r>
      <w:r>
        <w:rPr>
          <w:rFonts w:eastAsia="Times New Roman"/>
          <w:noProof/>
          <w:spacing w:val="-2"/>
          <w:sz w:val="22"/>
        </w:rPr>
        <w:t>k</w:t>
      </w:r>
      <w:r>
        <w:rPr>
          <w:rFonts w:eastAsia="Times New Roman"/>
          <w:noProof/>
          <w:sz w:val="22"/>
        </w:rPr>
        <w:t>e pay</w:t>
      </w:r>
      <w:r>
        <w:rPr>
          <w:rFonts w:eastAsia="Times New Roman"/>
          <w:noProof/>
          <w:spacing w:val="-4"/>
          <w:sz w:val="22"/>
        </w:rPr>
        <w:t>m</w:t>
      </w:r>
      <w:r>
        <w:rPr>
          <w:rFonts w:eastAsia="Times New Roman"/>
          <w:noProof/>
          <w:sz w:val="22"/>
        </w:rPr>
        <w:t>en</w:t>
      </w:r>
      <w:r>
        <w:rPr>
          <w:rFonts w:eastAsia="Times New Roman"/>
          <w:noProof/>
          <w:spacing w:val="1"/>
          <w:sz w:val="22"/>
        </w:rPr>
        <w:t>t</w:t>
      </w:r>
      <w:r>
        <w:rPr>
          <w:rFonts w:eastAsia="Times New Roman"/>
          <w:noProof/>
          <w:sz w:val="22"/>
        </w:rPr>
        <w:t>s und</w:t>
      </w:r>
      <w:r>
        <w:rPr>
          <w:rFonts w:eastAsia="Times New Roman"/>
          <w:noProof/>
          <w:spacing w:val="-2"/>
          <w:sz w:val="22"/>
        </w:rPr>
        <w:t>e</w:t>
      </w:r>
      <w:r>
        <w:rPr>
          <w:rFonts w:eastAsia="Times New Roman"/>
          <w:noProof/>
          <w:sz w:val="22"/>
        </w:rPr>
        <w:t>r</w:t>
      </w:r>
      <w:r>
        <w:rPr>
          <w:rFonts w:eastAsia="Times New Roman"/>
          <w:noProof/>
          <w:spacing w:val="1"/>
          <w:sz w:val="22"/>
        </w:rPr>
        <w:t xml:space="preserve"> </w:t>
      </w:r>
      <w:r>
        <w:rPr>
          <w:rFonts w:eastAsia="Times New Roman"/>
          <w:noProof/>
          <w:sz w:val="22"/>
        </w:rPr>
        <w:t>any</w:t>
      </w:r>
      <w:r>
        <w:rPr>
          <w:rFonts w:eastAsia="Times New Roman"/>
          <w:noProof/>
          <w:spacing w:val="-2"/>
          <w:sz w:val="22"/>
        </w:rPr>
        <w:t xml:space="preserve"> </w:t>
      </w:r>
      <w:r>
        <w:rPr>
          <w:rFonts w:eastAsia="Times New Roman"/>
          <w:noProof/>
          <w:sz w:val="22"/>
        </w:rPr>
        <w:t>p</w:t>
      </w:r>
      <w:r>
        <w:rPr>
          <w:rFonts w:eastAsia="Times New Roman"/>
          <w:noProof/>
          <w:spacing w:val="1"/>
          <w:sz w:val="22"/>
        </w:rPr>
        <w:t>r</w:t>
      </w:r>
      <w:r>
        <w:rPr>
          <w:rFonts w:eastAsia="Times New Roman"/>
          <w:noProof/>
          <w:sz w:val="22"/>
        </w:rPr>
        <w:t>e</w:t>
      </w:r>
      <w:r>
        <w:rPr>
          <w:rFonts w:eastAsia="Times New Roman"/>
          <w:noProof/>
          <w:spacing w:val="-2"/>
          <w:sz w:val="22"/>
        </w:rPr>
        <w:t>v</w:t>
      </w:r>
      <w:r>
        <w:rPr>
          <w:rFonts w:eastAsia="Times New Roman"/>
          <w:noProof/>
          <w:spacing w:val="1"/>
          <w:sz w:val="22"/>
        </w:rPr>
        <w:t>i</w:t>
      </w:r>
      <w:r>
        <w:rPr>
          <w:rFonts w:eastAsia="Times New Roman"/>
          <w:noProof/>
          <w:sz w:val="22"/>
        </w:rPr>
        <w:t xml:space="preserve">ously signed </w:t>
      </w:r>
      <w:r>
        <w:rPr>
          <w:noProof/>
          <w:sz w:val="22"/>
        </w:rPr>
        <w:t>Standard Material Transfer Agreement</w:t>
      </w:r>
      <w:r>
        <w:rPr>
          <w:rFonts w:eastAsia="Times New Roman"/>
          <w:noProof/>
          <w:sz w:val="22"/>
        </w:rPr>
        <w:t>,</w:t>
      </w:r>
      <w:r>
        <w:rPr>
          <w:rFonts w:eastAsia="Times New Roman"/>
          <w:noProof/>
          <w:spacing w:val="-2"/>
          <w:sz w:val="22"/>
        </w:rPr>
        <w:t xml:space="preserve"> a</w:t>
      </w:r>
      <w:r>
        <w:rPr>
          <w:rFonts w:eastAsia="Times New Roman"/>
          <w:noProof/>
          <w:sz w:val="22"/>
        </w:rPr>
        <w:t>nd on</w:t>
      </w:r>
      <w:r>
        <w:rPr>
          <w:rFonts w:eastAsia="Times New Roman"/>
          <w:noProof/>
          <w:spacing w:val="1"/>
          <w:sz w:val="22"/>
        </w:rPr>
        <w:t>l</w:t>
      </w:r>
      <w:r>
        <w:rPr>
          <w:rFonts w:eastAsia="Times New Roman"/>
          <w:noProof/>
          <w:sz w:val="22"/>
        </w:rPr>
        <w:t>y</w:t>
      </w:r>
      <w:r>
        <w:rPr>
          <w:rFonts w:eastAsia="Times New Roman"/>
          <w:noProof/>
          <w:spacing w:val="-2"/>
          <w:sz w:val="22"/>
        </w:rPr>
        <w:t xml:space="preserve"> </w:t>
      </w:r>
      <w:r>
        <w:rPr>
          <w:rFonts w:eastAsia="Times New Roman"/>
          <w:noProof/>
          <w:spacing w:val="1"/>
          <w:sz w:val="22"/>
        </w:rPr>
        <w:t>t</w:t>
      </w:r>
      <w:r>
        <w:rPr>
          <w:rFonts w:eastAsia="Times New Roman"/>
          <w:noProof/>
          <w:spacing w:val="-2"/>
          <w:sz w:val="22"/>
        </w:rPr>
        <w:t>h</w:t>
      </w:r>
      <w:r>
        <w:rPr>
          <w:rFonts w:eastAsia="Times New Roman"/>
          <w:noProof/>
          <w:sz w:val="22"/>
        </w:rPr>
        <w:t>e pay</w:t>
      </w:r>
      <w:r>
        <w:rPr>
          <w:rFonts w:eastAsia="Times New Roman"/>
          <w:noProof/>
          <w:spacing w:val="-3"/>
          <w:sz w:val="22"/>
        </w:rPr>
        <w:t>m</w:t>
      </w:r>
      <w:r>
        <w:rPr>
          <w:rFonts w:eastAsia="Times New Roman"/>
          <w:noProof/>
          <w:sz w:val="22"/>
        </w:rPr>
        <w:t>ent</w:t>
      </w:r>
      <w:r>
        <w:rPr>
          <w:rFonts w:eastAsia="Times New Roman"/>
          <w:noProof/>
          <w:spacing w:val="1"/>
          <w:sz w:val="22"/>
        </w:rPr>
        <w:t xml:space="preserve"> </w:t>
      </w:r>
      <w:r>
        <w:rPr>
          <w:rFonts w:eastAsia="Times New Roman"/>
          <w:noProof/>
          <w:sz w:val="22"/>
        </w:rPr>
        <w:t>ob</w:t>
      </w:r>
      <w:r>
        <w:rPr>
          <w:rFonts w:eastAsia="Times New Roman"/>
          <w:noProof/>
          <w:spacing w:val="-1"/>
          <w:sz w:val="22"/>
        </w:rPr>
        <w:t>l</w:t>
      </w:r>
      <w:r>
        <w:rPr>
          <w:rFonts w:eastAsia="Times New Roman"/>
          <w:noProof/>
          <w:spacing w:val="1"/>
          <w:sz w:val="22"/>
        </w:rPr>
        <w:t>i</w:t>
      </w:r>
      <w:r>
        <w:rPr>
          <w:rFonts w:eastAsia="Times New Roman"/>
          <w:noProof/>
          <w:spacing w:val="-2"/>
          <w:sz w:val="22"/>
        </w:rPr>
        <w:t>g</w:t>
      </w:r>
      <w:r>
        <w:rPr>
          <w:rFonts w:eastAsia="Times New Roman"/>
          <w:noProof/>
          <w:sz w:val="22"/>
        </w:rPr>
        <w:t>a</w:t>
      </w:r>
      <w:r>
        <w:rPr>
          <w:rFonts w:eastAsia="Times New Roman"/>
          <w:noProof/>
          <w:spacing w:val="1"/>
          <w:sz w:val="22"/>
        </w:rPr>
        <w:t>ti</w:t>
      </w:r>
      <w:r>
        <w:rPr>
          <w:rFonts w:eastAsia="Times New Roman"/>
          <w:noProof/>
          <w:spacing w:val="-2"/>
          <w:sz w:val="22"/>
        </w:rPr>
        <w:t>o</w:t>
      </w:r>
      <w:r>
        <w:rPr>
          <w:rFonts w:eastAsia="Times New Roman"/>
          <w:noProof/>
          <w:sz w:val="22"/>
        </w:rPr>
        <w:t>ns</w:t>
      </w:r>
      <w:r>
        <w:rPr>
          <w:rFonts w:eastAsia="Times New Roman"/>
          <w:noProof/>
          <w:spacing w:val="-2"/>
          <w:sz w:val="22"/>
        </w:rPr>
        <w:t xml:space="preserve"> </w:t>
      </w:r>
      <w:r>
        <w:rPr>
          <w:rFonts w:eastAsia="Times New Roman"/>
          <w:noProof/>
          <w:spacing w:val="1"/>
          <w:sz w:val="22"/>
        </w:rPr>
        <w:t>i</w:t>
      </w:r>
      <w:r>
        <w:rPr>
          <w:rFonts w:eastAsia="Times New Roman"/>
          <w:noProof/>
          <w:sz w:val="22"/>
        </w:rPr>
        <w:t xml:space="preserve">n </w:t>
      </w:r>
      <w:r>
        <w:rPr>
          <w:rFonts w:eastAsia="Times New Roman"/>
          <w:noProof/>
          <w:spacing w:val="-1"/>
          <w:sz w:val="22"/>
        </w:rPr>
        <w:t>t</w:t>
      </w:r>
      <w:r>
        <w:rPr>
          <w:rFonts w:eastAsia="Times New Roman"/>
          <w:noProof/>
          <w:sz w:val="22"/>
        </w:rPr>
        <w:t>he</w:t>
      </w:r>
      <w:r>
        <w:rPr>
          <w:rFonts w:eastAsia="Times New Roman"/>
          <w:noProof/>
          <w:spacing w:val="-2"/>
          <w:sz w:val="22"/>
        </w:rPr>
        <w:t>s</w:t>
      </w:r>
      <w:r>
        <w:rPr>
          <w:rFonts w:eastAsia="Times New Roman"/>
          <w:noProof/>
          <w:sz w:val="22"/>
        </w:rPr>
        <w:t>e</w:t>
      </w:r>
      <w:r>
        <w:rPr>
          <w:rFonts w:eastAsia="Times New Roman"/>
          <w:noProof/>
          <w:spacing w:val="2"/>
          <w:sz w:val="22"/>
        </w:rPr>
        <w:t xml:space="preserve"> </w:t>
      </w:r>
      <w:r>
        <w:rPr>
          <w:rFonts w:eastAsia="Times New Roman"/>
          <w:b/>
          <w:bCs/>
          <w:noProof/>
          <w:sz w:val="22"/>
        </w:rPr>
        <w:t>S</w:t>
      </w:r>
      <w:r>
        <w:rPr>
          <w:rFonts w:eastAsia="Times New Roman"/>
          <w:b/>
          <w:bCs/>
          <w:noProof/>
          <w:spacing w:val="-1"/>
          <w:sz w:val="22"/>
        </w:rPr>
        <w:t>u</w:t>
      </w:r>
      <w:r>
        <w:rPr>
          <w:rFonts w:eastAsia="Times New Roman"/>
          <w:b/>
          <w:bCs/>
          <w:noProof/>
          <w:sz w:val="22"/>
        </w:rPr>
        <w:t>bsc</w:t>
      </w:r>
      <w:r>
        <w:rPr>
          <w:rFonts w:eastAsia="Times New Roman"/>
          <w:b/>
          <w:bCs/>
          <w:noProof/>
          <w:spacing w:val="-2"/>
          <w:sz w:val="22"/>
        </w:rPr>
        <w:t>r</w:t>
      </w:r>
      <w:r>
        <w:rPr>
          <w:rFonts w:eastAsia="Times New Roman"/>
          <w:b/>
          <w:bCs/>
          <w:noProof/>
          <w:spacing w:val="1"/>
          <w:sz w:val="22"/>
        </w:rPr>
        <w:t>i</w:t>
      </w:r>
      <w:r>
        <w:rPr>
          <w:rFonts w:eastAsia="Times New Roman"/>
          <w:b/>
          <w:bCs/>
          <w:noProof/>
          <w:sz w:val="22"/>
        </w:rPr>
        <w:t>p</w:t>
      </w:r>
      <w:r>
        <w:rPr>
          <w:rFonts w:eastAsia="Times New Roman"/>
          <w:b/>
          <w:bCs/>
          <w:noProof/>
          <w:spacing w:val="-2"/>
          <w:sz w:val="22"/>
        </w:rPr>
        <w:t>t</w:t>
      </w:r>
      <w:r>
        <w:rPr>
          <w:rFonts w:eastAsia="Times New Roman"/>
          <w:b/>
          <w:bCs/>
          <w:noProof/>
          <w:spacing w:val="1"/>
          <w:sz w:val="22"/>
        </w:rPr>
        <w:t>i</w:t>
      </w:r>
      <w:r>
        <w:rPr>
          <w:rFonts w:eastAsia="Times New Roman"/>
          <w:b/>
          <w:bCs/>
          <w:noProof/>
          <w:sz w:val="22"/>
        </w:rPr>
        <w:t xml:space="preserve">on </w:t>
      </w:r>
      <w:r>
        <w:rPr>
          <w:rFonts w:eastAsia="Times New Roman"/>
          <w:b/>
          <w:bCs/>
          <w:noProof/>
          <w:spacing w:val="-1"/>
          <w:sz w:val="22"/>
        </w:rPr>
        <w:t>T</w:t>
      </w:r>
      <w:r>
        <w:rPr>
          <w:rFonts w:eastAsia="Times New Roman"/>
          <w:b/>
          <w:bCs/>
          <w:noProof/>
          <w:spacing w:val="-2"/>
          <w:sz w:val="22"/>
        </w:rPr>
        <w:t>e</w:t>
      </w:r>
      <w:r>
        <w:rPr>
          <w:rFonts w:eastAsia="Times New Roman"/>
          <w:b/>
          <w:bCs/>
          <w:noProof/>
          <w:sz w:val="22"/>
        </w:rPr>
        <w:t>r</w:t>
      </w:r>
      <w:r>
        <w:rPr>
          <w:rFonts w:eastAsia="Times New Roman"/>
          <w:b/>
          <w:bCs/>
          <w:noProof/>
          <w:spacing w:val="-1"/>
          <w:sz w:val="22"/>
        </w:rPr>
        <w:t>m</w:t>
      </w:r>
      <w:r>
        <w:rPr>
          <w:rFonts w:eastAsia="Times New Roman"/>
          <w:b/>
          <w:bCs/>
          <w:noProof/>
          <w:sz w:val="22"/>
        </w:rPr>
        <w:t>s</w:t>
      </w:r>
      <w:r>
        <w:rPr>
          <w:rFonts w:eastAsia="Times New Roman"/>
          <w:b/>
          <w:bCs/>
          <w:noProof/>
          <w:spacing w:val="1"/>
          <w:sz w:val="22"/>
        </w:rPr>
        <w:t xml:space="preserve"> </w:t>
      </w:r>
      <w:r>
        <w:rPr>
          <w:rFonts w:eastAsia="Times New Roman"/>
          <w:noProof/>
          <w:sz w:val="22"/>
        </w:rPr>
        <w:t>s</w:t>
      </w:r>
      <w:r>
        <w:rPr>
          <w:rFonts w:eastAsia="Times New Roman"/>
          <w:noProof/>
          <w:spacing w:val="-2"/>
          <w:sz w:val="22"/>
        </w:rPr>
        <w:t>h</w:t>
      </w:r>
      <w:r>
        <w:rPr>
          <w:rFonts w:eastAsia="Times New Roman"/>
          <w:noProof/>
          <w:sz w:val="22"/>
        </w:rPr>
        <w:t>a</w:t>
      </w:r>
      <w:r>
        <w:rPr>
          <w:rFonts w:eastAsia="Times New Roman"/>
          <w:noProof/>
          <w:spacing w:val="-1"/>
          <w:sz w:val="22"/>
        </w:rPr>
        <w:t>l</w:t>
      </w:r>
      <w:r>
        <w:rPr>
          <w:rFonts w:eastAsia="Times New Roman"/>
          <w:noProof/>
          <w:sz w:val="22"/>
        </w:rPr>
        <w:t>l</w:t>
      </w:r>
      <w:r>
        <w:rPr>
          <w:rFonts w:eastAsia="Times New Roman"/>
          <w:noProof/>
          <w:spacing w:val="1"/>
          <w:sz w:val="22"/>
        </w:rPr>
        <w:t xml:space="preserve"> </w:t>
      </w:r>
      <w:r>
        <w:rPr>
          <w:rFonts w:eastAsia="Times New Roman"/>
          <w:noProof/>
          <w:sz w:val="22"/>
        </w:rPr>
        <w:t>ap</w:t>
      </w:r>
      <w:r>
        <w:rPr>
          <w:rFonts w:eastAsia="Times New Roman"/>
          <w:noProof/>
          <w:spacing w:val="-2"/>
          <w:sz w:val="22"/>
        </w:rPr>
        <w:t>p</w:t>
      </w:r>
      <w:r>
        <w:rPr>
          <w:rFonts w:eastAsia="Times New Roman"/>
          <w:noProof/>
          <w:spacing w:val="1"/>
          <w:sz w:val="22"/>
        </w:rPr>
        <w:t>l</w:t>
      </w:r>
      <w:r>
        <w:rPr>
          <w:rFonts w:eastAsia="Times New Roman"/>
          <w:noProof/>
          <w:spacing w:val="-2"/>
          <w:sz w:val="22"/>
        </w:rPr>
        <w:t>y</w:t>
      </w:r>
      <w:r>
        <w:rPr>
          <w:rFonts w:eastAsia="Times New Roman"/>
          <w:noProof/>
          <w:sz w:val="22"/>
        </w:rPr>
        <w:t>.</w:t>
      </w:r>
      <w:r>
        <w:rPr>
          <w:noProof/>
          <w:sz w:val="22"/>
        </w:rPr>
        <w:t xml:space="preserve"> </w:t>
      </w:r>
    </w:p>
    <w:p>
      <w:pPr>
        <w:pStyle w:val="Point0"/>
        <w:rPr>
          <w:noProof/>
          <w:sz w:val="22"/>
        </w:rPr>
      </w:pPr>
      <w:r>
        <w:rPr>
          <w:noProof/>
          <w:sz w:val="22"/>
        </w:rPr>
        <w:t>1.4</w:t>
      </w:r>
      <w:r>
        <w:rPr>
          <w:noProof/>
          <w:sz w:val="22"/>
        </w:rPr>
        <w:tab/>
        <w:t xml:space="preserve">The </w:t>
      </w:r>
      <w:r>
        <w:rPr>
          <w:b/>
          <w:noProof/>
          <w:sz w:val="22"/>
        </w:rPr>
        <w:t>Governing Body</w:t>
      </w:r>
      <w:r>
        <w:rPr>
          <w:noProof/>
          <w:sz w:val="22"/>
        </w:rPr>
        <w:t xml:space="preserve"> may amend the </w:t>
      </w:r>
      <w:r>
        <w:rPr>
          <w:b/>
          <w:noProof/>
          <w:sz w:val="22"/>
        </w:rPr>
        <w:t>Subscription Terms</w:t>
      </w:r>
      <w:r>
        <w:rPr>
          <w:noProof/>
          <w:sz w:val="22"/>
        </w:rPr>
        <w:t xml:space="preserve"> at any time. Such amended Subscription Terms shall not apply to any existing </w:t>
      </w:r>
      <w:r>
        <w:rPr>
          <w:b/>
          <w:noProof/>
          <w:sz w:val="22"/>
        </w:rPr>
        <w:t>Subscription</w:t>
      </w:r>
      <w:r>
        <w:rPr>
          <w:noProof/>
          <w:sz w:val="22"/>
        </w:rPr>
        <w:t xml:space="preserve">, unless the </w:t>
      </w:r>
      <w:r>
        <w:rPr>
          <w:b/>
          <w:noProof/>
          <w:sz w:val="22"/>
        </w:rPr>
        <w:t>Subscriber</w:t>
      </w:r>
      <w:r>
        <w:rPr>
          <w:noProof/>
          <w:sz w:val="22"/>
        </w:rPr>
        <w:t xml:space="preserve"> notifies the </w:t>
      </w:r>
      <w:r>
        <w:rPr>
          <w:b/>
          <w:noProof/>
          <w:sz w:val="22"/>
        </w:rPr>
        <w:t>Governing Body</w:t>
      </w:r>
      <w:r>
        <w:rPr>
          <w:noProof/>
          <w:sz w:val="22"/>
        </w:rPr>
        <w:t xml:space="preserve"> of its agreement to be subject to the amended </w:t>
      </w:r>
      <w:r>
        <w:rPr>
          <w:b/>
          <w:noProof/>
          <w:sz w:val="22"/>
        </w:rPr>
        <w:t>Subscription Terms</w:t>
      </w:r>
      <w:r>
        <w:rPr>
          <w:noProof/>
          <w:sz w:val="22"/>
        </w:rPr>
        <w:t>.</w:t>
      </w:r>
      <w:r>
        <w:rPr>
          <w:strike/>
          <w:noProof/>
          <w:sz w:val="22"/>
        </w:rPr>
        <w:t xml:space="preserve"> </w:t>
      </w:r>
      <w:r>
        <w:rPr>
          <w:noProof/>
          <w:sz w:val="22"/>
        </w:rPr>
        <w:t xml:space="preserve">Should the </w:t>
      </w:r>
      <w:r>
        <w:rPr>
          <w:b/>
          <w:noProof/>
          <w:sz w:val="22"/>
        </w:rPr>
        <w:t>Subscriber</w:t>
      </w:r>
      <w:r>
        <w:rPr>
          <w:noProof/>
          <w:sz w:val="22"/>
        </w:rPr>
        <w:t xml:space="preserve"> agree to the amended </w:t>
      </w:r>
      <w:r>
        <w:rPr>
          <w:b/>
          <w:noProof/>
          <w:sz w:val="22"/>
        </w:rPr>
        <w:t>Subscription Terms</w:t>
      </w:r>
      <w:r>
        <w:rPr>
          <w:noProof/>
          <w:sz w:val="22"/>
        </w:rPr>
        <w:t xml:space="preserve">, such agreement shall not affect the date on which the </w:t>
      </w:r>
      <w:r>
        <w:rPr>
          <w:b/>
          <w:noProof/>
          <w:sz w:val="22"/>
        </w:rPr>
        <w:t>Subscription</w:t>
      </w:r>
      <w:r>
        <w:rPr>
          <w:noProof/>
          <w:sz w:val="22"/>
        </w:rPr>
        <w:t xml:space="preserve"> had taken effect. </w:t>
      </w:r>
    </w:p>
    <w:p>
      <w:pPr>
        <w:spacing w:before="360" w:after="200" w:line="276" w:lineRule="auto"/>
        <w:jc w:val="center"/>
        <w:outlineLvl w:val="0"/>
        <w:rPr>
          <w:b/>
          <w:noProof/>
          <w:sz w:val="22"/>
        </w:rPr>
      </w:pPr>
      <w:r>
        <w:rPr>
          <w:b/>
          <w:noProof/>
          <w:sz w:val="22"/>
        </w:rPr>
        <w:t xml:space="preserve">ARTICLE 2 — REGISTER </w:t>
      </w:r>
    </w:p>
    <w:p>
      <w:pPr>
        <w:spacing w:before="200" w:after="200" w:line="276" w:lineRule="auto"/>
        <w:rPr>
          <w:noProof/>
          <w:sz w:val="22"/>
        </w:rPr>
      </w:pPr>
      <w:r>
        <w:rPr>
          <w:noProof/>
          <w:sz w:val="22"/>
        </w:rPr>
        <w:t xml:space="preserve">The </w:t>
      </w:r>
      <w:r>
        <w:rPr>
          <w:b/>
          <w:noProof/>
          <w:sz w:val="22"/>
        </w:rPr>
        <w:t>Subscriber</w:t>
      </w:r>
      <w:r>
        <w:rPr>
          <w:noProof/>
          <w:sz w:val="22"/>
        </w:rPr>
        <w:t xml:space="preserve"> agrees that its full name, contact details and the date at which </w:t>
      </w:r>
      <w:r>
        <w:rPr>
          <w:b/>
          <w:noProof/>
          <w:sz w:val="22"/>
        </w:rPr>
        <w:t>Subscription</w:t>
      </w:r>
      <w:r>
        <w:rPr>
          <w:noProof/>
          <w:sz w:val="22"/>
        </w:rPr>
        <w:t xml:space="preserve"> took effect, shall be placed on a public register (the “</w:t>
      </w:r>
      <w:r>
        <w:rPr>
          <w:b/>
          <w:noProof/>
          <w:sz w:val="22"/>
        </w:rPr>
        <w:t>Register</w:t>
      </w:r>
      <w:r>
        <w:rPr>
          <w:noProof/>
          <w:sz w:val="22"/>
        </w:rPr>
        <w:t xml:space="preserve">”), and undertakes to immediately communicate any changes to this information to the </w:t>
      </w:r>
      <w:r>
        <w:rPr>
          <w:b/>
          <w:noProof/>
          <w:sz w:val="22"/>
        </w:rPr>
        <w:t>Governing Body</w:t>
      </w:r>
      <w:r>
        <w:rPr>
          <w:noProof/>
          <w:sz w:val="22"/>
        </w:rPr>
        <w:t xml:space="preserve"> of the </w:t>
      </w:r>
      <w:r>
        <w:rPr>
          <w:b/>
          <w:noProof/>
          <w:sz w:val="22"/>
        </w:rPr>
        <w:t>Treaty</w:t>
      </w:r>
      <w:r>
        <w:rPr>
          <w:noProof/>
          <w:sz w:val="22"/>
        </w:rPr>
        <w:t xml:space="preserve">, through its Secretary. </w:t>
      </w:r>
    </w:p>
    <w:p>
      <w:pPr>
        <w:spacing w:before="360" w:after="200" w:line="276" w:lineRule="auto"/>
        <w:jc w:val="center"/>
        <w:outlineLvl w:val="0"/>
        <w:rPr>
          <w:b/>
          <w:noProof/>
          <w:sz w:val="22"/>
        </w:rPr>
      </w:pPr>
      <w:r>
        <w:rPr>
          <w:b/>
          <w:noProof/>
          <w:sz w:val="22"/>
        </w:rPr>
        <w:t xml:space="preserve">ARTICLE 3 — MONETARY BENEFIT-SHARING </w:t>
      </w:r>
    </w:p>
    <w:p>
      <w:pPr>
        <w:pStyle w:val="Point0"/>
        <w:rPr>
          <w:noProof/>
          <w:sz w:val="22"/>
        </w:rPr>
      </w:pPr>
      <w:r>
        <w:rPr>
          <w:noProof/>
          <w:sz w:val="22"/>
        </w:rPr>
        <w:t>3.1</w:t>
      </w:r>
      <w:r>
        <w:rPr>
          <w:noProof/>
          <w:sz w:val="22"/>
        </w:rPr>
        <w:tab/>
        <w:t xml:space="preserve">In order to share the monetary benefits from the use of </w:t>
      </w:r>
      <w:r>
        <w:rPr>
          <w:b/>
          <w:noProof/>
          <w:sz w:val="22"/>
        </w:rPr>
        <w:t>Plant Genetic Resources for Food and Agriculture</w:t>
      </w:r>
      <w:r>
        <w:rPr>
          <w:noProof/>
          <w:sz w:val="22"/>
        </w:rPr>
        <w:t xml:space="preserve"> under the </w:t>
      </w:r>
      <w:r>
        <w:rPr>
          <w:b/>
          <w:noProof/>
          <w:sz w:val="22"/>
        </w:rPr>
        <w:t>Treaty,</w:t>
      </w:r>
      <w:r>
        <w:rPr>
          <w:noProof/>
          <w:sz w:val="22"/>
        </w:rPr>
        <w:t xml:space="preserve"> the </w:t>
      </w:r>
      <w:r>
        <w:rPr>
          <w:b/>
          <w:noProof/>
          <w:sz w:val="22"/>
        </w:rPr>
        <w:t>Subscriber</w:t>
      </w:r>
      <w:r>
        <w:rPr>
          <w:noProof/>
          <w:sz w:val="22"/>
        </w:rPr>
        <w:t xml:space="preserve"> shall make annual payments based on the </w:t>
      </w:r>
      <w:r>
        <w:rPr>
          <w:b/>
          <w:noProof/>
          <w:sz w:val="22"/>
        </w:rPr>
        <w:t xml:space="preserve">Sales </w:t>
      </w:r>
      <w:r>
        <w:rPr>
          <w:noProof/>
          <w:sz w:val="22"/>
        </w:rPr>
        <w:t>of</w:t>
      </w:r>
      <w:r>
        <w:rPr>
          <w:b/>
          <w:noProof/>
          <w:sz w:val="22"/>
        </w:rPr>
        <w:t xml:space="preserve"> </w:t>
      </w:r>
      <w:r>
        <w:rPr>
          <w:noProof/>
          <w:sz w:val="22"/>
        </w:rPr>
        <w:t xml:space="preserve">products that are </w:t>
      </w:r>
      <w:r>
        <w:rPr>
          <w:b/>
          <w:noProof/>
          <w:sz w:val="22"/>
        </w:rPr>
        <w:t xml:space="preserve">Plant Genetic Resources for Food and Agriculture </w:t>
      </w:r>
      <w:r>
        <w:rPr>
          <w:noProof/>
          <w:sz w:val="22"/>
        </w:rPr>
        <w:t xml:space="preserve">listed in Annex I of the </w:t>
      </w:r>
      <w:r>
        <w:rPr>
          <w:b/>
          <w:noProof/>
          <w:sz w:val="22"/>
        </w:rPr>
        <w:t>Treaty.</w:t>
      </w:r>
    </w:p>
    <w:p>
      <w:pPr>
        <w:pStyle w:val="Point0"/>
        <w:rPr>
          <w:noProof/>
          <w:sz w:val="22"/>
        </w:rPr>
      </w:pPr>
      <w:r>
        <w:rPr>
          <w:noProof/>
          <w:sz w:val="22"/>
        </w:rPr>
        <w:t>3.2</w:t>
      </w:r>
      <w:r>
        <w:rPr>
          <w:noProof/>
          <w:sz w:val="22"/>
        </w:rPr>
        <w:tab/>
        <w:t xml:space="preserve">The following rates of payment shall apply to </w:t>
      </w:r>
      <w:r>
        <w:rPr>
          <w:b/>
          <w:noProof/>
          <w:sz w:val="22"/>
        </w:rPr>
        <w:t xml:space="preserve">Sales </w:t>
      </w:r>
      <w:r>
        <w:rPr>
          <w:noProof/>
          <w:sz w:val="22"/>
        </w:rPr>
        <w:t xml:space="preserve">of products that are </w:t>
      </w:r>
      <w:r>
        <w:rPr>
          <w:b/>
          <w:noProof/>
          <w:sz w:val="22"/>
        </w:rPr>
        <w:t xml:space="preserve">Plant Genetic Resources for Food and Agriculture </w:t>
      </w:r>
      <w:r>
        <w:rPr>
          <w:noProof/>
          <w:sz w:val="22"/>
        </w:rPr>
        <w:t xml:space="preserve">listed in Annex I of the </w:t>
      </w:r>
      <w:r>
        <w:rPr>
          <w:b/>
          <w:noProof/>
          <w:sz w:val="22"/>
        </w:rPr>
        <w:t>Treaty</w:t>
      </w:r>
      <w:r>
        <w:rPr>
          <w:noProof/>
          <w:sz w:val="22"/>
        </w:rPr>
        <w:t>:</w:t>
      </w:r>
    </w:p>
    <w:p>
      <w:pPr>
        <w:spacing w:before="60" w:after="200" w:line="276" w:lineRule="auto"/>
        <w:ind w:left="1418" w:right="318" w:hanging="284"/>
        <w:jc w:val="left"/>
        <w:rPr>
          <w:noProof/>
          <w:sz w:val="22"/>
        </w:rPr>
      </w:pPr>
      <w:r>
        <w:rPr>
          <w:noProof/>
          <w:sz w:val="22"/>
        </w:rPr>
        <w:tab/>
        <w:t>0.01% when such products are available without restriction, and</w:t>
      </w:r>
    </w:p>
    <w:p>
      <w:pPr>
        <w:spacing w:before="60" w:after="200" w:line="276" w:lineRule="auto"/>
        <w:ind w:left="1418" w:right="318" w:hanging="284"/>
        <w:jc w:val="left"/>
        <w:rPr>
          <w:noProof/>
          <w:sz w:val="22"/>
        </w:rPr>
      </w:pPr>
      <w:r>
        <w:rPr>
          <w:noProof/>
          <w:sz w:val="22"/>
        </w:rPr>
        <w:tab/>
        <w:t>0.015% when  such products are not available without restriction.</w:t>
      </w:r>
    </w:p>
    <w:p>
      <w:pPr>
        <w:pStyle w:val="Point0"/>
        <w:rPr>
          <w:bCs/>
          <w:noProof/>
          <w:sz w:val="22"/>
        </w:rPr>
      </w:pPr>
      <w:r>
        <w:rPr>
          <w:bCs/>
          <w:noProof/>
          <w:sz w:val="22"/>
        </w:rPr>
        <w:t>3.3</w:t>
      </w:r>
      <w:r>
        <w:rPr>
          <w:bCs/>
          <w:noProof/>
          <w:sz w:val="22"/>
        </w:rPr>
        <w:tab/>
        <w:t xml:space="preserve">At the request of the </w:t>
      </w:r>
      <w:r>
        <w:rPr>
          <w:b/>
          <w:bCs/>
          <w:noProof/>
          <w:sz w:val="22"/>
        </w:rPr>
        <w:t>Subscriber</w:t>
      </w:r>
      <w:r>
        <w:rPr>
          <w:bCs/>
          <w:noProof/>
          <w:sz w:val="22"/>
        </w:rPr>
        <w:t xml:space="preserve">, the higher rate of payment shall apply to </w:t>
      </w:r>
      <w:r>
        <w:rPr>
          <w:b/>
          <w:bCs/>
          <w:noProof/>
          <w:sz w:val="22"/>
        </w:rPr>
        <w:t>Sales</w:t>
      </w:r>
      <w:r>
        <w:rPr>
          <w:bCs/>
          <w:noProof/>
          <w:sz w:val="22"/>
        </w:rPr>
        <w:t xml:space="preserve"> without distinction.</w:t>
      </w:r>
    </w:p>
    <w:p>
      <w:pPr>
        <w:pStyle w:val="Point0"/>
        <w:rPr>
          <w:noProof/>
          <w:sz w:val="22"/>
        </w:rPr>
      </w:pPr>
      <w:r>
        <w:rPr>
          <w:noProof/>
          <w:sz w:val="22"/>
        </w:rPr>
        <w:t>3.4</w:t>
      </w:r>
      <w:r>
        <w:rPr>
          <w:noProof/>
          <w:sz w:val="22"/>
        </w:rPr>
        <w:tab/>
        <w:t xml:space="preserve">Notwithstanding the above, no payment shall be required for a </w:t>
      </w:r>
      <w:r>
        <w:rPr>
          <w:b/>
          <w:noProof/>
          <w:sz w:val="22"/>
        </w:rPr>
        <w:t>Subscriber</w:t>
      </w:r>
      <w:r>
        <w:rPr>
          <w:noProof/>
          <w:sz w:val="22"/>
        </w:rPr>
        <w:t xml:space="preserve"> in a year in which its payments due on </w:t>
      </w:r>
      <w:r>
        <w:rPr>
          <w:b/>
          <w:noProof/>
          <w:sz w:val="22"/>
        </w:rPr>
        <w:t>Sales</w:t>
      </w:r>
      <w:r>
        <w:rPr>
          <w:noProof/>
          <w:sz w:val="22"/>
        </w:rPr>
        <w:t xml:space="preserve"> referred to in article 3.1 do not exceed US$ 1,000 .</w:t>
      </w:r>
    </w:p>
    <w:p>
      <w:pPr>
        <w:pStyle w:val="Point0"/>
        <w:rPr>
          <w:noProof/>
          <w:sz w:val="22"/>
        </w:rPr>
      </w:pPr>
      <w:r>
        <w:rPr>
          <w:noProof/>
          <w:sz w:val="22"/>
        </w:rPr>
        <w:t>3.5</w:t>
      </w:r>
      <w:r>
        <w:rPr>
          <w:noProof/>
          <w:sz w:val="22"/>
        </w:rPr>
        <w:tab/>
        <w:t xml:space="preserve">Payment shall be made within sixty (60) days after closure of accounts each financial year, for the previous year. Whenever the </w:t>
      </w:r>
      <w:r>
        <w:rPr>
          <w:b/>
          <w:noProof/>
          <w:sz w:val="22"/>
        </w:rPr>
        <w:t>Subscription</w:t>
      </w:r>
      <w:r>
        <w:rPr>
          <w:noProof/>
          <w:sz w:val="22"/>
        </w:rPr>
        <w:t xml:space="preserve"> took effect during the year, the </w:t>
      </w:r>
      <w:r>
        <w:rPr>
          <w:b/>
          <w:noProof/>
          <w:sz w:val="22"/>
        </w:rPr>
        <w:t>Recipient</w:t>
      </w:r>
      <w:r>
        <w:rPr>
          <w:noProof/>
          <w:sz w:val="22"/>
        </w:rPr>
        <w:t xml:space="preserve"> shall make a proportionate payment for the first year of its </w:t>
      </w:r>
      <w:r>
        <w:rPr>
          <w:b/>
          <w:noProof/>
          <w:sz w:val="22"/>
        </w:rPr>
        <w:t>Subscription</w:t>
      </w:r>
      <w:r>
        <w:rPr>
          <w:noProof/>
          <w:sz w:val="22"/>
        </w:rPr>
        <w:t xml:space="preserve">. </w:t>
      </w:r>
    </w:p>
    <w:p>
      <w:pPr>
        <w:pStyle w:val="Point0"/>
        <w:rPr>
          <w:rFonts w:eastAsia="Times New Roman"/>
          <w:noProof/>
          <w:sz w:val="22"/>
        </w:rPr>
      </w:pPr>
      <w:r>
        <w:rPr>
          <w:noProof/>
          <w:sz w:val="22"/>
        </w:rPr>
        <w:t>3.6</w:t>
      </w:r>
      <w:r>
        <w:rPr>
          <w:noProof/>
          <w:sz w:val="22"/>
        </w:rPr>
        <w:tab/>
      </w:r>
      <w:r>
        <w:rPr>
          <w:rFonts w:eastAsia="Times New Roman"/>
          <w:noProof/>
          <w:spacing w:val="-1"/>
          <w:sz w:val="22"/>
        </w:rPr>
        <w:t>T</w:t>
      </w:r>
      <w:r>
        <w:rPr>
          <w:rFonts w:eastAsia="Times New Roman"/>
          <w:noProof/>
          <w:spacing w:val="-2"/>
          <w:sz w:val="22"/>
        </w:rPr>
        <w:t>h</w:t>
      </w:r>
      <w:r>
        <w:rPr>
          <w:rFonts w:eastAsia="Times New Roman"/>
          <w:noProof/>
          <w:sz w:val="22"/>
        </w:rPr>
        <w:t xml:space="preserve">e </w:t>
      </w:r>
      <w:r>
        <w:rPr>
          <w:rFonts w:eastAsia="Times New Roman"/>
          <w:b/>
          <w:noProof/>
          <w:sz w:val="22"/>
        </w:rPr>
        <w:t>Sub</w:t>
      </w:r>
      <w:r>
        <w:rPr>
          <w:rFonts w:eastAsia="Times New Roman"/>
          <w:b/>
          <w:noProof/>
          <w:spacing w:val="-2"/>
          <w:sz w:val="22"/>
        </w:rPr>
        <w:t>s</w:t>
      </w:r>
      <w:r>
        <w:rPr>
          <w:rFonts w:eastAsia="Times New Roman"/>
          <w:b/>
          <w:noProof/>
          <w:sz w:val="22"/>
        </w:rPr>
        <w:t>c</w:t>
      </w:r>
      <w:r>
        <w:rPr>
          <w:rFonts w:eastAsia="Times New Roman"/>
          <w:b/>
          <w:noProof/>
          <w:spacing w:val="-1"/>
          <w:sz w:val="22"/>
        </w:rPr>
        <w:t>r</w:t>
      </w:r>
      <w:r>
        <w:rPr>
          <w:rFonts w:eastAsia="Times New Roman"/>
          <w:b/>
          <w:noProof/>
          <w:spacing w:val="1"/>
          <w:sz w:val="22"/>
        </w:rPr>
        <w:t>i</w:t>
      </w:r>
      <w:r>
        <w:rPr>
          <w:rFonts w:eastAsia="Times New Roman"/>
          <w:b/>
          <w:noProof/>
          <w:sz w:val="22"/>
        </w:rPr>
        <w:t>b</w:t>
      </w:r>
      <w:r>
        <w:rPr>
          <w:rFonts w:eastAsia="Times New Roman"/>
          <w:b/>
          <w:noProof/>
          <w:spacing w:val="-2"/>
          <w:sz w:val="22"/>
        </w:rPr>
        <w:t>e</w:t>
      </w:r>
      <w:r>
        <w:rPr>
          <w:rFonts w:eastAsia="Times New Roman"/>
          <w:b/>
          <w:noProof/>
          <w:sz w:val="22"/>
        </w:rPr>
        <w:t>r</w:t>
      </w:r>
      <w:r>
        <w:rPr>
          <w:rFonts w:eastAsia="Times New Roman"/>
          <w:noProof/>
          <w:spacing w:val="1"/>
          <w:sz w:val="22"/>
        </w:rPr>
        <w:t xml:space="preserve"> </w:t>
      </w:r>
      <w:r>
        <w:rPr>
          <w:rFonts w:eastAsia="Times New Roman"/>
          <w:noProof/>
          <w:sz w:val="22"/>
        </w:rPr>
        <w:t>sh</w:t>
      </w:r>
      <w:r>
        <w:rPr>
          <w:rFonts w:eastAsia="Times New Roman"/>
          <w:noProof/>
          <w:spacing w:val="-2"/>
          <w:sz w:val="22"/>
        </w:rPr>
        <w:t>a</w:t>
      </w:r>
      <w:r>
        <w:rPr>
          <w:rFonts w:eastAsia="Times New Roman"/>
          <w:noProof/>
          <w:spacing w:val="1"/>
          <w:sz w:val="22"/>
        </w:rPr>
        <w:t>l</w:t>
      </w:r>
      <w:r>
        <w:rPr>
          <w:rFonts w:eastAsia="Times New Roman"/>
          <w:noProof/>
          <w:sz w:val="22"/>
        </w:rPr>
        <w:t>l</w:t>
      </w:r>
      <w:r>
        <w:rPr>
          <w:rFonts w:eastAsia="Times New Roman"/>
          <w:noProof/>
          <w:spacing w:val="1"/>
          <w:sz w:val="22"/>
        </w:rPr>
        <w:t xml:space="preserve"> </w:t>
      </w:r>
      <w:r>
        <w:rPr>
          <w:rFonts w:eastAsia="Times New Roman"/>
          <w:noProof/>
          <w:spacing w:val="-2"/>
          <w:sz w:val="22"/>
        </w:rPr>
        <w:t>s</w:t>
      </w:r>
      <w:r>
        <w:rPr>
          <w:rFonts w:eastAsia="Times New Roman"/>
          <w:noProof/>
          <w:sz w:val="22"/>
        </w:rPr>
        <w:t>ub</w:t>
      </w:r>
      <w:r>
        <w:rPr>
          <w:rFonts w:eastAsia="Times New Roman"/>
          <w:noProof/>
          <w:spacing w:val="-4"/>
          <w:sz w:val="22"/>
        </w:rPr>
        <w:t>m</w:t>
      </w:r>
      <w:r>
        <w:rPr>
          <w:rFonts w:eastAsia="Times New Roman"/>
          <w:noProof/>
          <w:spacing w:val="1"/>
          <w:sz w:val="22"/>
        </w:rPr>
        <w:t>i</w:t>
      </w:r>
      <w:r>
        <w:rPr>
          <w:rFonts w:eastAsia="Times New Roman"/>
          <w:noProof/>
          <w:sz w:val="22"/>
        </w:rPr>
        <w:t xml:space="preserve">t to the </w:t>
      </w:r>
      <w:r>
        <w:rPr>
          <w:rFonts w:eastAsia="Times New Roman"/>
          <w:b/>
          <w:noProof/>
          <w:spacing w:val="1"/>
          <w:sz w:val="22"/>
        </w:rPr>
        <w:t>Governing Body</w:t>
      </w:r>
      <w:r>
        <w:rPr>
          <w:rFonts w:eastAsia="Times New Roman"/>
          <w:noProof/>
          <w:spacing w:val="1"/>
          <w:sz w:val="22"/>
        </w:rPr>
        <w:t xml:space="preserve"> of the </w:t>
      </w:r>
      <w:r>
        <w:rPr>
          <w:rFonts w:eastAsia="Times New Roman"/>
          <w:b/>
          <w:noProof/>
          <w:spacing w:val="1"/>
          <w:sz w:val="22"/>
        </w:rPr>
        <w:t>Treaty</w:t>
      </w:r>
      <w:r>
        <w:rPr>
          <w:rFonts w:eastAsia="Times New Roman"/>
          <w:noProof/>
          <w:spacing w:val="1"/>
          <w:sz w:val="22"/>
        </w:rPr>
        <w:t>, through</w:t>
      </w:r>
      <w:r>
        <w:rPr>
          <w:rFonts w:eastAsia="Times New Roman"/>
          <w:noProof/>
          <w:spacing w:val="-2"/>
          <w:sz w:val="22"/>
        </w:rPr>
        <w:t xml:space="preserve"> </w:t>
      </w:r>
      <w:r>
        <w:rPr>
          <w:rFonts w:eastAsia="Times New Roman"/>
          <w:noProof/>
          <w:spacing w:val="1"/>
          <w:sz w:val="22"/>
        </w:rPr>
        <w:t>its</w:t>
      </w:r>
      <w:r>
        <w:rPr>
          <w:rFonts w:eastAsia="Times New Roman"/>
          <w:noProof/>
          <w:spacing w:val="-2"/>
          <w:sz w:val="22"/>
        </w:rPr>
        <w:t xml:space="preserve"> </w:t>
      </w:r>
      <w:r>
        <w:rPr>
          <w:rFonts w:eastAsia="Times New Roman"/>
          <w:noProof/>
          <w:sz w:val="22"/>
        </w:rPr>
        <w:t>Se</w:t>
      </w:r>
      <w:r>
        <w:rPr>
          <w:rFonts w:eastAsia="Times New Roman"/>
          <w:noProof/>
          <w:spacing w:val="-2"/>
          <w:sz w:val="22"/>
        </w:rPr>
        <w:t>c</w:t>
      </w:r>
      <w:r>
        <w:rPr>
          <w:rFonts w:eastAsia="Times New Roman"/>
          <w:noProof/>
          <w:spacing w:val="1"/>
          <w:sz w:val="22"/>
        </w:rPr>
        <w:t>r</w:t>
      </w:r>
      <w:r>
        <w:rPr>
          <w:rFonts w:eastAsia="Times New Roman"/>
          <w:noProof/>
          <w:sz w:val="22"/>
        </w:rPr>
        <w:t>e</w:t>
      </w:r>
      <w:r>
        <w:rPr>
          <w:rFonts w:eastAsia="Times New Roman"/>
          <w:noProof/>
          <w:spacing w:val="-1"/>
          <w:sz w:val="22"/>
        </w:rPr>
        <w:t>t</w:t>
      </w:r>
      <w:r>
        <w:rPr>
          <w:rFonts w:eastAsia="Times New Roman"/>
          <w:noProof/>
          <w:sz w:val="22"/>
        </w:rPr>
        <w:t>a</w:t>
      </w:r>
      <w:r>
        <w:rPr>
          <w:rFonts w:eastAsia="Times New Roman"/>
          <w:noProof/>
          <w:spacing w:val="1"/>
          <w:sz w:val="22"/>
        </w:rPr>
        <w:t>r</w:t>
      </w:r>
      <w:r>
        <w:rPr>
          <w:rFonts w:eastAsia="Times New Roman"/>
          <w:noProof/>
          <w:sz w:val="22"/>
        </w:rPr>
        <w:t>y</w:t>
      </w:r>
      <w:r>
        <w:rPr>
          <w:rFonts w:eastAsia="Times New Roman"/>
          <w:bCs/>
          <w:noProof/>
          <w:spacing w:val="1"/>
          <w:sz w:val="22"/>
        </w:rPr>
        <w:t>,</w:t>
      </w:r>
      <w:r>
        <w:rPr>
          <w:rFonts w:eastAsia="Times New Roman"/>
          <w:b/>
          <w:bCs/>
          <w:noProof/>
          <w:spacing w:val="1"/>
          <w:sz w:val="22"/>
        </w:rPr>
        <w:t xml:space="preserve"> </w:t>
      </w:r>
      <w:r>
        <w:rPr>
          <w:rFonts w:eastAsia="Times New Roman"/>
          <w:noProof/>
          <w:spacing w:val="-3"/>
          <w:sz w:val="22"/>
        </w:rPr>
        <w:t>w</w:t>
      </w:r>
      <w:r>
        <w:rPr>
          <w:rFonts w:eastAsia="Times New Roman"/>
          <w:noProof/>
          <w:spacing w:val="1"/>
          <w:sz w:val="22"/>
        </w:rPr>
        <w:t>it</w:t>
      </w:r>
      <w:r>
        <w:rPr>
          <w:rFonts w:eastAsia="Times New Roman"/>
          <w:noProof/>
          <w:spacing w:val="-2"/>
          <w:sz w:val="22"/>
        </w:rPr>
        <w:t>h</w:t>
      </w:r>
      <w:r>
        <w:rPr>
          <w:rFonts w:eastAsia="Times New Roman"/>
          <w:noProof/>
          <w:spacing w:val="1"/>
          <w:sz w:val="22"/>
        </w:rPr>
        <w:t>i</w:t>
      </w:r>
      <w:r>
        <w:rPr>
          <w:rFonts w:eastAsia="Times New Roman"/>
          <w:noProof/>
          <w:sz w:val="22"/>
        </w:rPr>
        <w:t xml:space="preserve">n </w:t>
      </w:r>
      <w:r>
        <w:rPr>
          <w:rFonts w:eastAsia="Times New Roman"/>
          <w:noProof/>
          <w:spacing w:val="-2"/>
          <w:sz w:val="22"/>
        </w:rPr>
        <w:t>s</w:t>
      </w:r>
      <w:r>
        <w:rPr>
          <w:rFonts w:eastAsia="Times New Roman"/>
          <w:noProof/>
          <w:spacing w:val="1"/>
          <w:sz w:val="22"/>
        </w:rPr>
        <w:t>i</w:t>
      </w:r>
      <w:r>
        <w:rPr>
          <w:rFonts w:eastAsia="Times New Roman"/>
          <w:noProof/>
          <w:spacing w:val="-2"/>
          <w:sz w:val="22"/>
        </w:rPr>
        <w:t>x</w:t>
      </w:r>
      <w:r>
        <w:rPr>
          <w:rFonts w:eastAsia="Times New Roman"/>
          <w:noProof/>
          <w:spacing w:val="1"/>
          <w:sz w:val="22"/>
        </w:rPr>
        <w:t>t</w:t>
      </w:r>
      <w:r>
        <w:rPr>
          <w:rFonts w:eastAsia="Times New Roman"/>
          <w:noProof/>
          <w:sz w:val="22"/>
        </w:rPr>
        <w:t>y</w:t>
      </w:r>
      <w:r>
        <w:rPr>
          <w:rFonts w:eastAsia="Times New Roman"/>
          <w:noProof/>
          <w:spacing w:val="-2"/>
          <w:sz w:val="22"/>
        </w:rPr>
        <w:t xml:space="preserve"> </w:t>
      </w:r>
      <w:r>
        <w:rPr>
          <w:rFonts w:eastAsia="Times New Roman"/>
          <w:noProof/>
          <w:spacing w:val="1"/>
          <w:sz w:val="22"/>
        </w:rPr>
        <w:t>(</w:t>
      </w:r>
      <w:r>
        <w:rPr>
          <w:rFonts w:eastAsia="Times New Roman"/>
          <w:noProof/>
          <w:sz w:val="22"/>
        </w:rPr>
        <w:t>60)</w:t>
      </w:r>
      <w:r>
        <w:rPr>
          <w:rFonts w:eastAsia="Times New Roman"/>
          <w:noProof/>
          <w:spacing w:val="1"/>
          <w:sz w:val="22"/>
        </w:rPr>
        <w:t xml:space="preserve"> </w:t>
      </w:r>
      <w:r>
        <w:rPr>
          <w:rFonts w:eastAsia="Times New Roman"/>
          <w:noProof/>
          <w:spacing w:val="-2"/>
          <w:sz w:val="22"/>
        </w:rPr>
        <w:t>day</w:t>
      </w:r>
      <w:r>
        <w:rPr>
          <w:rFonts w:eastAsia="Times New Roman"/>
          <w:noProof/>
          <w:sz w:val="22"/>
        </w:rPr>
        <w:t xml:space="preserve">s </w:t>
      </w:r>
      <w:r>
        <w:rPr>
          <w:rFonts w:eastAsia="Times New Roman"/>
          <w:noProof/>
          <w:spacing w:val="1"/>
          <w:sz w:val="22"/>
        </w:rPr>
        <w:t>aft</w:t>
      </w:r>
      <w:r>
        <w:rPr>
          <w:rFonts w:eastAsia="Times New Roman"/>
          <w:noProof/>
          <w:spacing w:val="-2"/>
          <w:sz w:val="22"/>
        </w:rPr>
        <w:t>e</w:t>
      </w:r>
      <w:r>
        <w:rPr>
          <w:rFonts w:eastAsia="Times New Roman"/>
          <w:noProof/>
          <w:sz w:val="22"/>
        </w:rPr>
        <w:t>r</w:t>
      </w:r>
      <w:r>
        <w:rPr>
          <w:rFonts w:eastAsia="Times New Roman"/>
          <w:noProof/>
          <w:spacing w:val="1"/>
          <w:sz w:val="22"/>
        </w:rPr>
        <w:t xml:space="preserve"> </w:t>
      </w:r>
      <w:r>
        <w:rPr>
          <w:rFonts w:eastAsia="Times New Roman"/>
          <w:noProof/>
          <w:spacing w:val="-2"/>
          <w:sz w:val="22"/>
        </w:rPr>
        <w:t>c</w:t>
      </w:r>
      <w:r>
        <w:rPr>
          <w:rFonts w:eastAsia="Times New Roman"/>
          <w:noProof/>
          <w:spacing w:val="1"/>
          <w:sz w:val="22"/>
        </w:rPr>
        <w:t>l</w:t>
      </w:r>
      <w:r>
        <w:rPr>
          <w:rFonts w:eastAsia="Times New Roman"/>
          <w:noProof/>
          <w:sz w:val="22"/>
        </w:rPr>
        <w:t>o</w:t>
      </w:r>
      <w:r>
        <w:rPr>
          <w:rFonts w:eastAsia="Times New Roman"/>
          <w:noProof/>
          <w:spacing w:val="3"/>
          <w:sz w:val="22"/>
        </w:rPr>
        <w:t>s</w:t>
      </w:r>
      <w:r>
        <w:rPr>
          <w:rFonts w:eastAsia="Times New Roman"/>
          <w:noProof/>
          <w:spacing w:val="-2"/>
          <w:sz w:val="22"/>
        </w:rPr>
        <w:t>u</w:t>
      </w:r>
      <w:r>
        <w:rPr>
          <w:rFonts w:eastAsia="Times New Roman"/>
          <w:noProof/>
          <w:spacing w:val="1"/>
          <w:sz w:val="22"/>
        </w:rPr>
        <w:t>r</w:t>
      </w:r>
      <w:r>
        <w:rPr>
          <w:rFonts w:eastAsia="Times New Roman"/>
          <w:noProof/>
          <w:sz w:val="22"/>
        </w:rPr>
        <w:t xml:space="preserve">e </w:t>
      </w:r>
      <w:r>
        <w:rPr>
          <w:rFonts w:eastAsia="Times New Roman"/>
          <w:noProof/>
          <w:spacing w:val="-2"/>
          <w:sz w:val="22"/>
        </w:rPr>
        <w:t>o</w:t>
      </w:r>
      <w:r>
        <w:rPr>
          <w:rFonts w:eastAsia="Times New Roman"/>
          <w:noProof/>
          <w:sz w:val="22"/>
        </w:rPr>
        <w:t>f</w:t>
      </w:r>
      <w:r>
        <w:rPr>
          <w:rFonts w:eastAsia="Times New Roman"/>
          <w:noProof/>
          <w:spacing w:val="1"/>
          <w:sz w:val="22"/>
        </w:rPr>
        <w:t xml:space="preserve"> </w:t>
      </w:r>
      <w:r>
        <w:rPr>
          <w:rFonts w:eastAsia="Times New Roman"/>
          <w:noProof/>
          <w:sz w:val="22"/>
        </w:rPr>
        <w:t>a</w:t>
      </w:r>
      <w:r>
        <w:rPr>
          <w:rFonts w:eastAsia="Times New Roman"/>
          <w:noProof/>
          <w:spacing w:val="-2"/>
          <w:sz w:val="22"/>
        </w:rPr>
        <w:t>c</w:t>
      </w:r>
      <w:r>
        <w:rPr>
          <w:rFonts w:eastAsia="Times New Roman"/>
          <w:noProof/>
          <w:sz w:val="22"/>
        </w:rPr>
        <w:t>cou</w:t>
      </w:r>
      <w:r>
        <w:rPr>
          <w:rFonts w:eastAsia="Times New Roman"/>
          <w:noProof/>
          <w:spacing w:val="-2"/>
          <w:sz w:val="22"/>
        </w:rPr>
        <w:t>n</w:t>
      </w:r>
      <w:r>
        <w:rPr>
          <w:rFonts w:eastAsia="Times New Roman"/>
          <w:noProof/>
          <w:spacing w:val="1"/>
          <w:sz w:val="22"/>
        </w:rPr>
        <w:t>t</w:t>
      </w:r>
      <w:r>
        <w:rPr>
          <w:rFonts w:eastAsia="Times New Roman"/>
          <w:noProof/>
          <w:sz w:val="22"/>
        </w:rPr>
        <w:t>s</w:t>
      </w:r>
      <w:r>
        <w:rPr>
          <w:rFonts w:eastAsia="Times New Roman"/>
          <w:noProof/>
          <w:spacing w:val="-2"/>
          <w:sz w:val="22"/>
        </w:rPr>
        <w:t xml:space="preserve"> </w:t>
      </w:r>
      <w:r>
        <w:rPr>
          <w:rFonts w:eastAsia="Times New Roman"/>
          <w:noProof/>
          <w:sz w:val="22"/>
        </w:rPr>
        <w:t xml:space="preserve">each financial </w:t>
      </w:r>
      <w:r>
        <w:rPr>
          <w:rFonts w:eastAsia="Times New Roman"/>
          <w:noProof/>
          <w:spacing w:val="-2"/>
          <w:sz w:val="22"/>
        </w:rPr>
        <w:t>y</w:t>
      </w:r>
      <w:r>
        <w:rPr>
          <w:rFonts w:eastAsia="Times New Roman"/>
          <w:noProof/>
          <w:sz w:val="22"/>
        </w:rPr>
        <w:t>e</w:t>
      </w:r>
      <w:r>
        <w:rPr>
          <w:rFonts w:eastAsia="Times New Roman"/>
          <w:noProof/>
          <w:spacing w:val="-2"/>
          <w:sz w:val="22"/>
        </w:rPr>
        <w:t>a</w:t>
      </w:r>
      <w:r>
        <w:rPr>
          <w:rFonts w:eastAsia="Times New Roman"/>
          <w:noProof/>
          <w:sz w:val="22"/>
        </w:rPr>
        <w:t>r</w:t>
      </w:r>
      <w:r>
        <w:rPr>
          <w:rFonts w:eastAsia="Times New Roman"/>
          <w:noProof/>
          <w:spacing w:val="1"/>
          <w:sz w:val="22"/>
        </w:rPr>
        <w:t xml:space="preserve"> </w:t>
      </w:r>
      <w:r>
        <w:rPr>
          <w:rFonts w:eastAsia="Times New Roman"/>
          <w:noProof/>
          <w:sz w:val="22"/>
        </w:rPr>
        <w:t xml:space="preserve">a </w:t>
      </w:r>
      <w:r>
        <w:rPr>
          <w:rFonts w:eastAsia="Times New Roman"/>
          <w:noProof/>
          <w:spacing w:val="-2"/>
          <w:sz w:val="22"/>
        </w:rPr>
        <w:t>s</w:t>
      </w:r>
      <w:r>
        <w:rPr>
          <w:rFonts w:eastAsia="Times New Roman"/>
          <w:noProof/>
          <w:spacing w:val="1"/>
          <w:sz w:val="22"/>
        </w:rPr>
        <w:t>t</w:t>
      </w:r>
      <w:r>
        <w:rPr>
          <w:rFonts w:eastAsia="Times New Roman"/>
          <w:noProof/>
          <w:spacing w:val="-2"/>
          <w:sz w:val="22"/>
        </w:rPr>
        <w:t>a</w:t>
      </w:r>
      <w:r>
        <w:rPr>
          <w:rFonts w:eastAsia="Times New Roman"/>
          <w:noProof/>
          <w:spacing w:val="1"/>
          <w:sz w:val="22"/>
        </w:rPr>
        <w:t>t</w:t>
      </w:r>
      <w:r>
        <w:rPr>
          <w:rFonts w:eastAsia="Times New Roman"/>
          <w:noProof/>
          <w:sz w:val="22"/>
        </w:rPr>
        <w:t>e</w:t>
      </w:r>
      <w:r>
        <w:rPr>
          <w:rFonts w:eastAsia="Times New Roman"/>
          <w:noProof/>
          <w:spacing w:val="-3"/>
          <w:sz w:val="22"/>
        </w:rPr>
        <w:t>m</w:t>
      </w:r>
      <w:r>
        <w:rPr>
          <w:rFonts w:eastAsia="Times New Roman"/>
          <w:noProof/>
          <w:sz w:val="22"/>
        </w:rPr>
        <w:t>ent</w:t>
      </w:r>
      <w:r>
        <w:rPr>
          <w:rFonts w:eastAsia="Times New Roman"/>
          <w:noProof/>
          <w:spacing w:val="1"/>
          <w:sz w:val="22"/>
        </w:rPr>
        <w:t xml:space="preserve"> </w:t>
      </w:r>
      <w:r>
        <w:rPr>
          <w:rFonts w:eastAsia="Times New Roman"/>
          <w:noProof/>
          <w:sz w:val="22"/>
        </w:rPr>
        <w:t>of</w:t>
      </w:r>
      <w:r>
        <w:rPr>
          <w:rFonts w:eastAsia="Times New Roman"/>
          <w:noProof/>
          <w:spacing w:val="-2"/>
          <w:sz w:val="22"/>
        </w:rPr>
        <w:t xml:space="preserve"> </w:t>
      </w:r>
      <w:r>
        <w:rPr>
          <w:rFonts w:eastAsia="Times New Roman"/>
          <w:noProof/>
          <w:sz w:val="22"/>
        </w:rPr>
        <w:t>a</w:t>
      </w:r>
      <w:r>
        <w:rPr>
          <w:rFonts w:eastAsia="Times New Roman"/>
          <w:noProof/>
          <w:spacing w:val="-2"/>
          <w:sz w:val="22"/>
        </w:rPr>
        <w:t>c</w:t>
      </w:r>
      <w:r>
        <w:rPr>
          <w:rFonts w:eastAsia="Times New Roman"/>
          <w:noProof/>
          <w:sz w:val="22"/>
        </w:rPr>
        <w:t>coun</w:t>
      </w:r>
      <w:r>
        <w:rPr>
          <w:rFonts w:eastAsia="Times New Roman"/>
          <w:noProof/>
          <w:spacing w:val="1"/>
          <w:sz w:val="22"/>
        </w:rPr>
        <w:t>t</w:t>
      </w:r>
      <w:r>
        <w:rPr>
          <w:rFonts w:eastAsia="Times New Roman"/>
          <w:noProof/>
          <w:sz w:val="22"/>
        </w:rPr>
        <w:t xml:space="preserve">, </w:t>
      </w:r>
      <w:r>
        <w:rPr>
          <w:rFonts w:eastAsia="Times New Roman"/>
          <w:noProof/>
          <w:spacing w:val="1"/>
          <w:sz w:val="22"/>
        </w:rPr>
        <w:t>i</w:t>
      </w:r>
      <w:r>
        <w:rPr>
          <w:rFonts w:eastAsia="Times New Roman"/>
          <w:noProof/>
          <w:sz w:val="22"/>
        </w:rPr>
        <w:t>n</w:t>
      </w:r>
      <w:r>
        <w:rPr>
          <w:rFonts w:eastAsia="Times New Roman"/>
          <w:noProof/>
          <w:spacing w:val="-2"/>
          <w:sz w:val="22"/>
        </w:rPr>
        <w:t>c</w:t>
      </w:r>
      <w:r>
        <w:rPr>
          <w:rFonts w:eastAsia="Times New Roman"/>
          <w:noProof/>
          <w:spacing w:val="1"/>
          <w:sz w:val="22"/>
        </w:rPr>
        <w:t>l</w:t>
      </w:r>
      <w:r>
        <w:rPr>
          <w:rFonts w:eastAsia="Times New Roman"/>
          <w:noProof/>
          <w:sz w:val="22"/>
        </w:rPr>
        <w:t>u</w:t>
      </w:r>
      <w:r>
        <w:rPr>
          <w:rFonts w:eastAsia="Times New Roman"/>
          <w:noProof/>
          <w:spacing w:val="-2"/>
          <w:sz w:val="22"/>
        </w:rPr>
        <w:t>d</w:t>
      </w:r>
      <w:r>
        <w:rPr>
          <w:rFonts w:eastAsia="Times New Roman"/>
          <w:noProof/>
          <w:spacing w:val="1"/>
          <w:sz w:val="22"/>
        </w:rPr>
        <w:t>i</w:t>
      </w:r>
      <w:r>
        <w:rPr>
          <w:rFonts w:eastAsia="Times New Roman"/>
          <w:noProof/>
          <w:sz w:val="22"/>
        </w:rPr>
        <w:t>ng</w:t>
      </w:r>
      <w:r>
        <w:rPr>
          <w:rFonts w:eastAsia="Times New Roman"/>
          <w:noProof/>
          <w:spacing w:val="-2"/>
          <w:sz w:val="22"/>
        </w:rPr>
        <w:t xml:space="preserve"> </w:t>
      </w:r>
      <w:r>
        <w:rPr>
          <w:rFonts w:eastAsia="Times New Roman"/>
          <w:noProof/>
          <w:spacing w:val="1"/>
          <w:sz w:val="22"/>
        </w:rPr>
        <w:t>i</w:t>
      </w:r>
      <w:r>
        <w:rPr>
          <w:rFonts w:eastAsia="Times New Roman"/>
          <w:noProof/>
          <w:sz w:val="22"/>
        </w:rPr>
        <w:t xml:space="preserve">n </w:t>
      </w:r>
      <w:r>
        <w:rPr>
          <w:rFonts w:eastAsia="Times New Roman"/>
          <w:noProof/>
          <w:spacing w:val="-2"/>
          <w:sz w:val="22"/>
        </w:rPr>
        <w:t>p</w:t>
      </w:r>
      <w:r>
        <w:rPr>
          <w:rFonts w:eastAsia="Times New Roman"/>
          <w:noProof/>
          <w:sz w:val="22"/>
        </w:rPr>
        <w:t>a</w:t>
      </w:r>
      <w:r>
        <w:rPr>
          <w:rFonts w:eastAsia="Times New Roman"/>
          <w:noProof/>
          <w:spacing w:val="-1"/>
          <w:sz w:val="22"/>
        </w:rPr>
        <w:t>r</w:t>
      </w:r>
      <w:r>
        <w:rPr>
          <w:rFonts w:eastAsia="Times New Roman"/>
          <w:noProof/>
          <w:spacing w:val="1"/>
          <w:sz w:val="22"/>
        </w:rPr>
        <w:t>ti</w:t>
      </w:r>
      <w:r>
        <w:rPr>
          <w:rFonts w:eastAsia="Times New Roman"/>
          <w:noProof/>
          <w:spacing w:val="-2"/>
          <w:sz w:val="22"/>
        </w:rPr>
        <w:t>c</w:t>
      </w:r>
      <w:r>
        <w:rPr>
          <w:rFonts w:eastAsia="Times New Roman"/>
          <w:noProof/>
          <w:sz w:val="22"/>
        </w:rPr>
        <w:t>u</w:t>
      </w:r>
      <w:r>
        <w:rPr>
          <w:rFonts w:eastAsia="Times New Roman"/>
          <w:noProof/>
          <w:spacing w:val="1"/>
          <w:sz w:val="22"/>
        </w:rPr>
        <w:t>l</w:t>
      </w:r>
      <w:r>
        <w:rPr>
          <w:rFonts w:eastAsia="Times New Roman"/>
          <w:noProof/>
          <w:spacing w:val="-2"/>
          <w:sz w:val="22"/>
        </w:rPr>
        <w:t>a</w:t>
      </w:r>
      <w:r>
        <w:rPr>
          <w:rFonts w:eastAsia="Times New Roman"/>
          <w:noProof/>
          <w:sz w:val="22"/>
        </w:rPr>
        <w:t>r</w:t>
      </w:r>
      <w:r>
        <w:rPr>
          <w:rFonts w:eastAsia="Times New Roman"/>
          <w:noProof/>
          <w:spacing w:val="-1"/>
          <w:sz w:val="22"/>
        </w:rPr>
        <w:t xml:space="preserve"> </w:t>
      </w:r>
      <w:r>
        <w:rPr>
          <w:rFonts w:eastAsia="Times New Roman"/>
          <w:noProof/>
          <w:spacing w:val="1"/>
          <w:sz w:val="22"/>
        </w:rPr>
        <w:t>t</w:t>
      </w:r>
      <w:r>
        <w:rPr>
          <w:rFonts w:eastAsia="Times New Roman"/>
          <w:noProof/>
          <w:sz w:val="22"/>
        </w:rPr>
        <w:t>he</w:t>
      </w:r>
      <w:r>
        <w:rPr>
          <w:rFonts w:eastAsia="Times New Roman"/>
          <w:noProof/>
          <w:spacing w:val="-2"/>
          <w:sz w:val="22"/>
        </w:rPr>
        <w:t xml:space="preserve"> </w:t>
      </w:r>
      <w:r>
        <w:rPr>
          <w:rFonts w:eastAsia="Times New Roman"/>
          <w:noProof/>
          <w:spacing w:val="1"/>
          <w:sz w:val="22"/>
        </w:rPr>
        <w:t>f</w:t>
      </w:r>
      <w:r>
        <w:rPr>
          <w:rFonts w:eastAsia="Times New Roman"/>
          <w:noProof/>
          <w:sz w:val="22"/>
        </w:rPr>
        <w:t>o</w:t>
      </w:r>
      <w:r>
        <w:rPr>
          <w:rFonts w:eastAsia="Times New Roman"/>
          <w:noProof/>
          <w:spacing w:val="-1"/>
          <w:sz w:val="22"/>
        </w:rPr>
        <w:t>l</w:t>
      </w:r>
      <w:r>
        <w:rPr>
          <w:rFonts w:eastAsia="Times New Roman"/>
          <w:noProof/>
          <w:spacing w:val="1"/>
          <w:sz w:val="22"/>
        </w:rPr>
        <w:t>l</w:t>
      </w:r>
      <w:r>
        <w:rPr>
          <w:rFonts w:eastAsia="Times New Roman"/>
          <w:noProof/>
          <w:sz w:val="22"/>
        </w:rPr>
        <w:t>o</w:t>
      </w:r>
      <w:r>
        <w:rPr>
          <w:rFonts w:eastAsia="Times New Roman"/>
          <w:noProof/>
          <w:spacing w:val="-1"/>
          <w:sz w:val="22"/>
        </w:rPr>
        <w:t>wi</w:t>
      </w:r>
      <w:r>
        <w:rPr>
          <w:rFonts w:eastAsia="Times New Roman"/>
          <w:noProof/>
          <w:sz w:val="22"/>
        </w:rPr>
        <w:t>ng:</w:t>
      </w:r>
      <w:r>
        <w:rPr>
          <w:noProof/>
          <w:sz w:val="22"/>
        </w:rPr>
        <w:t xml:space="preserve"> </w:t>
      </w:r>
    </w:p>
    <w:p>
      <w:pPr>
        <w:pStyle w:val="Point1"/>
        <w:rPr>
          <w:noProof/>
        </w:rPr>
      </w:pPr>
      <w:r>
        <w:rPr>
          <w:noProof/>
        </w:rPr>
        <w:t>(a)</w:t>
      </w:r>
      <w:r>
        <w:rPr>
          <w:noProof/>
          <w:spacing w:val="23"/>
        </w:rPr>
        <w:tab/>
      </w:r>
      <w:r>
        <w:rPr>
          <w:noProof/>
          <w:spacing w:val="2"/>
        </w:rPr>
        <w:t>Information on t</w:t>
      </w:r>
      <w:r>
        <w:rPr>
          <w:noProof/>
        </w:rPr>
        <w:t>he</w:t>
      </w:r>
      <w:r>
        <w:rPr>
          <w:noProof/>
          <w:spacing w:val="-2"/>
        </w:rPr>
        <w:t xml:space="preserve"> </w:t>
      </w:r>
      <w:r>
        <w:rPr>
          <w:b/>
          <w:bCs/>
          <w:noProof/>
        </w:rPr>
        <w:t>Sa</w:t>
      </w:r>
      <w:r>
        <w:rPr>
          <w:b/>
          <w:bCs/>
          <w:noProof/>
          <w:spacing w:val="-2"/>
        </w:rPr>
        <w:t>l</w:t>
      </w:r>
      <w:r>
        <w:rPr>
          <w:b/>
          <w:bCs/>
          <w:noProof/>
        </w:rPr>
        <w:t>es</w:t>
      </w:r>
      <w:r>
        <w:rPr>
          <w:b/>
          <w:bCs/>
          <w:noProof/>
          <w:spacing w:val="1"/>
        </w:rPr>
        <w:t xml:space="preserve"> </w:t>
      </w:r>
      <w:r>
        <w:rPr>
          <w:noProof/>
          <w:spacing w:val="1"/>
        </w:rPr>
        <w:t>f</w:t>
      </w:r>
      <w:r>
        <w:rPr>
          <w:noProof/>
        </w:rPr>
        <w:t>or</w:t>
      </w:r>
      <w:r>
        <w:rPr>
          <w:noProof/>
          <w:spacing w:val="1"/>
        </w:rPr>
        <w:t xml:space="preserve"> </w:t>
      </w:r>
      <w:r>
        <w:rPr>
          <w:noProof/>
          <w:spacing w:val="-1"/>
        </w:rPr>
        <w:t>w</w:t>
      </w:r>
      <w:r>
        <w:rPr>
          <w:noProof/>
          <w:spacing w:val="-2"/>
        </w:rPr>
        <w:t>h</w:t>
      </w:r>
      <w:r>
        <w:rPr>
          <w:noProof/>
          <w:spacing w:val="1"/>
        </w:rPr>
        <w:t>i</w:t>
      </w:r>
      <w:r>
        <w:rPr>
          <w:noProof/>
        </w:rPr>
        <w:t xml:space="preserve">ch </w:t>
      </w:r>
      <w:r>
        <w:rPr>
          <w:noProof/>
          <w:spacing w:val="-2"/>
        </w:rPr>
        <w:t>p</w:t>
      </w:r>
      <w:r>
        <w:rPr>
          <w:noProof/>
        </w:rPr>
        <w:t>a</w:t>
      </w:r>
      <w:r>
        <w:rPr>
          <w:noProof/>
          <w:spacing w:val="-2"/>
        </w:rPr>
        <w:t>y</w:t>
      </w:r>
      <w:r>
        <w:rPr>
          <w:noProof/>
          <w:spacing w:val="-4"/>
        </w:rPr>
        <w:t>m</w:t>
      </w:r>
      <w:r>
        <w:rPr>
          <w:noProof/>
        </w:rPr>
        <w:t>ent</w:t>
      </w:r>
      <w:r>
        <w:rPr>
          <w:noProof/>
          <w:spacing w:val="1"/>
        </w:rPr>
        <w:t xml:space="preserve"> </w:t>
      </w:r>
      <w:r>
        <w:rPr>
          <w:noProof/>
          <w:spacing w:val="-1"/>
        </w:rPr>
        <w:t>w</w:t>
      </w:r>
      <w:r>
        <w:rPr>
          <w:noProof/>
        </w:rPr>
        <w:t>as</w:t>
      </w:r>
      <w:r>
        <w:rPr>
          <w:noProof/>
          <w:spacing w:val="1"/>
        </w:rPr>
        <w:t xml:space="preserve"> </w:t>
      </w:r>
      <w:r>
        <w:rPr>
          <w:noProof/>
          <w:spacing w:val="-4"/>
        </w:rPr>
        <w:t>m</w:t>
      </w:r>
      <w:r>
        <w:rPr>
          <w:noProof/>
          <w:spacing w:val="3"/>
        </w:rPr>
        <w:t>a</w:t>
      </w:r>
      <w:r>
        <w:rPr>
          <w:noProof/>
        </w:rPr>
        <w:t xml:space="preserve">de; </w:t>
      </w:r>
    </w:p>
    <w:p>
      <w:pPr>
        <w:pStyle w:val="Point1"/>
        <w:rPr>
          <w:rFonts w:eastAsia="Times New Roman"/>
          <w:noProof/>
          <w:spacing w:val="2"/>
          <w:sz w:val="22"/>
          <w:u w:val="double"/>
        </w:rPr>
      </w:pPr>
      <w:r>
        <w:rPr>
          <w:rFonts w:eastAsia="Times New Roman"/>
          <w:noProof/>
          <w:sz w:val="22"/>
        </w:rPr>
        <w:t>(b)</w:t>
      </w:r>
      <w:r>
        <w:rPr>
          <w:rFonts w:eastAsia="Times New Roman"/>
          <w:noProof/>
          <w:spacing w:val="23"/>
          <w:sz w:val="22"/>
        </w:rPr>
        <w:tab/>
      </w:r>
      <w:r>
        <w:rPr>
          <w:rFonts w:eastAsia="Times New Roman"/>
          <w:noProof/>
          <w:spacing w:val="2"/>
          <w:sz w:val="22"/>
        </w:rPr>
        <w:t xml:space="preserve">Information that allows for the identification of the applicable payment rate or rates; and </w:t>
      </w:r>
    </w:p>
    <w:p>
      <w:pPr>
        <w:pStyle w:val="Point1"/>
        <w:rPr>
          <w:rFonts w:eastAsia="Times New Roman"/>
          <w:noProof/>
          <w:sz w:val="22"/>
        </w:rPr>
      </w:pPr>
      <w:r>
        <w:rPr>
          <w:rFonts w:eastAsia="Times New Roman"/>
          <w:noProof/>
          <w:sz w:val="22"/>
        </w:rPr>
        <w:t>(c)</w:t>
      </w:r>
      <w:r>
        <w:rPr>
          <w:rFonts w:eastAsia="Times New Roman"/>
          <w:noProof/>
          <w:sz w:val="22"/>
        </w:rPr>
        <w:tab/>
        <w:t xml:space="preserve">the verifiable source of the information provided; </w:t>
      </w:r>
    </w:p>
    <w:p>
      <w:pPr>
        <w:pStyle w:val="Text1"/>
        <w:rPr>
          <w:noProof/>
        </w:rPr>
      </w:pPr>
      <w:r>
        <w:rPr>
          <w:noProof/>
        </w:rPr>
        <w:t xml:space="preserve">or a signed declaration showing that it is exempted from payment in accordance with Article 3.3 above. </w:t>
      </w:r>
    </w:p>
    <w:p>
      <w:pPr>
        <w:pStyle w:val="Text1"/>
        <w:rPr>
          <w:rFonts w:eastAsia="Times New Roman"/>
          <w:noProof/>
          <w:sz w:val="22"/>
        </w:rPr>
      </w:pPr>
      <w:r>
        <w:rPr>
          <w:rFonts w:eastAsia="Times New Roman"/>
          <w:noProof/>
          <w:sz w:val="22"/>
        </w:rPr>
        <w:t xml:space="preserve">Such </w:t>
      </w:r>
      <w:r>
        <w:rPr>
          <w:rFonts w:eastAsia="Times New Roman"/>
          <w:noProof/>
          <w:spacing w:val="1"/>
          <w:sz w:val="22"/>
        </w:rPr>
        <w:t>i</w:t>
      </w:r>
      <w:r>
        <w:rPr>
          <w:rFonts w:eastAsia="Times New Roman"/>
          <w:noProof/>
          <w:spacing w:val="-2"/>
          <w:sz w:val="22"/>
        </w:rPr>
        <w:t>n</w:t>
      </w:r>
      <w:r>
        <w:rPr>
          <w:rFonts w:eastAsia="Times New Roman"/>
          <w:noProof/>
          <w:spacing w:val="1"/>
          <w:sz w:val="22"/>
        </w:rPr>
        <w:t>f</w:t>
      </w:r>
      <w:r>
        <w:rPr>
          <w:rFonts w:eastAsia="Times New Roman"/>
          <w:noProof/>
          <w:spacing w:val="-2"/>
          <w:sz w:val="22"/>
        </w:rPr>
        <w:t>o</w:t>
      </w:r>
      <w:r>
        <w:rPr>
          <w:rFonts w:eastAsia="Times New Roman"/>
          <w:noProof/>
          <w:spacing w:val="1"/>
          <w:sz w:val="22"/>
        </w:rPr>
        <w:t>r</w:t>
      </w:r>
      <w:r>
        <w:rPr>
          <w:rFonts w:eastAsia="Times New Roman"/>
          <w:noProof/>
          <w:spacing w:val="-4"/>
          <w:sz w:val="22"/>
        </w:rPr>
        <w:t>m</w:t>
      </w:r>
      <w:r>
        <w:rPr>
          <w:rFonts w:eastAsia="Times New Roman"/>
          <w:noProof/>
          <w:sz w:val="22"/>
        </w:rPr>
        <w:t>a</w:t>
      </w:r>
      <w:r>
        <w:rPr>
          <w:rFonts w:eastAsia="Times New Roman"/>
          <w:noProof/>
          <w:spacing w:val="1"/>
          <w:sz w:val="22"/>
        </w:rPr>
        <w:t>ti</w:t>
      </w:r>
      <w:r>
        <w:rPr>
          <w:rFonts w:eastAsia="Times New Roman"/>
          <w:noProof/>
          <w:sz w:val="22"/>
        </w:rPr>
        <w:t>on s</w:t>
      </w:r>
      <w:r>
        <w:rPr>
          <w:rFonts w:eastAsia="Times New Roman"/>
          <w:noProof/>
          <w:spacing w:val="-2"/>
          <w:sz w:val="22"/>
        </w:rPr>
        <w:t>h</w:t>
      </w:r>
      <w:r>
        <w:rPr>
          <w:rFonts w:eastAsia="Times New Roman"/>
          <w:noProof/>
          <w:sz w:val="22"/>
        </w:rPr>
        <w:t>a</w:t>
      </w:r>
      <w:r>
        <w:rPr>
          <w:rFonts w:eastAsia="Times New Roman"/>
          <w:noProof/>
          <w:spacing w:val="-1"/>
          <w:sz w:val="22"/>
        </w:rPr>
        <w:t>l</w:t>
      </w:r>
      <w:r>
        <w:rPr>
          <w:rFonts w:eastAsia="Times New Roman"/>
          <w:noProof/>
          <w:sz w:val="22"/>
        </w:rPr>
        <w:t>l</w:t>
      </w:r>
      <w:r>
        <w:rPr>
          <w:rFonts w:eastAsia="Times New Roman"/>
          <w:noProof/>
          <w:spacing w:val="1"/>
          <w:sz w:val="22"/>
        </w:rPr>
        <w:t xml:space="preserve"> </w:t>
      </w:r>
      <w:r>
        <w:rPr>
          <w:rFonts w:eastAsia="Times New Roman"/>
          <w:noProof/>
          <w:sz w:val="22"/>
        </w:rPr>
        <w:t>be</w:t>
      </w:r>
      <w:r>
        <w:rPr>
          <w:rFonts w:eastAsia="Times New Roman"/>
          <w:noProof/>
          <w:spacing w:val="-2"/>
          <w:sz w:val="22"/>
        </w:rPr>
        <w:t xml:space="preserve"> </w:t>
      </w:r>
      <w:r>
        <w:rPr>
          <w:rFonts w:eastAsia="Times New Roman"/>
          <w:noProof/>
          <w:spacing w:val="-1"/>
          <w:sz w:val="22"/>
        </w:rPr>
        <w:t>t</w:t>
      </w:r>
      <w:r>
        <w:rPr>
          <w:rFonts w:eastAsia="Times New Roman"/>
          <w:noProof/>
          <w:spacing w:val="-2"/>
          <w:sz w:val="22"/>
        </w:rPr>
        <w:t>r</w:t>
      </w:r>
      <w:r>
        <w:rPr>
          <w:rFonts w:eastAsia="Times New Roman"/>
          <w:noProof/>
          <w:sz w:val="22"/>
        </w:rPr>
        <w:t>ea</w:t>
      </w:r>
      <w:r>
        <w:rPr>
          <w:rFonts w:eastAsia="Times New Roman"/>
          <w:noProof/>
          <w:spacing w:val="1"/>
          <w:sz w:val="22"/>
        </w:rPr>
        <w:t>t</w:t>
      </w:r>
      <w:r>
        <w:rPr>
          <w:rFonts w:eastAsia="Times New Roman"/>
          <w:noProof/>
          <w:spacing w:val="-2"/>
          <w:sz w:val="22"/>
        </w:rPr>
        <w:t>e</w:t>
      </w:r>
      <w:r>
        <w:rPr>
          <w:rFonts w:eastAsia="Times New Roman"/>
          <w:noProof/>
          <w:sz w:val="22"/>
        </w:rPr>
        <w:t>d as</w:t>
      </w:r>
      <w:r>
        <w:rPr>
          <w:rFonts w:eastAsia="Times New Roman"/>
          <w:noProof/>
          <w:spacing w:val="-2"/>
          <w:sz w:val="22"/>
        </w:rPr>
        <w:t xml:space="preserve"> </w:t>
      </w:r>
      <w:r>
        <w:rPr>
          <w:rFonts w:eastAsia="Times New Roman"/>
          <w:noProof/>
          <w:sz w:val="22"/>
        </w:rPr>
        <w:t>co</w:t>
      </w:r>
      <w:r>
        <w:rPr>
          <w:rFonts w:eastAsia="Times New Roman"/>
          <w:noProof/>
          <w:spacing w:val="-2"/>
          <w:sz w:val="22"/>
        </w:rPr>
        <w:t>n</w:t>
      </w:r>
      <w:r>
        <w:rPr>
          <w:rFonts w:eastAsia="Times New Roman"/>
          <w:noProof/>
          <w:spacing w:val="1"/>
          <w:sz w:val="22"/>
        </w:rPr>
        <w:t>fi</w:t>
      </w:r>
      <w:r>
        <w:rPr>
          <w:rFonts w:eastAsia="Times New Roman"/>
          <w:noProof/>
          <w:spacing w:val="-2"/>
          <w:sz w:val="22"/>
        </w:rPr>
        <w:t>d</w:t>
      </w:r>
      <w:r>
        <w:rPr>
          <w:rFonts w:eastAsia="Times New Roman"/>
          <w:noProof/>
          <w:sz w:val="22"/>
        </w:rPr>
        <w:t>en</w:t>
      </w:r>
      <w:r>
        <w:rPr>
          <w:rFonts w:eastAsia="Times New Roman"/>
          <w:noProof/>
          <w:spacing w:val="-1"/>
          <w:sz w:val="22"/>
        </w:rPr>
        <w:t>t</w:t>
      </w:r>
      <w:r>
        <w:rPr>
          <w:rFonts w:eastAsia="Times New Roman"/>
          <w:noProof/>
          <w:spacing w:val="1"/>
          <w:sz w:val="22"/>
        </w:rPr>
        <w:t>i</w:t>
      </w:r>
      <w:r>
        <w:rPr>
          <w:rFonts w:eastAsia="Times New Roman"/>
          <w:noProof/>
          <w:spacing w:val="-2"/>
          <w:sz w:val="22"/>
        </w:rPr>
        <w:t>a</w:t>
      </w:r>
      <w:r>
        <w:rPr>
          <w:rFonts w:eastAsia="Times New Roman"/>
          <w:noProof/>
          <w:sz w:val="22"/>
        </w:rPr>
        <w:t>l</w:t>
      </w:r>
      <w:r>
        <w:rPr>
          <w:rFonts w:eastAsia="Times New Roman"/>
          <w:noProof/>
          <w:spacing w:val="1"/>
          <w:sz w:val="22"/>
        </w:rPr>
        <w:t xml:space="preserve"> </w:t>
      </w:r>
      <w:r>
        <w:rPr>
          <w:rFonts w:eastAsia="Times New Roman"/>
          <w:noProof/>
          <w:sz w:val="22"/>
        </w:rPr>
        <w:t>b</w:t>
      </w:r>
      <w:r>
        <w:rPr>
          <w:rFonts w:eastAsia="Times New Roman"/>
          <w:noProof/>
          <w:spacing w:val="-2"/>
          <w:sz w:val="22"/>
        </w:rPr>
        <w:t>u</w:t>
      </w:r>
      <w:r>
        <w:rPr>
          <w:rFonts w:eastAsia="Times New Roman"/>
          <w:noProof/>
          <w:sz w:val="22"/>
        </w:rPr>
        <w:t>s</w:t>
      </w:r>
      <w:r>
        <w:rPr>
          <w:rFonts w:eastAsia="Times New Roman"/>
          <w:noProof/>
          <w:spacing w:val="1"/>
          <w:sz w:val="22"/>
        </w:rPr>
        <w:t>in</w:t>
      </w:r>
      <w:r>
        <w:rPr>
          <w:rFonts w:eastAsia="Times New Roman"/>
          <w:noProof/>
          <w:sz w:val="22"/>
        </w:rPr>
        <w:t>e</w:t>
      </w:r>
      <w:r>
        <w:rPr>
          <w:rFonts w:eastAsia="Times New Roman"/>
          <w:noProof/>
          <w:spacing w:val="1"/>
          <w:sz w:val="22"/>
        </w:rPr>
        <w:t>s</w:t>
      </w:r>
      <w:r>
        <w:rPr>
          <w:rFonts w:eastAsia="Times New Roman"/>
          <w:noProof/>
          <w:sz w:val="22"/>
        </w:rPr>
        <w:t>s</w:t>
      </w:r>
      <w:r>
        <w:rPr>
          <w:rFonts w:eastAsia="Times New Roman"/>
          <w:noProof/>
          <w:spacing w:val="-2"/>
          <w:sz w:val="22"/>
        </w:rPr>
        <w:t xml:space="preserve"> </w:t>
      </w:r>
      <w:r>
        <w:rPr>
          <w:rFonts w:eastAsia="Times New Roman"/>
          <w:noProof/>
          <w:spacing w:val="1"/>
          <w:sz w:val="22"/>
        </w:rPr>
        <w:t>i</w:t>
      </w:r>
      <w:r>
        <w:rPr>
          <w:rFonts w:eastAsia="Times New Roman"/>
          <w:noProof/>
          <w:sz w:val="22"/>
        </w:rPr>
        <w:t>n</w:t>
      </w:r>
      <w:r>
        <w:rPr>
          <w:rFonts w:eastAsia="Times New Roman"/>
          <w:noProof/>
          <w:spacing w:val="1"/>
          <w:sz w:val="22"/>
        </w:rPr>
        <w:t>f</w:t>
      </w:r>
      <w:r>
        <w:rPr>
          <w:rFonts w:eastAsia="Times New Roman"/>
          <w:noProof/>
          <w:spacing w:val="-2"/>
          <w:sz w:val="22"/>
        </w:rPr>
        <w:t>o</w:t>
      </w:r>
      <w:r>
        <w:rPr>
          <w:rFonts w:eastAsia="Times New Roman"/>
          <w:noProof/>
          <w:spacing w:val="1"/>
          <w:sz w:val="22"/>
        </w:rPr>
        <w:t>r</w:t>
      </w:r>
      <w:r>
        <w:rPr>
          <w:rFonts w:eastAsia="Times New Roman"/>
          <w:noProof/>
          <w:spacing w:val="-4"/>
          <w:sz w:val="22"/>
        </w:rPr>
        <w:t>m</w:t>
      </w:r>
      <w:r>
        <w:rPr>
          <w:rFonts w:eastAsia="Times New Roman"/>
          <w:noProof/>
          <w:sz w:val="22"/>
        </w:rPr>
        <w:t>a</w:t>
      </w:r>
      <w:r>
        <w:rPr>
          <w:rFonts w:eastAsia="Times New Roman"/>
          <w:noProof/>
          <w:spacing w:val="1"/>
          <w:sz w:val="22"/>
        </w:rPr>
        <w:t>ti</w:t>
      </w:r>
      <w:r>
        <w:rPr>
          <w:rFonts w:eastAsia="Times New Roman"/>
          <w:noProof/>
          <w:sz w:val="22"/>
        </w:rPr>
        <w:t>o</w:t>
      </w:r>
      <w:r>
        <w:rPr>
          <w:rFonts w:eastAsia="Times New Roman"/>
          <w:noProof/>
          <w:spacing w:val="-2"/>
          <w:sz w:val="22"/>
        </w:rPr>
        <w:t>n</w:t>
      </w:r>
      <w:r>
        <w:rPr>
          <w:rFonts w:eastAsia="Times New Roman"/>
          <w:noProof/>
          <w:sz w:val="22"/>
        </w:rPr>
        <w:t xml:space="preserve">, to the extent specified by the </w:t>
      </w:r>
      <w:r>
        <w:rPr>
          <w:rFonts w:eastAsia="Times New Roman"/>
          <w:b/>
          <w:noProof/>
          <w:sz w:val="22"/>
        </w:rPr>
        <w:t>Subscriber</w:t>
      </w:r>
      <w:r>
        <w:rPr>
          <w:rFonts w:eastAsia="Times New Roman"/>
          <w:noProof/>
          <w:sz w:val="22"/>
        </w:rPr>
        <w:t xml:space="preserve"> within the limits set by </w:t>
      </w:r>
      <w:r>
        <w:rPr>
          <w:rFonts w:eastAsia="Times New Roman"/>
          <w:b/>
          <w:noProof/>
          <w:sz w:val="22"/>
        </w:rPr>
        <w:t>this Agreement</w:t>
      </w:r>
      <w:r>
        <w:rPr>
          <w:rFonts w:eastAsia="Times New Roman"/>
          <w:noProof/>
          <w:sz w:val="22"/>
        </w:rPr>
        <w:t>, a</w:t>
      </w:r>
      <w:r>
        <w:rPr>
          <w:rFonts w:eastAsia="Times New Roman"/>
          <w:noProof/>
          <w:spacing w:val="-2"/>
          <w:sz w:val="22"/>
        </w:rPr>
        <w:t>n</w:t>
      </w:r>
      <w:r>
        <w:rPr>
          <w:rFonts w:eastAsia="Times New Roman"/>
          <w:noProof/>
          <w:sz w:val="22"/>
        </w:rPr>
        <w:t>d sh</w:t>
      </w:r>
      <w:r>
        <w:rPr>
          <w:rFonts w:eastAsia="Times New Roman"/>
          <w:noProof/>
          <w:spacing w:val="-2"/>
          <w:sz w:val="22"/>
        </w:rPr>
        <w:t>a</w:t>
      </w:r>
      <w:r>
        <w:rPr>
          <w:rFonts w:eastAsia="Times New Roman"/>
          <w:noProof/>
          <w:spacing w:val="1"/>
          <w:sz w:val="22"/>
        </w:rPr>
        <w:t>l</w:t>
      </w:r>
      <w:r>
        <w:rPr>
          <w:rFonts w:eastAsia="Times New Roman"/>
          <w:noProof/>
          <w:sz w:val="22"/>
        </w:rPr>
        <w:t>l</w:t>
      </w:r>
      <w:r>
        <w:rPr>
          <w:rFonts w:eastAsia="Times New Roman"/>
          <w:noProof/>
          <w:spacing w:val="-4"/>
          <w:sz w:val="22"/>
        </w:rPr>
        <w:t xml:space="preserve"> </w:t>
      </w:r>
      <w:r>
        <w:rPr>
          <w:rFonts w:eastAsia="Times New Roman"/>
          <w:noProof/>
          <w:sz w:val="22"/>
        </w:rPr>
        <w:t xml:space="preserve">be </w:t>
      </w:r>
      <w:r>
        <w:rPr>
          <w:rFonts w:eastAsia="Times New Roman"/>
          <w:noProof/>
          <w:spacing w:val="-3"/>
          <w:sz w:val="22"/>
        </w:rPr>
        <w:t>m</w:t>
      </w:r>
      <w:r>
        <w:rPr>
          <w:rFonts w:eastAsia="Times New Roman"/>
          <w:noProof/>
          <w:sz w:val="22"/>
        </w:rPr>
        <w:t>ade a</w:t>
      </w:r>
      <w:r>
        <w:rPr>
          <w:rFonts w:eastAsia="Times New Roman"/>
          <w:noProof/>
          <w:spacing w:val="-2"/>
          <w:sz w:val="22"/>
        </w:rPr>
        <w:t>v</w:t>
      </w:r>
      <w:r>
        <w:rPr>
          <w:rFonts w:eastAsia="Times New Roman"/>
          <w:noProof/>
          <w:sz w:val="22"/>
        </w:rPr>
        <w:t>a</w:t>
      </w:r>
      <w:r>
        <w:rPr>
          <w:rFonts w:eastAsia="Times New Roman"/>
          <w:noProof/>
          <w:spacing w:val="1"/>
          <w:sz w:val="22"/>
        </w:rPr>
        <w:t>il</w:t>
      </w:r>
      <w:r>
        <w:rPr>
          <w:rFonts w:eastAsia="Times New Roman"/>
          <w:noProof/>
          <w:sz w:val="22"/>
        </w:rPr>
        <w:t>a</w:t>
      </w:r>
      <w:r>
        <w:rPr>
          <w:rFonts w:eastAsia="Times New Roman"/>
          <w:noProof/>
          <w:spacing w:val="-2"/>
          <w:sz w:val="22"/>
        </w:rPr>
        <w:t>b</w:t>
      </w:r>
      <w:r>
        <w:rPr>
          <w:rFonts w:eastAsia="Times New Roman"/>
          <w:noProof/>
          <w:spacing w:val="1"/>
          <w:sz w:val="22"/>
        </w:rPr>
        <w:t>l</w:t>
      </w:r>
      <w:r>
        <w:rPr>
          <w:rFonts w:eastAsia="Times New Roman"/>
          <w:noProof/>
          <w:sz w:val="22"/>
        </w:rPr>
        <w:t>e</w:t>
      </w:r>
      <w:r>
        <w:rPr>
          <w:rFonts w:eastAsia="Times New Roman"/>
          <w:noProof/>
          <w:spacing w:val="-2"/>
          <w:sz w:val="22"/>
        </w:rPr>
        <w:t xml:space="preserve"> </w:t>
      </w:r>
      <w:r>
        <w:rPr>
          <w:rFonts w:eastAsia="Times New Roman"/>
          <w:noProof/>
          <w:spacing w:val="1"/>
          <w:sz w:val="22"/>
        </w:rPr>
        <w:t>t</w:t>
      </w:r>
      <w:r>
        <w:rPr>
          <w:rFonts w:eastAsia="Times New Roman"/>
          <w:noProof/>
          <w:sz w:val="22"/>
        </w:rPr>
        <w:t>o</w:t>
      </w:r>
      <w:r>
        <w:rPr>
          <w:rFonts w:eastAsia="Times New Roman"/>
          <w:noProof/>
          <w:spacing w:val="-2"/>
          <w:sz w:val="22"/>
        </w:rPr>
        <w:t xml:space="preserve"> </w:t>
      </w:r>
      <w:r>
        <w:rPr>
          <w:rFonts w:eastAsia="Times New Roman"/>
          <w:noProof/>
          <w:spacing w:val="1"/>
          <w:sz w:val="22"/>
        </w:rPr>
        <w:t>t</w:t>
      </w:r>
      <w:r>
        <w:rPr>
          <w:rFonts w:eastAsia="Times New Roman"/>
          <w:noProof/>
          <w:sz w:val="22"/>
        </w:rPr>
        <w:t>he</w:t>
      </w:r>
      <w:r>
        <w:rPr>
          <w:rFonts w:eastAsia="Times New Roman"/>
          <w:noProof/>
          <w:spacing w:val="-2"/>
          <w:sz w:val="22"/>
        </w:rPr>
        <w:t xml:space="preserve"> </w:t>
      </w:r>
      <w:r>
        <w:rPr>
          <w:rFonts w:eastAsia="Times New Roman"/>
          <w:noProof/>
          <w:spacing w:val="1"/>
          <w:sz w:val="22"/>
        </w:rPr>
        <w:t>t</w:t>
      </w:r>
      <w:r>
        <w:rPr>
          <w:rFonts w:eastAsia="Times New Roman"/>
          <w:noProof/>
          <w:sz w:val="22"/>
        </w:rPr>
        <w:t>h</w:t>
      </w:r>
      <w:r>
        <w:rPr>
          <w:rFonts w:eastAsia="Times New Roman"/>
          <w:noProof/>
          <w:spacing w:val="-1"/>
          <w:sz w:val="22"/>
        </w:rPr>
        <w:t>i</w:t>
      </w:r>
      <w:r>
        <w:rPr>
          <w:rFonts w:eastAsia="Times New Roman"/>
          <w:noProof/>
          <w:spacing w:val="1"/>
          <w:sz w:val="22"/>
        </w:rPr>
        <w:t>r</w:t>
      </w:r>
      <w:r>
        <w:rPr>
          <w:rFonts w:eastAsia="Times New Roman"/>
          <w:noProof/>
          <w:sz w:val="22"/>
        </w:rPr>
        <w:t xml:space="preserve">d </w:t>
      </w:r>
      <w:r>
        <w:rPr>
          <w:rFonts w:eastAsia="Times New Roman"/>
          <w:noProof/>
          <w:spacing w:val="-2"/>
          <w:sz w:val="22"/>
        </w:rPr>
        <w:t>p</w:t>
      </w:r>
      <w:r>
        <w:rPr>
          <w:rFonts w:eastAsia="Times New Roman"/>
          <w:noProof/>
          <w:sz w:val="22"/>
        </w:rPr>
        <w:t>a</w:t>
      </w:r>
      <w:r>
        <w:rPr>
          <w:rFonts w:eastAsia="Times New Roman"/>
          <w:noProof/>
          <w:spacing w:val="-1"/>
          <w:sz w:val="22"/>
        </w:rPr>
        <w:t>r</w:t>
      </w:r>
      <w:r>
        <w:rPr>
          <w:rFonts w:eastAsia="Times New Roman"/>
          <w:noProof/>
          <w:spacing w:val="1"/>
          <w:sz w:val="22"/>
        </w:rPr>
        <w:t>t</w:t>
      </w:r>
      <w:r>
        <w:rPr>
          <w:rFonts w:eastAsia="Times New Roman"/>
          <w:noProof/>
          <w:sz w:val="22"/>
        </w:rPr>
        <w:t>y</w:t>
      </w:r>
      <w:r>
        <w:rPr>
          <w:rFonts w:eastAsia="Times New Roman"/>
          <w:noProof/>
          <w:spacing w:val="-2"/>
          <w:sz w:val="22"/>
        </w:rPr>
        <w:t xml:space="preserve"> </w:t>
      </w:r>
      <w:r>
        <w:rPr>
          <w:rFonts w:eastAsia="Times New Roman"/>
          <w:noProof/>
          <w:sz w:val="22"/>
        </w:rPr>
        <w:t>bene</w:t>
      </w:r>
      <w:r>
        <w:rPr>
          <w:rFonts w:eastAsia="Times New Roman"/>
          <w:noProof/>
          <w:spacing w:val="-2"/>
          <w:sz w:val="22"/>
        </w:rPr>
        <w:t>f</w:t>
      </w:r>
      <w:r>
        <w:rPr>
          <w:rFonts w:eastAsia="Times New Roman"/>
          <w:noProof/>
          <w:spacing w:val="1"/>
          <w:sz w:val="22"/>
        </w:rPr>
        <w:t>i</w:t>
      </w:r>
      <w:r>
        <w:rPr>
          <w:rFonts w:eastAsia="Times New Roman"/>
          <w:noProof/>
          <w:spacing w:val="-2"/>
          <w:sz w:val="22"/>
        </w:rPr>
        <w:t>c</w:t>
      </w:r>
      <w:r>
        <w:rPr>
          <w:rFonts w:eastAsia="Times New Roman"/>
          <w:noProof/>
          <w:spacing w:val="1"/>
          <w:sz w:val="22"/>
        </w:rPr>
        <w:t>i</w:t>
      </w:r>
      <w:r>
        <w:rPr>
          <w:rFonts w:eastAsia="Times New Roman"/>
          <w:noProof/>
          <w:spacing w:val="-2"/>
          <w:sz w:val="22"/>
        </w:rPr>
        <w:t>a</w:t>
      </w:r>
      <w:r>
        <w:rPr>
          <w:rFonts w:eastAsia="Times New Roman"/>
          <w:noProof/>
          <w:spacing w:val="1"/>
          <w:sz w:val="22"/>
        </w:rPr>
        <w:t>r</w:t>
      </w:r>
      <w:r>
        <w:rPr>
          <w:rFonts w:eastAsia="Times New Roman"/>
          <w:noProof/>
          <w:spacing w:val="-2"/>
          <w:sz w:val="22"/>
        </w:rPr>
        <w:t>y</w:t>
      </w:r>
      <w:r>
        <w:rPr>
          <w:rFonts w:eastAsia="Times New Roman"/>
          <w:noProof/>
          <w:sz w:val="22"/>
        </w:rPr>
        <w:t xml:space="preserve">, </w:t>
      </w:r>
      <w:r>
        <w:rPr>
          <w:rFonts w:eastAsia="Times New Roman"/>
          <w:noProof/>
          <w:spacing w:val="1"/>
          <w:sz w:val="22"/>
        </w:rPr>
        <w:t>i</w:t>
      </w:r>
      <w:r>
        <w:rPr>
          <w:rFonts w:eastAsia="Times New Roman"/>
          <w:noProof/>
          <w:sz w:val="22"/>
        </w:rPr>
        <w:t xml:space="preserve">n </w:t>
      </w:r>
      <w:r>
        <w:rPr>
          <w:rFonts w:eastAsia="Times New Roman"/>
          <w:noProof/>
          <w:spacing w:val="1"/>
          <w:sz w:val="22"/>
        </w:rPr>
        <w:t>t</w:t>
      </w:r>
      <w:r>
        <w:rPr>
          <w:rFonts w:eastAsia="Times New Roman"/>
          <w:noProof/>
          <w:spacing w:val="-2"/>
          <w:sz w:val="22"/>
        </w:rPr>
        <w:t>h</w:t>
      </w:r>
      <w:r>
        <w:rPr>
          <w:rFonts w:eastAsia="Times New Roman"/>
          <w:noProof/>
          <w:sz w:val="22"/>
        </w:rPr>
        <w:t>e co</w:t>
      </w:r>
      <w:r>
        <w:rPr>
          <w:rFonts w:eastAsia="Times New Roman"/>
          <w:noProof/>
          <w:spacing w:val="-2"/>
          <w:sz w:val="22"/>
        </w:rPr>
        <w:t>n</w:t>
      </w:r>
      <w:r>
        <w:rPr>
          <w:rFonts w:eastAsia="Times New Roman"/>
          <w:noProof/>
          <w:spacing w:val="1"/>
          <w:sz w:val="22"/>
        </w:rPr>
        <w:t>t</w:t>
      </w:r>
      <w:r>
        <w:rPr>
          <w:rFonts w:eastAsia="Times New Roman"/>
          <w:noProof/>
          <w:sz w:val="22"/>
        </w:rPr>
        <w:t>e</w:t>
      </w:r>
      <w:r>
        <w:rPr>
          <w:rFonts w:eastAsia="Times New Roman"/>
          <w:noProof/>
          <w:spacing w:val="-2"/>
          <w:sz w:val="22"/>
        </w:rPr>
        <w:t>x</w:t>
      </w:r>
      <w:r>
        <w:rPr>
          <w:rFonts w:eastAsia="Times New Roman"/>
          <w:noProof/>
          <w:sz w:val="22"/>
        </w:rPr>
        <w:t>t</w:t>
      </w:r>
      <w:r>
        <w:rPr>
          <w:rFonts w:eastAsia="Times New Roman"/>
          <w:noProof/>
          <w:spacing w:val="-1"/>
          <w:sz w:val="22"/>
        </w:rPr>
        <w:t xml:space="preserve"> </w:t>
      </w:r>
      <w:r>
        <w:rPr>
          <w:rFonts w:eastAsia="Times New Roman"/>
          <w:noProof/>
          <w:sz w:val="22"/>
        </w:rPr>
        <w:t>of</w:t>
      </w:r>
      <w:r>
        <w:rPr>
          <w:rFonts w:eastAsia="Times New Roman"/>
          <w:noProof/>
          <w:spacing w:val="1"/>
          <w:sz w:val="22"/>
        </w:rPr>
        <w:t xml:space="preserve"> </w:t>
      </w:r>
      <w:r>
        <w:rPr>
          <w:rFonts w:eastAsia="Times New Roman"/>
          <w:noProof/>
          <w:sz w:val="22"/>
        </w:rPr>
        <w:t>d</w:t>
      </w:r>
      <w:r>
        <w:rPr>
          <w:rFonts w:eastAsia="Times New Roman"/>
          <w:noProof/>
          <w:spacing w:val="-1"/>
          <w:sz w:val="22"/>
        </w:rPr>
        <w:t>i</w:t>
      </w:r>
      <w:r>
        <w:rPr>
          <w:rFonts w:eastAsia="Times New Roman"/>
          <w:noProof/>
          <w:sz w:val="22"/>
        </w:rPr>
        <w:t>sp</w:t>
      </w:r>
      <w:r>
        <w:rPr>
          <w:rFonts w:eastAsia="Times New Roman"/>
          <w:noProof/>
          <w:spacing w:val="-2"/>
          <w:sz w:val="22"/>
        </w:rPr>
        <w:t>u</w:t>
      </w:r>
      <w:r>
        <w:rPr>
          <w:rFonts w:eastAsia="Times New Roman"/>
          <w:noProof/>
          <w:spacing w:val="1"/>
          <w:sz w:val="22"/>
        </w:rPr>
        <w:t>t</w:t>
      </w:r>
      <w:r>
        <w:rPr>
          <w:rFonts w:eastAsia="Times New Roman"/>
          <w:noProof/>
          <w:sz w:val="22"/>
        </w:rPr>
        <w:t xml:space="preserve">e </w:t>
      </w:r>
      <w:r>
        <w:rPr>
          <w:rFonts w:eastAsia="Times New Roman"/>
          <w:noProof/>
          <w:spacing w:val="-2"/>
          <w:sz w:val="22"/>
        </w:rPr>
        <w:t>s</w:t>
      </w:r>
      <w:r>
        <w:rPr>
          <w:rFonts w:eastAsia="Times New Roman"/>
          <w:noProof/>
          <w:sz w:val="22"/>
        </w:rPr>
        <w:t>e</w:t>
      </w:r>
      <w:r>
        <w:rPr>
          <w:rFonts w:eastAsia="Times New Roman"/>
          <w:noProof/>
          <w:spacing w:val="-1"/>
          <w:sz w:val="22"/>
        </w:rPr>
        <w:t>t</w:t>
      </w:r>
      <w:r>
        <w:rPr>
          <w:rFonts w:eastAsia="Times New Roman"/>
          <w:noProof/>
          <w:spacing w:val="1"/>
          <w:sz w:val="22"/>
        </w:rPr>
        <w:t>t</w:t>
      </w:r>
      <w:r>
        <w:rPr>
          <w:rFonts w:eastAsia="Times New Roman"/>
          <w:noProof/>
          <w:spacing w:val="-1"/>
          <w:sz w:val="22"/>
        </w:rPr>
        <w:t>l</w:t>
      </w:r>
      <w:r>
        <w:rPr>
          <w:rFonts w:eastAsia="Times New Roman"/>
          <w:noProof/>
          <w:sz w:val="22"/>
        </w:rPr>
        <w:t>e</w:t>
      </w:r>
      <w:r>
        <w:rPr>
          <w:rFonts w:eastAsia="Times New Roman"/>
          <w:noProof/>
          <w:spacing w:val="-3"/>
          <w:sz w:val="22"/>
        </w:rPr>
        <w:t>m</w:t>
      </w:r>
      <w:r>
        <w:rPr>
          <w:rFonts w:eastAsia="Times New Roman"/>
          <w:noProof/>
          <w:sz w:val="22"/>
        </w:rPr>
        <w:t>en</w:t>
      </w:r>
      <w:r>
        <w:rPr>
          <w:rFonts w:eastAsia="Times New Roman"/>
          <w:noProof/>
          <w:spacing w:val="1"/>
          <w:sz w:val="22"/>
        </w:rPr>
        <w:t>t</w:t>
      </w:r>
      <w:r>
        <w:rPr>
          <w:rFonts w:eastAsia="Times New Roman"/>
          <w:noProof/>
          <w:sz w:val="22"/>
        </w:rPr>
        <w:t>, as</w:t>
      </w:r>
      <w:r>
        <w:rPr>
          <w:rFonts w:eastAsia="Times New Roman"/>
          <w:noProof/>
          <w:spacing w:val="1"/>
          <w:sz w:val="22"/>
        </w:rPr>
        <w:t xml:space="preserve"> </w:t>
      </w:r>
      <w:r>
        <w:rPr>
          <w:rFonts w:eastAsia="Times New Roman"/>
          <w:noProof/>
          <w:spacing w:val="-2"/>
          <w:sz w:val="22"/>
        </w:rPr>
        <w:t>pr</w:t>
      </w:r>
      <w:r>
        <w:rPr>
          <w:rFonts w:eastAsia="Times New Roman"/>
          <w:noProof/>
          <w:sz w:val="22"/>
        </w:rPr>
        <w:t>o</w:t>
      </w:r>
      <w:r>
        <w:rPr>
          <w:rFonts w:eastAsia="Times New Roman"/>
          <w:noProof/>
          <w:spacing w:val="-2"/>
          <w:sz w:val="22"/>
        </w:rPr>
        <w:t>v</w:t>
      </w:r>
      <w:r>
        <w:rPr>
          <w:rFonts w:eastAsia="Times New Roman"/>
          <w:noProof/>
          <w:spacing w:val="1"/>
          <w:sz w:val="22"/>
        </w:rPr>
        <w:t>i</w:t>
      </w:r>
      <w:r>
        <w:rPr>
          <w:rFonts w:eastAsia="Times New Roman"/>
          <w:noProof/>
          <w:sz w:val="22"/>
        </w:rPr>
        <w:t xml:space="preserve">ded </w:t>
      </w:r>
      <w:r>
        <w:rPr>
          <w:rFonts w:eastAsia="Times New Roman"/>
          <w:noProof/>
          <w:spacing w:val="1"/>
          <w:sz w:val="22"/>
        </w:rPr>
        <w:t>f</w:t>
      </w:r>
      <w:r>
        <w:rPr>
          <w:rFonts w:eastAsia="Times New Roman"/>
          <w:noProof/>
          <w:spacing w:val="-2"/>
          <w:sz w:val="22"/>
        </w:rPr>
        <w:t>o</w:t>
      </w:r>
      <w:r>
        <w:rPr>
          <w:rFonts w:eastAsia="Times New Roman"/>
          <w:noProof/>
          <w:sz w:val="22"/>
        </w:rPr>
        <w:t>r</w:t>
      </w:r>
      <w:r>
        <w:rPr>
          <w:rFonts w:eastAsia="Times New Roman"/>
          <w:noProof/>
          <w:spacing w:val="1"/>
          <w:sz w:val="22"/>
        </w:rPr>
        <w:t xml:space="preserve"> i</w:t>
      </w:r>
      <w:r>
        <w:rPr>
          <w:rFonts w:eastAsia="Times New Roman"/>
          <w:noProof/>
          <w:sz w:val="22"/>
        </w:rPr>
        <w:t xml:space="preserve">n </w:t>
      </w:r>
      <w:r>
        <w:rPr>
          <w:rFonts w:eastAsia="Times New Roman"/>
          <w:noProof/>
          <w:spacing w:val="-1"/>
          <w:sz w:val="22"/>
        </w:rPr>
        <w:t>A</w:t>
      </w:r>
      <w:r>
        <w:rPr>
          <w:rFonts w:eastAsia="Times New Roman"/>
          <w:noProof/>
          <w:spacing w:val="1"/>
          <w:sz w:val="22"/>
        </w:rPr>
        <w:t>rt</w:t>
      </w:r>
      <w:r>
        <w:rPr>
          <w:rFonts w:eastAsia="Times New Roman"/>
          <w:noProof/>
          <w:spacing w:val="-1"/>
          <w:sz w:val="22"/>
        </w:rPr>
        <w:t>i</w:t>
      </w:r>
      <w:r>
        <w:rPr>
          <w:rFonts w:eastAsia="Times New Roman"/>
          <w:noProof/>
          <w:sz w:val="22"/>
        </w:rPr>
        <w:t>c</w:t>
      </w:r>
      <w:r>
        <w:rPr>
          <w:rFonts w:eastAsia="Times New Roman"/>
          <w:noProof/>
          <w:spacing w:val="1"/>
          <w:sz w:val="22"/>
        </w:rPr>
        <w:t>l</w:t>
      </w:r>
      <w:r>
        <w:rPr>
          <w:rFonts w:eastAsia="Times New Roman"/>
          <w:noProof/>
          <w:sz w:val="22"/>
        </w:rPr>
        <w:t>e</w:t>
      </w:r>
      <w:r>
        <w:rPr>
          <w:rFonts w:eastAsia="Times New Roman"/>
          <w:noProof/>
          <w:spacing w:val="-2"/>
          <w:sz w:val="22"/>
        </w:rPr>
        <w:t xml:space="preserve"> </w:t>
      </w:r>
      <w:r>
        <w:rPr>
          <w:rFonts w:eastAsia="Times New Roman"/>
          <w:noProof/>
          <w:sz w:val="22"/>
        </w:rPr>
        <w:t>8 of</w:t>
      </w:r>
      <w:r>
        <w:rPr>
          <w:rFonts w:eastAsia="Times New Roman"/>
          <w:noProof/>
          <w:spacing w:val="-1"/>
          <w:sz w:val="22"/>
        </w:rPr>
        <w:t xml:space="preserve"> </w:t>
      </w:r>
      <w:r>
        <w:rPr>
          <w:rFonts w:eastAsia="Times New Roman"/>
          <w:b/>
          <w:bCs/>
          <w:noProof/>
          <w:spacing w:val="1"/>
          <w:sz w:val="22"/>
        </w:rPr>
        <w:t>t</w:t>
      </w:r>
      <w:r>
        <w:rPr>
          <w:rFonts w:eastAsia="Times New Roman"/>
          <w:b/>
          <w:bCs/>
          <w:noProof/>
          <w:spacing w:val="-3"/>
          <w:sz w:val="22"/>
        </w:rPr>
        <w:t>h</w:t>
      </w:r>
      <w:r>
        <w:rPr>
          <w:rFonts w:eastAsia="Times New Roman"/>
          <w:b/>
          <w:bCs/>
          <w:noProof/>
          <w:spacing w:val="1"/>
          <w:sz w:val="22"/>
        </w:rPr>
        <w:t>i</w:t>
      </w:r>
      <w:r>
        <w:rPr>
          <w:rFonts w:eastAsia="Times New Roman"/>
          <w:b/>
          <w:bCs/>
          <w:noProof/>
          <w:sz w:val="22"/>
        </w:rPr>
        <w:t>s Ag</w:t>
      </w:r>
      <w:r>
        <w:rPr>
          <w:rFonts w:eastAsia="Times New Roman"/>
          <w:b/>
          <w:bCs/>
          <w:noProof/>
          <w:spacing w:val="-3"/>
          <w:sz w:val="22"/>
        </w:rPr>
        <w:t>r</w:t>
      </w:r>
      <w:r>
        <w:rPr>
          <w:rFonts w:eastAsia="Times New Roman"/>
          <w:b/>
          <w:bCs/>
          <w:noProof/>
          <w:sz w:val="22"/>
        </w:rPr>
        <w:t>ee</w:t>
      </w:r>
      <w:r>
        <w:rPr>
          <w:rFonts w:eastAsia="Times New Roman"/>
          <w:b/>
          <w:bCs/>
          <w:noProof/>
          <w:spacing w:val="-2"/>
          <w:sz w:val="22"/>
        </w:rPr>
        <w:t>m</w:t>
      </w:r>
      <w:r>
        <w:rPr>
          <w:rFonts w:eastAsia="Times New Roman"/>
          <w:b/>
          <w:bCs/>
          <w:noProof/>
          <w:sz w:val="22"/>
        </w:rPr>
        <w:t>e</w:t>
      </w:r>
      <w:r>
        <w:rPr>
          <w:rFonts w:eastAsia="Times New Roman"/>
          <w:b/>
          <w:bCs/>
          <w:noProof/>
          <w:spacing w:val="-2"/>
          <w:sz w:val="22"/>
        </w:rPr>
        <w:t>n</w:t>
      </w:r>
      <w:r>
        <w:rPr>
          <w:rFonts w:eastAsia="Times New Roman"/>
          <w:b/>
          <w:bCs/>
          <w:noProof/>
          <w:spacing w:val="2"/>
          <w:sz w:val="22"/>
        </w:rPr>
        <w:t>t</w:t>
      </w:r>
      <w:r>
        <w:rPr>
          <w:noProof/>
          <w:sz w:val="22"/>
        </w:rPr>
        <w:t xml:space="preserve">, and to the </w:t>
      </w:r>
      <w:r>
        <w:rPr>
          <w:b/>
          <w:noProof/>
          <w:sz w:val="22"/>
        </w:rPr>
        <w:t>Governing Body</w:t>
      </w:r>
      <w:r>
        <w:rPr>
          <w:noProof/>
          <w:sz w:val="22"/>
        </w:rPr>
        <w:t xml:space="preserve"> for aggregated reporting purposes on income to the fund established by the </w:t>
      </w:r>
      <w:r>
        <w:rPr>
          <w:b/>
          <w:noProof/>
          <w:sz w:val="22"/>
        </w:rPr>
        <w:t>Governing Body</w:t>
      </w:r>
      <w:r>
        <w:rPr>
          <w:noProof/>
          <w:sz w:val="22"/>
        </w:rPr>
        <w:t xml:space="preserve"> in accordance with Article 19.3f of the </w:t>
      </w:r>
      <w:r>
        <w:rPr>
          <w:b/>
          <w:noProof/>
          <w:sz w:val="22"/>
        </w:rPr>
        <w:t>Treaty.</w:t>
      </w:r>
    </w:p>
    <w:p>
      <w:pPr>
        <w:pStyle w:val="Point0"/>
        <w:rPr>
          <w:noProof/>
          <w:sz w:val="22"/>
        </w:rPr>
      </w:pPr>
      <w:r>
        <w:rPr>
          <w:noProof/>
          <w:sz w:val="22"/>
        </w:rPr>
        <w:t>3.7</w:t>
      </w:r>
      <w:r>
        <w:rPr>
          <w:noProof/>
          <w:sz w:val="22"/>
        </w:rPr>
        <w:tab/>
        <w:t xml:space="preserve">All payments due to the </w:t>
      </w:r>
      <w:r>
        <w:rPr>
          <w:b/>
          <w:bCs/>
          <w:noProof/>
          <w:sz w:val="22"/>
        </w:rPr>
        <w:t>Governing Body</w:t>
      </w:r>
      <w:r>
        <w:rPr>
          <w:noProof/>
          <w:sz w:val="22"/>
        </w:rPr>
        <w:t xml:space="preserve"> shall be payable in </w:t>
      </w:r>
      <w:r>
        <w:rPr>
          <w:i/>
          <w:iCs/>
          <w:noProof/>
          <w:sz w:val="22"/>
        </w:rPr>
        <w:t>United States dollars (US$)</w:t>
      </w:r>
      <w:r>
        <w:rPr>
          <w:noProof/>
          <w:sz w:val="22"/>
        </w:rPr>
        <w:t xml:space="preserve"> at the exchange rate that prevailed at the date of closure of accounts for the following account established by the </w:t>
      </w:r>
      <w:r>
        <w:rPr>
          <w:b/>
          <w:bCs/>
          <w:noProof/>
          <w:sz w:val="22"/>
        </w:rPr>
        <w:t>Governing Body</w:t>
      </w:r>
      <w:r>
        <w:rPr>
          <w:noProof/>
          <w:sz w:val="22"/>
        </w:rPr>
        <w:t xml:space="preserve"> in accordance with Article 19.3f of the </w:t>
      </w:r>
      <w:r>
        <w:rPr>
          <w:b/>
          <w:bCs/>
          <w:noProof/>
          <w:sz w:val="22"/>
        </w:rPr>
        <w:t>Treaty</w:t>
      </w:r>
      <w:r>
        <w:rPr>
          <w:noProof/>
          <w:sz w:val="22"/>
        </w:rPr>
        <w:t xml:space="preserve">: </w:t>
      </w:r>
    </w:p>
    <w:p>
      <w:pPr>
        <w:widowControl w:val="0"/>
        <w:autoSpaceDE w:val="0"/>
        <w:autoSpaceDN w:val="0"/>
        <w:adjustRightInd w:val="0"/>
        <w:spacing w:before="0" w:after="200" w:line="276" w:lineRule="auto"/>
        <w:ind w:left="1440"/>
        <w:jc w:val="left"/>
        <w:outlineLvl w:val="0"/>
        <w:rPr>
          <w:noProof/>
        </w:rPr>
      </w:pPr>
      <w:r>
        <w:rPr>
          <w:b/>
          <w:bCs/>
          <w:noProof/>
          <w:sz w:val="22"/>
        </w:rPr>
        <w:t>FAO Trust Fund (USD) GINC/INT/031/MUL,</w:t>
      </w:r>
    </w:p>
    <w:p>
      <w:pPr>
        <w:widowControl w:val="0"/>
        <w:autoSpaceDE w:val="0"/>
        <w:autoSpaceDN w:val="0"/>
        <w:adjustRightInd w:val="0"/>
        <w:spacing w:before="0" w:after="200" w:line="276" w:lineRule="auto"/>
        <w:ind w:left="1440"/>
        <w:jc w:val="left"/>
        <w:outlineLvl w:val="0"/>
        <w:rPr>
          <w:b/>
          <w:bCs/>
          <w:noProof/>
          <w:sz w:val="22"/>
        </w:rPr>
      </w:pPr>
      <w:r>
        <w:rPr>
          <w:b/>
          <w:bCs/>
          <w:noProof/>
          <w:sz w:val="22"/>
        </w:rPr>
        <w:t>IT-PGRFA (Benefit-sharing),</w:t>
      </w:r>
    </w:p>
    <w:p>
      <w:pPr>
        <w:widowControl w:val="0"/>
        <w:autoSpaceDE w:val="0"/>
        <w:autoSpaceDN w:val="0"/>
        <w:adjustRightInd w:val="0"/>
        <w:spacing w:before="0" w:after="200" w:line="276" w:lineRule="auto"/>
        <w:ind w:left="1440"/>
        <w:jc w:val="left"/>
        <w:outlineLvl w:val="0"/>
        <w:rPr>
          <w:b/>
          <w:bCs/>
          <w:noProof/>
          <w:sz w:val="22"/>
        </w:rPr>
      </w:pPr>
      <w:r>
        <w:rPr>
          <w:b/>
          <w:bCs/>
          <w:noProof/>
          <w:sz w:val="22"/>
        </w:rPr>
        <w:t>Citibank</w:t>
      </w:r>
    </w:p>
    <w:p>
      <w:pPr>
        <w:widowControl w:val="0"/>
        <w:autoSpaceDE w:val="0"/>
        <w:autoSpaceDN w:val="0"/>
        <w:adjustRightInd w:val="0"/>
        <w:spacing w:before="0" w:after="200" w:line="276" w:lineRule="auto"/>
        <w:ind w:left="1440"/>
        <w:jc w:val="left"/>
        <w:outlineLvl w:val="0"/>
        <w:rPr>
          <w:b/>
          <w:bCs/>
          <w:noProof/>
          <w:sz w:val="22"/>
        </w:rPr>
      </w:pPr>
      <w:r>
        <w:rPr>
          <w:b/>
          <w:bCs/>
          <w:noProof/>
          <w:sz w:val="22"/>
        </w:rPr>
        <w:t>399 Park Avenue, New York, NY, USA, 10022,</w:t>
      </w:r>
    </w:p>
    <w:p>
      <w:pPr>
        <w:widowControl w:val="0"/>
        <w:autoSpaceDE w:val="0"/>
        <w:autoSpaceDN w:val="0"/>
        <w:adjustRightInd w:val="0"/>
        <w:spacing w:before="0" w:after="200" w:line="276" w:lineRule="auto"/>
        <w:ind w:left="1440"/>
        <w:jc w:val="left"/>
        <w:outlineLvl w:val="0"/>
        <w:rPr>
          <w:b/>
          <w:bCs/>
          <w:noProof/>
          <w:sz w:val="22"/>
        </w:rPr>
      </w:pPr>
      <w:r>
        <w:rPr>
          <w:b/>
          <w:bCs/>
          <w:noProof/>
          <w:sz w:val="22"/>
        </w:rPr>
        <w:t>Swift/BIC: CITIUS33, ABA/Bank Code: 021000089, Account No. 36352577</w:t>
      </w:r>
    </w:p>
    <w:p>
      <w:pPr>
        <w:spacing w:before="360" w:after="200" w:line="276" w:lineRule="auto"/>
        <w:ind w:left="360"/>
        <w:jc w:val="center"/>
        <w:rPr>
          <w:b/>
          <w:noProof/>
          <w:sz w:val="22"/>
        </w:rPr>
      </w:pPr>
      <w:r>
        <w:rPr>
          <w:b/>
          <w:noProof/>
          <w:sz w:val="22"/>
        </w:rPr>
        <w:t>ARTICLE 4 —WITHDRAWAL FROM AND TERMINATION OF THE SUBSCRIPTION</w:t>
      </w:r>
    </w:p>
    <w:p>
      <w:pPr>
        <w:pStyle w:val="Point0"/>
        <w:rPr>
          <w:noProof/>
        </w:rPr>
      </w:pPr>
      <w:r>
        <w:rPr>
          <w:noProof/>
        </w:rPr>
        <w:t>4.1</w:t>
      </w:r>
      <w:r>
        <w:rPr>
          <w:noProof/>
        </w:rPr>
        <w:tab/>
        <w:t xml:space="preserve">The </w:t>
      </w:r>
      <w:r>
        <w:rPr>
          <w:b/>
          <w:noProof/>
        </w:rPr>
        <w:t>Subscription</w:t>
      </w:r>
      <w:r>
        <w:rPr>
          <w:noProof/>
        </w:rPr>
        <w:t xml:space="preserve"> shall be in force until the </w:t>
      </w:r>
      <w:r>
        <w:rPr>
          <w:b/>
          <w:noProof/>
        </w:rPr>
        <w:t>Subscriber</w:t>
      </w:r>
      <w:r>
        <w:rPr>
          <w:noProof/>
        </w:rPr>
        <w:t xml:space="preserve"> withdraws from it, or the </w:t>
      </w:r>
      <w:r>
        <w:rPr>
          <w:b/>
          <w:noProof/>
        </w:rPr>
        <w:t>Governing Body</w:t>
      </w:r>
      <w:r>
        <w:rPr>
          <w:noProof/>
        </w:rPr>
        <w:t xml:space="preserve"> terminates it as provided for in Article 4.5 below. </w:t>
      </w:r>
    </w:p>
    <w:p>
      <w:pPr>
        <w:pStyle w:val="Point0"/>
        <w:rPr>
          <w:noProof/>
          <w:sz w:val="22"/>
        </w:rPr>
      </w:pPr>
      <w:r>
        <w:rPr>
          <w:noProof/>
          <w:sz w:val="22"/>
        </w:rPr>
        <w:t>4.2</w:t>
      </w:r>
      <w:r>
        <w:rPr>
          <w:noProof/>
          <w:sz w:val="22"/>
        </w:rPr>
        <w:tab/>
        <w:t xml:space="preserve">The </w:t>
      </w:r>
      <w:r>
        <w:rPr>
          <w:b/>
          <w:noProof/>
          <w:sz w:val="22"/>
        </w:rPr>
        <w:t>Subscriber</w:t>
      </w:r>
      <w:r>
        <w:rPr>
          <w:noProof/>
          <w:sz w:val="22"/>
        </w:rPr>
        <w:t xml:space="preserve"> may withdraw from its</w:t>
      </w:r>
      <w:r>
        <w:rPr>
          <w:b/>
          <w:noProof/>
          <w:sz w:val="22"/>
        </w:rPr>
        <w:t xml:space="preserve"> Subscription</w:t>
      </w:r>
      <w:r>
        <w:rPr>
          <w:noProof/>
          <w:sz w:val="22"/>
        </w:rPr>
        <w:t xml:space="preserve"> upon six months written notice to the </w:t>
      </w:r>
      <w:r>
        <w:rPr>
          <w:b/>
          <w:noProof/>
          <w:sz w:val="22"/>
        </w:rPr>
        <w:t>Governing Body</w:t>
      </w:r>
      <w:r>
        <w:rPr>
          <w:noProof/>
          <w:sz w:val="22"/>
        </w:rPr>
        <w:t xml:space="preserve"> through its Secretary, not less than 10 years from the date that the </w:t>
      </w:r>
      <w:r>
        <w:rPr>
          <w:b/>
          <w:noProof/>
          <w:sz w:val="22"/>
        </w:rPr>
        <w:t xml:space="preserve">Subscription </w:t>
      </w:r>
      <w:r>
        <w:rPr>
          <w:noProof/>
          <w:sz w:val="22"/>
        </w:rPr>
        <w:t xml:space="preserve">took effect. </w:t>
      </w:r>
    </w:p>
    <w:p>
      <w:pPr>
        <w:pStyle w:val="Point0"/>
        <w:rPr>
          <w:noProof/>
          <w:sz w:val="22"/>
        </w:rPr>
      </w:pPr>
      <w:r>
        <w:rPr>
          <w:noProof/>
          <w:sz w:val="22"/>
        </w:rPr>
        <w:t>4.3</w:t>
      </w:r>
      <w:r>
        <w:rPr>
          <w:noProof/>
          <w:sz w:val="22"/>
        </w:rPr>
        <w:tab/>
        <w:t xml:space="preserve">Upon withdrawal from its </w:t>
      </w:r>
      <w:r>
        <w:rPr>
          <w:b/>
          <w:noProof/>
          <w:sz w:val="22"/>
        </w:rPr>
        <w:t>Subscription</w:t>
      </w:r>
      <w:r>
        <w:rPr>
          <w:noProof/>
          <w:sz w:val="22"/>
        </w:rPr>
        <w:t xml:space="preserve">, the Subscriber shall no longer use the </w:t>
      </w:r>
      <w:r>
        <w:rPr>
          <w:b/>
          <w:noProof/>
          <w:sz w:val="22"/>
        </w:rPr>
        <w:t xml:space="preserve">Material. </w:t>
      </w:r>
      <w:r>
        <w:rPr>
          <w:noProof/>
          <w:sz w:val="22"/>
        </w:rPr>
        <w:t xml:space="preserve">The Subscriber may conserve the Material and make it available to the Multilateral System in accordance with Article 6.3. The Subscriber may also offer to return any remaining Material in its possession to the </w:t>
      </w:r>
      <w:r>
        <w:rPr>
          <w:b/>
          <w:noProof/>
          <w:sz w:val="22"/>
        </w:rPr>
        <w:t>Provider</w:t>
      </w:r>
      <w:r>
        <w:rPr>
          <w:noProof/>
          <w:sz w:val="22"/>
        </w:rPr>
        <w:t xml:space="preserve">. If this is not possible or the </w:t>
      </w:r>
      <w:r>
        <w:rPr>
          <w:b/>
          <w:noProof/>
          <w:sz w:val="22"/>
        </w:rPr>
        <w:t>Provider</w:t>
      </w:r>
      <w:r>
        <w:rPr>
          <w:noProof/>
          <w:sz w:val="22"/>
        </w:rPr>
        <w:t xml:space="preserve"> declines the offer, the </w:t>
      </w:r>
      <w:r>
        <w:rPr>
          <w:b/>
          <w:noProof/>
          <w:sz w:val="22"/>
        </w:rPr>
        <w:t xml:space="preserve">Subscriber </w:t>
      </w:r>
      <w:r>
        <w:rPr>
          <w:noProof/>
          <w:sz w:val="22"/>
        </w:rPr>
        <w:t xml:space="preserve">shall offer to transfer the </w:t>
      </w:r>
      <w:r>
        <w:rPr>
          <w:b/>
          <w:noProof/>
          <w:sz w:val="22"/>
        </w:rPr>
        <w:t xml:space="preserve">Material </w:t>
      </w:r>
      <w:r>
        <w:rPr>
          <w:noProof/>
          <w:sz w:val="22"/>
        </w:rPr>
        <w:t xml:space="preserve">to an international institution that has signed an agreement with the </w:t>
      </w:r>
      <w:r>
        <w:rPr>
          <w:b/>
          <w:noProof/>
          <w:sz w:val="22"/>
        </w:rPr>
        <w:t xml:space="preserve">Governing Body </w:t>
      </w:r>
      <w:r>
        <w:rPr>
          <w:noProof/>
          <w:sz w:val="22"/>
        </w:rPr>
        <w:t xml:space="preserve">under Article 15 of the </w:t>
      </w:r>
      <w:r>
        <w:rPr>
          <w:b/>
          <w:noProof/>
          <w:sz w:val="22"/>
        </w:rPr>
        <w:t xml:space="preserve">Treaty </w:t>
      </w:r>
      <w:r>
        <w:rPr>
          <w:noProof/>
          <w:sz w:val="22"/>
        </w:rPr>
        <w:t xml:space="preserve">or any other genebank that operates under the terms and conditions of the Multilateral System. If the offer is declined or such transfer is not possible, as a last resort, the Material may be destroyed and evidence of its destruction is provided to the third party beneficiary. </w:t>
      </w:r>
    </w:p>
    <w:p>
      <w:pPr>
        <w:pStyle w:val="Point0"/>
        <w:rPr>
          <w:noProof/>
          <w:sz w:val="22"/>
        </w:rPr>
      </w:pPr>
      <w:r>
        <w:rPr>
          <w:noProof/>
          <w:sz w:val="22"/>
        </w:rPr>
        <w:t>4.4</w:t>
      </w:r>
      <w:r>
        <w:rPr>
          <w:noProof/>
          <w:sz w:val="22"/>
        </w:rPr>
        <w:tab/>
        <w:t xml:space="preserve">The monetary benefit-sharing provisions of Article 3 of these </w:t>
      </w:r>
      <w:r>
        <w:rPr>
          <w:b/>
          <w:noProof/>
          <w:sz w:val="22"/>
        </w:rPr>
        <w:t>Subscription Terms</w:t>
      </w:r>
      <w:r>
        <w:rPr>
          <w:noProof/>
          <w:sz w:val="22"/>
        </w:rPr>
        <w:t xml:space="preserve"> shall continue for two years from the end of the </w:t>
      </w:r>
      <w:r>
        <w:rPr>
          <w:b/>
          <w:noProof/>
          <w:sz w:val="22"/>
        </w:rPr>
        <w:t>Subscription</w:t>
      </w:r>
      <w:r>
        <w:rPr>
          <w:noProof/>
          <w:sz w:val="22"/>
        </w:rPr>
        <w:t xml:space="preserve">. Notwithstanding the foregoing, </w:t>
      </w:r>
      <w:r>
        <w:rPr>
          <w:rFonts w:eastAsia="Times New Roman"/>
          <w:noProof/>
          <w:sz w:val="22"/>
        </w:rPr>
        <w:t xml:space="preserve">only Articles 4, 6.1, 6.2, 6.3, 6.4, 6.9, and 8 of </w:t>
      </w:r>
      <w:r>
        <w:rPr>
          <w:rFonts w:eastAsia="Times New Roman"/>
          <w:b/>
          <w:noProof/>
          <w:sz w:val="22"/>
        </w:rPr>
        <w:t>this Agreement</w:t>
      </w:r>
      <w:r>
        <w:rPr>
          <w:rFonts w:eastAsia="Times New Roman"/>
          <w:noProof/>
          <w:sz w:val="22"/>
        </w:rPr>
        <w:t xml:space="preserve"> </w:t>
      </w:r>
      <w:r>
        <w:rPr>
          <w:noProof/>
          <w:sz w:val="22"/>
        </w:rPr>
        <w:t xml:space="preserve">shall continue to apply after the end of the </w:t>
      </w:r>
      <w:r>
        <w:rPr>
          <w:b/>
          <w:noProof/>
          <w:sz w:val="22"/>
        </w:rPr>
        <w:t>Subscription</w:t>
      </w:r>
      <w:r>
        <w:rPr>
          <w:noProof/>
          <w:sz w:val="22"/>
        </w:rPr>
        <w:t>.</w:t>
      </w:r>
    </w:p>
    <w:p>
      <w:pPr>
        <w:pStyle w:val="Point0"/>
        <w:rPr>
          <w:noProof/>
          <w:sz w:val="22"/>
        </w:rPr>
      </w:pPr>
      <w:r>
        <w:rPr>
          <w:noProof/>
          <w:sz w:val="22"/>
        </w:rPr>
        <w:t>4.5</w:t>
      </w:r>
      <w:r>
        <w:rPr>
          <w:noProof/>
          <w:sz w:val="22"/>
        </w:rPr>
        <w:tab/>
        <w:t xml:space="preserve">In the case of a material breach of any of the obligations by the </w:t>
      </w:r>
      <w:r>
        <w:rPr>
          <w:b/>
          <w:bCs/>
          <w:noProof/>
          <w:sz w:val="22"/>
        </w:rPr>
        <w:t>Subscriber</w:t>
      </w:r>
      <w:r>
        <w:rPr>
          <w:noProof/>
          <w:sz w:val="22"/>
        </w:rPr>
        <w:t xml:space="preserve">, the third party beneficiary shall inform the </w:t>
      </w:r>
      <w:r>
        <w:rPr>
          <w:b/>
          <w:bCs/>
          <w:noProof/>
          <w:sz w:val="22"/>
        </w:rPr>
        <w:t xml:space="preserve">Subscriber </w:t>
      </w:r>
      <w:r>
        <w:rPr>
          <w:noProof/>
          <w:sz w:val="22"/>
        </w:rPr>
        <w:t xml:space="preserve">in writing of the alleged breach. If such breach is not remedied within thirty (30) days of notice being given, the third party beneficiary shall initiate dispute settlement in accordance with Article 8 of </w:t>
      </w:r>
      <w:r>
        <w:rPr>
          <w:b/>
          <w:bCs/>
          <w:noProof/>
          <w:sz w:val="22"/>
        </w:rPr>
        <w:t>this Agreement</w:t>
      </w:r>
      <w:r>
        <w:rPr>
          <w:noProof/>
          <w:sz w:val="22"/>
        </w:rPr>
        <w:t xml:space="preserve">. In case the dispute is not satisfactorily resolved within six months, the third party beneficiary may terminate the </w:t>
      </w:r>
      <w:r>
        <w:rPr>
          <w:b/>
          <w:bCs/>
          <w:noProof/>
          <w:sz w:val="22"/>
        </w:rPr>
        <w:t xml:space="preserve">Subscription </w:t>
      </w:r>
      <w:r>
        <w:rPr>
          <w:noProof/>
          <w:sz w:val="22"/>
        </w:rPr>
        <w:t xml:space="preserve">and claim damages, as appropriate. The third party beneficiary may decide that the </w:t>
      </w:r>
      <w:r>
        <w:rPr>
          <w:b/>
          <w:bCs/>
          <w:noProof/>
          <w:sz w:val="22"/>
        </w:rPr>
        <w:t xml:space="preserve">Subscriber </w:t>
      </w:r>
      <w:r>
        <w:rPr>
          <w:noProof/>
          <w:sz w:val="22"/>
        </w:rPr>
        <w:t xml:space="preserve">shall not have the right to opt for the </w:t>
      </w:r>
      <w:r>
        <w:rPr>
          <w:b/>
          <w:bCs/>
          <w:noProof/>
          <w:sz w:val="22"/>
        </w:rPr>
        <w:t xml:space="preserve">Subscription System </w:t>
      </w:r>
      <w:r>
        <w:rPr>
          <w:noProof/>
          <w:sz w:val="22"/>
        </w:rPr>
        <w:t xml:space="preserve">in any Standard Material Transfer Agreement signed by it in the future, until the </w:t>
      </w:r>
      <w:r>
        <w:rPr>
          <w:b/>
          <w:bCs/>
          <w:noProof/>
          <w:sz w:val="22"/>
        </w:rPr>
        <w:t xml:space="preserve">Governing Body </w:t>
      </w:r>
      <w:r>
        <w:rPr>
          <w:noProof/>
          <w:sz w:val="22"/>
        </w:rPr>
        <w:t xml:space="preserve">decides otherwise. The third party beneficiary shall bring the matter to the attention of the following session of the </w:t>
      </w:r>
      <w:r>
        <w:rPr>
          <w:b/>
          <w:bCs/>
          <w:noProof/>
          <w:sz w:val="22"/>
        </w:rPr>
        <w:t>Governing Body</w:t>
      </w:r>
      <w:r>
        <w:rPr>
          <w:noProof/>
          <w:sz w:val="22"/>
        </w:rPr>
        <w:t>.</w:t>
      </w:r>
    </w:p>
    <w:p>
      <w:pPr>
        <w:widowControl w:val="0"/>
        <w:autoSpaceDE w:val="0"/>
        <w:autoSpaceDN w:val="0"/>
        <w:adjustRightInd w:val="0"/>
        <w:spacing w:before="0" w:after="200" w:line="276" w:lineRule="auto"/>
        <w:jc w:val="left"/>
        <w:rPr>
          <w:noProof/>
          <w:sz w:val="22"/>
        </w:rPr>
      </w:pPr>
    </w:p>
    <w:p>
      <w:pPr>
        <w:spacing w:before="0" w:after="200" w:line="276" w:lineRule="auto"/>
        <w:jc w:val="left"/>
        <w:rPr>
          <w:noProof/>
          <w:sz w:val="22"/>
        </w:rPr>
      </w:pPr>
      <w:r>
        <w:rPr>
          <w:noProof/>
          <w:sz w:val="22"/>
        </w:rPr>
        <w:br w:type="page"/>
      </w:r>
    </w:p>
    <w:p>
      <w:pPr>
        <w:pBdr>
          <w:top w:val="single" w:sz="4" w:space="1" w:color="auto"/>
          <w:bottom w:val="single" w:sz="4" w:space="1" w:color="auto"/>
        </w:pBdr>
        <w:spacing w:before="0" w:after="200" w:line="276" w:lineRule="auto"/>
        <w:jc w:val="center"/>
        <w:rPr>
          <w:b/>
          <w:i/>
          <w:noProof/>
          <w:sz w:val="22"/>
        </w:rPr>
      </w:pPr>
    </w:p>
    <w:p>
      <w:pPr>
        <w:pBdr>
          <w:top w:val="single" w:sz="4" w:space="1" w:color="auto"/>
          <w:bottom w:val="single" w:sz="4" w:space="1" w:color="auto"/>
        </w:pBdr>
        <w:spacing w:before="0" w:after="200" w:line="276" w:lineRule="auto"/>
        <w:jc w:val="center"/>
        <w:outlineLvl w:val="0"/>
        <w:rPr>
          <w:b/>
          <w:i/>
          <w:noProof/>
          <w:sz w:val="22"/>
        </w:rPr>
      </w:pPr>
      <w:r>
        <w:rPr>
          <w:b/>
          <w:i/>
          <w:noProof/>
          <w:sz w:val="22"/>
        </w:rPr>
        <w:t xml:space="preserve">Annex 4 </w:t>
      </w:r>
    </w:p>
    <w:p>
      <w:pPr>
        <w:pBdr>
          <w:top w:val="single" w:sz="4" w:space="1" w:color="auto"/>
          <w:bottom w:val="single" w:sz="4" w:space="1" w:color="auto"/>
        </w:pBdr>
        <w:spacing w:before="0" w:after="200" w:line="276" w:lineRule="auto"/>
        <w:jc w:val="center"/>
        <w:rPr>
          <w:b/>
          <w:i/>
          <w:noProof/>
          <w:sz w:val="22"/>
        </w:rPr>
      </w:pPr>
    </w:p>
    <w:p>
      <w:pPr>
        <w:spacing w:before="0" w:after="200" w:line="276" w:lineRule="auto"/>
        <w:jc w:val="left"/>
        <w:rPr>
          <w:b/>
          <w:i/>
          <w:strike/>
          <w:noProof/>
          <w:sz w:val="22"/>
        </w:rPr>
      </w:pPr>
    </w:p>
    <w:p>
      <w:pPr>
        <w:spacing w:before="200" w:after="200" w:line="276" w:lineRule="auto"/>
        <w:jc w:val="center"/>
        <w:outlineLvl w:val="0"/>
        <w:rPr>
          <w:caps/>
          <w:noProof/>
          <w:sz w:val="22"/>
        </w:rPr>
      </w:pPr>
      <w:r>
        <w:rPr>
          <w:b/>
          <w:caps/>
          <w:noProof/>
          <w:sz w:val="22"/>
        </w:rPr>
        <w:t>Registration form</w:t>
      </w:r>
    </w:p>
    <w:p>
      <w:pPr>
        <w:spacing w:before="200" w:after="200" w:line="276" w:lineRule="auto"/>
        <w:rPr>
          <w:b/>
          <w:noProof/>
          <w:sz w:val="22"/>
        </w:rPr>
      </w:pPr>
      <w:r>
        <w:rPr>
          <w:noProof/>
          <w:sz w:val="22"/>
        </w:rPr>
        <w:t xml:space="preserve">The </w:t>
      </w:r>
      <w:r>
        <w:rPr>
          <w:b/>
          <w:noProof/>
          <w:sz w:val="22"/>
        </w:rPr>
        <w:t>Recipient</w:t>
      </w:r>
      <w:r>
        <w:rPr>
          <w:noProof/>
          <w:sz w:val="22"/>
          <w:lang w:eastAsia="zh-TW"/>
        </w:rPr>
        <w:t xml:space="preserve"> </w:t>
      </w:r>
      <w:r>
        <w:rPr>
          <w:noProof/>
          <w:sz w:val="22"/>
        </w:rPr>
        <w:t xml:space="preserve">hereby declares to opt for the </w:t>
      </w:r>
      <w:r>
        <w:rPr>
          <w:b/>
          <w:noProof/>
          <w:sz w:val="22"/>
        </w:rPr>
        <w:t>Subscription System</w:t>
      </w:r>
      <w:r>
        <w:rPr>
          <w:noProof/>
          <w:sz w:val="22"/>
        </w:rPr>
        <w:t xml:space="preserve">, in accordance with Article 6.11 of </w:t>
      </w:r>
      <w:r>
        <w:rPr>
          <w:b/>
          <w:noProof/>
          <w:sz w:val="22"/>
        </w:rPr>
        <w:t>this Agreement.</w:t>
      </w:r>
    </w:p>
    <w:p>
      <w:pPr>
        <w:spacing w:before="200" w:after="200" w:line="276" w:lineRule="auto"/>
        <w:rPr>
          <w:noProof/>
          <w:sz w:val="22"/>
        </w:rPr>
      </w:pPr>
      <w:r>
        <w:rPr>
          <w:noProof/>
          <w:sz w:val="22"/>
        </w:rPr>
        <w:t xml:space="preserve">It is understood and expressly agreed that </w:t>
      </w:r>
      <w:r>
        <w:rPr>
          <w:b/>
          <w:noProof/>
          <w:sz w:val="22"/>
        </w:rPr>
        <w:t>Recipient</w:t>
      </w:r>
      <w:r>
        <w:rPr>
          <w:noProof/>
          <w:sz w:val="22"/>
        </w:rPr>
        <w:t xml:space="preserve">’s full name, contact details and the date at which </w:t>
      </w:r>
      <w:r>
        <w:rPr>
          <w:b/>
          <w:noProof/>
          <w:sz w:val="22"/>
        </w:rPr>
        <w:t>Subscription</w:t>
      </w:r>
      <w:r>
        <w:rPr>
          <w:noProof/>
          <w:sz w:val="22"/>
        </w:rPr>
        <w:t xml:space="preserve"> took effect, shall be placed on a public register of S</w:t>
      </w:r>
      <w:r>
        <w:rPr>
          <w:b/>
          <w:noProof/>
          <w:sz w:val="22"/>
        </w:rPr>
        <w:t>ubscribers</w:t>
      </w:r>
      <w:r>
        <w:rPr>
          <w:noProof/>
          <w:sz w:val="22"/>
        </w:rPr>
        <w:t xml:space="preserve"> (the “</w:t>
      </w:r>
      <w:r>
        <w:rPr>
          <w:b/>
          <w:noProof/>
          <w:sz w:val="22"/>
        </w:rPr>
        <w:t>Register</w:t>
      </w:r>
      <w:r>
        <w:rPr>
          <w:noProof/>
          <w:sz w:val="22"/>
        </w:rPr>
        <w:t xml:space="preserve">”), and that any changes to this information is communicated immediately to the </w:t>
      </w:r>
      <w:r>
        <w:rPr>
          <w:b/>
          <w:noProof/>
          <w:sz w:val="22"/>
        </w:rPr>
        <w:t>Governing Body</w:t>
      </w:r>
      <w:r>
        <w:rPr>
          <w:noProof/>
          <w:sz w:val="22"/>
        </w:rPr>
        <w:t xml:space="preserve"> of the </w:t>
      </w:r>
      <w:r>
        <w:rPr>
          <w:b/>
          <w:noProof/>
          <w:sz w:val="22"/>
        </w:rPr>
        <w:t>Treaty</w:t>
      </w:r>
      <w:r>
        <w:rPr>
          <w:noProof/>
          <w:sz w:val="22"/>
        </w:rPr>
        <w:t xml:space="preserve">, through its Secretary, by the </w:t>
      </w:r>
      <w:r>
        <w:rPr>
          <w:b/>
          <w:noProof/>
          <w:sz w:val="22"/>
        </w:rPr>
        <w:t>Recipient</w:t>
      </w:r>
      <w:r>
        <w:rPr>
          <w:noProof/>
          <w:sz w:val="22"/>
        </w:rPr>
        <w:t xml:space="preserve"> or its authorised official.</w:t>
      </w:r>
    </w:p>
    <w:p>
      <w:pPr>
        <w:spacing w:before="200" w:after="200" w:line="276" w:lineRule="auto"/>
        <w:jc w:val="left"/>
        <w:rPr>
          <w:noProof/>
          <w:sz w:val="22"/>
        </w:rPr>
      </w:pPr>
    </w:p>
    <w:p>
      <w:pPr>
        <w:tabs>
          <w:tab w:val="left" w:pos="1276"/>
          <w:tab w:val="left" w:pos="5103"/>
        </w:tabs>
        <w:spacing w:before="0" w:after="200" w:line="276" w:lineRule="auto"/>
        <w:jc w:val="left"/>
        <w:rPr>
          <w:noProof/>
          <w:sz w:val="22"/>
          <w:lang w:eastAsia="zh-TW"/>
        </w:rPr>
      </w:pPr>
      <w:r>
        <w:rPr>
          <w:noProof/>
          <w:sz w:val="22"/>
          <w:lang w:eastAsia="zh-TW"/>
        </w:rPr>
        <w:t>Signature.................................................</w:t>
      </w:r>
      <w:r>
        <w:rPr>
          <w:noProof/>
          <w:sz w:val="22"/>
          <w:lang w:eastAsia="zh-TW"/>
        </w:rPr>
        <w:tab/>
        <w:t>Date</w:t>
      </w:r>
      <w:r>
        <w:rPr>
          <w:noProof/>
          <w:sz w:val="22"/>
        </w:rPr>
        <w:t>................................................</w:t>
      </w:r>
    </w:p>
    <w:p>
      <w:pPr>
        <w:tabs>
          <w:tab w:val="left" w:pos="2835"/>
        </w:tabs>
        <w:spacing w:before="0" w:after="200" w:line="276" w:lineRule="auto"/>
        <w:jc w:val="left"/>
        <w:rPr>
          <w:i/>
          <w:noProof/>
          <w:sz w:val="22"/>
        </w:rPr>
      </w:pPr>
    </w:p>
    <w:p>
      <w:pPr>
        <w:tabs>
          <w:tab w:val="left" w:pos="2835"/>
        </w:tabs>
        <w:spacing w:before="0" w:after="200" w:line="276" w:lineRule="auto"/>
        <w:jc w:val="left"/>
        <w:rPr>
          <w:noProof/>
          <w:sz w:val="22"/>
        </w:rPr>
      </w:pPr>
      <w:r>
        <w:rPr>
          <w:i/>
          <w:noProof/>
          <w:sz w:val="22"/>
        </w:rPr>
        <w:t xml:space="preserve">Full name of </w:t>
      </w:r>
      <w:r>
        <w:rPr>
          <w:b/>
          <w:i/>
          <w:noProof/>
          <w:sz w:val="22"/>
        </w:rPr>
        <w:t>Recipient</w:t>
      </w:r>
      <w:r>
        <w:rPr>
          <w:noProof/>
          <w:sz w:val="22"/>
        </w:rPr>
        <w:t xml:space="preserve">: </w:t>
      </w:r>
      <w:r>
        <w:rPr>
          <w:noProof/>
          <w:sz w:val="22"/>
        </w:rPr>
        <w:tab/>
        <w:t>................................................</w:t>
      </w:r>
    </w:p>
    <w:p>
      <w:pPr>
        <w:tabs>
          <w:tab w:val="left" w:pos="2835"/>
        </w:tabs>
        <w:spacing w:before="0" w:after="200" w:line="276" w:lineRule="auto"/>
        <w:jc w:val="left"/>
        <w:rPr>
          <w:noProof/>
          <w:sz w:val="22"/>
        </w:rPr>
      </w:pPr>
      <w:r>
        <w:rPr>
          <w:noProof/>
          <w:sz w:val="22"/>
        </w:rPr>
        <w:tab/>
        <w:t>................................................</w:t>
      </w:r>
    </w:p>
    <w:p>
      <w:pPr>
        <w:tabs>
          <w:tab w:val="left" w:pos="2835"/>
        </w:tabs>
        <w:spacing w:before="0" w:after="200" w:line="276" w:lineRule="auto"/>
        <w:jc w:val="left"/>
        <w:rPr>
          <w:noProof/>
          <w:sz w:val="22"/>
        </w:rPr>
      </w:pPr>
      <w:r>
        <w:rPr>
          <w:noProof/>
          <w:sz w:val="22"/>
        </w:rPr>
        <w:t xml:space="preserve">Address: </w:t>
      </w:r>
      <w:r>
        <w:rPr>
          <w:noProof/>
          <w:sz w:val="22"/>
        </w:rPr>
        <w:tab/>
        <w:t>................................................</w:t>
      </w:r>
    </w:p>
    <w:p>
      <w:pPr>
        <w:tabs>
          <w:tab w:val="left" w:pos="2835"/>
        </w:tabs>
        <w:spacing w:before="0" w:after="200" w:line="276" w:lineRule="auto"/>
        <w:jc w:val="left"/>
        <w:rPr>
          <w:noProof/>
          <w:sz w:val="22"/>
        </w:rPr>
      </w:pPr>
      <w:r>
        <w:rPr>
          <w:noProof/>
          <w:sz w:val="22"/>
        </w:rPr>
        <w:tab/>
        <w:t>................................................</w:t>
      </w:r>
    </w:p>
    <w:p>
      <w:pPr>
        <w:tabs>
          <w:tab w:val="left" w:pos="2835"/>
        </w:tabs>
        <w:spacing w:before="0" w:after="200" w:line="276" w:lineRule="auto"/>
        <w:jc w:val="left"/>
        <w:rPr>
          <w:noProof/>
          <w:sz w:val="22"/>
        </w:rPr>
      </w:pPr>
      <w:r>
        <w:rPr>
          <w:noProof/>
          <w:sz w:val="22"/>
        </w:rPr>
        <w:tab/>
        <w:t>................................................</w:t>
      </w:r>
    </w:p>
    <w:p>
      <w:pPr>
        <w:tabs>
          <w:tab w:val="right" w:pos="8647"/>
        </w:tabs>
        <w:spacing w:before="0" w:after="200" w:line="276" w:lineRule="auto"/>
        <w:jc w:val="left"/>
        <w:rPr>
          <w:noProof/>
          <w:sz w:val="22"/>
        </w:rPr>
      </w:pPr>
      <w:r>
        <w:rPr>
          <w:noProof/>
          <w:sz w:val="22"/>
        </w:rPr>
        <w:t>Telephone: ................................................</w:t>
      </w:r>
      <w:r>
        <w:rPr>
          <w:noProof/>
          <w:sz w:val="22"/>
        </w:rPr>
        <w:tab/>
        <w:t>Email: ................................................</w:t>
      </w:r>
    </w:p>
    <w:p>
      <w:pPr>
        <w:tabs>
          <w:tab w:val="left" w:pos="2835"/>
          <w:tab w:val="right" w:pos="8647"/>
        </w:tabs>
        <w:spacing w:before="0" w:after="200" w:line="276" w:lineRule="auto"/>
        <w:jc w:val="left"/>
        <w:rPr>
          <w:b/>
          <w:i/>
          <w:noProof/>
          <w:sz w:val="22"/>
        </w:rPr>
      </w:pPr>
    </w:p>
    <w:p>
      <w:pPr>
        <w:tabs>
          <w:tab w:val="left" w:pos="2835"/>
          <w:tab w:val="right" w:pos="8647"/>
        </w:tabs>
        <w:spacing w:before="0" w:after="200" w:line="276" w:lineRule="auto"/>
        <w:jc w:val="left"/>
        <w:rPr>
          <w:noProof/>
          <w:sz w:val="22"/>
        </w:rPr>
      </w:pPr>
      <w:r>
        <w:rPr>
          <w:b/>
          <w:i/>
          <w:noProof/>
          <w:sz w:val="22"/>
        </w:rPr>
        <w:t>Recipient’s</w:t>
      </w:r>
      <w:r>
        <w:rPr>
          <w:i/>
          <w:noProof/>
          <w:sz w:val="22"/>
        </w:rPr>
        <w:t xml:space="preserve"> authorised official:</w:t>
      </w:r>
      <w:r>
        <w:rPr>
          <w:noProof/>
          <w:sz w:val="22"/>
        </w:rPr>
        <w:tab/>
        <w:t>................................................</w:t>
      </w:r>
    </w:p>
    <w:p>
      <w:pPr>
        <w:tabs>
          <w:tab w:val="left" w:pos="2835"/>
          <w:tab w:val="right" w:pos="8647"/>
        </w:tabs>
        <w:spacing w:before="0" w:after="200" w:line="276" w:lineRule="auto"/>
        <w:jc w:val="left"/>
        <w:rPr>
          <w:noProof/>
          <w:sz w:val="22"/>
        </w:rPr>
      </w:pPr>
      <w:r>
        <w:rPr>
          <w:noProof/>
          <w:sz w:val="22"/>
        </w:rPr>
        <w:tab/>
        <w:t>................................................</w:t>
      </w:r>
    </w:p>
    <w:p>
      <w:pPr>
        <w:tabs>
          <w:tab w:val="left" w:pos="2835"/>
          <w:tab w:val="right" w:pos="8647"/>
        </w:tabs>
        <w:spacing w:before="0" w:after="200" w:line="276" w:lineRule="auto"/>
        <w:jc w:val="left"/>
        <w:rPr>
          <w:noProof/>
          <w:sz w:val="22"/>
        </w:rPr>
      </w:pPr>
      <w:r>
        <w:rPr>
          <w:noProof/>
          <w:sz w:val="22"/>
        </w:rPr>
        <w:t>Address:</w:t>
      </w:r>
      <w:r>
        <w:rPr>
          <w:noProof/>
          <w:sz w:val="22"/>
        </w:rPr>
        <w:tab/>
        <w:t>................................................</w:t>
      </w:r>
    </w:p>
    <w:p>
      <w:pPr>
        <w:tabs>
          <w:tab w:val="left" w:pos="2835"/>
          <w:tab w:val="right" w:pos="8647"/>
        </w:tabs>
        <w:spacing w:before="0" w:after="200" w:line="276" w:lineRule="auto"/>
        <w:jc w:val="left"/>
        <w:rPr>
          <w:noProof/>
          <w:sz w:val="22"/>
        </w:rPr>
      </w:pPr>
      <w:r>
        <w:rPr>
          <w:noProof/>
          <w:sz w:val="22"/>
        </w:rPr>
        <w:tab/>
        <w:t>................................................</w:t>
      </w:r>
    </w:p>
    <w:p>
      <w:pPr>
        <w:tabs>
          <w:tab w:val="right" w:pos="8647"/>
        </w:tabs>
        <w:spacing w:before="0" w:after="200" w:line="276" w:lineRule="auto"/>
        <w:jc w:val="left"/>
        <w:rPr>
          <w:noProof/>
          <w:sz w:val="22"/>
        </w:rPr>
      </w:pPr>
      <w:r>
        <w:rPr>
          <w:noProof/>
          <w:sz w:val="22"/>
        </w:rPr>
        <w:t>Telephone: ................................................</w:t>
      </w:r>
      <w:r>
        <w:rPr>
          <w:noProof/>
          <w:sz w:val="22"/>
        </w:rPr>
        <w:tab/>
        <w:t>Email: ................................................</w:t>
      </w:r>
    </w:p>
    <w:p>
      <w:pPr>
        <w:tabs>
          <w:tab w:val="right" w:pos="8647"/>
        </w:tabs>
        <w:spacing w:before="0" w:after="200" w:line="276" w:lineRule="auto"/>
        <w:jc w:val="left"/>
        <w:rPr>
          <w:noProof/>
          <w:sz w:val="22"/>
        </w:rPr>
      </w:pPr>
    </w:p>
    <w:p>
      <w:pPr>
        <w:tabs>
          <w:tab w:val="right" w:pos="8647"/>
        </w:tabs>
        <w:spacing w:before="0" w:after="200" w:line="276" w:lineRule="auto"/>
        <w:rPr>
          <w:noProof/>
          <w:sz w:val="22"/>
        </w:rPr>
      </w:pPr>
      <w:r>
        <w:rPr>
          <w:noProof/>
          <w:sz w:val="22"/>
        </w:rPr>
        <w:t xml:space="preserve">NB: The </w:t>
      </w:r>
      <w:r>
        <w:rPr>
          <w:b/>
          <w:noProof/>
          <w:sz w:val="22"/>
        </w:rPr>
        <w:t>Subscriber</w:t>
      </w:r>
      <w:r>
        <w:rPr>
          <w:noProof/>
          <w:sz w:val="22"/>
        </w:rPr>
        <w:t xml:space="preserve"> must also sign or accept </w:t>
      </w:r>
      <w:r>
        <w:rPr>
          <w:b/>
          <w:noProof/>
          <w:sz w:val="22"/>
        </w:rPr>
        <w:t>this Agreement</w:t>
      </w:r>
      <w:r>
        <w:rPr>
          <w:noProof/>
          <w:sz w:val="22"/>
        </w:rPr>
        <w:t xml:space="preserve">, as provided for in Article 10, without which </w:t>
      </w:r>
      <w:r>
        <w:rPr>
          <w:b/>
          <w:noProof/>
          <w:sz w:val="22"/>
        </w:rPr>
        <w:t>Registration</w:t>
      </w:r>
      <w:r>
        <w:rPr>
          <w:noProof/>
          <w:sz w:val="22"/>
        </w:rPr>
        <w:t xml:space="preserve"> is not valid.</w:t>
      </w:r>
    </w:p>
    <w:p>
      <w:pPr>
        <w:tabs>
          <w:tab w:val="right" w:pos="8647"/>
        </w:tabs>
        <w:spacing w:before="0" w:after="200" w:line="276" w:lineRule="auto"/>
        <w:rPr>
          <w:noProof/>
          <w:sz w:val="22"/>
        </w:rPr>
      </w:pPr>
      <w:r>
        <w:rPr>
          <w:noProof/>
          <w:sz w:val="22"/>
        </w:rPr>
        <w:t xml:space="preserve">The </w:t>
      </w:r>
      <w:r>
        <w:rPr>
          <w:b/>
          <w:noProof/>
          <w:sz w:val="22"/>
        </w:rPr>
        <w:t>Subscriber</w:t>
      </w:r>
      <w:r>
        <w:rPr>
          <w:noProof/>
          <w:sz w:val="22"/>
        </w:rPr>
        <w:t xml:space="preserve"> shall signify acceptance by returning a signed </w:t>
      </w:r>
      <w:r>
        <w:rPr>
          <w:b/>
          <w:noProof/>
          <w:sz w:val="22"/>
        </w:rPr>
        <w:t>Registration Form</w:t>
      </w:r>
      <w:r>
        <w:rPr>
          <w:noProof/>
          <w:sz w:val="22"/>
        </w:rPr>
        <w:t xml:space="preserve"> to the Governing Body, through its Secretary, at the address below. A signed </w:t>
      </w:r>
      <w:r>
        <w:rPr>
          <w:b/>
          <w:noProof/>
          <w:sz w:val="22"/>
        </w:rPr>
        <w:t>Registration Form</w:t>
      </w:r>
      <w:r>
        <w:rPr>
          <w:noProof/>
          <w:sz w:val="22"/>
        </w:rPr>
        <w:t xml:space="preserve"> must be accompanied by a copy of </w:t>
      </w:r>
      <w:r>
        <w:rPr>
          <w:b/>
          <w:noProof/>
          <w:sz w:val="22"/>
        </w:rPr>
        <w:t>this Agreement</w:t>
      </w:r>
      <w:r>
        <w:rPr>
          <w:noProof/>
          <w:sz w:val="22"/>
        </w:rPr>
        <w:t>.</w:t>
      </w:r>
    </w:p>
    <w:p>
      <w:pPr>
        <w:spacing w:before="0" w:after="200" w:line="276" w:lineRule="auto"/>
        <w:jc w:val="left"/>
        <w:rPr>
          <w:strike/>
          <w:noProof/>
          <w:sz w:val="22"/>
        </w:rPr>
      </w:pPr>
    </w:p>
    <w:p>
      <w:pPr>
        <w:spacing w:before="0" w:after="200" w:line="276" w:lineRule="auto"/>
        <w:ind w:left="1440"/>
        <w:jc w:val="left"/>
        <w:rPr>
          <w:noProof/>
          <w:sz w:val="22"/>
        </w:rPr>
      </w:pPr>
      <w:r>
        <w:rPr>
          <w:noProof/>
          <w:sz w:val="22"/>
        </w:rPr>
        <w:t>The Secretary,</w:t>
      </w:r>
    </w:p>
    <w:p>
      <w:pPr>
        <w:spacing w:before="0" w:after="200" w:line="276" w:lineRule="auto"/>
        <w:ind w:left="1440"/>
        <w:jc w:val="left"/>
        <w:rPr>
          <w:noProof/>
          <w:sz w:val="22"/>
        </w:rPr>
      </w:pPr>
      <w:r>
        <w:rPr>
          <w:noProof/>
          <w:sz w:val="22"/>
        </w:rPr>
        <w:t>International Treaty on Plant Genetic Resources for Food and Agriculture</w:t>
      </w:r>
    </w:p>
    <w:p>
      <w:pPr>
        <w:spacing w:before="0" w:after="200" w:line="276" w:lineRule="auto"/>
        <w:ind w:left="1440"/>
        <w:jc w:val="left"/>
        <w:rPr>
          <w:noProof/>
          <w:sz w:val="22"/>
        </w:rPr>
      </w:pPr>
      <w:r>
        <w:rPr>
          <w:noProof/>
          <w:sz w:val="22"/>
        </w:rPr>
        <w:t>Food and Agriculture Organization of the United Nations</w:t>
      </w:r>
    </w:p>
    <w:p>
      <w:pPr>
        <w:rPr>
          <w:noProof/>
        </w:rPr>
      </w:pPr>
      <w:r>
        <w:rPr>
          <w:noProof/>
          <w:sz w:val="22"/>
        </w:rPr>
        <w:t>I-00153 Rome, Italy</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ANNEX 2</w:t>
      </w:r>
    </w:p>
    <w:p>
      <w:pPr>
        <w:tabs>
          <w:tab w:val="left" w:pos="4252"/>
        </w:tabs>
        <w:spacing w:before="0" w:after="0" w:line="276" w:lineRule="auto"/>
        <w:jc w:val="center"/>
        <w:rPr>
          <w:b/>
          <w:noProof/>
          <w:szCs w:val="24"/>
        </w:rPr>
      </w:pPr>
      <w:r>
        <w:rPr>
          <w:b/>
          <w:noProof/>
          <w:szCs w:val="24"/>
        </w:rPr>
        <w:t xml:space="preserve">DRAFT TEXT FOR AN AMENDMENT TO ANNEX I OF THE INTERNATIONAL TREATY ON PLANT GENETIC RESOURCES FOR FOOD AND AGRICULTURE </w:t>
      </w:r>
    </w:p>
    <w:p>
      <w:pPr>
        <w:tabs>
          <w:tab w:val="left" w:pos="4252"/>
        </w:tabs>
        <w:spacing w:before="0" w:after="0" w:line="276" w:lineRule="auto"/>
        <w:jc w:val="left"/>
        <w:rPr>
          <w:noProof/>
          <w:szCs w:val="24"/>
        </w:rPr>
      </w:pPr>
    </w:p>
    <w:p>
      <w:pPr>
        <w:tabs>
          <w:tab w:val="left" w:pos="4252"/>
        </w:tabs>
        <w:spacing w:before="0" w:after="200" w:line="276" w:lineRule="auto"/>
        <w:jc w:val="center"/>
        <w:rPr>
          <w:noProof/>
          <w:szCs w:val="24"/>
        </w:rPr>
      </w:pPr>
      <w:r>
        <w:rPr>
          <w:i/>
          <w:noProof/>
          <w:szCs w:val="24"/>
        </w:rPr>
        <w:t>Article 1</w:t>
      </w:r>
    </w:p>
    <w:p>
      <w:pPr>
        <w:tabs>
          <w:tab w:val="left" w:pos="4252"/>
        </w:tabs>
        <w:spacing w:before="0" w:after="200" w:line="276" w:lineRule="auto"/>
        <w:jc w:val="center"/>
        <w:rPr>
          <w:noProof/>
          <w:szCs w:val="24"/>
        </w:rPr>
      </w:pPr>
      <w:r>
        <w:rPr>
          <w:noProof/>
          <w:szCs w:val="24"/>
        </w:rPr>
        <w:t>Amendment</w:t>
      </w:r>
    </w:p>
    <w:p>
      <w:pPr>
        <w:tabs>
          <w:tab w:val="left" w:pos="4252"/>
        </w:tabs>
        <w:spacing w:before="0" w:after="200" w:line="276" w:lineRule="auto"/>
        <w:rPr>
          <w:noProof/>
          <w:szCs w:val="24"/>
        </w:rPr>
      </w:pPr>
      <w:r>
        <w:rPr>
          <w:noProof/>
          <w:szCs w:val="24"/>
        </w:rPr>
        <w:t>In Annex I, the following two paragraphs shall be inserted after the lists of food crops and forages:</w:t>
      </w:r>
    </w:p>
    <w:p>
      <w:pPr>
        <w:pStyle w:val="Point0"/>
        <w:rPr>
          <w:noProof/>
        </w:rPr>
      </w:pPr>
      <w:r>
        <w:rPr>
          <w:noProof/>
        </w:rPr>
        <w:t>“1.</w:t>
      </w:r>
      <w:r>
        <w:rPr>
          <w:noProof/>
        </w:rPr>
        <w:tab/>
        <w:t>In furtherance of the objectives and scope of this Treaty, in accordance with Article 3 of this Treaty, and without prejudice to Article 12.3 h of this Treaty, the Multilateral System shall, in addition to the Food Crops and Forages listed above, cover all other plant genetic resources for food and agriculture, including those plant genetic resources for food and agriculture previously excepted or excluded in the list above, that are under the management and control of the Contracting Parties and in the public domain and that are found in ex situ conditions.”</w:t>
      </w:r>
    </w:p>
    <w:p>
      <w:pPr>
        <w:pStyle w:val="Point0"/>
        <w:rPr>
          <w:noProof/>
          <w:szCs w:val="24"/>
        </w:rPr>
      </w:pPr>
      <w:r>
        <w:rPr>
          <w:noProof/>
          <w:szCs w:val="24"/>
        </w:rPr>
        <w:t>“2.</w:t>
      </w:r>
      <w:r>
        <w:rPr>
          <w:noProof/>
          <w:szCs w:val="24"/>
        </w:rPr>
        <w:tab/>
        <w:t>At the time of its ratification, acceptance or approval of this Amendment, a Contracting Party may, exceptionally, declare certain and a limited number of species native to its territory that it will not make available under the terms and conditions of the Multilateral System. Such a declaration shall not affect the rights and obligations of any other Contracting Party related to the species, nor those of the International Agricultural Research Centres or other International Institutions that concluded an agreement with the Governing Body under Article 15 of this Treaty. A Contracting Party may withdraw its declaration at any time, or eliminate plant genetic resources for food and agriculture from its list at any time, but shall not make any additional declaration.”</w:t>
      </w:r>
    </w:p>
    <w:p>
      <w:pPr>
        <w:tabs>
          <w:tab w:val="left" w:pos="4252"/>
        </w:tabs>
        <w:spacing w:before="0" w:after="200" w:line="276" w:lineRule="auto"/>
        <w:jc w:val="center"/>
        <w:rPr>
          <w:noProof/>
          <w:szCs w:val="24"/>
        </w:rPr>
      </w:pPr>
      <w:r>
        <w:rPr>
          <w:i/>
          <w:noProof/>
          <w:szCs w:val="24"/>
        </w:rPr>
        <w:t>Article 2</w:t>
      </w:r>
    </w:p>
    <w:p>
      <w:pPr>
        <w:tabs>
          <w:tab w:val="left" w:pos="4252"/>
        </w:tabs>
        <w:spacing w:before="0" w:after="200" w:line="276" w:lineRule="auto"/>
        <w:jc w:val="center"/>
        <w:rPr>
          <w:noProof/>
          <w:szCs w:val="24"/>
        </w:rPr>
      </w:pPr>
      <w:r>
        <w:rPr>
          <w:noProof/>
          <w:szCs w:val="24"/>
        </w:rPr>
        <w:t>Relationship with the International Treaty on Plant Genetic Resources for Food and Agriculture (2001)</w:t>
      </w:r>
    </w:p>
    <w:p>
      <w:pPr>
        <w:rPr>
          <w:noProof/>
        </w:rPr>
      </w:pPr>
      <w:r>
        <w:rPr>
          <w:noProof/>
          <w:szCs w:val="24"/>
        </w:rPr>
        <w:t>After the entry into force of this Amendment, any accession, acceptance or approval of or accession to the International Treaty on Plant Genetic Resources for Food and Agriculture shall include this Amendment.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KPDIHJ+TimesNewRoman,Bold">
    <w:altName w:val="Times New Roman"/>
    <w:panose1 w:val="00000000000000000000"/>
    <w:charset w:val="00"/>
    <w:family w:val="roman"/>
    <w:notTrueType/>
    <w:pitch w:val="default"/>
    <w:sig w:usb0="00000003" w:usb1="00000000" w:usb2="00000000" w:usb3="00000000" w:csb0="00000001" w:csb1="00000000"/>
  </w:font>
  <w:font w:name="Arno Pro">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after="80"/>
        <w:rPr>
          <w:sz w:val="18"/>
          <w:szCs w:val="18"/>
        </w:rPr>
      </w:pPr>
      <w:r>
        <w:rPr>
          <w:rStyle w:val="FootnoteReference"/>
          <w:szCs w:val="18"/>
        </w:rPr>
        <w:t>*</w:t>
      </w:r>
      <w:r>
        <w:rPr>
          <w:sz w:val="18"/>
          <w:szCs w:val="18"/>
        </w:rPr>
        <w:t xml:space="preserve"> </w:t>
      </w:r>
      <w:r>
        <w:rPr>
          <w:i/>
          <w:sz w:val="18"/>
          <w:szCs w:val="18"/>
        </w:rPr>
        <w:t>Insert as necessary. Not applicable for shrink-wrap and click-wrap Standard Material Transfer Agreements.</w:t>
      </w:r>
    </w:p>
    <w:p>
      <w:pPr>
        <w:spacing w:after="80"/>
        <w:rPr>
          <w:sz w:val="18"/>
          <w:szCs w:val="18"/>
        </w:rPr>
      </w:pPr>
      <w:r>
        <w:rPr>
          <w:sz w:val="18"/>
          <w:szCs w:val="18"/>
        </w:rPr>
        <w:t xml:space="preserve">A “shrink-wrap” Standard Material Transfer Agreement is where a copy of the Standard Material Transfer Agreement is included in the packaging of the </w:t>
      </w:r>
      <w:r>
        <w:rPr>
          <w:b/>
          <w:sz w:val="18"/>
          <w:szCs w:val="18"/>
        </w:rPr>
        <w:t>Material</w:t>
      </w:r>
      <w:r>
        <w:rPr>
          <w:sz w:val="18"/>
          <w:szCs w:val="18"/>
        </w:rPr>
        <w:t xml:space="preserve">, and the </w:t>
      </w:r>
      <w:r>
        <w:rPr>
          <w:b/>
          <w:sz w:val="18"/>
          <w:szCs w:val="18"/>
        </w:rPr>
        <w:t xml:space="preserve">Recipient’s </w:t>
      </w:r>
      <w:r>
        <w:rPr>
          <w:sz w:val="18"/>
          <w:szCs w:val="18"/>
        </w:rPr>
        <w:t xml:space="preserve">acceptance of the </w:t>
      </w:r>
      <w:r>
        <w:rPr>
          <w:b/>
          <w:sz w:val="18"/>
          <w:szCs w:val="18"/>
        </w:rPr>
        <w:t xml:space="preserve">Material </w:t>
      </w:r>
      <w:r>
        <w:rPr>
          <w:sz w:val="18"/>
          <w:szCs w:val="18"/>
        </w:rPr>
        <w:t>constitutes acceptance of the terms and conditions of the Standard Material Transfer Agreement.</w:t>
      </w:r>
    </w:p>
    <w:p>
      <w:pPr>
        <w:spacing w:after="80"/>
        <w:rPr>
          <w:sz w:val="18"/>
          <w:szCs w:val="18"/>
        </w:rPr>
      </w:pPr>
      <w:r>
        <w:rPr>
          <w:sz w:val="18"/>
          <w:szCs w:val="18"/>
        </w:rPr>
        <w:t xml:space="preserve">A “click-wrap” Standard Material Transfer Agreement is where the agreement is concluded on the internet and the </w:t>
      </w:r>
      <w:r>
        <w:rPr>
          <w:b/>
          <w:sz w:val="18"/>
          <w:szCs w:val="18"/>
        </w:rPr>
        <w:t>Recipient</w:t>
      </w:r>
      <w:r>
        <w:rPr>
          <w:sz w:val="18"/>
          <w:szCs w:val="18"/>
        </w:rPr>
        <w:t xml:space="preserve"> accepts the terms and conditions of the Standard Material Transfer Agreement by clicking on the appropriate icon on the website or in the electronic version of the Standard Material Transfer Agreement, as appropriate.</w:t>
      </w:r>
    </w:p>
  </w:footnote>
  <w:footnote w:id="2">
    <w:p>
      <w:pPr>
        <w:pStyle w:val="FootnoteText0"/>
      </w:pPr>
      <w:r>
        <w:rPr>
          <w:rStyle w:val="FootnoteReference"/>
        </w:rPr>
        <w:footnoteRef/>
      </w:r>
      <w:r>
        <w:tab/>
        <w:t>A</w:t>
      </w:r>
      <w:r>
        <w:rPr>
          <w:lang w:val="en-CA"/>
        </w:rPr>
        <w:t>s evidenced, for example, by pedigree or notation of gene insertion.</w:t>
      </w:r>
    </w:p>
  </w:footnote>
  <w:footnote w:id="3">
    <w:p>
      <w:pPr>
        <w:pStyle w:val="FootnoteText0"/>
        <w:spacing w:after="60"/>
        <w:rPr>
          <w:szCs w:val="18"/>
        </w:rPr>
      </w:pPr>
      <w:r>
        <w:rPr>
          <w:rStyle w:val="FootnoteReference"/>
          <w:szCs w:val="18"/>
        </w:rPr>
        <w:footnoteRef/>
      </w:r>
      <w:r>
        <w:rPr>
          <w:szCs w:val="18"/>
        </w:rPr>
        <w:tab/>
        <w:t xml:space="preserve">In the case of the International Agricultural Research Centres of the Consultative Group on International Agricultural Research (CGIAR) and other international institutions, the Agreement between the </w:t>
      </w:r>
      <w:r>
        <w:rPr>
          <w:b/>
          <w:szCs w:val="18"/>
        </w:rPr>
        <w:t>Governing Body</w:t>
      </w:r>
      <w:r>
        <w:rPr>
          <w:szCs w:val="18"/>
        </w:rPr>
        <w:t xml:space="preserve"> and the CGIAR Centres or other relevant institutions will be applicable.</w:t>
      </w:r>
    </w:p>
  </w:footnote>
  <w:footnote w:id="4">
    <w:p>
      <w:pPr>
        <w:pStyle w:val="FootnoteText0"/>
      </w:pPr>
      <w:r>
        <w:rPr>
          <w:rStyle w:val="FootnoteReference"/>
        </w:rPr>
        <w:footnoteRef/>
      </w:r>
      <w:r>
        <w:tab/>
        <w:t>This information should be submitted by the Provider to:</w:t>
      </w:r>
    </w:p>
    <w:p>
      <w:pPr>
        <w:pStyle w:val="FootnoteText0"/>
      </w:pPr>
      <w:r>
        <w:tab/>
        <w:t xml:space="preserve">The Secretary </w:t>
      </w:r>
      <w:r>
        <w:tab/>
        <w:t>International Treaty on Plant Genetic Resources for Food and Agriculture Food and Agriculture Organization of the United Nations  I-00153 Rome, Italy</w:t>
      </w:r>
    </w:p>
    <w:p>
      <w:pPr>
        <w:pStyle w:val="FootnoteText0"/>
        <w:rPr>
          <w:lang w:val="en-US"/>
        </w:rPr>
      </w:pPr>
      <w:r>
        <w:tab/>
        <w:t xml:space="preserve">Email: </w:t>
      </w:r>
      <w:hyperlink r:id="rId1" w:history="1">
        <w:r>
          <w:rPr>
            <w:rStyle w:val="Hyperlink"/>
          </w:rPr>
          <w:t>ITPGRFA-Secretary@FAO.org</w:t>
        </w:r>
      </w:hyperlink>
      <w:r>
        <w:t xml:space="preserve"> or through EasySMTA: https://mls.planttreaty.org/itt/.</w:t>
      </w:r>
    </w:p>
  </w:footnote>
  <w:footnote w:id="5">
    <w:p>
      <w:pPr>
        <w:pStyle w:val="FootnoteText0"/>
      </w:pPr>
      <w:r>
        <w:rPr>
          <w:rStyle w:val="FootnoteReference"/>
        </w:rPr>
        <w:footnoteRef/>
      </w:r>
      <w:r>
        <w:tab/>
        <w:t xml:space="preserve">In the event that the copy of the completed Standard Material Transfer Agreement that is transmitted is shrink-wrap, in accordance with Article 10, Option 2 of the Standard Material Transfer Agreement, the </w:t>
      </w:r>
      <w:r>
        <w:rPr>
          <w:b/>
        </w:rPr>
        <w:t>Provider</w:t>
      </w:r>
      <w:r>
        <w:t xml:space="preserve"> shall also include information as to (a) the date on which the shipment was sent, and (b) the name of the person to whom the shipment was sent.</w:t>
      </w:r>
    </w:p>
  </w:footnote>
  <w:footnote w:id="6">
    <w:p>
      <w:pPr>
        <w:pStyle w:val="FootnoteText0"/>
        <w:spacing w:after="60"/>
        <w:rPr>
          <w:szCs w:val="18"/>
        </w:rPr>
      </w:pPr>
      <w:r>
        <w:rPr>
          <w:rStyle w:val="FootnoteReference"/>
          <w:szCs w:val="18"/>
        </w:rPr>
        <w:sym w:font="Symbol" w:char="F02A"/>
      </w:r>
      <w:r>
        <w:rPr>
          <w:szCs w:val="18"/>
        </w:rPr>
        <w:tab/>
        <w:t xml:space="preserve">Where the </w:t>
      </w:r>
      <w:r>
        <w:rPr>
          <w:b/>
          <w:szCs w:val="18"/>
        </w:rPr>
        <w:t>Provider</w:t>
      </w:r>
      <w:r>
        <w:rPr>
          <w:szCs w:val="18"/>
        </w:rPr>
        <w:t xml:space="preserve"> chooses signature, only the wording in Option 1 will appear in the Standard Material Transfer Agreement. Similarly where the </w:t>
      </w:r>
      <w:r>
        <w:rPr>
          <w:b/>
          <w:szCs w:val="18"/>
        </w:rPr>
        <w:t>Provider</w:t>
      </w:r>
      <w:r>
        <w:rPr>
          <w:szCs w:val="18"/>
        </w:rPr>
        <w:t xml:space="preserve"> chooses either shrink-wrap or click-wrap, only the wording in Option 2 or Option 3, as appropriate, will appear in the Standard Material Transfer Agreement. Where the “click-wrap” form is chosen, the </w:t>
      </w:r>
      <w:r>
        <w:rPr>
          <w:b/>
          <w:szCs w:val="18"/>
        </w:rPr>
        <w:t>Material</w:t>
      </w:r>
      <w:r>
        <w:rPr>
          <w:szCs w:val="18"/>
        </w:rPr>
        <w:t xml:space="preserve"> should also be accompanied by a written copy of the Standard Material Transfer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5474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FE20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02EC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36B62D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FFFFFFFE"/>
    <w:multiLevelType w:val="singleLevel"/>
    <w:tmpl w:val="771E5914"/>
    <w:lvl w:ilvl="0">
      <w:numFmt w:val="decimal"/>
      <w:pStyle w:val="RandListLev1"/>
      <w:lvlText w:val="*"/>
      <w:lvlJc w:val="left"/>
    </w:lvl>
  </w:abstractNum>
  <w:abstractNum w:abstractNumId="9">
    <w:nsid w:val="002C3E66"/>
    <w:multiLevelType w:val="singleLevel"/>
    <w:tmpl w:val="0608A232"/>
    <w:lvl w:ilvl="0">
      <w:start w:val="1"/>
      <w:numFmt w:val="bullet"/>
      <w:pStyle w:val="PlainList3"/>
      <w:lvlText w:val=""/>
      <w:legacy w:legacy="1" w:legacySpace="0" w:legacyIndent="360"/>
      <w:lvlJc w:val="left"/>
      <w:pPr>
        <w:ind w:left="760" w:hanging="363"/>
      </w:pPr>
      <w:rPr>
        <w:rFonts w:ascii="Symbol" w:hAnsi="Symbol" w:hint="default"/>
      </w:rPr>
    </w:lvl>
  </w:abstractNum>
  <w:abstractNum w:abstractNumId="10">
    <w:nsid w:val="101F33DB"/>
    <w:multiLevelType w:val="hybridMultilevel"/>
    <w:tmpl w:val="60A65438"/>
    <w:lvl w:ilvl="0" w:tplc="FFFFFFFF">
      <w:start w:val="1"/>
      <w:numFmt w:val="upperLetter"/>
      <w:lvlText w:val="%1."/>
      <w:lvlJc w:val="left"/>
      <w:pPr>
        <w:tabs>
          <w:tab w:val="num" w:pos="1080"/>
        </w:tabs>
        <w:ind w:left="1080" w:hanging="720"/>
      </w:pPr>
      <w:rPr>
        <w:rFonts w:hint="default"/>
      </w:rPr>
    </w:lvl>
    <w:lvl w:ilvl="1" w:tplc="FFFFFFFF">
      <w:start w:val="6"/>
      <w:numFmt w:val="decimal"/>
      <w:pStyle w:val="Para1"/>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3"/>
      <w:numFmt w:val="upperRoman"/>
      <w:lvlText w:val="%4."/>
      <w:lvlJc w:val="left"/>
      <w:pPr>
        <w:tabs>
          <w:tab w:val="num" w:pos="3240"/>
        </w:tabs>
        <w:ind w:left="3240" w:hanging="720"/>
      </w:pPr>
      <w:rPr>
        <w:rFonts w:hint="default"/>
      </w:rPr>
    </w:lvl>
    <w:lvl w:ilvl="4" w:tplc="FFFFFFFF">
      <w:start w:val="1"/>
      <w:numFmt w:val="lowerLetter"/>
      <w:lvlText w:val="%5."/>
      <w:lvlJc w:val="left"/>
      <w:pPr>
        <w:tabs>
          <w:tab w:val="num" w:pos="3600"/>
        </w:tabs>
        <w:ind w:left="3600" w:hanging="360"/>
      </w:pPr>
    </w:lvl>
    <w:lvl w:ilvl="5" w:tplc="FFFFFFFF">
      <w:start w:val="20"/>
      <w:numFmt w:val="decimal"/>
      <w:lvlText w:val="%6"/>
      <w:lvlJc w:val="left"/>
      <w:pPr>
        <w:tabs>
          <w:tab w:val="num" w:pos="4680"/>
        </w:tabs>
        <w:ind w:left="4680" w:hanging="54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31D6074"/>
    <w:multiLevelType w:val="singleLevel"/>
    <w:tmpl w:val="E6AE46CA"/>
    <w:lvl w:ilvl="0">
      <w:start w:val="1"/>
      <w:numFmt w:val="bullet"/>
      <w:pStyle w:val="DashListLev4"/>
      <w:lvlText w:val=""/>
      <w:legacy w:legacy="1" w:legacySpace="0" w:legacyIndent="360"/>
      <w:lvlJc w:val="left"/>
      <w:pPr>
        <w:ind w:left="760" w:hanging="363"/>
      </w:pPr>
      <w:rPr>
        <w:rFonts w:ascii="Symbol" w:hAnsi="Symbol"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FE3CD6"/>
    <w:multiLevelType w:val="singleLevel"/>
    <w:tmpl w:val="AE3E3024"/>
    <w:lvl w:ilvl="0">
      <w:start w:val="1"/>
      <w:numFmt w:val="bullet"/>
      <w:pStyle w:val="PlainList2"/>
      <w:lvlText w:val=""/>
      <w:lvlJc w:val="left"/>
      <w:pPr>
        <w:tabs>
          <w:tab w:val="num" w:pos="0"/>
        </w:tabs>
        <w:ind w:left="760" w:hanging="363"/>
      </w:pPr>
      <w:rPr>
        <w:rFonts w:ascii="Symbol" w:hAnsi="Symbol" w:hint="default"/>
      </w:r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DC43F3E"/>
    <w:multiLevelType w:val="singleLevel"/>
    <w:tmpl w:val="075A79E8"/>
    <w:lvl w:ilvl="0">
      <w:start w:val="1"/>
      <w:numFmt w:val="bullet"/>
      <w:pStyle w:val="PlainList4"/>
      <w:lvlText w:val=""/>
      <w:legacy w:legacy="1" w:legacySpace="0" w:legacyIndent="360"/>
      <w:lvlJc w:val="left"/>
      <w:pPr>
        <w:ind w:left="760" w:hanging="363"/>
      </w:pPr>
      <w:rPr>
        <w:rFonts w:ascii="Symbol" w:hAnsi="Symbol"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FD849AD"/>
    <w:multiLevelType w:val="multilevel"/>
    <w:tmpl w:val="81787AC8"/>
    <w:lvl w:ilvl="0">
      <w:start w:val="1"/>
      <w:numFmt w:val="none"/>
      <w:pStyle w:val="BoxNewPara"/>
      <w:suff w:val="nothing"/>
      <w:lvlText w:val=""/>
      <w:lvlJc w:val="left"/>
      <w:pPr>
        <w:ind w:left="0" w:firstLine="0"/>
      </w:pPr>
    </w:lvl>
    <w:lvl w:ilvl="1">
      <w:start w:val="1"/>
      <w:numFmt w:val="decimal"/>
      <w:pStyle w:val="BoxSeqList1"/>
      <w:lvlText w:val="%2."/>
      <w:lvlJc w:val="left"/>
      <w:pPr>
        <w:tabs>
          <w:tab w:val="num" w:pos="567"/>
        </w:tabs>
        <w:ind w:left="567" w:hanging="425"/>
      </w:pPr>
    </w:lvl>
    <w:lvl w:ilvl="2">
      <w:start w:val="1"/>
      <w:numFmt w:val="lowerLetter"/>
      <w:pStyle w:val="BoxSeqList2"/>
      <w:lvlText w:val="%3)"/>
      <w:lvlJc w:val="left"/>
      <w:pPr>
        <w:tabs>
          <w:tab w:val="num" w:pos="805"/>
        </w:tabs>
        <w:ind w:left="805" w:hanging="425"/>
      </w:pPr>
    </w:lvl>
    <w:lvl w:ilvl="3">
      <w:start w:val="1"/>
      <w:numFmt w:val="lowerRoman"/>
      <w:pStyle w:val="BoxSeqList3"/>
      <w:lvlText w:val="%4)"/>
      <w:lvlJc w:val="left"/>
      <w:pPr>
        <w:tabs>
          <w:tab w:val="num" w:pos="1009"/>
        </w:tabs>
        <w:ind w:left="1009"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B8D33DE"/>
    <w:multiLevelType w:val="singleLevel"/>
    <w:tmpl w:val="DF486610"/>
    <w:lvl w:ilvl="0">
      <w:start w:val="1"/>
      <w:numFmt w:val="bullet"/>
      <w:pStyle w:val="BoxRandList1"/>
      <w:lvlText w:val=""/>
      <w:lvlJc w:val="left"/>
      <w:pPr>
        <w:tabs>
          <w:tab w:val="num" w:pos="0"/>
        </w:tabs>
        <w:ind w:left="436" w:hanging="255"/>
      </w:pPr>
      <w:rPr>
        <w:rFonts w:ascii="Symbol" w:hAnsi="Symbol" w:hint="default"/>
      </w:rPr>
    </w:lvl>
  </w:abstractNum>
  <w:abstractNum w:abstractNumId="29">
    <w:nsid w:val="7BC17015"/>
    <w:multiLevelType w:val="multilevel"/>
    <w:tmpl w:val="4AEA5FB2"/>
    <w:lvl w:ilvl="0">
      <w:start w:val="1"/>
      <w:numFmt w:val="none"/>
      <w:pStyle w:val="BlankLine"/>
      <w:suff w:val="nothing"/>
      <w:lvlText w:val=""/>
      <w:lvlJc w:val="left"/>
      <w:pPr>
        <w:ind w:left="0" w:firstLine="0"/>
      </w:pPr>
    </w:lvl>
    <w:lvl w:ilvl="1">
      <w:start w:val="1"/>
      <w:numFmt w:val="decimal"/>
      <w:pStyle w:val="SeqListLev1"/>
      <w:lvlText w:val="%2."/>
      <w:lvlJc w:val="left"/>
      <w:pPr>
        <w:tabs>
          <w:tab w:val="num" w:pos="850"/>
        </w:tabs>
        <w:ind w:left="850" w:hanging="425"/>
      </w:pPr>
    </w:lvl>
    <w:lvl w:ilvl="2">
      <w:start w:val="1"/>
      <w:numFmt w:val="lowerLetter"/>
      <w:pStyle w:val="SeqListLev2"/>
      <w:lvlText w:val="%3)"/>
      <w:lvlJc w:val="right"/>
      <w:pPr>
        <w:tabs>
          <w:tab w:val="num" w:pos="1276"/>
        </w:tabs>
        <w:ind w:left="1276" w:hanging="426"/>
      </w:pPr>
    </w:lvl>
    <w:lvl w:ilvl="3">
      <w:start w:val="1"/>
      <w:numFmt w:val="lowerRoman"/>
      <w:pStyle w:val="SeqListLev3"/>
      <w:lvlText w:val="%4)"/>
      <w:lvlJc w:val="left"/>
      <w:pPr>
        <w:tabs>
          <w:tab w:val="num" w:pos="1701"/>
        </w:tabs>
        <w:ind w:left="1701" w:hanging="425"/>
      </w:pPr>
    </w:lvl>
    <w:lvl w:ilvl="4">
      <w:start w:val="1"/>
      <w:numFmt w:val="decimal"/>
      <w:pStyle w:val="SeqListLev4"/>
      <w:lvlText w:val="%5)"/>
      <w:lvlJc w:val="left"/>
      <w:pPr>
        <w:tabs>
          <w:tab w:val="num" w:pos="2126"/>
        </w:tabs>
        <w:ind w:left="2126" w:hanging="425"/>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9"/>
  </w:num>
  <w:num w:numId="10">
    <w:abstractNumId w:val="21"/>
  </w:num>
  <w:num w:numId="11">
    <w:abstractNumId w:val="28"/>
  </w:num>
  <w:num w:numId="12">
    <w:abstractNumId w:val="8"/>
    <w:lvlOverride w:ilvl="0">
      <w:lvl w:ilvl="0">
        <w:start w:val="1"/>
        <w:numFmt w:val="bullet"/>
        <w:pStyle w:val="RandListLev1"/>
        <w:lvlText w:val=""/>
        <w:lvlJc w:val="left"/>
        <w:pPr>
          <w:tabs>
            <w:tab w:val="num" w:pos="0"/>
          </w:tabs>
          <w:ind w:left="760" w:hanging="363"/>
        </w:pPr>
        <w:rPr>
          <w:rFonts w:ascii="Symbol" w:hAnsi="Symbol" w:hint="default"/>
        </w:rPr>
      </w:lvl>
    </w:lvlOverride>
  </w:num>
  <w:num w:numId="13">
    <w:abstractNumId w:val="11"/>
  </w:num>
  <w:num w:numId="14">
    <w:abstractNumId w:val="17"/>
  </w:num>
  <w:num w:numId="15">
    <w:abstractNumId w:val="9"/>
  </w:num>
  <w:num w:numId="16">
    <w:abstractNumId w:val="14"/>
  </w:num>
  <w:num w:numId="17">
    <w:abstractNumId w:val="10"/>
  </w:num>
  <w:num w:numId="18">
    <w:abstractNumId w:val="25"/>
  </w:num>
  <w:num w:numId="19">
    <w:abstractNumId w:val="18"/>
  </w:num>
  <w:num w:numId="20">
    <w:abstractNumId w:val="27"/>
  </w:num>
  <w:num w:numId="21">
    <w:abstractNumId w:val="16"/>
  </w:num>
  <w:num w:numId="22">
    <w:abstractNumId w:val="19"/>
  </w:num>
  <w:num w:numId="23">
    <w:abstractNumId w:val="13"/>
  </w:num>
  <w:num w:numId="24">
    <w:abstractNumId w:val="26"/>
  </w:num>
  <w:num w:numId="25">
    <w:abstractNumId w:val="12"/>
  </w:num>
  <w:num w:numId="26">
    <w:abstractNumId w:val="20"/>
  </w:num>
  <w:num w:numId="27">
    <w:abstractNumId w:val="23"/>
  </w:num>
  <w:num w:numId="28">
    <w:abstractNumId w:val="24"/>
  </w:num>
  <w:num w:numId="29">
    <w:abstractNumId w:val="15"/>
  </w:num>
  <w:num w:numId="30">
    <w:abstractNumId w:val="22"/>
  </w:num>
  <w:num w:numId="31">
    <w:abstractNumId w:val="30"/>
  </w:num>
  <w:num w:numId="32">
    <w:abstractNumId w:val="25"/>
  </w:num>
  <w:num w:numId="33">
    <w:abstractNumId w:val="18"/>
  </w:num>
  <w:num w:numId="34">
    <w:abstractNumId w:val="27"/>
  </w:num>
  <w:num w:numId="35">
    <w:abstractNumId w:val="16"/>
  </w:num>
  <w:num w:numId="36">
    <w:abstractNumId w:val="19"/>
  </w:num>
  <w:num w:numId="37">
    <w:abstractNumId w:val="13"/>
  </w:num>
  <w:num w:numId="38">
    <w:abstractNumId w:val="26"/>
  </w:num>
  <w:num w:numId="39">
    <w:abstractNumId w:val="12"/>
  </w:num>
  <w:num w:numId="40">
    <w:abstractNumId w:val="20"/>
  </w:num>
  <w:num w:numId="41">
    <w:abstractNumId w:val="23"/>
  </w:num>
  <w:num w:numId="42">
    <w:abstractNumId w:val="24"/>
  </w:num>
  <w:num w:numId="43">
    <w:abstractNumId w:val="15"/>
  </w:num>
  <w:num w:numId="44">
    <w:abstractNumId w:val="22"/>
  </w:num>
  <w:num w:numId="4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2:21:57"/>
    <w:docVar w:name="DQCResult_Distribution" w:val="0;1"/>
    <w:docVar w:name="DQCResult_DocumentContent" w:val="0;0"/>
    <w:docVar w:name="DQCResult_DocumentSize" w:val="0;0"/>
    <w:docVar w:name="DQCResult_DocumentVersions" w:val="0;0"/>
    <w:docVar w:name="DQCResult_InvalidFootnotes" w:val="0;2"/>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13"/>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B819F165-898D-4530-A22F-D2B7EBD75C1A"/>
    <w:docVar w:name="LW_COVERPAGE_TYPE" w:val="1"/>
    <w:docVar w:name="LW_CROSSREFERENCE" w:val="&lt;UNUSED&gt;"/>
    <w:docVar w:name="LW_DocType" w:val="ANNEX"/>
    <w:docVar w:name="LW_EMISSION" w:val="26.9.2019"/>
    <w:docVar w:name="LW_EMISSION_ISODATE" w:val="2019-09-2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Eighth Session of the Governing Body of the International Treaty on Plant Genetic Resources for Food and Agriculture"/>
    <w:docVar w:name="LW_OBJETACTEPRINCIPAL.CP" w:val="on the position to be taken on behalf of the European Union in the Eighth Session of the Governing Body of the International Treaty on Plant Genetic Resources for Food and Agriculture"/>
    <w:docVar w:name="LW_PART_NBR" w:val="&lt;UNUSED&gt;"/>
    <w:docVar w:name="LW_PART_NBR_TOTAL" w:val="&lt;UNUSED&gt;"/>
    <w:docVar w:name="LW_REF.INST.NEW" w:val="COM"/>
    <w:docVar w:name="LW_REF.INST.NEW_ADOPTED" w:val="final"/>
    <w:docVar w:name="LW_REF.INST.NEW_TEXT" w:val="(2019) 4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aliases w:val="Subpara 2"/>
    <w:basedOn w:val="Heading3"/>
    <w:next w:val="Normal"/>
    <w:link w:val="Heading5Char"/>
    <w:uiPriority w:val="99"/>
    <w:qFormat/>
    <w:pPr>
      <w:numPr>
        <w:ilvl w:val="0"/>
        <w:numId w:val="0"/>
      </w:numPr>
      <w:spacing w:after="0"/>
      <w:jc w:val="center"/>
      <w:outlineLvl w:val="4"/>
    </w:pPr>
    <w:rPr>
      <w:rFonts w:eastAsia="SimSun"/>
      <w:bCs w:val="0"/>
      <w:caps/>
      <w:szCs w:val="24"/>
    </w:rPr>
  </w:style>
  <w:style w:type="paragraph" w:styleId="Heading6">
    <w:name w:val="heading 6"/>
    <w:aliases w:val="Subpara 3"/>
    <w:basedOn w:val="Heading3"/>
    <w:next w:val="Normal"/>
    <w:link w:val="Heading6Char"/>
    <w:uiPriority w:val="99"/>
    <w:qFormat/>
    <w:pPr>
      <w:numPr>
        <w:ilvl w:val="0"/>
        <w:numId w:val="0"/>
      </w:numPr>
      <w:spacing w:after="0"/>
      <w:jc w:val="center"/>
      <w:outlineLvl w:val="5"/>
    </w:pPr>
    <w:rPr>
      <w:rFonts w:eastAsia="SimSun"/>
      <w:bCs w:val="0"/>
      <w:szCs w:val="24"/>
    </w:rPr>
  </w:style>
  <w:style w:type="paragraph" w:styleId="Heading7">
    <w:name w:val="heading 7"/>
    <w:aliases w:val="Subpara 4"/>
    <w:basedOn w:val="Heading3"/>
    <w:next w:val="Normal"/>
    <w:link w:val="Heading7Char"/>
    <w:uiPriority w:val="99"/>
    <w:qFormat/>
    <w:pPr>
      <w:numPr>
        <w:ilvl w:val="0"/>
        <w:numId w:val="0"/>
      </w:numPr>
      <w:spacing w:after="0"/>
      <w:jc w:val="center"/>
      <w:outlineLvl w:val="6"/>
    </w:pPr>
    <w:rPr>
      <w:rFonts w:eastAsia="SimSun"/>
      <w:bCs w:val="0"/>
      <w:szCs w:val="24"/>
    </w:rPr>
  </w:style>
  <w:style w:type="paragraph" w:styleId="Heading8">
    <w:name w:val="heading 8"/>
    <w:aliases w:val="Subpara 5"/>
    <w:basedOn w:val="Heading3"/>
    <w:next w:val="Normal"/>
    <w:link w:val="Heading8Char"/>
    <w:uiPriority w:val="99"/>
    <w:qFormat/>
    <w:pPr>
      <w:numPr>
        <w:ilvl w:val="0"/>
        <w:numId w:val="0"/>
      </w:numPr>
      <w:spacing w:after="0"/>
      <w:jc w:val="center"/>
      <w:outlineLvl w:val="7"/>
    </w:pPr>
    <w:rPr>
      <w:rFonts w:eastAsia="SimSun"/>
      <w:bCs w:val="0"/>
      <w:szCs w:val="24"/>
    </w:rPr>
  </w:style>
  <w:style w:type="paragraph" w:styleId="Heading9">
    <w:name w:val="heading 9"/>
    <w:aliases w:val="Subpara 6"/>
    <w:basedOn w:val="Heading3"/>
    <w:next w:val="Normal"/>
    <w:link w:val="Heading9Char"/>
    <w:uiPriority w:val="99"/>
    <w:qFormat/>
    <w:pPr>
      <w:numPr>
        <w:ilvl w:val="0"/>
        <w:numId w:val="0"/>
      </w:numPr>
      <w:tabs>
        <w:tab w:val="num" w:pos="360"/>
      </w:tabs>
      <w:spacing w:after="0"/>
      <w:jc w:val="center"/>
      <w:outlineLvl w:val="8"/>
    </w:pPr>
    <w:rPr>
      <w:rFonts w:eastAsia="SimSun"/>
      <w:bCs w:val="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aliases w:val="Subpara 2 Char"/>
    <w:basedOn w:val="DefaultParagraphFont"/>
    <w:link w:val="Heading5"/>
    <w:uiPriority w:val="99"/>
    <w:rPr>
      <w:rFonts w:ascii="Times New Roman" w:eastAsia="SimSun" w:hAnsi="Times New Roman" w:cs="Times New Roman"/>
      <w:i/>
      <w:caps/>
      <w:sz w:val="24"/>
      <w:szCs w:val="24"/>
      <w:lang w:val="en-GB"/>
    </w:rPr>
  </w:style>
  <w:style w:type="character" w:customStyle="1" w:styleId="Heading6Char">
    <w:name w:val="Heading 6 Char"/>
    <w:aliases w:val="Subpara 3 Char"/>
    <w:basedOn w:val="DefaultParagraphFont"/>
    <w:link w:val="Heading6"/>
    <w:uiPriority w:val="99"/>
    <w:rPr>
      <w:rFonts w:ascii="Times New Roman" w:eastAsia="SimSun" w:hAnsi="Times New Roman" w:cs="Times New Roman"/>
      <w:i/>
      <w:sz w:val="24"/>
      <w:szCs w:val="24"/>
      <w:lang w:val="en-GB"/>
    </w:rPr>
  </w:style>
  <w:style w:type="character" w:customStyle="1" w:styleId="Heading7Char">
    <w:name w:val="Heading 7 Char"/>
    <w:aliases w:val="Subpara 4 Char"/>
    <w:basedOn w:val="DefaultParagraphFont"/>
    <w:link w:val="Heading7"/>
    <w:uiPriority w:val="99"/>
    <w:rPr>
      <w:rFonts w:ascii="Times New Roman" w:eastAsia="SimSun" w:hAnsi="Times New Roman" w:cs="Times New Roman"/>
      <w:i/>
      <w:sz w:val="24"/>
      <w:szCs w:val="24"/>
      <w:lang w:val="en-GB"/>
    </w:rPr>
  </w:style>
  <w:style w:type="character" w:customStyle="1" w:styleId="Heading8Char">
    <w:name w:val="Heading 8 Char"/>
    <w:aliases w:val="Subpara 5 Char"/>
    <w:basedOn w:val="DefaultParagraphFont"/>
    <w:link w:val="Heading8"/>
    <w:uiPriority w:val="99"/>
    <w:rPr>
      <w:rFonts w:ascii="Times New Roman" w:eastAsia="SimSun" w:hAnsi="Times New Roman" w:cs="Times New Roman"/>
      <w:i/>
      <w:sz w:val="24"/>
      <w:szCs w:val="24"/>
      <w:lang w:val="en-GB"/>
    </w:rPr>
  </w:style>
  <w:style w:type="character" w:customStyle="1" w:styleId="Heading9Char">
    <w:name w:val="Heading 9 Char"/>
    <w:aliases w:val="Subpara 6 Char"/>
    <w:basedOn w:val="DefaultParagraphFont"/>
    <w:link w:val="Heading9"/>
    <w:uiPriority w:val="99"/>
    <w:rPr>
      <w:rFonts w:ascii="Times New Roman" w:eastAsia="SimSun" w:hAnsi="Times New Roman" w:cs="Times New Roman"/>
      <w:i/>
      <w:sz w:val="24"/>
      <w:szCs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link w:val="ListParagraphChar"/>
    <w:uiPriority w:val="34"/>
    <w:qFormat/>
    <w:pPr>
      <w:spacing w:before="0" w:after="0" w:line="320" w:lineRule="atLeast"/>
      <w:ind w:left="720"/>
      <w:jc w:val="left"/>
    </w:pPr>
    <w:rPr>
      <w:rFonts w:ascii="Arial" w:eastAsia="Cambria" w:hAnsi="Arial" w:cs="Arial"/>
      <w:sz w:val="22"/>
    </w:rPr>
  </w:style>
  <w:style w:type="numbering" w:customStyle="1" w:styleId="NoList1">
    <w:name w:val="No List1"/>
    <w:next w:val="No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val="en-IE" w:eastAsia="en-IE"/>
    </w:rPr>
  </w:style>
  <w:style w:type="paragraph" w:styleId="Revision">
    <w:name w:val="Revision"/>
    <w:hidden/>
    <w:uiPriority w:val="99"/>
    <w:semiHidden/>
    <w:pPr>
      <w:spacing w:after="0" w:line="240" w:lineRule="auto"/>
    </w:pPr>
  </w:style>
  <w:style w:type="paragraph" w:customStyle="1" w:styleId="BlankLine">
    <w:name w:val="BlankLine"/>
    <w:basedOn w:val="Normal"/>
    <w:next w:val="Normal"/>
    <w:uiPriority w:val="99"/>
    <w:pPr>
      <w:numPr>
        <w:numId w:val="9"/>
      </w:numPr>
      <w:spacing w:before="0" w:after="0"/>
      <w:jc w:val="left"/>
    </w:pPr>
    <w:rPr>
      <w:rFonts w:eastAsia="SimSun"/>
      <w:sz w:val="22"/>
      <w:szCs w:val="24"/>
    </w:rPr>
  </w:style>
  <w:style w:type="character" w:customStyle="1" w:styleId="Bold">
    <w:name w:val="Bold"/>
    <w:rPr>
      <w:b/>
    </w:rPr>
  </w:style>
  <w:style w:type="character" w:customStyle="1" w:styleId="BoldItalic">
    <w:name w:val="Bold Italic"/>
    <w:uiPriority w:val="99"/>
    <w:rPr>
      <w:b/>
      <w:i/>
    </w:rPr>
  </w:style>
  <w:style w:type="character" w:customStyle="1" w:styleId="BoldItalicUnderline">
    <w:name w:val="Bold Italic Underline"/>
    <w:uiPriority w:val="99"/>
    <w:rPr>
      <w:b/>
      <w:i/>
      <w:u w:val="single"/>
    </w:rPr>
  </w:style>
  <w:style w:type="character" w:customStyle="1" w:styleId="BoldUnderline">
    <w:name w:val="Bold Underline"/>
    <w:uiPriority w:val="99"/>
    <w:rPr>
      <w:b/>
      <w:u w:val="single"/>
    </w:rPr>
  </w:style>
  <w:style w:type="paragraph" w:customStyle="1" w:styleId="BoxText">
    <w:name w:val="Box Text"/>
    <w:basedOn w:val="BoxNewPara"/>
    <w:uiPriority w:val="99"/>
    <w:pPr>
      <w:tabs>
        <w:tab w:val="clear" w:pos="425"/>
        <w:tab w:val="left" w:pos="426"/>
      </w:tabs>
    </w:pPr>
  </w:style>
  <w:style w:type="paragraph" w:customStyle="1" w:styleId="BoxNewPara">
    <w:name w:val="Box NewPara"/>
    <w:basedOn w:val="Normal"/>
    <w:next w:val="Normal"/>
    <w:qFormat/>
    <w:pPr>
      <w:numPr>
        <w:numId w:val="10"/>
      </w:numPr>
      <w:pBdr>
        <w:left w:val="single" w:sz="6" w:space="1" w:color="auto"/>
        <w:right w:val="single" w:sz="6" w:space="1" w:color="auto"/>
      </w:pBdr>
      <w:shd w:val="pct10" w:color="auto" w:fill="auto"/>
      <w:tabs>
        <w:tab w:val="left" w:pos="425"/>
      </w:tabs>
      <w:spacing w:before="0" w:after="0"/>
    </w:pPr>
    <w:rPr>
      <w:rFonts w:eastAsia="SimSun"/>
      <w:sz w:val="20"/>
      <w:szCs w:val="24"/>
    </w:rPr>
  </w:style>
  <w:style w:type="paragraph" w:customStyle="1" w:styleId="FigureCaption">
    <w:name w:val="Figure Caption"/>
    <w:basedOn w:val="Normal"/>
    <w:uiPriority w:val="99"/>
    <w:pPr>
      <w:spacing w:after="0"/>
      <w:jc w:val="left"/>
    </w:pPr>
    <w:rPr>
      <w:rFonts w:eastAsia="SimSun"/>
      <w:i/>
      <w:sz w:val="22"/>
      <w:szCs w:val="24"/>
    </w:rPr>
  </w:style>
  <w:style w:type="paragraph" w:customStyle="1" w:styleId="BoxNote">
    <w:name w:val="Box Note"/>
    <w:basedOn w:val="Normal"/>
    <w:next w:val="Normal"/>
    <w:uiPriority w:val="99"/>
    <w:pPr>
      <w:pBdr>
        <w:left w:val="single" w:sz="6" w:space="1" w:color="auto"/>
        <w:right w:val="single" w:sz="6" w:space="1" w:color="auto"/>
      </w:pBdr>
      <w:shd w:val="pct10" w:color="auto" w:fill="auto"/>
      <w:suppressAutoHyphens/>
      <w:spacing w:before="0" w:after="0"/>
    </w:pPr>
    <w:rPr>
      <w:rFonts w:eastAsia="SimSun"/>
      <w:i/>
      <w:sz w:val="20"/>
      <w:szCs w:val="24"/>
    </w:rPr>
  </w:style>
  <w:style w:type="paragraph" w:customStyle="1" w:styleId="Note">
    <w:name w:val="Note"/>
    <w:basedOn w:val="Normal"/>
    <w:next w:val="NewPara"/>
    <w:uiPriority w:val="99"/>
    <w:pPr>
      <w:suppressAutoHyphens/>
      <w:spacing w:after="0"/>
      <w:jc w:val="left"/>
    </w:pPr>
    <w:rPr>
      <w:rFonts w:eastAsia="SimSun"/>
      <w:i/>
      <w:sz w:val="22"/>
      <w:szCs w:val="24"/>
    </w:rPr>
  </w:style>
  <w:style w:type="paragraph" w:customStyle="1" w:styleId="NewPara">
    <w:name w:val="NewPara"/>
    <w:basedOn w:val="Normal"/>
    <w:next w:val="Normal"/>
    <w:uiPriority w:val="99"/>
    <w:pPr>
      <w:tabs>
        <w:tab w:val="left" w:pos="709"/>
      </w:tabs>
      <w:spacing w:before="160" w:after="20"/>
      <w:jc w:val="left"/>
    </w:pPr>
    <w:rPr>
      <w:rFonts w:eastAsia="SimSun"/>
      <w:sz w:val="22"/>
      <w:szCs w:val="24"/>
    </w:rPr>
  </w:style>
  <w:style w:type="paragraph" w:customStyle="1" w:styleId="BoxParaTitle">
    <w:name w:val="Box ParaTitle"/>
    <w:basedOn w:val="BoxNote"/>
    <w:uiPriority w:val="99"/>
    <w:rPr>
      <w:b/>
      <w:i w:val="0"/>
    </w:rPr>
  </w:style>
  <w:style w:type="paragraph" w:customStyle="1" w:styleId="BoxRandList1">
    <w:name w:val="Box RandList 1"/>
    <w:basedOn w:val="Normal"/>
    <w:uiPriority w:val="99"/>
    <w:pPr>
      <w:numPr>
        <w:numId w:val="11"/>
      </w:numPr>
      <w:pBdr>
        <w:left w:val="single" w:sz="6" w:space="10" w:color="auto"/>
        <w:right w:val="single" w:sz="6" w:space="10" w:color="auto"/>
      </w:pBdr>
      <w:shd w:val="pct10" w:color="auto" w:fill="auto"/>
      <w:tabs>
        <w:tab w:val="left" w:pos="437"/>
      </w:tabs>
      <w:spacing w:before="0" w:after="0" w:line="360" w:lineRule="auto"/>
      <w:ind w:left="437" w:right="181" w:hanging="256"/>
    </w:pPr>
    <w:rPr>
      <w:rFonts w:eastAsia="SimSun"/>
      <w:sz w:val="20"/>
      <w:szCs w:val="24"/>
    </w:rPr>
  </w:style>
  <w:style w:type="paragraph" w:customStyle="1" w:styleId="RandListLev1">
    <w:name w:val="Rand List Lev1"/>
    <w:basedOn w:val="Normal"/>
    <w:uiPriority w:val="99"/>
    <w:pPr>
      <w:numPr>
        <w:numId w:val="12"/>
      </w:numPr>
      <w:tabs>
        <w:tab w:val="clear" w:pos="0"/>
        <w:tab w:val="left" w:pos="754"/>
      </w:tabs>
      <w:spacing w:before="0" w:after="0"/>
      <w:ind w:left="754" w:hanging="357"/>
      <w:jc w:val="left"/>
    </w:pPr>
    <w:rPr>
      <w:rFonts w:eastAsia="SimSun"/>
      <w:sz w:val="22"/>
      <w:szCs w:val="24"/>
    </w:rPr>
  </w:style>
  <w:style w:type="paragraph" w:customStyle="1" w:styleId="BoxRandList2">
    <w:name w:val="Box RandList 2"/>
    <w:basedOn w:val="BoxRandList1"/>
    <w:uiPriority w:val="99"/>
    <w:pPr>
      <w:pBdr>
        <w:left w:val="single" w:sz="6" w:space="20" w:color="auto"/>
        <w:right w:val="single" w:sz="6" w:space="20" w:color="auto"/>
      </w:pBdr>
      <w:tabs>
        <w:tab w:val="left" w:pos="635"/>
      </w:tabs>
      <w:ind w:left="635" w:right="380" w:hanging="255"/>
    </w:pPr>
  </w:style>
  <w:style w:type="paragraph" w:customStyle="1" w:styleId="BoxRandList3">
    <w:name w:val="Box RandList 3"/>
    <w:basedOn w:val="BoxRandList2"/>
    <w:uiPriority w:val="99"/>
    <w:pPr>
      <w:pBdr>
        <w:left w:val="single" w:sz="6" w:space="29" w:color="auto"/>
        <w:right w:val="single" w:sz="6" w:space="30" w:color="auto"/>
      </w:pBdr>
      <w:tabs>
        <w:tab w:val="left" w:pos="816"/>
      </w:tabs>
      <w:ind w:left="816" w:right="584"/>
    </w:pPr>
  </w:style>
  <w:style w:type="paragraph" w:customStyle="1" w:styleId="BoxSeqList1">
    <w:name w:val="Box SeqList 1"/>
    <w:basedOn w:val="Normal"/>
    <w:pPr>
      <w:numPr>
        <w:ilvl w:val="1"/>
        <w:numId w:val="10"/>
      </w:numPr>
      <w:pBdr>
        <w:left w:val="single" w:sz="6" w:space="8" w:color="auto"/>
        <w:right w:val="single" w:sz="6" w:space="10" w:color="auto"/>
      </w:pBdr>
      <w:shd w:val="pct10" w:color="auto" w:fill="auto"/>
      <w:spacing w:before="0" w:after="0" w:line="360" w:lineRule="auto"/>
      <w:ind w:right="181"/>
    </w:pPr>
    <w:rPr>
      <w:rFonts w:eastAsia="SimSun"/>
      <w:sz w:val="20"/>
      <w:szCs w:val="24"/>
    </w:rPr>
  </w:style>
  <w:style w:type="paragraph" w:customStyle="1" w:styleId="BoxSeqList3">
    <w:name w:val="Box SeqList 3"/>
    <w:basedOn w:val="BoxSeqList2"/>
    <w:pPr>
      <w:numPr>
        <w:ilvl w:val="3"/>
      </w:numPr>
      <w:pBdr>
        <w:left w:val="single" w:sz="6" w:space="30" w:color="auto"/>
        <w:right w:val="single" w:sz="6" w:space="30" w:color="auto"/>
      </w:pBdr>
      <w:ind w:right="584"/>
    </w:pPr>
  </w:style>
  <w:style w:type="paragraph" w:customStyle="1" w:styleId="BoxSeqList2">
    <w:name w:val="Box SeqList 2"/>
    <w:basedOn w:val="BoxSeqList1"/>
    <w:pPr>
      <w:numPr>
        <w:ilvl w:val="2"/>
      </w:numPr>
      <w:pBdr>
        <w:left w:val="single" w:sz="6" w:space="20" w:color="auto"/>
      </w:pBdr>
    </w:pPr>
  </w:style>
  <w:style w:type="paragraph" w:customStyle="1" w:styleId="TableEntry">
    <w:name w:val="TableEntry"/>
    <w:basedOn w:val="Normal"/>
    <w:uiPriority w:val="99"/>
    <w:pPr>
      <w:spacing w:before="80" w:after="0"/>
      <w:jc w:val="left"/>
    </w:pPr>
    <w:rPr>
      <w:rFonts w:eastAsia="SimSun"/>
      <w:sz w:val="22"/>
      <w:szCs w:val="24"/>
    </w:rPr>
  </w:style>
  <w:style w:type="paragraph" w:customStyle="1" w:styleId="BoxTitle">
    <w:name w:val="Box Title"/>
    <w:basedOn w:val="Normal"/>
    <w:next w:val="BoxText"/>
    <w:uiPriority w:val="99"/>
    <w:pPr>
      <w:pBdr>
        <w:top w:val="single" w:sz="6" w:space="7" w:color="auto"/>
        <w:left w:val="single" w:sz="6" w:space="7" w:color="auto"/>
        <w:right w:val="single" w:sz="6" w:space="7" w:color="auto"/>
      </w:pBdr>
      <w:shd w:val="pct10" w:color="auto" w:fill="auto"/>
      <w:spacing w:after="0" w:line="360" w:lineRule="auto"/>
      <w:ind w:left="119" w:right="119"/>
      <w:jc w:val="center"/>
    </w:pPr>
    <w:rPr>
      <w:rFonts w:eastAsia="SimSun"/>
      <w:b/>
      <w:i/>
      <w:sz w:val="20"/>
      <w:szCs w:val="24"/>
    </w:rPr>
  </w:style>
  <w:style w:type="character" w:customStyle="1" w:styleId="Chart">
    <w:name w:val="Chart"/>
    <w:basedOn w:val="DefaultParagraphFont"/>
    <w:uiPriority w:val="99"/>
  </w:style>
  <w:style w:type="paragraph" w:customStyle="1" w:styleId="RandListLev2">
    <w:name w:val="Rand List Lev2"/>
    <w:basedOn w:val="RandListLev1"/>
    <w:uiPriority w:val="99"/>
    <w:pPr>
      <w:tabs>
        <w:tab w:val="clear" w:pos="754"/>
        <w:tab w:val="left" w:pos="1134"/>
      </w:tabs>
      <w:ind w:left="1134"/>
    </w:pPr>
  </w:style>
  <w:style w:type="paragraph" w:customStyle="1" w:styleId="RandListLev3">
    <w:name w:val="Rand List Lev3"/>
    <w:basedOn w:val="RandListLev2"/>
    <w:uiPriority w:val="99"/>
    <w:pPr>
      <w:tabs>
        <w:tab w:val="clear" w:pos="1134"/>
        <w:tab w:val="left" w:pos="1559"/>
      </w:tabs>
      <w:ind w:left="1559"/>
    </w:pPr>
  </w:style>
  <w:style w:type="paragraph" w:customStyle="1" w:styleId="RandListLev4">
    <w:name w:val="Rand List Lev4"/>
    <w:basedOn w:val="RandListLev3"/>
    <w:uiPriority w:val="99"/>
    <w:pPr>
      <w:tabs>
        <w:tab w:val="clear" w:pos="1559"/>
        <w:tab w:val="left" w:pos="1984"/>
      </w:tabs>
      <w:ind w:left="1984"/>
    </w:pPr>
  </w:style>
  <w:style w:type="paragraph" w:customStyle="1" w:styleId="DefListHeader">
    <w:name w:val="Def List Header"/>
    <w:basedOn w:val="Normal"/>
    <w:next w:val="Normal"/>
    <w:uiPriority w:val="99"/>
    <w:pPr>
      <w:keepNext/>
      <w:tabs>
        <w:tab w:val="left" w:pos="2835"/>
      </w:tabs>
      <w:spacing w:after="0"/>
      <w:jc w:val="left"/>
    </w:pPr>
    <w:rPr>
      <w:rFonts w:eastAsia="SimSun"/>
      <w:b/>
      <w:caps/>
      <w:sz w:val="28"/>
      <w:szCs w:val="24"/>
    </w:rPr>
  </w:style>
  <w:style w:type="paragraph" w:customStyle="1" w:styleId="DefinitionList">
    <w:name w:val="Definition List"/>
    <w:basedOn w:val="Normal"/>
    <w:next w:val="Normal"/>
    <w:uiPriority w:val="99"/>
    <w:pPr>
      <w:tabs>
        <w:tab w:val="left" w:pos="2835"/>
      </w:tabs>
      <w:spacing w:after="0"/>
      <w:ind w:left="2835" w:hanging="2835"/>
      <w:jc w:val="left"/>
    </w:pPr>
    <w:rPr>
      <w:rFonts w:eastAsia="SimSun"/>
      <w:sz w:val="22"/>
      <w:szCs w:val="24"/>
    </w:rPr>
  </w:style>
  <w:style w:type="paragraph" w:customStyle="1" w:styleId="DocTitle">
    <w:name w:val="DocTitle"/>
    <w:basedOn w:val="Normal"/>
    <w:next w:val="MeetingInfo"/>
    <w:uiPriority w:val="99"/>
    <w:pPr>
      <w:spacing w:after="480"/>
      <w:jc w:val="center"/>
    </w:pPr>
    <w:rPr>
      <w:rFonts w:eastAsia="SimSun"/>
      <w:smallCaps/>
      <w:color w:val="808080"/>
      <w:sz w:val="56"/>
      <w:szCs w:val="24"/>
    </w:rPr>
  </w:style>
  <w:style w:type="paragraph" w:customStyle="1" w:styleId="MeetingInfo">
    <w:name w:val="MeetingInfo"/>
    <w:basedOn w:val="Normal"/>
    <w:pPr>
      <w:pBdr>
        <w:top w:val="single" w:sz="12" w:space="6" w:color="auto"/>
        <w:left w:val="single" w:sz="12" w:space="6" w:color="auto"/>
        <w:bottom w:val="single" w:sz="12" w:space="6" w:color="auto"/>
        <w:right w:val="single" w:sz="12" w:space="6" w:color="auto"/>
        <w:between w:val="single" w:sz="12" w:space="6" w:color="auto"/>
      </w:pBdr>
      <w:jc w:val="center"/>
    </w:pPr>
    <w:rPr>
      <w:rFonts w:eastAsia="SimSun"/>
      <w:b/>
      <w:sz w:val="28"/>
      <w:szCs w:val="24"/>
    </w:rPr>
  </w:style>
  <w:style w:type="paragraph" w:customStyle="1" w:styleId="EndBox">
    <w:name w:val="EndBox"/>
    <w:basedOn w:val="Normal"/>
    <w:next w:val="Normal"/>
    <w:uiPriority w:val="99"/>
    <w:pPr>
      <w:pBdr>
        <w:left w:val="single" w:sz="6" w:space="1" w:color="auto"/>
        <w:bottom w:val="single" w:sz="6" w:space="1" w:color="auto"/>
        <w:right w:val="single" w:sz="6" w:space="1" w:color="auto"/>
      </w:pBdr>
      <w:shd w:val="pct10" w:color="auto" w:fill="auto"/>
      <w:spacing w:before="0" w:after="0"/>
      <w:jc w:val="left"/>
    </w:pPr>
    <w:rPr>
      <w:rFonts w:eastAsia="SimSun"/>
      <w:sz w:val="22"/>
      <w:szCs w:val="24"/>
    </w:rPr>
  </w:style>
  <w:style w:type="paragraph" w:customStyle="1" w:styleId="FigInfo-P">
    <w:name w:val="FigInfo-P"/>
    <w:basedOn w:val="Normal"/>
    <w:uiPriority w:val="99"/>
    <w:pPr>
      <w:spacing w:after="0"/>
      <w:jc w:val="left"/>
    </w:pPr>
    <w:rPr>
      <w:rFonts w:eastAsia="SimSun"/>
      <w:sz w:val="22"/>
      <w:szCs w:val="24"/>
    </w:rPr>
  </w:style>
  <w:style w:type="paragraph" w:customStyle="1" w:styleId="FigureTitle">
    <w:name w:val="Figure Title"/>
    <w:basedOn w:val="Normal"/>
    <w:uiPriority w:val="99"/>
    <w:pPr>
      <w:keepNext/>
      <w:spacing w:after="0"/>
      <w:jc w:val="left"/>
    </w:pPr>
    <w:rPr>
      <w:rFonts w:eastAsia="SimSun"/>
      <w:b/>
      <w:i/>
      <w:sz w:val="22"/>
      <w:szCs w:val="24"/>
    </w:rPr>
  </w:style>
  <w:style w:type="character" w:customStyle="1" w:styleId="Graph">
    <w:name w:val="Graph"/>
    <w:basedOn w:val="DefaultParagraphFont"/>
    <w:uiPriority w:val="99"/>
  </w:style>
  <w:style w:type="character" w:customStyle="1" w:styleId="Image">
    <w:name w:val="Image"/>
    <w:basedOn w:val="DefaultParagraphFont"/>
    <w:uiPriority w:val="99"/>
  </w:style>
  <w:style w:type="character" w:customStyle="1" w:styleId="Italic">
    <w:name w:val="Italic"/>
    <w:uiPriority w:val="99"/>
    <w:rPr>
      <w:i/>
    </w:rPr>
  </w:style>
  <w:style w:type="character" w:customStyle="1" w:styleId="ItalicUnderline">
    <w:name w:val="Italic Underline"/>
    <w:uiPriority w:val="99"/>
    <w:rPr>
      <w:i/>
      <w:u w:val="single"/>
    </w:rPr>
  </w:style>
  <w:style w:type="paragraph" w:customStyle="1" w:styleId="ListHeader">
    <w:name w:val="List Header"/>
    <w:basedOn w:val="Normal"/>
    <w:uiPriority w:val="99"/>
    <w:pPr>
      <w:keepNext/>
      <w:spacing w:after="0"/>
      <w:jc w:val="left"/>
    </w:pPr>
    <w:rPr>
      <w:rFonts w:eastAsia="SimSun"/>
      <w:sz w:val="22"/>
      <w:szCs w:val="24"/>
    </w:rPr>
  </w:style>
  <w:style w:type="paragraph" w:customStyle="1" w:styleId="MeetInfo">
    <w:name w:val="MeetInfo"/>
    <w:basedOn w:val="Normal"/>
    <w:next w:val="Normal"/>
    <w:uiPriority w:val="99"/>
    <w:pPr>
      <w:tabs>
        <w:tab w:val="left" w:pos="426"/>
      </w:tabs>
      <w:spacing w:before="60" w:after="0"/>
      <w:jc w:val="left"/>
    </w:pPr>
    <w:rPr>
      <w:rFonts w:eastAsia="SimSun"/>
      <w:sz w:val="18"/>
      <w:szCs w:val="24"/>
    </w:rPr>
  </w:style>
  <w:style w:type="paragraph" w:customStyle="1" w:styleId="SpacePara">
    <w:name w:val="SpacePara"/>
    <w:basedOn w:val="Normal"/>
    <w:next w:val="DocTitle"/>
    <w:uiPriority w:val="99"/>
    <w:pPr>
      <w:spacing w:before="0" w:after="0" w:line="480" w:lineRule="auto"/>
      <w:jc w:val="left"/>
    </w:pPr>
    <w:rPr>
      <w:rFonts w:eastAsia="SimSun"/>
      <w:sz w:val="22"/>
      <w:szCs w:val="24"/>
    </w:rPr>
  </w:style>
  <w:style w:type="character" w:customStyle="1" w:styleId="NroPara">
    <w:name w:val="NroPara"/>
    <w:basedOn w:val="DefaultParagraphFont"/>
    <w:uiPriority w:val="99"/>
  </w:style>
  <w:style w:type="character" w:customStyle="1" w:styleId="NumBox">
    <w:name w:val="NumBox"/>
    <w:basedOn w:val="DefaultParagraphFont"/>
    <w:uiPriority w:val="99"/>
  </w:style>
  <w:style w:type="character" w:customStyle="1" w:styleId="NumFigure">
    <w:name w:val="NumFigure"/>
    <w:basedOn w:val="DefaultParagraphFont"/>
    <w:uiPriority w:val="99"/>
  </w:style>
  <w:style w:type="character" w:customStyle="1" w:styleId="NumTable">
    <w:name w:val="NumTable"/>
    <w:basedOn w:val="DefaultParagraphFont"/>
    <w:uiPriority w:val="99"/>
  </w:style>
  <w:style w:type="character" w:styleId="PageNumber">
    <w:name w:val="page number"/>
    <w:basedOn w:val="DefaultParagraphFont"/>
    <w:uiPriority w:val="99"/>
  </w:style>
  <w:style w:type="paragraph" w:customStyle="1" w:styleId="PgBrk">
    <w:name w:val="PgBrk"/>
    <w:basedOn w:val="Normal"/>
    <w:next w:val="Heading1"/>
    <w:uiPriority w:val="99"/>
    <w:pPr>
      <w:pageBreakBefore/>
      <w:spacing w:after="0" w:line="14" w:lineRule="exact"/>
      <w:jc w:val="left"/>
    </w:pPr>
    <w:rPr>
      <w:rFonts w:eastAsia="SimSun"/>
      <w:sz w:val="22"/>
      <w:szCs w:val="24"/>
    </w:rPr>
  </w:style>
  <w:style w:type="paragraph" w:customStyle="1" w:styleId="StartBack">
    <w:name w:val="StartBack"/>
    <w:basedOn w:val="SpacePara"/>
    <w:next w:val="Normal"/>
    <w:uiPriority w:val="99"/>
  </w:style>
  <w:style w:type="paragraph" w:customStyle="1" w:styleId="StartBody">
    <w:name w:val="StartBody"/>
    <w:basedOn w:val="SpacePara"/>
    <w:next w:val="Normal"/>
    <w:uiPriority w:val="99"/>
  </w:style>
  <w:style w:type="paragraph" w:customStyle="1" w:styleId="TBL-COLMNhd">
    <w:name w:val="TBL-COLMNhd"/>
    <w:basedOn w:val="Normal"/>
    <w:uiPriority w:val="99"/>
    <w:pPr>
      <w:tabs>
        <w:tab w:val="left" w:pos="-720"/>
      </w:tabs>
      <w:suppressAutoHyphens/>
      <w:spacing w:before="60" w:after="20"/>
      <w:jc w:val="center"/>
    </w:pPr>
    <w:rPr>
      <w:rFonts w:eastAsia="SimSun"/>
      <w:b/>
      <w:sz w:val="22"/>
      <w:szCs w:val="24"/>
    </w:rPr>
  </w:style>
  <w:style w:type="character" w:customStyle="1" w:styleId="Term">
    <w:name w:val="Term"/>
    <w:uiPriority w:val="99"/>
    <w:rPr>
      <w:b/>
    </w:rPr>
  </w:style>
  <w:style w:type="character" w:customStyle="1" w:styleId="TermHeading">
    <w:name w:val="Term Heading"/>
    <w:uiPriority w:val="99"/>
    <w:rPr>
      <w:b/>
    </w:rPr>
  </w:style>
  <w:style w:type="paragraph" w:customStyle="1" w:styleId="TOCRef">
    <w:name w:val="TOCRef"/>
    <w:basedOn w:val="Normal"/>
    <w:next w:val="TOC1"/>
    <w:uiPriority w:val="99"/>
    <w:pPr>
      <w:spacing w:after="0" w:line="200" w:lineRule="exact"/>
      <w:jc w:val="right"/>
    </w:pPr>
    <w:rPr>
      <w:rFonts w:eastAsia="SimSun"/>
      <w:sz w:val="22"/>
      <w:szCs w:val="24"/>
    </w:rPr>
  </w:style>
  <w:style w:type="paragraph" w:customStyle="1" w:styleId="TOCTitle">
    <w:name w:val="TOCTitle"/>
    <w:basedOn w:val="Normal"/>
    <w:next w:val="TOCRef"/>
    <w:uiPriority w:val="99"/>
    <w:pPr>
      <w:pBdr>
        <w:top w:val="single" w:sz="6" w:space="5" w:color="auto"/>
        <w:bottom w:val="single" w:sz="6" w:space="5" w:color="auto"/>
      </w:pBdr>
      <w:spacing w:before="600" w:after="600" w:line="360" w:lineRule="auto"/>
      <w:ind w:left="-170" w:right="-170"/>
      <w:jc w:val="center"/>
    </w:pPr>
    <w:rPr>
      <w:rFonts w:eastAsia="SimSun"/>
      <w:b/>
      <w:sz w:val="28"/>
      <w:szCs w:val="24"/>
    </w:rPr>
  </w:style>
  <w:style w:type="character" w:customStyle="1" w:styleId="Underline">
    <w:name w:val="Underline"/>
    <w:uiPriority w:val="99"/>
    <w:rPr>
      <w:u w:val="single"/>
    </w:rPr>
  </w:style>
  <w:style w:type="character" w:customStyle="1" w:styleId="XReference">
    <w:name w:val="XReference"/>
    <w:uiPriority w:val="99"/>
    <w:rPr>
      <w:color w:val="0000FF"/>
    </w:rPr>
  </w:style>
  <w:style w:type="paragraph" w:customStyle="1" w:styleId="Format1">
    <w:name w:val="Format1"/>
    <w:basedOn w:val="Normal"/>
    <w:uiPriority w:val="99"/>
    <w:pPr>
      <w:spacing w:before="60" w:after="0"/>
      <w:jc w:val="left"/>
    </w:pPr>
    <w:rPr>
      <w:rFonts w:ascii="Courier New" w:eastAsia="SimSun" w:hAnsi="Courier New"/>
      <w:sz w:val="22"/>
      <w:szCs w:val="24"/>
    </w:rPr>
  </w:style>
  <w:style w:type="paragraph" w:customStyle="1" w:styleId="Format2">
    <w:name w:val="Format2"/>
    <w:basedOn w:val="Normal"/>
    <w:uiPriority w:val="99"/>
    <w:pPr>
      <w:spacing w:before="60" w:after="0"/>
      <w:jc w:val="left"/>
    </w:pPr>
    <w:rPr>
      <w:rFonts w:ascii="Courier New" w:eastAsia="SimSun" w:hAnsi="Courier New"/>
      <w:sz w:val="16"/>
      <w:szCs w:val="24"/>
    </w:rPr>
  </w:style>
  <w:style w:type="paragraph" w:customStyle="1" w:styleId="RightJust">
    <w:name w:val="RightJust"/>
    <w:basedOn w:val="Normal"/>
    <w:uiPriority w:val="99"/>
    <w:pPr>
      <w:spacing w:after="0"/>
      <w:jc w:val="right"/>
    </w:pPr>
    <w:rPr>
      <w:rFonts w:eastAsia="SimSun"/>
      <w:sz w:val="22"/>
      <w:szCs w:val="24"/>
    </w:rPr>
  </w:style>
  <w:style w:type="paragraph" w:customStyle="1" w:styleId="BlockQuote">
    <w:name w:val="BlockQuote"/>
    <w:basedOn w:val="Normal"/>
    <w:uiPriority w:val="99"/>
    <w:pPr>
      <w:spacing w:before="60" w:after="0"/>
      <w:ind w:left="284" w:right="284"/>
      <w:jc w:val="left"/>
    </w:pPr>
    <w:rPr>
      <w:rFonts w:eastAsia="SimSun"/>
      <w:i/>
      <w:sz w:val="22"/>
      <w:szCs w:val="24"/>
    </w:rPr>
  </w:style>
  <w:style w:type="paragraph" w:customStyle="1" w:styleId="BoxBlankLine">
    <w:name w:val="Box BlankLine"/>
    <w:basedOn w:val="BlankLine"/>
    <w:next w:val="Normal"/>
    <w:uiPriority w:val="99"/>
  </w:style>
  <w:style w:type="paragraph" w:customStyle="1" w:styleId="BoxFigCaption">
    <w:name w:val="Box FigCaption"/>
    <w:basedOn w:val="Normal"/>
    <w:uiPriority w:val="99"/>
    <w:pPr>
      <w:shd w:val="pct10" w:color="auto" w:fill="auto"/>
      <w:spacing w:before="0" w:after="0"/>
    </w:pPr>
    <w:rPr>
      <w:rFonts w:eastAsia="SimSun"/>
      <w:i/>
      <w:sz w:val="20"/>
      <w:szCs w:val="24"/>
    </w:rPr>
  </w:style>
  <w:style w:type="paragraph" w:customStyle="1" w:styleId="BoxTableTitle">
    <w:name w:val="Box Table Title"/>
    <w:basedOn w:val="Normal"/>
    <w:uiPriority w:val="99"/>
    <w:pPr>
      <w:keepNext/>
      <w:pBdr>
        <w:left w:val="single" w:sz="6" w:space="1" w:color="auto"/>
        <w:right w:val="single" w:sz="6" w:space="1" w:color="auto"/>
      </w:pBdr>
      <w:shd w:val="pct10" w:color="auto" w:fill="auto"/>
      <w:spacing w:after="0"/>
    </w:pPr>
    <w:rPr>
      <w:rFonts w:eastAsia="SimSun"/>
      <w:b/>
      <w:sz w:val="20"/>
      <w:szCs w:val="24"/>
    </w:rPr>
  </w:style>
  <w:style w:type="paragraph" w:customStyle="1" w:styleId="BoxTblEntry">
    <w:name w:val="Box TblEntry"/>
    <w:basedOn w:val="Normal"/>
    <w:uiPriority w:val="99"/>
    <w:pPr>
      <w:shd w:val="pct10" w:color="auto" w:fill="auto"/>
      <w:spacing w:after="0"/>
    </w:pPr>
    <w:rPr>
      <w:rFonts w:eastAsia="SimSun"/>
      <w:sz w:val="20"/>
      <w:szCs w:val="24"/>
    </w:rPr>
  </w:style>
  <w:style w:type="character" w:customStyle="1" w:styleId="BoxFigInfo-C">
    <w:name w:val="BoxFigInfo-C"/>
    <w:basedOn w:val="DefaultParagraphFont"/>
    <w:uiPriority w:val="99"/>
  </w:style>
  <w:style w:type="paragraph" w:customStyle="1" w:styleId="BoxFigInfo-P">
    <w:name w:val="BoxFigInfo-P"/>
    <w:basedOn w:val="BoxText"/>
    <w:uiPriority w:val="99"/>
  </w:style>
  <w:style w:type="paragraph" w:customStyle="1" w:styleId="BoxFigTitle">
    <w:name w:val="BoxFigTitle"/>
    <w:basedOn w:val="BoxFigCaption"/>
    <w:uiPriority w:val="99"/>
    <w:pPr>
      <w:keepNext/>
    </w:pPr>
    <w:rPr>
      <w:b/>
      <w:i w:val="0"/>
    </w:rPr>
  </w:style>
  <w:style w:type="paragraph" w:customStyle="1" w:styleId="BoxTblColHd">
    <w:name w:val="BoxTblColHd"/>
    <w:basedOn w:val="BoxTblEntry"/>
    <w:uiPriority w:val="99"/>
    <w:rPr>
      <w:b/>
    </w:rPr>
  </w:style>
  <w:style w:type="paragraph" w:customStyle="1" w:styleId="DashListLev1">
    <w:name w:val="Dash List Lev1"/>
    <w:basedOn w:val="Normal"/>
    <w:uiPriority w:val="99"/>
    <w:pPr>
      <w:tabs>
        <w:tab w:val="num" w:pos="0"/>
      </w:tabs>
      <w:spacing w:before="0" w:after="0"/>
      <w:ind w:left="760" w:hanging="363"/>
      <w:jc w:val="left"/>
    </w:pPr>
    <w:rPr>
      <w:rFonts w:eastAsia="SimSun"/>
      <w:sz w:val="22"/>
      <w:szCs w:val="24"/>
    </w:rPr>
  </w:style>
  <w:style w:type="paragraph" w:customStyle="1" w:styleId="DashListLev2">
    <w:name w:val="Dash List Lev2"/>
    <w:basedOn w:val="DashListLev1"/>
    <w:uiPriority w:val="99"/>
    <w:pPr>
      <w:tabs>
        <w:tab w:val="clear" w:pos="0"/>
      </w:tabs>
      <w:ind w:left="981" w:hanging="357"/>
    </w:pPr>
  </w:style>
  <w:style w:type="paragraph" w:customStyle="1" w:styleId="DashListLev3">
    <w:name w:val="Dash List Lev3"/>
    <w:basedOn w:val="DashListLev2"/>
    <w:uiPriority w:val="99"/>
    <w:pPr>
      <w:ind w:left="1208"/>
    </w:pPr>
  </w:style>
  <w:style w:type="paragraph" w:customStyle="1" w:styleId="DashListLev4">
    <w:name w:val="Dash List Lev4"/>
    <w:basedOn w:val="DashListLev3"/>
    <w:uiPriority w:val="99"/>
    <w:pPr>
      <w:numPr>
        <w:numId w:val="13"/>
      </w:numPr>
      <w:ind w:left="1434" w:hanging="357"/>
    </w:pPr>
  </w:style>
  <w:style w:type="character" w:customStyle="1" w:styleId="FigInfo-C">
    <w:name w:val="FigInfo-C"/>
    <w:basedOn w:val="DefaultParagraphFont"/>
    <w:uiPriority w:val="99"/>
  </w:style>
  <w:style w:type="paragraph" w:customStyle="1" w:styleId="ParaNote">
    <w:name w:val="Para Note"/>
    <w:basedOn w:val="Note"/>
    <w:uiPriority w:val="99"/>
    <w:pPr>
      <w:pBdr>
        <w:top w:val="single" w:sz="6" w:space="3" w:color="auto" w:shadow="1"/>
        <w:left w:val="single" w:sz="6" w:space="3" w:color="auto" w:shadow="1"/>
        <w:bottom w:val="single" w:sz="6" w:space="3" w:color="auto" w:shadow="1"/>
        <w:right w:val="single" w:sz="6" w:space="3" w:color="auto" w:shadow="1"/>
      </w:pBdr>
      <w:shd w:val="pct20" w:color="auto" w:fill="auto"/>
    </w:pPr>
    <w:rPr>
      <w:b/>
      <w:i w:val="0"/>
      <w:sz w:val="18"/>
    </w:rPr>
  </w:style>
  <w:style w:type="character" w:customStyle="1" w:styleId="Picture">
    <w:name w:val="Picture"/>
    <w:basedOn w:val="DefaultParagraphFont"/>
    <w:uiPriority w:val="99"/>
  </w:style>
  <w:style w:type="paragraph" w:customStyle="1" w:styleId="PlainList1">
    <w:name w:val="PlainList 1"/>
    <w:basedOn w:val="Normal"/>
    <w:uiPriority w:val="99"/>
    <w:pPr>
      <w:spacing w:before="0" w:after="0"/>
      <w:jc w:val="left"/>
    </w:pPr>
    <w:rPr>
      <w:rFonts w:eastAsia="SimSun"/>
      <w:sz w:val="22"/>
      <w:szCs w:val="24"/>
    </w:rPr>
  </w:style>
  <w:style w:type="paragraph" w:customStyle="1" w:styleId="PlainList2">
    <w:name w:val="PlainList 2"/>
    <w:basedOn w:val="PlainList1"/>
    <w:uiPriority w:val="99"/>
    <w:pPr>
      <w:numPr>
        <w:numId w:val="16"/>
      </w:numPr>
      <w:tabs>
        <w:tab w:val="clear" w:pos="0"/>
      </w:tabs>
      <w:ind w:left="567" w:firstLine="0"/>
    </w:pPr>
  </w:style>
  <w:style w:type="paragraph" w:customStyle="1" w:styleId="PlainList3">
    <w:name w:val="PlainList 3"/>
    <w:basedOn w:val="PlainList2"/>
    <w:uiPriority w:val="99"/>
    <w:pPr>
      <w:numPr>
        <w:numId w:val="15"/>
      </w:numPr>
      <w:ind w:left="1134" w:firstLine="0"/>
    </w:pPr>
  </w:style>
  <w:style w:type="paragraph" w:customStyle="1" w:styleId="PlainList4">
    <w:name w:val="PlainList 4"/>
    <w:basedOn w:val="PlainList3"/>
    <w:uiPriority w:val="99"/>
    <w:pPr>
      <w:numPr>
        <w:numId w:val="14"/>
      </w:numPr>
      <w:ind w:left="1701" w:firstLine="0"/>
    </w:pPr>
  </w:style>
  <w:style w:type="character" w:customStyle="1" w:styleId="Quote1">
    <w:name w:val="Quote1"/>
    <w:uiPriority w:val="99"/>
    <w:rPr>
      <w:rFonts w:ascii="Times New Roman" w:hAnsi="Times New Roman"/>
      <w:i/>
      <w:sz w:val="20"/>
    </w:rPr>
  </w:style>
  <w:style w:type="character" w:customStyle="1" w:styleId="NroSeq">
    <w:name w:val="NroSeq"/>
    <w:uiPriority w:val="99"/>
    <w:rPr>
      <w:color w:val="0000FF"/>
    </w:rPr>
  </w:style>
  <w:style w:type="character" w:customStyle="1" w:styleId="NroTOC">
    <w:name w:val="NroTOC"/>
    <w:uiPriority w:val="99"/>
    <w:rPr>
      <w:color w:val="auto"/>
      <w:sz w:val="22"/>
      <w:u w:val="none"/>
      <w:vertAlign w:val="baseline"/>
    </w:rPr>
  </w:style>
  <w:style w:type="paragraph" w:customStyle="1" w:styleId="PrelimNote">
    <w:name w:val="PrelimNote"/>
    <w:basedOn w:val="Normal"/>
    <w:next w:val="Normal"/>
    <w:uiPriority w:val="99"/>
    <w:pPr>
      <w:spacing w:after="0"/>
      <w:ind w:left="709" w:right="709"/>
      <w:jc w:val="left"/>
    </w:pPr>
    <w:rPr>
      <w:rFonts w:eastAsia="SimSun"/>
      <w:sz w:val="22"/>
      <w:szCs w:val="24"/>
    </w:rPr>
  </w:style>
  <w:style w:type="paragraph" w:customStyle="1" w:styleId="CentredJust">
    <w:name w:val="CentredJust"/>
    <w:basedOn w:val="Normal"/>
    <w:uiPriority w:val="99"/>
    <w:pPr>
      <w:spacing w:after="0"/>
      <w:jc w:val="center"/>
    </w:pPr>
    <w:rPr>
      <w:rFonts w:eastAsia="SimSun"/>
      <w:sz w:val="22"/>
      <w:szCs w:val="24"/>
    </w:rPr>
  </w:style>
  <w:style w:type="character" w:customStyle="1" w:styleId="Subscript">
    <w:name w:val="Subscript"/>
    <w:uiPriority w:val="99"/>
    <w:rPr>
      <w:noProof w:val="0"/>
      <w:vertAlign w:val="subscript"/>
      <w:lang w:val="en-GB"/>
    </w:rPr>
  </w:style>
  <w:style w:type="character" w:customStyle="1" w:styleId="Superscript">
    <w:name w:val="Superscript"/>
    <w:uiPriority w:val="99"/>
    <w:rPr>
      <w:noProof w:val="0"/>
      <w:vertAlign w:val="superscript"/>
      <w:lang w:val="en-GB"/>
    </w:rPr>
  </w:style>
  <w:style w:type="paragraph" w:customStyle="1" w:styleId="ListDel">
    <w:name w:val="ListDel"/>
    <w:basedOn w:val="Normal"/>
    <w:next w:val="Country"/>
    <w:uiPriority w:val="99"/>
    <w:pPr>
      <w:spacing w:after="0"/>
      <w:jc w:val="center"/>
    </w:pPr>
    <w:rPr>
      <w:rFonts w:eastAsia="SimSun"/>
      <w:b/>
      <w:sz w:val="22"/>
      <w:szCs w:val="24"/>
    </w:rPr>
  </w:style>
  <w:style w:type="paragraph" w:customStyle="1" w:styleId="Country">
    <w:name w:val="Country"/>
    <w:basedOn w:val="Normal"/>
    <w:next w:val="Role"/>
    <w:uiPriority w:val="99"/>
    <w:pPr>
      <w:keepNext/>
      <w:spacing w:after="0"/>
      <w:jc w:val="left"/>
    </w:pPr>
    <w:rPr>
      <w:rFonts w:eastAsia="SimSun"/>
      <w:b/>
      <w:caps/>
      <w:sz w:val="22"/>
      <w:szCs w:val="24"/>
    </w:rPr>
  </w:style>
  <w:style w:type="paragraph" w:customStyle="1" w:styleId="Role">
    <w:name w:val="Role"/>
    <w:basedOn w:val="Normal"/>
    <w:next w:val="Name"/>
    <w:uiPriority w:val="99"/>
    <w:pPr>
      <w:keepNext/>
      <w:spacing w:after="0"/>
      <w:jc w:val="left"/>
    </w:pPr>
    <w:rPr>
      <w:rFonts w:eastAsia="SimSun"/>
      <w:sz w:val="22"/>
      <w:szCs w:val="24"/>
    </w:rPr>
  </w:style>
  <w:style w:type="paragraph" w:customStyle="1" w:styleId="Name">
    <w:name w:val="Name"/>
    <w:basedOn w:val="Normal"/>
    <w:uiPriority w:val="99"/>
    <w:pPr>
      <w:keepLines/>
      <w:spacing w:after="0"/>
      <w:ind w:left="284"/>
      <w:jc w:val="left"/>
    </w:pPr>
    <w:rPr>
      <w:rFonts w:eastAsia="SimSun"/>
      <w:sz w:val="22"/>
      <w:szCs w:val="24"/>
    </w:rPr>
  </w:style>
  <w:style w:type="paragraph" w:customStyle="1" w:styleId="ColumnBreak">
    <w:name w:val="ColumnBreak"/>
    <w:basedOn w:val="Normal"/>
    <w:next w:val="Normal"/>
    <w:uiPriority w:val="99"/>
    <w:pPr>
      <w:spacing w:before="0" w:after="0" w:line="10" w:lineRule="exact"/>
      <w:jc w:val="left"/>
    </w:pPr>
    <w:rPr>
      <w:rFonts w:ascii="Courier New" w:eastAsia="SimSun" w:hAnsi="Courier New"/>
      <w:sz w:val="22"/>
      <w:szCs w:val="24"/>
    </w:rPr>
  </w:style>
  <w:style w:type="paragraph" w:customStyle="1" w:styleId="ContBrk">
    <w:name w:val="ContBrk"/>
    <w:basedOn w:val="Normal"/>
    <w:next w:val="Normal"/>
    <w:uiPriority w:val="99"/>
    <w:pPr>
      <w:spacing w:after="0" w:line="360" w:lineRule="auto"/>
      <w:jc w:val="left"/>
    </w:pPr>
    <w:rPr>
      <w:rFonts w:ascii="Courier New" w:eastAsia="SimSun" w:hAnsi="Courier New"/>
      <w:sz w:val="22"/>
      <w:szCs w:val="24"/>
    </w:rPr>
  </w:style>
  <w:style w:type="paragraph" w:customStyle="1" w:styleId="SectionBreak">
    <w:name w:val="SectionBreak"/>
    <w:basedOn w:val="Normal"/>
    <w:next w:val="Heading1"/>
    <w:uiPriority w:val="99"/>
    <w:pPr>
      <w:spacing w:before="0" w:after="0" w:line="10" w:lineRule="exact"/>
      <w:jc w:val="left"/>
    </w:pPr>
    <w:rPr>
      <w:rFonts w:ascii="Courier New" w:eastAsia="SimSun" w:hAnsi="Courier New"/>
      <w:sz w:val="22"/>
      <w:szCs w:val="24"/>
    </w:rPr>
  </w:style>
  <w:style w:type="paragraph" w:customStyle="1" w:styleId="HeadingAnnex">
    <w:name w:val="Heading Annex"/>
    <w:basedOn w:val="Normal"/>
    <w:next w:val="Normal"/>
    <w:uiPriority w:val="99"/>
    <w:pPr>
      <w:keepNext/>
      <w:pBdr>
        <w:top w:val="single" w:sz="6" w:space="1" w:color="auto"/>
        <w:bottom w:val="single" w:sz="6" w:space="1" w:color="auto"/>
      </w:pBdr>
      <w:spacing w:before="240" w:after="0"/>
      <w:ind w:left="709" w:hanging="709"/>
      <w:jc w:val="center"/>
    </w:pPr>
    <w:rPr>
      <w:rFonts w:ascii="Times New Roman Bold" w:eastAsia="SimSun" w:hAnsi="Times New Roman Bold"/>
      <w:b/>
      <w:caps/>
      <w:szCs w:val="24"/>
    </w:rPr>
  </w:style>
  <w:style w:type="paragraph" w:customStyle="1" w:styleId="SeqListLev1">
    <w:name w:val="Seq List Lev1"/>
    <w:basedOn w:val="Normal"/>
    <w:uiPriority w:val="99"/>
    <w:pPr>
      <w:numPr>
        <w:ilvl w:val="1"/>
        <w:numId w:val="9"/>
      </w:numPr>
      <w:spacing w:before="0" w:after="0"/>
      <w:jc w:val="left"/>
    </w:pPr>
    <w:rPr>
      <w:rFonts w:eastAsia="SimSun"/>
      <w:sz w:val="22"/>
      <w:szCs w:val="24"/>
    </w:rPr>
  </w:style>
  <w:style w:type="paragraph" w:customStyle="1" w:styleId="SeqListLev2">
    <w:name w:val="Seq List Lev2"/>
    <w:basedOn w:val="SeqListLev1"/>
    <w:uiPriority w:val="99"/>
    <w:pPr>
      <w:numPr>
        <w:ilvl w:val="2"/>
      </w:numPr>
    </w:pPr>
  </w:style>
  <w:style w:type="paragraph" w:customStyle="1" w:styleId="SeqListLev3">
    <w:name w:val="Seq List Lev3"/>
    <w:basedOn w:val="SeqListLev2"/>
    <w:uiPriority w:val="99"/>
    <w:pPr>
      <w:numPr>
        <w:ilvl w:val="3"/>
      </w:numPr>
    </w:pPr>
  </w:style>
  <w:style w:type="paragraph" w:customStyle="1" w:styleId="SeqListLev4">
    <w:name w:val="Seq List Lev4"/>
    <w:basedOn w:val="SeqListLev3"/>
    <w:uiPriority w:val="99"/>
    <w:pPr>
      <w:numPr>
        <w:ilvl w:val="4"/>
      </w:numPr>
    </w:pPr>
  </w:style>
  <w:style w:type="paragraph" w:customStyle="1" w:styleId="Para1">
    <w:name w:val="Para1"/>
    <w:basedOn w:val="Normal"/>
    <w:uiPriority w:val="99"/>
    <w:pPr>
      <w:numPr>
        <w:ilvl w:val="1"/>
        <w:numId w:val="17"/>
      </w:numPr>
    </w:pPr>
    <w:rPr>
      <w:rFonts w:eastAsia="SimSun"/>
      <w:snapToGrid w:val="0"/>
      <w:sz w:val="22"/>
      <w:szCs w:val="18"/>
    </w:rPr>
  </w:style>
  <w:style w:type="paragraph" w:styleId="BodyText">
    <w:name w:val="Body Text"/>
    <w:basedOn w:val="Normal"/>
    <w:link w:val="BodyTextChar"/>
    <w:uiPriority w:val="99"/>
    <w:pPr>
      <w:spacing w:before="0" w:after="0"/>
    </w:pPr>
    <w:rPr>
      <w:rFonts w:eastAsia="SimSun"/>
      <w:szCs w:val="24"/>
      <w:lang w:val="en-US"/>
    </w:rPr>
  </w:style>
  <w:style w:type="character" w:customStyle="1" w:styleId="BodyTextChar">
    <w:name w:val="Body Text Char"/>
    <w:basedOn w:val="DefaultParagraphFont"/>
    <w:link w:val="BodyText"/>
    <w:uiPriority w:val="99"/>
    <w:rPr>
      <w:rFonts w:ascii="Times New Roman" w:eastAsia="SimSun" w:hAnsi="Times New Roman" w:cs="Times New Roman"/>
      <w:sz w:val="24"/>
      <w:szCs w:val="24"/>
    </w:rPr>
  </w:style>
  <w:style w:type="paragraph" w:styleId="BodyText2">
    <w:name w:val="Body Text 2"/>
    <w:basedOn w:val="Normal"/>
    <w:link w:val="BodyText2Char"/>
    <w:uiPriority w:val="99"/>
    <w:pPr>
      <w:spacing w:before="0" w:line="480" w:lineRule="auto"/>
      <w:jc w:val="left"/>
    </w:pPr>
    <w:rPr>
      <w:rFonts w:eastAsia="PMingLiU"/>
      <w:szCs w:val="24"/>
    </w:rPr>
  </w:style>
  <w:style w:type="character" w:customStyle="1" w:styleId="BodyText2Char">
    <w:name w:val="Body Text 2 Char"/>
    <w:basedOn w:val="DefaultParagraphFont"/>
    <w:link w:val="BodyText2"/>
    <w:uiPriority w:val="99"/>
    <w:rPr>
      <w:rFonts w:ascii="Times New Roman" w:eastAsia="PMingLiU" w:hAnsi="Times New Roman" w:cs="Times New Roman"/>
      <w:sz w:val="24"/>
      <w:szCs w:val="24"/>
      <w:lang w:val="en-GB"/>
    </w:rPr>
  </w:style>
  <w:style w:type="paragraph" w:styleId="PlainText">
    <w:name w:val="Plain Text"/>
    <w:basedOn w:val="Normal"/>
    <w:link w:val="PlainTextChar"/>
    <w:uiPriority w:val="99"/>
    <w:pPr>
      <w:spacing w:before="0" w:after="0"/>
      <w:jc w:val="left"/>
    </w:pPr>
    <w:rPr>
      <w:rFonts w:ascii="Courier New" w:eastAsia="SimSun" w:hAnsi="Courier New" w:cs="Courier New"/>
      <w:sz w:val="20"/>
      <w:szCs w:val="24"/>
      <w:lang w:val="en-US"/>
    </w:rPr>
  </w:style>
  <w:style w:type="character" w:customStyle="1" w:styleId="PlainTextChar">
    <w:name w:val="Plain Text Char"/>
    <w:basedOn w:val="DefaultParagraphFont"/>
    <w:link w:val="PlainText"/>
    <w:uiPriority w:val="99"/>
    <w:rPr>
      <w:rFonts w:ascii="Courier New" w:eastAsia="SimSun" w:hAnsi="Courier New" w:cs="Courier New"/>
      <w:sz w:val="20"/>
      <w:szCs w:val="24"/>
    </w:rPr>
  </w:style>
  <w:style w:type="paragraph" w:customStyle="1" w:styleId="FootNoteText">
    <w:name w:val="Foot Note Text"/>
    <w:basedOn w:val="Normal"/>
    <w:uiPriority w:val="99"/>
    <w:pPr>
      <w:autoSpaceDE w:val="0"/>
      <w:autoSpaceDN w:val="0"/>
      <w:adjustRightInd w:val="0"/>
      <w:spacing w:before="0" w:after="0"/>
      <w:jc w:val="left"/>
    </w:pPr>
    <w:rPr>
      <w:rFonts w:eastAsia="PMingLiU"/>
      <w:szCs w:val="24"/>
      <w:lang w:eastAsia="zh-TW"/>
    </w:rPr>
  </w:style>
  <w:style w:type="character" w:customStyle="1" w:styleId="FootNoteTextChar">
    <w:name w:val="Foot Note Text Char"/>
    <w:uiPriority w:val="99"/>
    <w:rPr>
      <w:rFonts w:eastAsia="PMingLiU"/>
      <w:noProof/>
      <w:sz w:val="24"/>
      <w:szCs w:val="24"/>
      <w:lang w:val="en-GB" w:eastAsia="zh-TW" w:bidi="ar-SA"/>
    </w:rPr>
  </w:style>
  <w:style w:type="character" w:customStyle="1" w:styleId="Char">
    <w:name w:val="Char"/>
    <w:uiPriority w:val="99"/>
    <w:rPr>
      <w:noProof/>
      <w:sz w:val="18"/>
      <w:lang w:val="en-GB" w:eastAsia="en-GB" w:bidi="ar-SA"/>
    </w:rPr>
  </w:style>
  <w:style w:type="paragraph" w:styleId="BodyTextIndent2">
    <w:name w:val="Body Text Indent 2"/>
    <w:basedOn w:val="Normal"/>
    <w:link w:val="BodyTextIndent2Char"/>
    <w:uiPriority w:val="99"/>
    <w:pPr>
      <w:spacing w:line="480" w:lineRule="auto"/>
      <w:ind w:left="283"/>
      <w:jc w:val="left"/>
    </w:pPr>
    <w:rPr>
      <w:rFonts w:eastAsia="SimSun"/>
      <w:sz w:val="22"/>
      <w:szCs w:val="24"/>
    </w:rPr>
  </w:style>
  <w:style w:type="character" w:customStyle="1" w:styleId="BodyTextIndent2Char">
    <w:name w:val="Body Text Indent 2 Char"/>
    <w:basedOn w:val="DefaultParagraphFont"/>
    <w:link w:val="BodyTextIndent2"/>
    <w:uiPriority w:val="99"/>
    <w:rPr>
      <w:rFonts w:ascii="Times New Roman" w:eastAsia="SimSun" w:hAnsi="Times New Roman" w:cs="Times New Roman"/>
      <w:szCs w:val="24"/>
      <w:lang w:val="en-GB"/>
    </w:rPr>
  </w:style>
  <w:style w:type="paragraph" w:customStyle="1" w:styleId="bulltext">
    <w:name w:val="bulltext"/>
    <w:basedOn w:val="Normal"/>
    <w:next w:val="Normal"/>
    <w:uiPriority w:val="99"/>
    <w:pPr>
      <w:autoSpaceDE w:val="0"/>
      <w:autoSpaceDN w:val="0"/>
      <w:adjustRightInd w:val="0"/>
      <w:spacing w:before="0" w:after="60"/>
      <w:jc w:val="left"/>
    </w:pPr>
    <w:rPr>
      <w:rFonts w:ascii="KPDIHJ+TimesNewRoman,Bold" w:eastAsia="SimSun" w:hAnsi="KPDIHJ+TimesNewRoman,Bold"/>
      <w:szCs w:val="24"/>
    </w:rPr>
  </w:style>
  <w:style w:type="paragraph" w:customStyle="1" w:styleId="Heading2longmultiline">
    <w:name w:val="Heading 2 (long multiline)"/>
    <w:basedOn w:val="Normal"/>
    <w:uiPriority w:val="99"/>
    <w:pPr>
      <w:keepNext/>
      <w:tabs>
        <w:tab w:val="left" w:pos="720"/>
        <w:tab w:val="num" w:pos="2880"/>
      </w:tabs>
      <w:ind w:left="2880" w:right="998" w:hanging="360"/>
      <w:jc w:val="left"/>
      <w:outlineLvl w:val="0"/>
    </w:pPr>
    <w:rPr>
      <w:rFonts w:eastAsia="Times New Roman"/>
      <w:b/>
      <w:bCs/>
      <w:i/>
      <w:iCs/>
      <w:sz w:val="22"/>
    </w:rPr>
  </w:style>
  <w:style w:type="paragraph" w:customStyle="1" w:styleId="Paragrafoelenco1">
    <w:name w:val="Paragrafo elenco1"/>
    <w:basedOn w:val="Normal"/>
    <w:uiPriority w:val="99"/>
    <w:pPr>
      <w:spacing w:before="0" w:after="200" w:line="276" w:lineRule="auto"/>
      <w:ind w:left="720"/>
    </w:pPr>
    <w:rPr>
      <w:rFonts w:ascii="Cambria" w:eastAsia="Times New Roman" w:hAnsi="Cambria" w:cs="Cambria"/>
      <w:sz w:val="20"/>
      <w:szCs w:val="20"/>
      <w:lang w:val="en-US"/>
    </w:rPr>
  </w:style>
  <w:style w:type="paragraph" w:customStyle="1" w:styleId="ListParagraph1">
    <w:name w:val="List Paragraph1"/>
    <w:basedOn w:val="Normal"/>
    <w:uiPriority w:val="99"/>
    <w:pPr>
      <w:spacing w:before="0" w:after="200" w:line="276" w:lineRule="atLeast"/>
      <w:ind w:left="720"/>
      <w:jc w:val="left"/>
    </w:pPr>
    <w:rPr>
      <w:rFonts w:ascii="Calibri" w:eastAsia="Times New Roman" w:hAnsi="Calibri" w:cs="Calibri"/>
      <w:sz w:val="22"/>
      <w:lang w:val="en-IE"/>
    </w:rPr>
  </w:style>
  <w:style w:type="table" w:styleId="TableGrid">
    <w:name w:val="Table Grid"/>
    <w:basedOn w:val="TableNormal"/>
    <w:uiPriority w:val="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rFonts w:ascii="Times New Roman" w:eastAsia="SimSun" w:hAnsi="Times New Roman" w:cs="Times New Roman"/>
      <w:color w:val="000000" w:themeColor="text1" w:themeShade="BF"/>
      <w:sz w:val="20"/>
      <w:szCs w:val="20"/>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pPr>
      <w:spacing w:after="0" w:line="240" w:lineRule="auto"/>
    </w:pPr>
    <w:rPr>
      <w:rFonts w:ascii="Times New Roman" w:eastAsia="SimSun" w:hAnsi="Times New Roman" w:cs="Times New Roman"/>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EndnoteText">
    <w:name w:val="endnote text"/>
    <w:basedOn w:val="Normal"/>
    <w:link w:val="EndnoteTextChar"/>
    <w:uiPriority w:val="99"/>
    <w:semiHidden/>
    <w:unhideWhenUsed/>
    <w:pPr>
      <w:spacing w:before="0" w:after="0"/>
      <w:jc w:val="left"/>
    </w:pPr>
    <w:rPr>
      <w:rFonts w:eastAsia="SimSun"/>
      <w:sz w:val="20"/>
      <w:szCs w:val="20"/>
    </w:rPr>
  </w:style>
  <w:style w:type="character" w:customStyle="1" w:styleId="EndnoteTextChar">
    <w:name w:val="Endnote Text Char"/>
    <w:basedOn w:val="DefaultParagraphFont"/>
    <w:link w:val="EndnoteText"/>
    <w:uiPriority w:val="99"/>
    <w:semiHidden/>
    <w:rPr>
      <w:rFonts w:ascii="Times New Roman" w:eastAsia="SimSu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A1">
    <w:name w:val="A1"/>
    <w:uiPriority w:val="99"/>
    <w:rPr>
      <w:rFonts w:cs="Arno Pro"/>
      <w:color w:val="000000"/>
      <w:sz w:val="22"/>
      <w:szCs w:val="22"/>
    </w:rPr>
  </w:style>
  <w:style w:type="paragraph" w:styleId="BodyText3">
    <w:name w:val="Body Text 3"/>
    <w:basedOn w:val="Normal"/>
    <w:link w:val="BodyText3Char"/>
    <w:uiPriority w:val="99"/>
    <w:semiHidden/>
    <w:unhideWhenUsed/>
    <w:pPr>
      <w:jc w:val="left"/>
    </w:pPr>
    <w:rPr>
      <w:rFonts w:eastAsia="SimSun"/>
      <w:sz w:val="16"/>
      <w:szCs w:val="16"/>
    </w:rPr>
  </w:style>
  <w:style w:type="character" w:customStyle="1" w:styleId="BodyText3Char">
    <w:name w:val="Body Text 3 Char"/>
    <w:basedOn w:val="DefaultParagraphFont"/>
    <w:link w:val="BodyText3"/>
    <w:uiPriority w:val="99"/>
    <w:semiHidden/>
    <w:rPr>
      <w:rFonts w:ascii="Times New Roman" w:eastAsia="SimSun" w:hAnsi="Times New Roman" w:cs="Times New Roman"/>
      <w:sz w:val="16"/>
      <w:szCs w:val="16"/>
      <w:lang w:val="en-GB"/>
    </w:rPr>
  </w:style>
  <w:style w:type="character" w:styleId="Strong">
    <w:name w:val="Strong"/>
    <w:basedOn w:val="DefaultParagraphFont"/>
    <w:qFormat/>
    <w:rPr>
      <w:b/>
      <w:bCs/>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unhideWhenUsed/>
  </w:style>
  <w:style w:type="table" w:customStyle="1" w:styleId="LightShading1">
    <w:name w:val="Light Shading1"/>
    <w:basedOn w:val="TableNormal"/>
    <w:next w:val="LightShading"/>
    <w:uiPriority w:val="60"/>
    <w:pPr>
      <w:spacing w:after="0" w:line="240" w:lineRule="auto"/>
    </w:pPr>
    <w:rPr>
      <w:rFonts w:ascii="Times New Roman" w:eastAsia="SimSu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1">
    <w:name w:val="Light Grid - Accent 31"/>
    <w:basedOn w:val="TableNormal"/>
    <w:next w:val="LightGrid-Accent3"/>
    <w:uiPriority w:val="62"/>
    <w:pPr>
      <w:spacing w:after="0" w:line="240" w:lineRule="auto"/>
    </w:pPr>
    <w:rPr>
      <w:rFonts w:ascii="Times New Roman" w:eastAsia="SimSu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SimSu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SimSu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SimSun" w:hAnsi="Calibri" w:cs="Times New Roman"/>
        <w:b/>
        <w:bCs/>
      </w:rPr>
    </w:tblStylePr>
    <w:tblStylePr w:type="lastCol">
      <w:rPr>
        <w:rFonts w:ascii="Calibri" w:eastAsia="SimSu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Web1">
    <w:name w:val="Normal (Web)1"/>
    <w:basedOn w:val="Normal"/>
    <w:next w:val="NormalWeb"/>
    <w:uiPriority w:val="99"/>
    <w:unhideWhenUsed/>
    <w:pPr>
      <w:spacing w:before="100" w:beforeAutospacing="1" w:after="100" w:afterAutospacing="1"/>
      <w:jc w:val="left"/>
    </w:pPr>
    <w:rPr>
      <w:rFonts w:ascii="Times" w:eastAsia="Calibri" w:hAnsi="Times"/>
      <w:sz w:val="20"/>
      <w:szCs w:val="20"/>
    </w:rPr>
  </w:style>
  <w:style w:type="table" w:customStyle="1" w:styleId="LightShading2">
    <w:name w:val="Light Shading2"/>
    <w:basedOn w:val="TableNormal"/>
    <w:next w:val="LightShading"/>
    <w:uiPriority w:val="60"/>
    <w:semiHidden/>
    <w:unhideWhenUsed/>
    <w:pPr>
      <w:spacing w:after="0" w:line="240" w:lineRule="auto"/>
    </w:pPr>
    <w:rPr>
      <w:rFonts w:ascii="Calibri" w:eastAsia="Calibri" w:hAnsi="Calibri" w:cs="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2">
    <w:name w:val="Light Grid - Accent 32"/>
    <w:basedOn w:val="TableNormal"/>
    <w:next w:val="LightGrid-Accent3"/>
    <w:uiPriority w:val="62"/>
    <w:semiHidden/>
    <w:unhideWhenUsed/>
    <w:pPr>
      <w:spacing w:after="0" w:line="240" w:lineRule="auto"/>
    </w:pPr>
    <w:rPr>
      <w:rFonts w:ascii="Calibri" w:eastAsia="Calibri" w:hAnsi="Calibri" w:cs="Times New Roman"/>
      <w:sz w:val="24"/>
      <w:szCs w:val="24"/>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table" w:customStyle="1" w:styleId="TableGrid1">
    <w:name w:val="Table Grid1"/>
    <w:basedOn w:val="TableNormal"/>
    <w:next w:val="TableGrid"/>
    <w:uiPriority w:val="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ascii="Times New Roman" w:eastAsia="SimSu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11">
    <w:name w:val="Light Grid - Accent 311"/>
    <w:basedOn w:val="TableNormal"/>
    <w:next w:val="LightGrid-Accent3"/>
    <w:uiPriority w:val="62"/>
    <w:pPr>
      <w:spacing w:after="0" w:line="240" w:lineRule="auto"/>
    </w:pPr>
    <w:rPr>
      <w:rFonts w:ascii="Times New Roman" w:eastAsia="SimSu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SimSu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SimSu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SimSun" w:hAnsi="Calibri" w:cs="Times New Roman"/>
        <w:b/>
        <w:bCs/>
      </w:rPr>
    </w:tblStylePr>
    <w:tblStylePr w:type="lastCol">
      <w:rPr>
        <w:rFonts w:ascii="Calibri" w:eastAsia="SimSu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3">
    <w:name w:val="Light Shading3"/>
    <w:basedOn w:val="TableNormal"/>
    <w:next w:val="LightShading"/>
    <w:uiPriority w:val="60"/>
    <w:semiHidden/>
    <w:unhideWhenUsed/>
    <w:pPr>
      <w:spacing w:after="0" w:line="240" w:lineRule="auto"/>
    </w:pPr>
    <w:rPr>
      <w:rFonts w:ascii="Calibri" w:eastAsia="Calibri" w:hAnsi="Calibri" w:cs="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3">
    <w:name w:val="Light Grid - Accent 33"/>
    <w:basedOn w:val="TableNormal"/>
    <w:next w:val="LightGrid-Accent3"/>
    <w:uiPriority w:val="62"/>
    <w:semiHidden/>
    <w:unhideWhenUsed/>
    <w:pPr>
      <w:spacing w:after="0" w:line="240" w:lineRule="auto"/>
    </w:pPr>
    <w:rPr>
      <w:rFonts w:ascii="Calibri" w:eastAsia="Calibri" w:hAnsi="Calibri" w:cs="Times New Roman"/>
      <w:sz w:val="24"/>
      <w:szCs w:val="24"/>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st">
    <w:name w:val="st"/>
    <w:basedOn w:val="DefaultParagraphFont"/>
  </w:style>
  <w:style w:type="paragraph" w:customStyle="1" w:styleId="Style">
    <w:name w:val="Style"/>
    <w:basedOn w:val="Normal"/>
    <w:uiPriority w:val="99"/>
    <w:pPr>
      <w:spacing w:before="0" w:after="0"/>
      <w:jc w:val="left"/>
    </w:pPr>
    <w:rPr>
      <w:rFonts w:eastAsia="Times New Roman"/>
      <w:szCs w:val="24"/>
      <w:lang w:val="pl-PL" w:eastAsia="pl-PL"/>
    </w:rPr>
  </w:style>
  <w:style w:type="paragraph" w:customStyle="1" w:styleId="People">
    <w:name w:val="People"/>
    <w:basedOn w:val="Normal"/>
    <w:pPr>
      <w:keepNext/>
      <w:keepLines/>
      <w:spacing w:before="0" w:after="0"/>
      <w:ind w:left="284"/>
      <w:jc w:val="left"/>
    </w:pPr>
    <w:rPr>
      <w:rFonts w:eastAsia="SimSun"/>
      <w:sz w:val="22"/>
      <w:lang w:eastAsia="zh-CN"/>
    </w:rPr>
  </w:style>
  <w:style w:type="paragraph" w:customStyle="1" w:styleId="ColorfulShading-Accent31">
    <w:name w:val="Colorful Shading - Accent 31"/>
    <w:basedOn w:val="Normal"/>
    <w:uiPriority w:val="34"/>
    <w:qFormat/>
    <w:pPr>
      <w:spacing w:before="0" w:after="200" w:line="276" w:lineRule="auto"/>
      <w:ind w:left="720"/>
      <w:jc w:val="left"/>
    </w:pPr>
    <w:rPr>
      <w:rFonts w:ascii="Calibri" w:eastAsia="Times New Roman" w:hAnsi="Calibri" w:cs="Calibri"/>
      <w:sz w:val="22"/>
      <w:lang w:val="en-US"/>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Times New Roman"/>
      <w:sz w:val="20"/>
      <w:szCs w:val="20"/>
      <w:lang w:val="en-GB"/>
    </w:rPr>
  </w:style>
  <w:style w:type="paragraph" w:customStyle="1" w:styleId="ColorfulList-Accent31">
    <w:name w:val="Colorful List - Accent 31"/>
    <w:basedOn w:val="Normal"/>
    <w:next w:val="Normal"/>
    <w:uiPriority w:val="29"/>
    <w:qFormat/>
    <w:pPr>
      <w:spacing w:after="0"/>
      <w:jc w:val="left"/>
    </w:pPr>
    <w:rPr>
      <w:rFonts w:eastAsia="Times New Roman"/>
      <w:i/>
      <w:iCs/>
      <w:noProof/>
      <w:color w:val="000000"/>
      <w:sz w:val="22"/>
      <w:szCs w:val="20"/>
    </w:rPr>
  </w:style>
  <w:style w:type="character" w:customStyle="1" w:styleId="ColorfulList-Accent3Char">
    <w:name w:val="Colorful List - Accent 3 Char"/>
    <w:uiPriority w:val="29"/>
    <w:rPr>
      <w:rFonts w:ascii="Times New Roman" w:eastAsia="Times New Roman" w:hAnsi="Times New Roman" w:cs="Times New Roman"/>
      <w:i/>
      <w:iCs/>
      <w:noProof/>
      <w:color w:val="000000"/>
      <w:szCs w:val="20"/>
      <w:lang w:val="en-GB"/>
    </w:rPr>
  </w:style>
  <w:style w:type="character" w:styleId="LineNumber">
    <w:name w:val="line number"/>
    <w:basedOn w:val="DefaultParagraphFont"/>
    <w:uiPriority w:val="99"/>
    <w:semiHidden/>
    <w:unhideWhenUsed/>
  </w:style>
  <w:style w:type="character" w:customStyle="1" w:styleId="ListParagraphChar">
    <w:name w:val="List Paragraph Char"/>
    <w:basedOn w:val="DefaultParagraphFont"/>
    <w:link w:val="ListParagraph"/>
    <w:uiPriority w:val="34"/>
    <w:rPr>
      <w:rFonts w:ascii="Arial" w:eastAsia="Cambria" w:hAnsi="Arial" w:cs="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1">
    <w:name w:val="Footnote Text Char1"/>
    <w:basedOn w:val="DefaultParagraphFont"/>
    <w:uiPriority w:val="99"/>
    <w:semiHidden/>
    <w:rPr>
      <w:rFonts w:ascii="Times New Roman" w:hAnsi="Times New Roman" w:cs="Times New Roman"/>
      <w:sz w:val="20"/>
      <w:szCs w:val="20"/>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character" w:customStyle="1" w:styleId="FootnoteTextChar2">
    <w:name w:val="Footnote Text Char2"/>
    <w:basedOn w:val="DefaultParagraphFont"/>
    <w:uiPriority w:val="99"/>
    <w:semiHidden/>
    <w:rPr>
      <w:rFonts w:ascii="Times New Roman" w:hAnsi="Times New Roman" w:cs="Times New Roman"/>
      <w:sz w:val="20"/>
      <w:szCs w:val="20"/>
      <w:shd w:val="clear" w:color="auto" w:fill="auto"/>
      <w:lang w:val="en-GB"/>
    </w:rPr>
  </w:style>
  <w:style w:type="paragraph" w:styleId="FootnoteText0">
    <w:name w:val="footnote text"/>
    <w:basedOn w:val="Normal"/>
    <w:link w:val="FootnoteTextChar10"/>
    <w:uiPriority w:val="99"/>
    <w:semiHidden/>
    <w:unhideWhenUsed/>
    <w:pPr>
      <w:spacing w:before="0" w:after="0"/>
      <w:ind w:left="720" w:hanging="720"/>
    </w:pPr>
    <w:rPr>
      <w:sz w:val="20"/>
      <w:szCs w:val="20"/>
    </w:rPr>
  </w:style>
  <w:style w:type="character" w:customStyle="1" w:styleId="FootnoteTextChar0">
    <w:name w:val="Footnote Text Char"/>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3">
    <w:name w:val="Footnote Text Char3"/>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4">
    <w:name w:val="Footnote Text Char4"/>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5">
    <w:name w:val="Footnote Text Char5"/>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6">
    <w:name w:val="Footnote Text Char6"/>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7">
    <w:name w:val="Footnote Text Char7"/>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8">
    <w:name w:val="Footnote Text Char8"/>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9">
    <w:name w:val="Footnote Text Char9"/>
    <w:basedOn w:val="DefaultParagraphFont"/>
    <w:uiPriority w:val="99"/>
    <w:semiHidden/>
    <w:rPr>
      <w:rFonts w:ascii="Times New Roman" w:hAnsi="Times New Roman" w:cs="Times New Roman"/>
      <w:sz w:val="20"/>
      <w:szCs w:val="20"/>
      <w:shd w:val="clear" w:color="auto" w:fill="auto"/>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character" w:customStyle="1" w:styleId="FootnoteTextChar10">
    <w:name w:val="Footnote Text Char10"/>
    <w:basedOn w:val="DefaultParagraphFont"/>
    <w:link w:val="FootnoteText0"/>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aliases w:val="Subpara 2"/>
    <w:basedOn w:val="Heading3"/>
    <w:next w:val="Normal"/>
    <w:link w:val="Heading5Char"/>
    <w:uiPriority w:val="99"/>
    <w:qFormat/>
    <w:pPr>
      <w:numPr>
        <w:ilvl w:val="0"/>
        <w:numId w:val="0"/>
      </w:numPr>
      <w:spacing w:after="0"/>
      <w:jc w:val="center"/>
      <w:outlineLvl w:val="4"/>
    </w:pPr>
    <w:rPr>
      <w:rFonts w:eastAsia="SimSun"/>
      <w:bCs w:val="0"/>
      <w:caps/>
      <w:szCs w:val="24"/>
    </w:rPr>
  </w:style>
  <w:style w:type="paragraph" w:styleId="Heading6">
    <w:name w:val="heading 6"/>
    <w:aliases w:val="Subpara 3"/>
    <w:basedOn w:val="Heading3"/>
    <w:next w:val="Normal"/>
    <w:link w:val="Heading6Char"/>
    <w:uiPriority w:val="99"/>
    <w:qFormat/>
    <w:pPr>
      <w:numPr>
        <w:ilvl w:val="0"/>
        <w:numId w:val="0"/>
      </w:numPr>
      <w:spacing w:after="0"/>
      <w:jc w:val="center"/>
      <w:outlineLvl w:val="5"/>
    </w:pPr>
    <w:rPr>
      <w:rFonts w:eastAsia="SimSun"/>
      <w:bCs w:val="0"/>
      <w:szCs w:val="24"/>
    </w:rPr>
  </w:style>
  <w:style w:type="paragraph" w:styleId="Heading7">
    <w:name w:val="heading 7"/>
    <w:aliases w:val="Subpara 4"/>
    <w:basedOn w:val="Heading3"/>
    <w:next w:val="Normal"/>
    <w:link w:val="Heading7Char"/>
    <w:uiPriority w:val="99"/>
    <w:qFormat/>
    <w:pPr>
      <w:numPr>
        <w:ilvl w:val="0"/>
        <w:numId w:val="0"/>
      </w:numPr>
      <w:spacing w:after="0"/>
      <w:jc w:val="center"/>
      <w:outlineLvl w:val="6"/>
    </w:pPr>
    <w:rPr>
      <w:rFonts w:eastAsia="SimSun"/>
      <w:bCs w:val="0"/>
      <w:szCs w:val="24"/>
    </w:rPr>
  </w:style>
  <w:style w:type="paragraph" w:styleId="Heading8">
    <w:name w:val="heading 8"/>
    <w:aliases w:val="Subpara 5"/>
    <w:basedOn w:val="Heading3"/>
    <w:next w:val="Normal"/>
    <w:link w:val="Heading8Char"/>
    <w:uiPriority w:val="99"/>
    <w:qFormat/>
    <w:pPr>
      <w:numPr>
        <w:ilvl w:val="0"/>
        <w:numId w:val="0"/>
      </w:numPr>
      <w:spacing w:after="0"/>
      <w:jc w:val="center"/>
      <w:outlineLvl w:val="7"/>
    </w:pPr>
    <w:rPr>
      <w:rFonts w:eastAsia="SimSun"/>
      <w:bCs w:val="0"/>
      <w:szCs w:val="24"/>
    </w:rPr>
  </w:style>
  <w:style w:type="paragraph" w:styleId="Heading9">
    <w:name w:val="heading 9"/>
    <w:aliases w:val="Subpara 6"/>
    <w:basedOn w:val="Heading3"/>
    <w:next w:val="Normal"/>
    <w:link w:val="Heading9Char"/>
    <w:uiPriority w:val="99"/>
    <w:qFormat/>
    <w:pPr>
      <w:numPr>
        <w:ilvl w:val="0"/>
        <w:numId w:val="0"/>
      </w:numPr>
      <w:tabs>
        <w:tab w:val="num" w:pos="360"/>
      </w:tabs>
      <w:spacing w:after="0"/>
      <w:jc w:val="center"/>
      <w:outlineLvl w:val="8"/>
    </w:pPr>
    <w:rPr>
      <w:rFonts w:eastAsia="SimSun"/>
      <w:bCs w:val="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aliases w:val="Subpara 2 Char"/>
    <w:basedOn w:val="DefaultParagraphFont"/>
    <w:link w:val="Heading5"/>
    <w:uiPriority w:val="99"/>
    <w:rPr>
      <w:rFonts w:ascii="Times New Roman" w:eastAsia="SimSun" w:hAnsi="Times New Roman" w:cs="Times New Roman"/>
      <w:i/>
      <w:caps/>
      <w:sz w:val="24"/>
      <w:szCs w:val="24"/>
      <w:lang w:val="en-GB"/>
    </w:rPr>
  </w:style>
  <w:style w:type="character" w:customStyle="1" w:styleId="Heading6Char">
    <w:name w:val="Heading 6 Char"/>
    <w:aliases w:val="Subpara 3 Char"/>
    <w:basedOn w:val="DefaultParagraphFont"/>
    <w:link w:val="Heading6"/>
    <w:uiPriority w:val="99"/>
    <w:rPr>
      <w:rFonts w:ascii="Times New Roman" w:eastAsia="SimSun" w:hAnsi="Times New Roman" w:cs="Times New Roman"/>
      <w:i/>
      <w:sz w:val="24"/>
      <w:szCs w:val="24"/>
      <w:lang w:val="en-GB"/>
    </w:rPr>
  </w:style>
  <w:style w:type="character" w:customStyle="1" w:styleId="Heading7Char">
    <w:name w:val="Heading 7 Char"/>
    <w:aliases w:val="Subpara 4 Char"/>
    <w:basedOn w:val="DefaultParagraphFont"/>
    <w:link w:val="Heading7"/>
    <w:uiPriority w:val="99"/>
    <w:rPr>
      <w:rFonts w:ascii="Times New Roman" w:eastAsia="SimSun" w:hAnsi="Times New Roman" w:cs="Times New Roman"/>
      <w:i/>
      <w:sz w:val="24"/>
      <w:szCs w:val="24"/>
      <w:lang w:val="en-GB"/>
    </w:rPr>
  </w:style>
  <w:style w:type="character" w:customStyle="1" w:styleId="Heading8Char">
    <w:name w:val="Heading 8 Char"/>
    <w:aliases w:val="Subpara 5 Char"/>
    <w:basedOn w:val="DefaultParagraphFont"/>
    <w:link w:val="Heading8"/>
    <w:uiPriority w:val="99"/>
    <w:rPr>
      <w:rFonts w:ascii="Times New Roman" w:eastAsia="SimSun" w:hAnsi="Times New Roman" w:cs="Times New Roman"/>
      <w:i/>
      <w:sz w:val="24"/>
      <w:szCs w:val="24"/>
      <w:lang w:val="en-GB"/>
    </w:rPr>
  </w:style>
  <w:style w:type="character" w:customStyle="1" w:styleId="Heading9Char">
    <w:name w:val="Heading 9 Char"/>
    <w:aliases w:val="Subpara 6 Char"/>
    <w:basedOn w:val="DefaultParagraphFont"/>
    <w:link w:val="Heading9"/>
    <w:uiPriority w:val="99"/>
    <w:rPr>
      <w:rFonts w:ascii="Times New Roman" w:eastAsia="SimSun" w:hAnsi="Times New Roman" w:cs="Times New Roman"/>
      <w:i/>
      <w:sz w:val="24"/>
      <w:szCs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link w:val="ListParagraphChar"/>
    <w:uiPriority w:val="34"/>
    <w:qFormat/>
    <w:pPr>
      <w:spacing w:before="0" w:after="0" w:line="320" w:lineRule="atLeast"/>
      <w:ind w:left="720"/>
      <w:jc w:val="left"/>
    </w:pPr>
    <w:rPr>
      <w:rFonts w:ascii="Arial" w:eastAsia="Cambria" w:hAnsi="Arial" w:cs="Arial"/>
      <w:sz w:val="22"/>
    </w:rPr>
  </w:style>
  <w:style w:type="numbering" w:customStyle="1" w:styleId="NoList1">
    <w:name w:val="No List1"/>
    <w:next w:val="No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val="en-IE" w:eastAsia="en-IE"/>
    </w:rPr>
  </w:style>
  <w:style w:type="paragraph" w:styleId="Revision">
    <w:name w:val="Revision"/>
    <w:hidden/>
    <w:uiPriority w:val="99"/>
    <w:semiHidden/>
    <w:pPr>
      <w:spacing w:after="0" w:line="240" w:lineRule="auto"/>
    </w:pPr>
  </w:style>
  <w:style w:type="paragraph" w:customStyle="1" w:styleId="BlankLine">
    <w:name w:val="BlankLine"/>
    <w:basedOn w:val="Normal"/>
    <w:next w:val="Normal"/>
    <w:uiPriority w:val="99"/>
    <w:pPr>
      <w:numPr>
        <w:numId w:val="9"/>
      </w:numPr>
      <w:spacing w:before="0" w:after="0"/>
      <w:jc w:val="left"/>
    </w:pPr>
    <w:rPr>
      <w:rFonts w:eastAsia="SimSun"/>
      <w:sz w:val="22"/>
      <w:szCs w:val="24"/>
    </w:rPr>
  </w:style>
  <w:style w:type="character" w:customStyle="1" w:styleId="Bold">
    <w:name w:val="Bold"/>
    <w:rPr>
      <w:b/>
    </w:rPr>
  </w:style>
  <w:style w:type="character" w:customStyle="1" w:styleId="BoldItalic">
    <w:name w:val="Bold Italic"/>
    <w:uiPriority w:val="99"/>
    <w:rPr>
      <w:b/>
      <w:i/>
    </w:rPr>
  </w:style>
  <w:style w:type="character" w:customStyle="1" w:styleId="BoldItalicUnderline">
    <w:name w:val="Bold Italic Underline"/>
    <w:uiPriority w:val="99"/>
    <w:rPr>
      <w:b/>
      <w:i/>
      <w:u w:val="single"/>
    </w:rPr>
  </w:style>
  <w:style w:type="character" w:customStyle="1" w:styleId="BoldUnderline">
    <w:name w:val="Bold Underline"/>
    <w:uiPriority w:val="99"/>
    <w:rPr>
      <w:b/>
      <w:u w:val="single"/>
    </w:rPr>
  </w:style>
  <w:style w:type="paragraph" w:customStyle="1" w:styleId="BoxText">
    <w:name w:val="Box Text"/>
    <w:basedOn w:val="BoxNewPara"/>
    <w:uiPriority w:val="99"/>
    <w:pPr>
      <w:tabs>
        <w:tab w:val="clear" w:pos="425"/>
        <w:tab w:val="left" w:pos="426"/>
      </w:tabs>
    </w:pPr>
  </w:style>
  <w:style w:type="paragraph" w:customStyle="1" w:styleId="BoxNewPara">
    <w:name w:val="Box NewPara"/>
    <w:basedOn w:val="Normal"/>
    <w:next w:val="Normal"/>
    <w:qFormat/>
    <w:pPr>
      <w:numPr>
        <w:numId w:val="10"/>
      </w:numPr>
      <w:pBdr>
        <w:left w:val="single" w:sz="6" w:space="1" w:color="auto"/>
        <w:right w:val="single" w:sz="6" w:space="1" w:color="auto"/>
      </w:pBdr>
      <w:shd w:val="pct10" w:color="auto" w:fill="auto"/>
      <w:tabs>
        <w:tab w:val="left" w:pos="425"/>
      </w:tabs>
      <w:spacing w:before="0" w:after="0"/>
    </w:pPr>
    <w:rPr>
      <w:rFonts w:eastAsia="SimSun"/>
      <w:sz w:val="20"/>
      <w:szCs w:val="24"/>
    </w:rPr>
  </w:style>
  <w:style w:type="paragraph" w:customStyle="1" w:styleId="FigureCaption">
    <w:name w:val="Figure Caption"/>
    <w:basedOn w:val="Normal"/>
    <w:uiPriority w:val="99"/>
    <w:pPr>
      <w:spacing w:after="0"/>
      <w:jc w:val="left"/>
    </w:pPr>
    <w:rPr>
      <w:rFonts w:eastAsia="SimSun"/>
      <w:i/>
      <w:sz w:val="22"/>
      <w:szCs w:val="24"/>
    </w:rPr>
  </w:style>
  <w:style w:type="paragraph" w:customStyle="1" w:styleId="BoxNote">
    <w:name w:val="Box Note"/>
    <w:basedOn w:val="Normal"/>
    <w:next w:val="Normal"/>
    <w:uiPriority w:val="99"/>
    <w:pPr>
      <w:pBdr>
        <w:left w:val="single" w:sz="6" w:space="1" w:color="auto"/>
        <w:right w:val="single" w:sz="6" w:space="1" w:color="auto"/>
      </w:pBdr>
      <w:shd w:val="pct10" w:color="auto" w:fill="auto"/>
      <w:suppressAutoHyphens/>
      <w:spacing w:before="0" w:after="0"/>
    </w:pPr>
    <w:rPr>
      <w:rFonts w:eastAsia="SimSun"/>
      <w:i/>
      <w:sz w:val="20"/>
      <w:szCs w:val="24"/>
    </w:rPr>
  </w:style>
  <w:style w:type="paragraph" w:customStyle="1" w:styleId="Note">
    <w:name w:val="Note"/>
    <w:basedOn w:val="Normal"/>
    <w:next w:val="NewPara"/>
    <w:uiPriority w:val="99"/>
    <w:pPr>
      <w:suppressAutoHyphens/>
      <w:spacing w:after="0"/>
      <w:jc w:val="left"/>
    </w:pPr>
    <w:rPr>
      <w:rFonts w:eastAsia="SimSun"/>
      <w:i/>
      <w:sz w:val="22"/>
      <w:szCs w:val="24"/>
    </w:rPr>
  </w:style>
  <w:style w:type="paragraph" w:customStyle="1" w:styleId="NewPara">
    <w:name w:val="NewPara"/>
    <w:basedOn w:val="Normal"/>
    <w:next w:val="Normal"/>
    <w:uiPriority w:val="99"/>
    <w:pPr>
      <w:tabs>
        <w:tab w:val="left" w:pos="709"/>
      </w:tabs>
      <w:spacing w:before="160" w:after="20"/>
      <w:jc w:val="left"/>
    </w:pPr>
    <w:rPr>
      <w:rFonts w:eastAsia="SimSun"/>
      <w:sz w:val="22"/>
      <w:szCs w:val="24"/>
    </w:rPr>
  </w:style>
  <w:style w:type="paragraph" w:customStyle="1" w:styleId="BoxParaTitle">
    <w:name w:val="Box ParaTitle"/>
    <w:basedOn w:val="BoxNote"/>
    <w:uiPriority w:val="99"/>
    <w:rPr>
      <w:b/>
      <w:i w:val="0"/>
    </w:rPr>
  </w:style>
  <w:style w:type="paragraph" w:customStyle="1" w:styleId="BoxRandList1">
    <w:name w:val="Box RandList 1"/>
    <w:basedOn w:val="Normal"/>
    <w:uiPriority w:val="99"/>
    <w:pPr>
      <w:numPr>
        <w:numId w:val="11"/>
      </w:numPr>
      <w:pBdr>
        <w:left w:val="single" w:sz="6" w:space="10" w:color="auto"/>
        <w:right w:val="single" w:sz="6" w:space="10" w:color="auto"/>
      </w:pBdr>
      <w:shd w:val="pct10" w:color="auto" w:fill="auto"/>
      <w:tabs>
        <w:tab w:val="left" w:pos="437"/>
      </w:tabs>
      <w:spacing w:before="0" w:after="0" w:line="360" w:lineRule="auto"/>
      <w:ind w:left="437" w:right="181" w:hanging="256"/>
    </w:pPr>
    <w:rPr>
      <w:rFonts w:eastAsia="SimSun"/>
      <w:sz w:val="20"/>
      <w:szCs w:val="24"/>
    </w:rPr>
  </w:style>
  <w:style w:type="paragraph" w:customStyle="1" w:styleId="RandListLev1">
    <w:name w:val="Rand List Lev1"/>
    <w:basedOn w:val="Normal"/>
    <w:uiPriority w:val="99"/>
    <w:pPr>
      <w:numPr>
        <w:numId w:val="12"/>
      </w:numPr>
      <w:tabs>
        <w:tab w:val="clear" w:pos="0"/>
        <w:tab w:val="left" w:pos="754"/>
      </w:tabs>
      <w:spacing w:before="0" w:after="0"/>
      <w:ind w:left="754" w:hanging="357"/>
      <w:jc w:val="left"/>
    </w:pPr>
    <w:rPr>
      <w:rFonts w:eastAsia="SimSun"/>
      <w:sz w:val="22"/>
      <w:szCs w:val="24"/>
    </w:rPr>
  </w:style>
  <w:style w:type="paragraph" w:customStyle="1" w:styleId="BoxRandList2">
    <w:name w:val="Box RandList 2"/>
    <w:basedOn w:val="BoxRandList1"/>
    <w:uiPriority w:val="99"/>
    <w:pPr>
      <w:pBdr>
        <w:left w:val="single" w:sz="6" w:space="20" w:color="auto"/>
        <w:right w:val="single" w:sz="6" w:space="20" w:color="auto"/>
      </w:pBdr>
      <w:tabs>
        <w:tab w:val="left" w:pos="635"/>
      </w:tabs>
      <w:ind w:left="635" w:right="380" w:hanging="255"/>
    </w:pPr>
  </w:style>
  <w:style w:type="paragraph" w:customStyle="1" w:styleId="BoxRandList3">
    <w:name w:val="Box RandList 3"/>
    <w:basedOn w:val="BoxRandList2"/>
    <w:uiPriority w:val="99"/>
    <w:pPr>
      <w:pBdr>
        <w:left w:val="single" w:sz="6" w:space="29" w:color="auto"/>
        <w:right w:val="single" w:sz="6" w:space="30" w:color="auto"/>
      </w:pBdr>
      <w:tabs>
        <w:tab w:val="left" w:pos="816"/>
      </w:tabs>
      <w:ind w:left="816" w:right="584"/>
    </w:pPr>
  </w:style>
  <w:style w:type="paragraph" w:customStyle="1" w:styleId="BoxSeqList1">
    <w:name w:val="Box SeqList 1"/>
    <w:basedOn w:val="Normal"/>
    <w:pPr>
      <w:numPr>
        <w:ilvl w:val="1"/>
        <w:numId w:val="10"/>
      </w:numPr>
      <w:pBdr>
        <w:left w:val="single" w:sz="6" w:space="8" w:color="auto"/>
        <w:right w:val="single" w:sz="6" w:space="10" w:color="auto"/>
      </w:pBdr>
      <w:shd w:val="pct10" w:color="auto" w:fill="auto"/>
      <w:spacing w:before="0" w:after="0" w:line="360" w:lineRule="auto"/>
      <w:ind w:right="181"/>
    </w:pPr>
    <w:rPr>
      <w:rFonts w:eastAsia="SimSun"/>
      <w:sz w:val="20"/>
      <w:szCs w:val="24"/>
    </w:rPr>
  </w:style>
  <w:style w:type="paragraph" w:customStyle="1" w:styleId="BoxSeqList3">
    <w:name w:val="Box SeqList 3"/>
    <w:basedOn w:val="BoxSeqList2"/>
    <w:pPr>
      <w:numPr>
        <w:ilvl w:val="3"/>
      </w:numPr>
      <w:pBdr>
        <w:left w:val="single" w:sz="6" w:space="30" w:color="auto"/>
        <w:right w:val="single" w:sz="6" w:space="30" w:color="auto"/>
      </w:pBdr>
      <w:ind w:right="584"/>
    </w:pPr>
  </w:style>
  <w:style w:type="paragraph" w:customStyle="1" w:styleId="BoxSeqList2">
    <w:name w:val="Box SeqList 2"/>
    <w:basedOn w:val="BoxSeqList1"/>
    <w:pPr>
      <w:numPr>
        <w:ilvl w:val="2"/>
      </w:numPr>
      <w:pBdr>
        <w:left w:val="single" w:sz="6" w:space="20" w:color="auto"/>
      </w:pBdr>
    </w:pPr>
  </w:style>
  <w:style w:type="paragraph" w:customStyle="1" w:styleId="TableEntry">
    <w:name w:val="TableEntry"/>
    <w:basedOn w:val="Normal"/>
    <w:uiPriority w:val="99"/>
    <w:pPr>
      <w:spacing w:before="80" w:after="0"/>
      <w:jc w:val="left"/>
    </w:pPr>
    <w:rPr>
      <w:rFonts w:eastAsia="SimSun"/>
      <w:sz w:val="22"/>
      <w:szCs w:val="24"/>
    </w:rPr>
  </w:style>
  <w:style w:type="paragraph" w:customStyle="1" w:styleId="BoxTitle">
    <w:name w:val="Box Title"/>
    <w:basedOn w:val="Normal"/>
    <w:next w:val="BoxText"/>
    <w:uiPriority w:val="99"/>
    <w:pPr>
      <w:pBdr>
        <w:top w:val="single" w:sz="6" w:space="7" w:color="auto"/>
        <w:left w:val="single" w:sz="6" w:space="7" w:color="auto"/>
        <w:right w:val="single" w:sz="6" w:space="7" w:color="auto"/>
      </w:pBdr>
      <w:shd w:val="pct10" w:color="auto" w:fill="auto"/>
      <w:spacing w:after="0" w:line="360" w:lineRule="auto"/>
      <w:ind w:left="119" w:right="119"/>
      <w:jc w:val="center"/>
    </w:pPr>
    <w:rPr>
      <w:rFonts w:eastAsia="SimSun"/>
      <w:b/>
      <w:i/>
      <w:sz w:val="20"/>
      <w:szCs w:val="24"/>
    </w:rPr>
  </w:style>
  <w:style w:type="character" w:customStyle="1" w:styleId="Chart">
    <w:name w:val="Chart"/>
    <w:basedOn w:val="DefaultParagraphFont"/>
    <w:uiPriority w:val="99"/>
  </w:style>
  <w:style w:type="paragraph" w:customStyle="1" w:styleId="RandListLev2">
    <w:name w:val="Rand List Lev2"/>
    <w:basedOn w:val="RandListLev1"/>
    <w:uiPriority w:val="99"/>
    <w:pPr>
      <w:tabs>
        <w:tab w:val="clear" w:pos="754"/>
        <w:tab w:val="left" w:pos="1134"/>
      </w:tabs>
      <w:ind w:left="1134"/>
    </w:pPr>
  </w:style>
  <w:style w:type="paragraph" w:customStyle="1" w:styleId="RandListLev3">
    <w:name w:val="Rand List Lev3"/>
    <w:basedOn w:val="RandListLev2"/>
    <w:uiPriority w:val="99"/>
    <w:pPr>
      <w:tabs>
        <w:tab w:val="clear" w:pos="1134"/>
        <w:tab w:val="left" w:pos="1559"/>
      </w:tabs>
      <w:ind w:left="1559"/>
    </w:pPr>
  </w:style>
  <w:style w:type="paragraph" w:customStyle="1" w:styleId="RandListLev4">
    <w:name w:val="Rand List Lev4"/>
    <w:basedOn w:val="RandListLev3"/>
    <w:uiPriority w:val="99"/>
    <w:pPr>
      <w:tabs>
        <w:tab w:val="clear" w:pos="1559"/>
        <w:tab w:val="left" w:pos="1984"/>
      </w:tabs>
      <w:ind w:left="1984"/>
    </w:pPr>
  </w:style>
  <w:style w:type="paragraph" w:customStyle="1" w:styleId="DefListHeader">
    <w:name w:val="Def List Header"/>
    <w:basedOn w:val="Normal"/>
    <w:next w:val="Normal"/>
    <w:uiPriority w:val="99"/>
    <w:pPr>
      <w:keepNext/>
      <w:tabs>
        <w:tab w:val="left" w:pos="2835"/>
      </w:tabs>
      <w:spacing w:after="0"/>
      <w:jc w:val="left"/>
    </w:pPr>
    <w:rPr>
      <w:rFonts w:eastAsia="SimSun"/>
      <w:b/>
      <w:caps/>
      <w:sz w:val="28"/>
      <w:szCs w:val="24"/>
    </w:rPr>
  </w:style>
  <w:style w:type="paragraph" w:customStyle="1" w:styleId="DefinitionList">
    <w:name w:val="Definition List"/>
    <w:basedOn w:val="Normal"/>
    <w:next w:val="Normal"/>
    <w:uiPriority w:val="99"/>
    <w:pPr>
      <w:tabs>
        <w:tab w:val="left" w:pos="2835"/>
      </w:tabs>
      <w:spacing w:after="0"/>
      <w:ind w:left="2835" w:hanging="2835"/>
      <w:jc w:val="left"/>
    </w:pPr>
    <w:rPr>
      <w:rFonts w:eastAsia="SimSun"/>
      <w:sz w:val="22"/>
      <w:szCs w:val="24"/>
    </w:rPr>
  </w:style>
  <w:style w:type="paragraph" w:customStyle="1" w:styleId="DocTitle">
    <w:name w:val="DocTitle"/>
    <w:basedOn w:val="Normal"/>
    <w:next w:val="MeetingInfo"/>
    <w:uiPriority w:val="99"/>
    <w:pPr>
      <w:spacing w:after="480"/>
      <w:jc w:val="center"/>
    </w:pPr>
    <w:rPr>
      <w:rFonts w:eastAsia="SimSun"/>
      <w:smallCaps/>
      <w:color w:val="808080"/>
      <w:sz w:val="56"/>
      <w:szCs w:val="24"/>
    </w:rPr>
  </w:style>
  <w:style w:type="paragraph" w:customStyle="1" w:styleId="MeetingInfo">
    <w:name w:val="MeetingInfo"/>
    <w:basedOn w:val="Normal"/>
    <w:pPr>
      <w:pBdr>
        <w:top w:val="single" w:sz="12" w:space="6" w:color="auto"/>
        <w:left w:val="single" w:sz="12" w:space="6" w:color="auto"/>
        <w:bottom w:val="single" w:sz="12" w:space="6" w:color="auto"/>
        <w:right w:val="single" w:sz="12" w:space="6" w:color="auto"/>
        <w:between w:val="single" w:sz="12" w:space="6" w:color="auto"/>
      </w:pBdr>
      <w:jc w:val="center"/>
    </w:pPr>
    <w:rPr>
      <w:rFonts w:eastAsia="SimSun"/>
      <w:b/>
      <w:sz w:val="28"/>
      <w:szCs w:val="24"/>
    </w:rPr>
  </w:style>
  <w:style w:type="paragraph" w:customStyle="1" w:styleId="EndBox">
    <w:name w:val="EndBox"/>
    <w:basedOn w:val="Normal"/>
    <w:next w:val="Normal"/>
    <w:uiPriority w:val="99"/>
    <w:pPr>
      <w:pBdr>
        <w:left w:val="single" w:sz="6" w:space="1" w:color="auto"/>
        <w:bottom w:val="single" w:sz="6" w:space="1" w:color="auto"/>
        <w:right w:val="single" w:sz="6" w:space="1" w:color="auto"/>
      </w:pBdr>
      <w:shd w:val="pct10" w:color="auto" w:fill="auto"/>
      <w:spacing w:before="0" w:after="0"/>
      <w:jc w:val="left"/>
    </w:pPr>
    <w:rPr>
      <w:rFonts w:eastAsia="SimSun"/>
      <w:sz w:val="22"/>
      <w:szCs w:val="24"/>
    </w:rPr>
  </w:style>
  <w:style w:type="paragraph" w:customStyle="1" w:styleId="FigInfo-P">
    <w:name w:val="FigInfo-P"/>
    <w:basedOn w:val="Normal"/>
    <w:uiPriority w:val="99"/>
    <w:pPr>
      <w:spacing w:after="0"/>
      <w:jc w:val="left"/>
    </w:pPr>
    <w:rPr>
      <w:rFonts w:eastAsia="SimSun"/>
      <w:sz w:val="22"/>
      <w:szCs w:val="24"/>
    </w:rPr>
  </w:style>
  <w:style w:type="paragraph" w:customStyle="1" w:styleId="FigureTitle">
    <w:name w:val="Figure Title"/>
    <w:basedOn w:val="Normal"/>
    <w:uiPriority w:val="99"/>
    <w:pPr>
      <w:keepNext/>
      <w:spacing w:after="0"/>
      <w:jc w:val="left"/>
    </w:pPr>
    <w:rPr>
      <w:rFonts w:eastAsia="SimSun"/>
      <w:b/>
      <w:i/>
      <w:sz w:val="22"/>
      <w:szCs w:val="24"/>
    </w:rPr>
  </w:style>
  <w:style w:type="character" w:customStyle="1" w:styleId="Graph">
    <w:name w:val="Graph"/>
    <w:basedOn w:val="DefaultParagraphFont"/>
    <w:uiPriority w:val="99"/>
  </w:style>
  <w:style w:type="character" w:customStyle="1" w:styleId="Image">
    <w:name w:val="Image"/>
    <w:basedOn w:val="DefaultParagraphFont"/>
    <w:uiPriority w:val="99"/>
  </w:style>
  <w:style w:type="character" w:customStyle="1" w:styleId="Italic">
    <w:name w:val="Italic"/>
    <w:uiPriority w:val="99"/>
    <w:rPr>
      <w:i/>
    </w:rPr>
  </w:style>
  <w:style w:type="character" w:customStyle="1" w:styleId="ItalicUnderline">
    <w:name w:val="Italic Underline"/>
    <w:uiPriority w:val="99"/>
    <w:rPr>
      <w:i/>
      <w:u w:val="single"/>
    </w:rPr>
  </w:style>
  <w:style w:type="paragraph" w:customStyle="1" w:styleId="ListHeader">
    <w:name w:val="List Header"/>
    <w:basedOn w:val="Normal"/>
    <w:uiPriority w:val="99"/>
    <w:pPr>
      <w:keepNext/>
      <w:spacing w:after="0"/>
      <w:jc w:val="left"/>
    </w:pPr>
    <w:rPr>
      <w:rFonts w:eastAsia="SimSun"/>
      <w:sz w:val="22"/>
      <w:szCs w:val="24"/>
    </w:rPr>
  </w:style>
  <w:style w:type="paragraph" w:customStyle="1" w:styleId="MeetInfo">
    <w:name w:val="MeetInfo"/>
    <w:basedOn w:val="Normal"/>
    <w:next w:val="Normal"/>
    <w:uiPriority w:val="99"/>
    <w:pPr>
      <w:tabs>
        <w:tab w:val="left" w:pos="426"/>
      </w:tabs>
      <w:spacing w:before="60" w:after="0"/>
      <w:jc w:val="left"/>
    </w:pPr>
    <w:rPr>
      <w:rFonts w:eastAsia="SimSun"/>
      <w:sz w:val="18"/>
      <w:szCs w:val="24"/>
    </w:rPr>
  </w:style>
  <w:style w:type="paragraph" w:customStyle="1" w:styleId="SpacePara">
    <w:name w:val="SpacePara"/>
    <w:basedOn w:val="Normal"/>
    <w:next w:val="DocTitle"/>
    <w:uiPriority w:val="99"/>
    <w:pPr>
      <w:spacing w:before="0" w:after="0" w:line="480" w:lineRule="auto"/>
      <w:jc w:val="left"/>
    </w:pPr>
    <w:rPr>
      <w:rFonts w:eastAsia="SimSun"/>
      <w:sz w:val="22"/>
      <w:szCs w:val="24"/>
    </w:rPr>
  </w:style>
  <w:style w:type="character" w:customStyle="1" w:styleId="NroPara">
    <w:name w:val="NroPara"/>
    <w:basedOn w:val="DefaultParagraphFont"/>
    <w:uiPriority w:val="99"/>
  </w:style>
  <w:style w:type="character" w:customStyle="1" w:styleId="NumBox">
    <w:name w:val="NumBox"/>
    <w:basedOn w:val="DefaultParagraphFont"/>
    <w:uiPriority w:val="99"/>
  </w:style>
  <w:style w:type="character" w:customStyle="1" w:styleId="NumFigure">
    <w:name w:val="NumFigure"/>
    <w:basedOn w:val="DefaultParagraphFont"/>
    <w:uiPriority w:val="99"/>
  </w:style>
  <w:style w:type="character" w:customStyle="1" w:styleId="NumTable">
    <w:name w:val="NumTable"/>
    <w:basedOn w:val="DefaultParagraphFont"/>
    <w:uiPriority w:val="99"/>
  </w:style>
  <w:style w:type="character" w:styleId="PageNumber">
    <w:name w:val="page number"/>
    <w:basedOn w:val="DefaultParagraphFont"/>
    <w:uiPriority w:val="99"/>
  </w:style>
  <w:style w:type="paragraph" w:customStyle="1" w:styleId="PgBrk">
    <w:name w:val="PgBrk"/>
    <w:basedOn w:val="Normal"/>
    <w:next w:val="Heading1"/>
    <w:uiPriority w:val="99"/>
    <w:pPr>
      <w:pageBreakBefore/>
      <w:spacing w:after="0" w:line="14" w:lineRule="exact"/>
      <w:jc w:val="left"/>
    </w:pPr>
    <w:rPr>
      <w:rFonts w:eastAsia="SimSun"/>
      <w:sz w:val="22"/>
      <w:szCs w:val="24"/>
    </w:rPr>
  </w:style>
  <w:style w:type="paragraph" w:customStyle="1" w:styleId="StartBack">
    <w:name w:val="StartBack"/>
    <w:basedOn w:val="SpacePara"/>
    <w:next w:val="Normal"/>
    <w:uiPriority w:val="99"/>
  </w:style>
  <w:style w:type="paragraph" w:customStyle="1" w:styleId="StartBody">
    <w:name w:val="StartBody"/>
    <w:basedOn w:val="SpacePara"/>
    <w:next w:val="Normal"/>
    <w:uiPriority w:val="99"/>
  </w:style>
  <w:style w:type="paragraph" w:customStyle="1" w:styleId="TBL-COLMNhd">
    <w:name w:val="TBL-COLMNhd"/>
    <w:basedOn w:val="Normal"/>
    <w:uiPriority w:val="99"/>
    <w:pPr>
      <w:tabs>
        <w:tab w:val="left" w:pos="-720"/>
      </w:tabs>
      <w:suppressAutoHyphens/>
      <w:spacing w:before="60" w:after="20"/>
      <w:jc w:val="center"/>
    </w:pPr>
    <w:rPr>
      <w:rFonts w:eastAsia="SimSun"/>
      <w:b/>
      <w:sz w:val="22"/>
      <w:szCs w:val="24"/>
    </w:rPr>
  </w:style>
  <w:style w:type="character" w:customStyle="1" w:styleId="Term">
    <w:name w:val="Term"/>
    <w:uiPriority w:val="99"/>
    <w:rPr>
      <w:b/>
    </w:rPr>
  </w:style>
  <w:style w:type="character" w:customStyle="1" w:styleId="TermHeading">
    <w:name w:val="Term Heading"/>
    <w:uiPriority w:val="99"/>
    <w:rPr>
      <w:b/>
    </w:rPr>
  </w:style>
  <w:style w:type="paragraph" w:customStyle="1" w:styleId="TOCRef">
    <w:name w:val="TOCRef"/>
    <w:basedOn w:val="Normal"/>
    <w:next w:val="TOC1"/>
    <w:uiPriority w:val="99"/>
    <w:pPr>
      <w:spacing w:after="0" w:line="200" w:lineRule="exact"/>
      <w:jc w:val="right"/>
    </w:pPr>
    <w:rPr>
      <w:rFonts w:eastAsia="SimSun"/>
      <w:sz w:val="22"/>
      <w:szCs w:val="24"/>
    </w:rPr>
  </w:style>
  <w:style w:type="paragraph" w:customStyle="1" w:styleId="TOCTitle">
    <w:name w:val="TOCTitle"/>
    <w:basedOn w:val="Normal"/>
    <w:next w:val="TOCRef"/>
    <w:uiPriority w:val="99"/>
    <w:pPr>
      <w:pBdr>
        <w:top w:val="single" w:sz="6" w:space="5" w:color="auto"/>
        <w:bottom w:val="single" w:sz="6" w:space="5" w:color="auto"/>
      </w:pBdr>
      <w:spacing w:before="600" w:after="600" w:line="360" w:lineRule="auto"/>
      <w:ind w:left="-170" w:right="-170"/>
      <w:jc w:val="center"/>
    </w:pPr>
    <w:rPr>
      <w:rFonts w:eastAsia="SimSun"/>
      <w:b/>
      <w:sz w:val="28"/>
      <w:szCs w:val="24"/>
    </w:rPr>
  </w:style>
  <w:style w:type="character" w:customStyle="1" w:styleId="Underline">
    <w:name w:val="Underline"/>
    <w:uiPriority w:val="99"/>
    <w:rPr>
      <w:u w:val="single"/>
    </w:rPr>
  </w:style>
  <w:style w:type="character" w:customStyle="1" w:styleId="XReference">
    <w:name w:val="XReference"/>
    <w:uiPriority w:val="99"/>
    <w:rPr>
      <w:color w:val="0000FF"/>
    </w:rPr>
  </w:style>
  <w:style w:type="paragraph" w:customStyle="1" w:styleId="Format1">
    <w:name w:val="Format1"/>
    <w:basedOn w:val="Normal"/>
    <w:uiPriority w:val="99"/>
    <w:pPr>
      <w:spacing w:before="60" w:after="0"/>
      <w:jc w:val="left"/>
    </w:pPr>
    <w:rPr>
      <w:rFonts w:ascii="Courier New" w:eastAsia="SimSun" w:hAnsi="Courier New"/>
      <w:sz w:val="22"/>
      <w:szCs w:val="24"/>
    </w:rPr>
  </w:style>
  <w:style w:type="paragraph" w:customStyle="1" w:styleId="Format2">
    <w:name w:val="Format2"/>
    <w:basedOn w:val="Normal"/>
    <w:uiPriority w:val="99"/>
    <w:pPr>
      <w:spacing w:before="60" w:after="0"/>
      <w:jc w:val="left"/>
    </w:pPr>
    <w:rPr>
      <w:rFonts w:ascii="Courier New" w:eastAsia="SimSun" w:hAnsi="Courier New"/>
      <w:sz w:val="16"/>
      <w:szCs w:val="24"/>
    </w:rPr>
  </w:style>
  <w:style w:type="paragraph" w:customStyle="1" w:styleId="RightJust">
    <w:name w:val="RightJust"/>
    <w:basedOn w:val="Normal"/>
    <w:uiPriority w:val="99"/>
    <w:pPr>
      <w:spacing w:after="0"/>
      <w:jc w:val="right"/>
    </w:pPr>
    <w:rPr>
      <w:rFonts w:eastAsia="SimSun"/>
      <w:sz w:val="22"/>
      <w:szCs w:val="24"/>
    </w:rPr>
  </w:style>
  <w:style w:type="paragraph" w:customStyle="1" w:styleId="BlockQuote">
    <w:name w:val="BlockQuote"/>
    <w:basedOn w:val="Normal"/>
    <w:uiPriority w:val="99"/>
    <w:pPr>
      <w:spacing w:before="60" w:after="0"/>
      <w:ind w:left="284" w:right="284"/>
      <w:jc w:val="left"/>
    </w:pPr>
    <w:rPr>
      <w:rFonts w:eastAsia="SimSun"/>
      <w:i/>
      <w:sz w:val="22"/>
      <w:szCs w:val="24"/>
    </w:rPr>
  </w:style>
  <w:style w:type="paragraph" w:customStyle="1" w:styleId="BoxBlankLine">
    <w:name w:val="Box BlankLine"/>
    <w:basedOn w:val="BlankLine"/>
    <w:next w:val="Normal"/>
    <w:uiPriority w:val="99"/>
  </w:style>
  <w:style w:type="paragraph" w:customStyle="1" w:styleId="BoxFigCaption">
    <w:name w:val="Box FigCaption"/>
    <w:basedOn w:val="Normal"/>
    <w:uiPriority w:val="99"/>
    <w:pPr>
      <w:shd w:val="pct10" w:color="auto" w:fill="auto"/>
      <w:spacing w:before="0" w:after="0"/>
    </w:pPr>
    <w:rPr>
      <w:rFonts w:eastAsia="SimSun"/>
      <w:i/>
      <w:sz w:val="20"/>
      <w:szCs w:val="24"/>
    </w:rPr>
  </w:style>
  <w:style w:type="paragraph" w:customStyle="1" w:styleId="BoxTableTitle">
    <w:name w:val="Box Table Title"/>
    <w:basedOn w:val="Normal"/>
    <w:uiPriority w:val="99"/>
    <w:pPr>
      <w:keepNext/>
      <w:pBdr>
        <w:left w:val="single" w:sz="6" w:space="1" w:color="auto"/>
        <w:right w:val="single" w:sz="6" w:space="1" w:color="auto"/>
      </w:pBdr>
      <w:shd w:val="pct10" w:color="auto" w:fill="auto"/>
      <w:spacing w:after="0"/>
    </w:pPr>
    <w:rPr>
      <w:rFonts w:eastAsia="SimSun"/>
      <w:b/>
      <w:sz w:val="20"/>
      <w:szCs w:val="24"/>
    </w:rPr>
  </w:style>
  <w:style w:type="paragraph" w:customStyle="1" w:styleId="BoxTblEntry">
    <w:name w:val="Box TblEntry"/>
    <w:basedOn w:val="Normal"/>
    <w:uiPriority w:val="99"/>
    <w:pPr>
      <w:shd w:val="pct10" w:color="auto" w:fill="auto"/>
      <w:spacing w:after="0"/>
    </w:pPr>
    <w:rPr>
      <w:rFonts w:eastAsia="SimSun"/>
      <w:sz w:val="20"/>
      <w:szCs w:val="24"/>
    </w:rPr>
  </w:style>
  <w:style w:type="character" w:customStyle="1" w:styleId="BoxFigInfo-C">
    <w:name w:val="BoxFigInfo-C"/>
    <w:basedOn w:val="DefaultParagraphFont"/>
    <w:uiPriority w:val="99"/>
  </w:style>
  <w:style w:type="paragraph" w:customStyle="1" w:styleId="BoxFigInfo-P">
    <w:name w:val="BoxFigInfo-P"/>
    <w:basedOn w:val="BoxText"/>
    <w:uiPriority w:val="99"/>
  </w:style>
  <w:style w:type="paragraph" w:customStyle="1" w:styleId="BoxFigTitle">
    <w:name w:val="BoxFigTitle"/>
    <w:basedOn w:val="BoxFigCaption"/>
    <w:uiPriority w:val="99"/>
    <w:pPr>
      <w:keepNext/>
    </w:pPr>
    <w:rPr>
      <w:b/>
      <w:i w:val="0"/>
    </w:rPr>
  </w:style>
  <w:style w:type="paragraph" w:customStyle="1" w:styleId="BoxTblColHd">
    <w:name w:val="BoxTblColHd"/>
    <w:basedOn w:val="BoxTblEntry"/>
    <w:uiPriority w:val="99"/>
    <w:rPr>
      <w:b/>
    </w:rPr>
  </w:style>
  <w:style w:type="paragraph" w:customStyle="1" w:styleId="DashListLev1">
    <w:name w:val="Dash List Lev1"/>
    <w:basedOn w:val="Normal"/>
    <w:uiPriority w:val="99"/>
    <w:pPr>
      <w:tabs>
        <w:tab w:val="num" w:pos="0"/>
      </w:tabs>
      <w:spacing w:before="0" w:after="0"/>
      <w:ind w:left="760" w:hanging="363"/>
      <w:jc w:val="left"/>
    </w:pPr>
    <w:rPr>
      <w:rFonts w:eastAsia="SimSun"/>
      <w:sz w:val="22"/>
      <w:szCs w:val="24"/>
    </w:rPr>
  </w:style>
  <w:style w:type="paragraph" w:customStyle="1" w:styleId="DashListLev2">
    <w:name w:val="Dash List Lev2"/>
    <w:basedOn w:val="DashListLev1"/>
    <w:uiPriority w:val="99"/>
    <w:pPr>
      <w:tabs>
        <w:tab w:val="clear" w:pos="0"/>
      </w:tabs>
      <w:ind w:left="981" w:hanging="357"/>
    </w:pPr>
  </w:style>
  <w:style w:type="paragraph" w:customStyle="1" w:styleId="DashListLev3">
    <w:name w:val="Dash List Lev3"/>
    <w:basedOn w:val="DashListLev2"/>
    <w:uiPriority w:val="99"/>
    <w:pPr>
      <w:ind w:left="1208"/>
    </w:pPr>
  </w:style>
  <w:style w:type="paragraph" w:customStyle="1" w:styleId="DashListLev4">
    <w:name w:val="Dash List Lev4"/>
    <w:basedOn w:val="DashListLev3"/>
    <w:uiPriority w:val="99"/>
    <w:pPr>
      <w:numPr>
        <w:numId w:val="13"/>
      </w:numPr>
      <w:ind w:left="1434" w:hanging="357"/>
    </w:pPr>
  </w:style>
  <w:style w:type="character" w:customStyle="1" w:styleId="FigInfo-C">
    <w:name w:val="FigInfo-C"/>
    <w:basedOn w:val="DefaultParagraphFont"/>
    <w:uiPriority w:val="99"/>
  </w:style>
  <w:style w:type="paragraph" w:customStyle="1" w:styleId="ParaNote">
    <w:name w:val="Para Note"/>
    <w:basedOn w:val="Note"/>
    <w:uiPriority w:val="99"/>
    <w:pPr>
      <w:pBdr>
        <w:top w:val="single" w:sz="6" w:space="3" w:color="auto" w:shadow="1"/>
        <w:left w:val="single" w:sz="6" w:space="3" w:color="auto" w:shadow="1"/>
        <w:bottom w:val="single" w:sz="6" w:space="3" w:color="auto" w:shadow="1"/>
        <w:right w:val="single" w:sz="6" w:space="3" w:color="auto" w:shadow="1"/>
      </w:pBdr>
      <w:shd w:val="pct20" w:color="auto" w:fill="auto"/>
    </w:pPr>
    <w:rPr>
      <w:b/>
      <w:i w:val="0"/>
      <w:sz w:val="18"/>
    </w:rPr>
  </w:style>
  <w:style w:type="character" w:customStyle="1" w:styleId="Picture">
    <w:name w:val="Picture"/>
    <w:basedOn w:val="DefaultParagraphFont"/>
    <w:uiPriority w:val="99"/>
  </w:style>
  <w:style w:type="paragraph" w:customStyle="1" w:styleId="PlainList1">
    <w:name w:val="PlainList 1"/>
    <w:basedOn w:val="Normal"/>
    <w:uiPriority w:val="99"/>
    <w:pPr>
      <w:spacing w:before="0" w:after="0"/>
      <w:jc w:val="left"/>
    </w:pPr>
    <w:rPr>
      <w:rFonts w:eastAsia="SimSun"/>
      <w:sz w:val="22"/>
      <w:szCs w:val="24"/>
    </w:rPr>
  </w:style>
  <w:style w:type="paragraph" w:customStyle="1" w:styleId="PlainList2">
    <w:name w:val="PlainList 2"/>
    <w:basedOn w:val="PlainList1"/>
    <w:uiPriority w:val="99"/>
    <w:pPr>
      <w:numPr>
        <w:numId w:val="16"/>
      </w:numPr>
      <w:tabs>
        <w:tab w:val="clear" w:pos="0"/>
      </w:tabs>
      <w:ind w:left="567" w:firstLine="0"/>
    </w:pPr>
  </w:style>
  <w:style w:type="paragraph" w:customStyle="1" w:styleId="PlainList3">
    <w:name w:val="PlainList 3"/>
    <w:basedOn w:val="PlainList2"/>
    <w:uiPriority w:val="99"/>
    <w:pPr>
      <w:numPr>
        <w:numId w:val="15"/>
      </w:numPr>
      <w:ind w:left="1134" w:firstLine="0"/>
    </w:pPr>
  </w:style>
  <w:style w:type="paragraph" w:customStyle="1" w:styleId="PlainList4">
    <w:name w:val="PlainList 4"/>
    <w:basedOn w:val="PlainList3"/>
    <w:uiPriority w:val="99"/>
    <w:pPr>
      <w:numPr>
        <w:numId w:val="14"/>
      </w:numPr>
      <w:ind w:left="1701" w:firstLine="0"/>
    </w:pPr>
  </w:style>
  <w:style w:type="character" w:customStyle="1" w:styleId="Quote1">
    <w:name w:val="Quote1"/>
    <w:uiPriority w:val="99"/>
    <w:rPr>
      <w:rFonts w:ascii="Times New Roman" w:hAnsi="Times New Roman"/>
      <w:i/>
      <w:sz w:val="20"/>
    </w:rPr>
  </w:style>
  <w:style w:type="character" w:customStyle="1" w:styleId="NroSeq">
    <w:name w:val="NroSeq"/>
    <w:uiPriority w:val="99"/>
    <w:rPr>
      <w:color w:val="0000FF"/>
    </w:rPr>
  </w:style>
  <w:style w:type="character" w:customStyle="1" w:styleId="NroTOC">
    <w:name w:val="NroTOC"/>
    <w:uiPriority w:val="99"/>
    <w:rPr>
      <w:color w:val="auto"/>
      <w:sz w:val="22"/>
      <w:u w:val="none"/>
      <w:vertAlign w:val="baseline"/>
    </w:rPr>
  </w:style>
  <w:style w:type="paragraph" w:customStyle="1" w:styleId="PrelimNote">
    <w:name w:val="PrelimNote"/>
    <w:basedOn w:val="Normal"/>
    <w:next w:val="Normal"/>
    <w:uiPriority w:val="99"/>
    <w:pPr>
      <w:spacing w:after="0"/>
      <w:ind w:left="709" w:right="709"/>
      <w:jc w:val="left"/>
    </w:pPr>
    <w:rPr>
      <w:rFonts w:eastAsia="SimSun"/>
      <w:sz w:val="22"/>
      <w:szCs w:val="24"/>
    </w:rPr>
  </w:style>
  <w:style w:type="paragraph" w:customStyle="1" w:styleId="CentredJust">
    <w:name w:val="CentredJust"/>
    <w:basedOn w:val="Normal"/>
    <w:uiPriority w:val="99"/>
    <w:pPr>
      <w:spacing w:after="0"/>
      <w:jc w:val="center"/>
    </w:pPr>
    <w:rPr>
      <w:rFonts w:eastAsia="SimSun"/>
      <w:sz w:val="22"/>
      <w:szCs w:val="24"/>
    </w:rPr>
  </w:style>
  <w:style w:type="character" w:customStyle="1" w:styleId="Subscript">
    <w:name w:val="Subscript"/>
    <w:uiPriority w:val="99"/>
    <w:rPr>
      <w:noProof w:val="0"/>
      <w:vertAlign w:val="subscript"/>
      <w:lang w:val="en-GB"/>
    </w:rPr>
  </w:style>
  <w:style w:type="character" w:customStyle="1" w:styleId="Superscript">
    <w:name w:val="Superscript"/>
    <w:uiPriority w:val="99"/>
    <w:rPr>
      <w:noProof w:val="0"/>
      <w:vertAlign w:val="superscript"/>
      <w:lang w:val="en-GB"/>
    </w:rPr>
  </w:style>
  <w:style w:type="paragraph" w:customStyle="1" w:styleId="ListDel">
    <w:name w:val="ListDel"/>
    <w:basedOn w:val="Normal"/>
    <w:next w:val="Country"/>
    <w:uiPriority w:val="99"/>
    <w:pPr>
      <w:spacing w:after="0"/>
      <w:jc w:val="center"/>
    </w:pPr>
    <w:rPr>
      <w:rFonts w:eastAsia="SimSun"/>
      <w:b/>
      <w:sz w:val="22"/>
      <w:szCs w:val="24"/>
    </w:rPr>
  </w:style>
  <w:style w:type="paragraph" w:customStyle="1" w:styleId="Country">
    <w:name w:val="Country"/>
    <w:basedOn w:val="Normal"/>
    <w:next w:val="Role"/>
    <w:uiPriority w:val="99"/>
    <w:pPr>
      <w:keepNext/>
      <w:spacing w:after="0"/>
      <w:jc w:val="left"/>
    </w:pPr>
    <w:rPr>
      <w:rFonts w:eastAsia="SimSun"/>
      <w:b/>
      <w:caps/>
      <w:sz w:val="22"/>
      <w:szCs w:val="24"/>
    </w:rPr>
  </w:style>
  <w:style w:type="paragraph" w:customStyle="1" w:styleId="Role">
    <w:name w:val="Role"/>
    <w:basedOn w:val="Normal"/>
    <w:next w:val="Name"/>
    <w:uiPriority w:val="99"/>
    <w:pPr>
      <w:keepNext/>
      <w:spacing w:after="0"/>
      <w:jc w:val="left"/>
    </w:pPr>
    <w:rPr>
      <w:rFonts w:eastAsia="SimSun"/>
      <w:sz w:val="22"/>
      <w:szCs w:val="24"/>
    </w:rPr>
  </w:style>
  <w:style w:type="paragraph" w:customStyle="1" w:styleId="Name">
    <w:name w:val="Name"/>
    <w:basedOn w:val="Normal"/>
    <w:uiPriority w:val="99"/>
    <w:pPr>
      <w:keepLines/>
      <w:spacing w:after="0"/>
      <w:ind w:left="284"/>
      <w:jc w:val="left"/>
    </w:pPr>
    <w:rPr>
      <w:rFonts w:eastAsia="SimSun"/>
      <w:sz w:val="22"/>
      <w:szCs w:val="24"/>
    </w:rPr>
  </w:style>
  <w:style w:type="paragraph" w:customStyle="1" w:styleId="ColumnBreak">
    <w:name w:val="ColumnBreak"/>
    <w:basedOn w:val="Normal"/>
    <w:next w:val="Normal"/>
    <w:uiPriority w:val="99"/>
    <w:pPr>
      <w:spacing w:before="0" w:after="0" w:line="10" w:lineRule="exact"/>
      <w:jc w:val="left"/>
    </w:pPr>
    <w:rPr>
      <w:rFonts w:ascii="Courier New" w:eastAsia="SimSun" w:hAnsi="Courier New"/>
      <w:sz w:val="22"/>
      <w:szCs w:val="24"/>
    </w:rPr>
  </w:style>
  <w:style w:type="paragraph" w:customStyle="1" w:styleId="ContBrk">
    <w:name w:val="ContBrk"/>
    <w:basedOn w:val="Normal"/>
    <w:next w:val="Normal"/>
    <w:uiPriority w:val="99"/>
    <w:pPr>
      <w:spacing w:after="0" w:line="360" w:lineRule="auto"/>
      <w:jc w:val="left"/>
    </w:pPr>
    <w:rPr>
      <w:rFonts w:ascii="Courier New" w:eastAsia="SimSun" w:hAnsi="Courier New"/>
      <w:sz w:val="22"/>
      <w:szCs w:val="24"/>
    </w:rPr>
  </w:style>
  <w:style w:type="paragraph" w:customStyle="1" w:styleId="SectionBreak">
    <w:name w:val="SectionBreak"/>
    <w:basedOn w:val="Normal"/>
    <w:next w:val="Heading1"/>
    <w:uiPriority w:val="99"/>
    <w:pPr>
      <w:spacing w:before="0" w:after="0" w:line="10" w:lineRule="exact"/>
      <w:jc w:val="left"/>
    </w:pPr>
    <w:rPr>
      <w:rFonts w:ascii="Courier New" w:eastAsia="SimSun" w:hAnsi="Courier New"/>
      <w:sz w:val="22"/>
      <w:szCs w:val="24"/>
    </w:rPr>
  </w:style>
  <w:style w:type="paragraph" w:customStyle="1" w:styleId="HeadingAnnex">
    <w:name w:val="Heading Annex"/>
    <w:basedOn w:val="Normal"/>
    <w:next w:val="Normal"/>
    <w:uiPriority w:val="99"/>
    <w:pPr>
      <w:keepNext/>
      <w:pBdr>
        <w:top w:val="single" w:sz="6" w:space="1" w:color="auto"/>
        <w:bottom w:val="single" w:sz="6" w:space="1" w:color="auto"/>
      </w:pBdr>
      <w:spacing w:before="240" w:after="0"/>
      <w:ind w:left="709" w:hanging="709"/>
      <w:jc w:val="center"/>
    </w:pPr>
    <w:rPr>
      <w:rFonts w:ascii="Times New Roman Bold" w:eastAsia="SimSun" w:hAnsi="Times New Roman Bold"/>
      <w:b/>
      <w:caps/>
      <w:szCs w:val="24"/>
    </w:rPr>
  </w:style>
  <w:style w:type="paragraph" w:customStyle="1" w:styleId="SeqListLev1">
    <w:name w:val="Seq List Lev1"/>
    <w:basedOn w:val="Normal"/>
    <w:uiPriority w:val="99"/>
    <w:pPr>
      <w:numPr>
        <w:ilvl w:val="1"/>
        <w:numId w:val="9"/>
      </w:numPr>
      <w:spacing w:before="0" w:after="0"/>
      <w:jc w:val="left"/>
    </w:pPr>
    <w:rPr>
      <w:rFonts w:eastAsia="SimSun"/>
      <w:sz w:val="22"/>
      <w:szCs w:val="24"/>
    </w:rPr>
  </w:style>
  <w:style w:type="paragraph" w:customStyle="1" w:styleId="SeqListLev2">
    <w:name w:val="Seq List Lev2"/>
    <w:basedOn w:val="SeqListLev1"/>
    <w:uiPriority w:val="99"/>
    <w:pPr>
      <w:numPr>
        <w:ilvl w:val="2"/>
      </w:numPr>
    </w:pPr>
  </w:style>
  <w:style w:type="paragraph" w:customStyle="1" w:styleId="SeqListLev3">
    <w:name w:val="Seq List Lev3"/>
    <w:basedOn w:val="SeqListLev2"/>
    <w:uiPriority w:val="99"/>
    <w:pPr>
      <w:numPr>
        <w:ilvl w:val="3"/>
      </w:numPr>
    </w:pPr>
  </w:style>
  <w:style w:type="paragraph" w:customStyle="1" w:styleId="SeqListLev4">
    <w:name w:val="Seq List Lev4"/>
    <w:basedOn w:val="SeqListLev3"/>
    <w:uiPriority w:val="99"/>
    <w:pPr>
      <w:numPr>
        <w:ilvl w:val="4"/>
      </w:numPr>
    </w:pPr>
  </w:style>
  <w:style w:type="paragraph" w:customStyle="1" w:styleId="Para1">
    <w:name w:val="Para1"/>
    <w:basedOn w:val="Normal"/>
    <w:uiPriority w:val="99"/>
    <w:pPr>
      <w:numPr>
        <w:ilvl w:val="1"/>
        <w:numId w:val="17"/>
      </w:numPr>
    </w:pPr>
    <w:rPr>
      <w:rFonts w:eastAsia="SimSun"/>
      <w:snapToGrid w:val="0"/>
      <w:sz w:val="22"/>
      <w:szCs w:val="18"/>
    </w:rPr>
  </w:style>
  <w:style w:type="paragraph" w:styleId="BodyText">
    <w:name w:val="Body Text"/>
    <w:basedOn w:val="Normal"/>
    <w:link w:val="BodyTextChar"/>
    <w:uiPriority w:val="99"/>
    <w:pPr>
      <w:spacing w:before="0" w:after="0"/>
    </w:pPr>
    <w:rPr>
      <w:rFonts w:eastAsia="SimSun"/>
      <w:szCs w:val="24"/>
      <w:lang w:val="en-US"/>
    </w:rPr>
  </w:style>
  <w:style w:type="character" w:customStyle="1" w:styleId="BodyTextChar">
    <w:name w:val="Body Text Char"/>
    <w:basedOn w:val="DefaultParagraphFont"/>
    <w:link w:val="BodyText"/>
    <w:uiPriority w:val="99"/>
    <w:rPr>
      <w:rFonts w:ascii="Times New Roman" w:eastAsia="SimSun" w:hAnsi="Times New Roman" w:cs="Times New Roman"/>
      <w:sz w:val="24"/>
      <w:szCs w:val="24"/>
    </w:rPr>
  </w:style>
  <w:style w:type="paragraph" w:styleId="BodyText2">
    <w:name w:val="Body Text 2"/>
    <w:basedOn w:val="Normal"/>
    <w:link w:val="BodyText2Char"/>
    <w:uiPriority w:val="99"/>
    <w:pPr>
      <w:spacing w:before="0" w:line="480" w:lineRule="auto"/>
      <w:jc w:val="left"/>
    </w:pPr>
    <w:rPr>
      <w:rFonts w:eastAsia="PMingLiU"/>
      <w:szCs w:val="24"/>
    </w:rPr>
  </w:style>
  <w:style w:type="character" w:customStyle="1" w:styleId="BodyText2Char">
    <w:name w:val="Body Text 2 Char"/>
    <w:basedOn w:val="DefaultParagraphFont"/>
    <w:link w:val="BodyText2"/>
    <w:uiPriority w:val="99"/>
    <w:rPr>
      <w:rFonts w:ascii="Times New Roman" w:eastAsia="PMingLiU" w:hAnsi="Times New Roman" w:cs="Times New Roman"/>
      <w:sz w:val="24"/>
      <w:szCs w:val="24"/>
      <w:lang w:val="en-GB"/>
    </w:rPr>
  </w:style>
  <w:style w:type="paragraph" w:styleId="PlainText">
    <w:name w:val="Plain Text"/>
    <w:basedOn w:val="Normal"/>
    <w:link w:val="PlainTextChar"/>
    <w:uiPriority w:val="99"/>
    <w:pPr>
      <w:spacing w:before="0" w:after="0"/>
      <w:jc w:val="left"/>
    </w:pPr>
    <w:rPr>
      <w:rFonts w:ascii="Courier New" w:eastAsia="SimSun" w:hAnsi="Courier New" w:cs="Courier New"/>
      <w:sz w:val="20"/>
      <w:szCs w:val="24"/>
      <w:lang w:val="en-US"/>
    </w:rPr>
  </w:style>
  <w:style w:type="character" w:customStyle="1" w:styleId="PlainTextChar">
    <w:name w:val="Plain Text Char"/>
    <w:basedOn w:val="DefaultParagraphFont"/>
    <w:link w:val="PlainText"/>
    <w:uiPriority w:val="99"/>
    <w:rPr>
      <w:rFonts w:ascii="Courier New" w:eastAsia="SimSun" w:hAnsi="Courier New" w:cs="Courier New"/>
      <w:sz w:val="20"/>
      <w:szCs w:val="24"/>
    </w:rPr>
  </w:style>
  <w:style w:type="paragraph" w:customStyle="1" w:styleId="FootNoteText">
    <w:name w:val="Foot Note Text"/>
    <w:basedOn w:val="Normal"/>
    <w:uiPriority w:val="99"/>
    <w:pPr>
      <w:autoSpaceDE w:val="0"/>
      <w:autoSpaceDN w:val="0"/>
      <w:adjustRightInd w:val="0"/>
      <w:spacing w:before="0" w:after="0"/>
      <w:jc w:val="left"/>
    </w:pPr>
    <w:rPr>
      <w:rFonts w:eastAsia="PMingLiU"/>
      <w:szCs w:val="24"/>
      <w:lang w:eastAsia="zh-TW"/>
    </w:rPr>
  </w:style>
  <w:style w:type="character" w:customStyle="1" w:styleId="FootNoteTextChar">
    <w:name w:val="Foot Note Text Char"/>
    <w:uiPriority w:val="99"/>
    <w:rPr>
      <w:rFonts w:eastAsia="PMingLiU"/>
      <w:noProof/>
      <w:sz w:val="24"/>
      <w:szCs w:val="24"/>
      <w:lang w:val="en-GB" w:eastAsia="zh-TW" w:bidi="ar-SA"/>
    </w:rPr>
  </w:style>
  <w:style w:type="character" w:customStyle="1" w:styleId="Char">
    <w:name w:val="Char"/>
    <w:uiPriority w:val="99"/>
    <w:rPr>
      <w:noProof/>
      <w:sz w:val="18"/>
      <w:lang w:val="en-GB" w:eastAsia="en-GB" w:bidi="ar-SA"/>
    </w:rPr>
  </w:style>
  <w:style w:type="paragraph" w:styleId="BodyTextIndent2">
    <w:name w:val="Body Text Indent 2"/>
    <w:basedOn w:val="Normal"/>
    <w:link w:val="BodyTextIndent2Char"/>
    <w:uiPriority w:val="99"/>
    <w:pPr>
      <w:spacing w:line="480" w:lineRule="auto"/>
      <w:ind w:left="283"/>
      <w:jc w:val="left"/>
    </w:pPr>
    <w:rPr>
      <w:rFonts w:eastAsia="SimSun"/>
      <w:sz w:val="22"/>
      <w:szCs w:val="24"/>
    </w:rPr>
  </w:style>
  <w:style w:type="character" w:customStyle="1" w:styleId="BodyTextIndent2Char">
    <w:name w:val="Body Text Indent 2 Char"/>
    <w:basedOn w:val="DefaultParagraphFont"/>
    <w:link w:val="BodyTextIndent2"/>
    <w:uiPriority w:val="99"/>
    <w:rPr>
      <w:rFonts w:ascii="Times New Roman" w:eastAsia="SimSun" w:hAnsi="Times New Roman" w:cs="Times New Roman"/>
      <w:szCs w:val="24"/>
      <w:lang w:val="en-GB"/>
    </w:rPr>
  </w:style>
  <w:style w:type="paragraph" w:customStyle="1" w:styleId="bulltext">
    <w:name w:val="bulltext"/>
    <w:basedOn w:val="Normal"/>
    <w:next w:val="Normal"/>
    <w:uiPriority w:val="99"/>
    <w:pPr>
      <w:autoSpaceDE w:val="0"/>
      <w:autoSpaceDN w:val="0"/>
      <w:adjustRightInd w:val="0"/>
      <w:spacing w:before="0" w:after="60"/>
      <w:jc w:val="left"/>
    </w:pPr>
    <w:rPr>
      <w:rFonts w:ascii="KPDIHJ+TimesNewRoman,Bold" w:eastAsia="SimSun" w:hAnsi="KPDIHJ+TimesNewRoman,Bold"/>
      <w:szCs w:val="24"/>
    </w:rPr>
  </w:style>
  <w:style w:type="paragraph" w:customStyle="1" w:styleId="Heading2longmultiline">
    <w:name w:val="Heading 2 (long multiline)"/>
    <w:basedOn w:val="Normal"/>
    <w:uiPriority w:val="99"/>
    <w:pPr>
      <w:keepNext/>
      <w:tabs>
        <w:tab w:val="left" w:pos="720"/>
        <w:tab w:val="num" w:pos="2880"/>
      </w:tabs>
      <w:ind w:left="2880" w:right="998" w:hanging="360"/>
      <w:jc w:val="left"/>
      <w:outlineLvl w:val="0"/>
    </w:pPr>
    <w:rPr>
      <w:rFonts w:eastAsia="Times New Roman"/>
      <w:b/>
      <w:bCs/>
      <w:i/>
      <w:iCs/>
      <w:sz w:val="22"/>
    </w:rPr>
  </w:style>
  <w:style w:type="paragraph" w:customStyle="1" w:styleId="Paragrafoelenco1">
    <w:name w:val="Paragrafo elenco1"/>
    <w:basedOn w:val="Normal"/>
    <w:uiPriority w:val="99"/>
    <w:pPr>
      <w:spacing w:before="0" w:after="200" w:line="276" w:lineRule="auto"/>
      <w:ind w:left="720"/>
    </w:pPr>
    <w:rPr>
      <w:rFonts w:ascii="Cambria" w:eastAsia="Times New Roman" w:hAnsi="Cambria" w:cs="Cambria"/>
      <w:sz w:val="20"/>
      <w:szCs w:val="20"/>
      <w:lang w:val="en-US"/>
    </w:rPr>
  </w:style>
  <w:style w:type="paragraph" w:customStyle="1" w:styleId="ListParagraph1">
    <w:name w:val="List Paragraph1"/>
    <w:basedOn w:val="Normal"/>
    <w:uiPriority w:val="99"/>
    <w:pPr>
      <w:spacing w:before="0" w:after="200" w:line="276" w:lineRule="atLeast"/>
      <w:ind w:left="720"/>
      <w:jc w:val="left"/>
    </w:pPr>
    <w:rPr>
      <w:rFonts w:ascii="Calibri" w:eastAsia="Times New Roman" w:hAnsi="Calibri" w:cs="Calibri"/>
      <w:sz w:val="22"/>
      <w:lang w:val="en-IE"/>
    </w:rPr>
  </w:style>
  <w:style w:type="table" w:styleId="TableGrid">
    <w:name w:val="Table Grid"/>
    <w:basedOn w:val="TableNormal"/>
    <w:uiPriority w:val="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rFonts w:ascii="Times New Roman" w:eastAsia="SimSun" w:hAnsi="Times New Roman" w:cs="Times New Roman"/>
      <w:color w:val="000000" w:themeColor="text1" w:themeShade="BF"/>
      <w:sz w:val="20"/>
      <w:szCs w:val="20"/>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pPr>
      <w:spacing w:after="0" w:line="240" w:lineRule="auto"/>
    </w:pPr>
    <w:rPr>
      <w:rFonts w:ascii="Times New Roman" w:eastAsia="SimSun" w:hAnsi="Times New Roman" w:cs="Times New Roman"/>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EndnoteText">
    <w:name w:val="endnote text"/>
    <w:basedOn w:val="Normal"/>
    <w:link w:val="EndnoteTextChar"/>
    <w:uiPriority w:val="99"/>
    <w:semiHidden/>
    <w:unhideWhenUsed/>
    <w:pPr>
      <w:spacing w:before="0" w:after="0"/>
      <w:jc w:val="left"/>
    </w:pPr>
    <w:rPr>
      <w:rFonts w:eastAsia="SimSun"/>
      <w:sz w:val="20"/>
      <w:szCs w:val="20"/>
    </w:rPr>
  </w:style>
  <w:style w:type="character" w:customStyle="1" w:styleId="EndnoteTextChar">
    <w:name w:val="Endnote Text Char"/>
    <w:basedOn w:val="DefaultParagraphFont"/>
    <w:link w:val="EndnoteText"/>
    <w:uiPriority w:val="99"/>
    <w:semiHidden/>
    <w:rPr>
      <w:rFonts w:ascii="Times New Roman" w:eastAsia="SimSu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A1">
    <w:name w:val="A1"/>
    <w:uiPriority w:val="99"/>
    <w:rPr>
      <w:rFonts w:cs="Arno Pro"/>
      <w:color w:val="000000"/>
      <w:sz w:val="22"/>
      <w:szCs w:val="22"/>
    </w:rPr>
  </w:style>
  <w:style w:type="paragraph" w:styleId="BodyText3">
    <w:name w:val="Body Text 3"/>
    <w:basedOn w:val="Normal"/>
    <w:link w:val="BodyText3Char"/>
    <w:uiPriority w:val="99"/>
    <w:semiHidden/>
    <w:unhideWhenUsed/>
    <w:pPr>
      <w:jc w:val="left"/>
    </w:pPr>
    <w:rPr>
      <w:rFonts w:eastAsia="SimSun"/>
      <w:sz w:val="16"/>
      <w:szCs w:val="16"/>
    </w:rPr>
  </w:style>
  <w:style w:type="character" w:customStyle="1" w:styleId="BodyText3Char">
    <w:name w:val="Body Text 3 Char"/>
    <w:basedOn w:val="DefaultParagraphFont"/>
    <w:link w:val="BodyText3"/>
    <w:uiPriority w:val="99"/>
    <w:semiHidden/>
    <w:rPr>
      <w:rFonts w:ascii="Times New Roman" w:eastAsia="SimSun" w:hAnsi="Times New Roman" w:cs="Times New Roman"/>
      <w:sz w:val="16"/>
      <w:szCs w:val="16"/>
      <w:lang w:val="en-GB"/>
    </w:rPr>
  </w:style>
  <w:style w:type="character" w:styleId="Strong">
    <w:name w:val="Strong"/>
    <w:basedOn w:val="DefaultParagraphFont"/>
    <w:qFormat/>
    <w:rPr>
      <w:b/>
      <w:bCs/>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unhideWhenUsed/>
  </w:style>
  <w:style w:type="table" w:customStyle="1" w:styleId="LightShading1">
    <w:name w:val="Light Shading1"/>
    <w:basedOn w:val="TableNormal"/>
    <w:next w:val="LightShading"/>
    <w:uiPriority w:val="60"/>
    <w:pPr>
      <w:spacing w:after="0" w:line="240" w:lineRule="auto"/>
    </w:pPr>
    <w:rPr>
      <w:rFonts w:ascii="Times New Roman" w:eastAsia="SimSu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1">
    <w:name w:val="Light Grid - Accent 31"/>
    <w:basedOn w:val="TableNormal"/>
    <w:next w:val="LightGrid-Accent3"/>
    <w:uiPriority w:val="62"/>
    <w:pPr>
      <w:spacing w:after="0" w:line="240" w:lineRule="auto"/>
    </w:pPr>
    <w:rPr>
      <w:rFonts w:ascii="Times New Roman" w:eastAsia="SimSu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SimSu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SimSu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SimSun" w:hAnsi="Calibri" w:cs="Times New Roman"/>
        <w:b/>
        <w:bCs/>
      </w:rPr>
    </w:tblStylePr>
    <w:tblStylePr w:type="lastCol">
      <w:rPr>
        <w:rFonts w:ascii="Calibri" w:eastAsia="SimSu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Web1">
    <w:name w:val="Normal (Web)1"/>
    <w:basedOn w:val="Normal"/>
    <w:next w:val="NormalWeb"/>
    <w:uiPriority w:val="99"/>
    <w:unhideWhenUsed/>
    <w:pPr>
      <w:spacing w:before="100" w:beforeAutospacing="1" w:after="100" w:afterAutospacing="1"/>
      <w:jc w:val="left"/>
    </w:pPr>
    <w:rPr>
      <w:rFonts w:ascii="Times" w:eastAsia="Calibri" w:hAnsi="Times"/>
      <w:sz w:val="20"/>
      <w:szCs w:val="20"/>
    </w:rPr>
  </w:style>
  <w:style w:type="table" w:customStyle="1" w:styleId="LightShading2">
    <w:name w:val="Light Shading2"/>
    <w:basedOn w:val="TableNormal"/>
    <w:next w:val="LightShading"/>
    <w:uiPriority w:val="60"/>
    <w:semiHidden/>
    <w:unhideWhenUsed/>
    <w:pPr>
      <w:spacing w:after="0" w:line="240" w:lineRule="auto"/>
    </w:pPr>
    <w:rPr>
      <w:rFonts w:ascii="Calibri" w:eastAsia="Calibri" w:hAnsi="Calibri" w:cs="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2">
    <w:name w:val="Light Grid - Accent 32"/>
    <w:basedOn w:val="TableNormal"/>
    <w:next w:val="LightGrid-Accent3"/>
    <w:uiPriority w:val="62"/>
    <w:semiHidden/>
    <w:unhideWhenUsed/>
    <w:pPr>
      <w:spacing w:after="0" w:line="240" w:lineRule="auto"/>
    </w:pPr>
    <w:rPr>
      <w:rFonts w:ascii="Calibri" w:eastAsia="Calibri" w:hAnsi="Calibri" w:cs="Times New Roman"/>
      <w:sz w:val="24"/>
      <w:szCs w:val="24"/>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table" w:customStyle="1" w:styleId="TableGrid1">
    <w:name w:val="Table Grid1"/>
    <w:basedOn w:val="TableNormal"/>
    <w:next w:val="TableGrid"/>
    <w:uiPriority w:val="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ascii="Times New Roman" w:eastAsia="SimSu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11">
    <w:name w:val="Light Grid - Accent 311"/>
    <w:basedOn w:val="TableNormal"/>
    <w:next w:val="LightGrid-Accent3"/>
    <w:uiPriority w:val="62"/>
    <w:pPr>
      <w:spacing w:after="0" w:line="240" w:lineRule="auto"/>
    </w:pPr>
    <w:rPr>
      <w:rFonts w:ascii="Times New Roman" w:eastAsia="SimSu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SimSu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SimSu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SimSun" w:hAnsi="Calibri" w:cs="Times New Roman"/>
        <w:b/>
        <w:bCs/>
      </w:rPr>
    </w:tblStylePr>
    <w:tblStylePr w:type="lastCol">
      <w:rPr>
        <w:rFonts w:ascii="Calibri" w:eastAsia="SimSu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3">
    <w:name w:val="Light Shading3"/>
    <w:basedOn w:val="TableNormal"/>
    <w:next w:val="LightShading"/>
    <w:uiPriority w:val="60"/>
    <w:semiHidden/>
    <w:unhideWhenUsed/>
    <w:pPr>
      <w:spacing w:after="0" w:line="240" w:lineRule="auto"/>
    </w:pPr>
    <w:rPr>
      <w:rFonts w:ascii="Calibri" w:eastAsia="Calibri" w:hAnsi="Calibri" w:cs="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33">
    <w:name w:val="Light Grid - Accent 33"/>
    <w:basedOn w:val="TableNormal"/>
    <w:next w:val="LightGrid-Accent3"/>
    <w:uiPriority w:val="62"/>
    <w:semiHidden/>
    <w:unhideWhenUsed/>
    <w:pPr>
      <w:spacing w:after="0" w:line="240" w:lineRule="auto"/>
    </w:pPr>
    <w:rPr>
      <w:rFonts w:ascii="Calibri" w:eastAsia="Calibri" w:hAnsi="Calibri" w:cs="Times New Roman"/>
      <w:sz w:val="24"/>
      <w:szCs w:val="24"/>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st">
    <w:name w:val="st"/>
    <w:basedOn w:val="DefaultParagraphFont"/>
  </w:style>
  <w:style w:type="paragraph" w:customStyle="1" w:styleId="Style">
    <w:name w:val="Style"/>
    <w:basedOn w:val="Normal"/>
    <w:uiPriority w:val="99"/>
    <w:pPr>
      <w:spacing w:before="0" w:after="0"/>
      <w:jc w:val="left"/>
    </w:pPr>
    <w:rPr>
      <w:rFonts w:eastAsia="Times New Roman"/>
      <w:szCs w:val="24"/>
      <w:lang w:val="pl-PL" w:eastAsia="pl-PL"/>
    </w:rPr>
  </w:style>
  <w:style w:type="paragraph" w:customStyle="1" w:styleId="People">
    <w:name w:val="People"/>
    <w:basedOn w:val="Normal"/>
    <w:pPr>
      <w:keepNext/>
      <w:keepLines/>
      <w:spacing w:before="0" w:after="0"/>
      <w:ind w:left="284"/>
      <w:jc w:val="left"/>
    </w:pPr>
    <w:rPr>
      <w:rFonts w:eastAsia="SimSun"/>
      <w:sz w:val="22"/>
      <w:lang w:eastAsia="zh-CN"/>
    </w:rPr>
  </w:style>
  <w:style w:type="paragraph" w:customStyle="1" w:styleId="ColorfulShading-Accent31">
    <w:name w:val="Colorful Shading - Accent 31"/>
    <w:basedOn w:val="Normal"/>
    <w:uiPriority w:val="34"/>
    <w:qFormat/>
    <w:pPr>
      <w:spacing w:before="0" w:after="200" w:line="276" w:lineRule="auto"/>
      <w:ind w:left="720"/>
      <w:jc w:val="left"/>
    </w:pPr>
    <w:rPr>
      <w:rFonts w:ascii="Calibri" w:eastAsia="Times New Roman" w:hAnsi="Calibri" w:cs="Calibri"/>
      <w:sz w:val="22"/>
      <w:lang w:val="en-US"/>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Times New Roman"/>
      <w:sz w:val="20"/>
      <w:szCs w:val="20"/>
      <w:lang w:val="en-GB"/>
    </w:rPr>
  </w:style>
  <w:style w:type="paragraph" w:customStyle="1" w:styleId="ColorfulList-Accent31">
    <w:name w:val="Colorful List - Accent 31"/>
    <w:basedOn w:val="Normal"/>
    <w:next w:val="Normal"/>
    <w:uiPriority w:val="29"/>
    <w:qFormat/>
    <w:pPr>
      <w:spacing w:after="0"/>
      <w:jc w:val="left"/>
    </w:pPr>
    <w:rPr>
      <w:rFonts w:eastAsia="Times New Roman"/>
      <w:i/>
      <w:iCs/>
      <w:noProof/>
      <w:color w:val="000000"/>
      <w:sz w:val="22"/>
      <w:szCs w:val="20"/>
    </w:rPr>
  </w:style>
  <w:style w:type="character" w:customStyle="1" w:styleId="ColorfulList-Accent3Char">
    <w:name w:val="Colorful List - Accent 3 Char"/>
    <w:uiPriority w:val="29"/>
    <w:rPr>
      <w:rFonts w:ascii="Times New Roman" w:eastAsia="Times New Roman" w:hAnsi="Times New Roman" w:cs="Times New Roman"/>
      <w:i/>
      <w:iCs/>
      <w:noProof/>
      <w:color w:val="000000"/>
      <w:szCs w:val="20"/>
      <w:lang w:val="en-GB"/>
    </w:rPr>
  </w:style>
  <w:style w:type="character" w:styleId="LineNumber">
    <w:name w:val="line number"/>
    <w:basedOn w:val="DefaultParagraphFont"/>
    <w:uiPriority w:val="99"/>
    <w:semiHidden/>
    <w:unhideWhenUsed/>
  </w:style>
  <w:style w:type="character" w:customStyle="1" w:styleId="ListParagraphChar">
    <w:name w:val="List Paragraph Char"/>
    <w:basedOn w:val="DefaultParagraphFont"/>
    <w:link w:val="ListParagraph"/>
    <w:uiPriority w:val="34"/>
    <w:rPr>
      <w:rFonts w:ascii="Arial" w:eastAsia="Cambria" w:hAnsi="Arial" w:cs="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1">
    <w:name w:val="Footnote Text Char1"/>
    <w:basedOn w:val="DefaultParagraphFont"/>
    <w:uiPriority w:val="99"/>
    <w:semiHidden/>
    <w:rPr>
      <w:rFonts w:ascii="Times New Roman" w:hAnsi="Times New Roman" w:cs="Times New Roman"/>
      <w:sz w:val="20"/>
      <w:szCs w:val="20"/>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character" w:customStyle="1" w:styleId="FootnoteTextChar2">
    <w:name w:val="Footnote Text Char2"/>
    <w:basedOn w:val="DefaultParagraphFont"/>
    <w:uiPriority w:val="99"/>
    <w:semiHidden/>
    <w:rPr>
      <w:rFonts w:ascii="Times New Roman" w:hAnsi="Times New Roman" w:cs="Times New Roman"/>
      <w:sz w:val="20"/>
      <w:szCs w:val="20"/>
      <w:shd w:val="clear" w:color="auto" w:fill="auto"/>
      <w:lang w:val="en-GB"/>
    </w:rPr>
  </w:style>
  <w:style w:type="paragraph" w:styleId="FootnoteText0">
    <w:name w:val="footnote text"/>
    <w:basedOn w:val="Normal"/>
    <w:link w:val="FootnoteTextChar10"/>
    <w:uiPriority w:val="99"/>
    <w:semiHidden/>
    <w:unhideWhenUsed/>
    <w:pPr>
      <w:spacing w:before="0" w:after="0"/>
      <w:ind w:left="720" w:hanging="720"/>
    </w:pPr>
    <w:rPr>
      <w:sz w:val="20"/>
      <w:szCs w:val="20"/>
    </w:rPr>
  </w:style>
  <w:style w:type="character" w:customStyle="1" w:styleId="FootnoteTextChar0">
    <w:name w:val="Footnote Text Char"/>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3">
    <w:name w:val="Footnote Text Char3"/>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4">
    <w:name w:val="Footnote Text Char4"/>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5">
    <w:name w:val="Footnote Text Char5"/>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6">
    <w:name w:val="Footnote Text Char6"/>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7">
    <w:name w:val="Footnote Text Char7"/>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8">
    <w:name w:val="Footnote Text Char8"/>
    <w:basedOn w:val="DefaultParagraphFont"/>
    <w:uiPriority w:val="99"/>
    <w:semiHidden/>
    <w:rPr>
      <w:rFonts w:ascii="Times New Roman" w:hAnsi="Times New Roman" w:cs="Times New Roman"/>
      <w:sz w:val="20"/>
      <w:szCs w:val="20"/>
      <w:shd w:val="clear" w:color="auto" w:fill="auto"/>
      <w:lang w:val="en-GB"/>
    </w:rPr>
  </w:style>
  <w:style w:type="character" w:customStyle="1" w:styleId="FootnoteTextChar9">
    <w:name w:val="Footnote Text Char9"/>
    <w:basedOn w:val="DefaultParagraphFont"/>
    <w:uiPriority w:val="99"/>
    <w:semiHidden/>
    <w:rPr>
      <w:rFonts w:ascii="Times New Roman" w:hAnsi="Times New Roman" w:cs="Times New Roman"/>
      <w:sz w:val="20"/>
      <w:szCs w:val="20"/>
      <w:shd w:val="clear" w:color="auto" w:fill="auto"/>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character" w:customStyle="1" w:styleId="FootnoteTextChar10">
    <w:name w:val="Footnote Text Char10"/>
    <w:basedOn w:val="DefaultParagraphFont"/>
    <w:link w:val="FootnoteText0"/>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9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ITPGRFA-Secretary@FA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559E39-4126-4C75-8496-AE172EF7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20</Pages>
  <Words>5853</Words>
  <Characters>32077</Characters>
  <Application>Microsoft Office Word</Application>
  <DocSecurity>0</DocSecurity>
  <Lines>628</Lines>
  <Paragraphs>258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SZOEKE-DENES Melinda (SANTE)</dc:creator>
  <cp:lastModifiedBy>DIGIT/C6</cp:lastModifiedBy>
  <cp:revision>9</cp:revision>
  <dcterms:created xsi:type="dcterms:W3CDTF">2019-09-09T12:07:00Z</dcterms:created>
  <dcterms:modified xsi:type="dcterms:W3CDTF">2019-09-19T10:21:00Z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