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87039EF-9263-44A7-BEBD-68B0F1AC9AB6" style="width:450.75pt;height:434.6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ПРОТОКОЛ </w:t>
      </w:r>
    </w:p>
    <w:p>
      <w:pPr>
        <w:jc w:val="center"/>
        <w:rPr>
          <w:noProof/>
          <w:snapToGrid w:val="0"/>
        </w:rPr>
      </w:pPr>
      <w:r>
        <w:rPr>
          <w:noProof/>
        </w:rPr>
        <w:t>КЪМ СПОРАЗУМЕНИЕТО ЗА СЪТРУДНИЧЕСТВО</w:t>
      </w:r>
    </w:p>
    <w:p>
      <w:pPr>
        <w:jc w:val="center"/>
        <w:rPr>
          <w:i/>
          <w:noProof/>
        </w:rPr>
      </w:pPr>
      <w:r>
        <w:rPr>
          <w:noProof/>
        </w:rPr>
        <w:t xml:space="preserve">В ОБЛАСТТА НА ГРАЖДАНСКАТА ГЛОБАЛНА СИСТЕМА ЗА СПЪТНИКОВА НАВИГАЦИЯ (ГНСС) </w:t>
      </w:r>
    </w:p>
    <w:p>
      <w:pPr>
        <w:jc w:val="center"/>
        <w:rPr>
          <w:noProof/>
          <w:snapToGrid w:val="0"/>
        </w:rPr>
      </w:pPr>
      <w:r>
        <w:rPr>
          <w:noProof/>
        </w:rPr>
        <w:t>МЕЖДУ ЕВРОПЕЙСКАТА ОБЩНОСТ И НЕЙНИТЕ ДЪРЖАВИ ЧЛЕНКИ</w:t>
      </w:r>
    </w:p>
    <w:p>
      <w:pPr>
        <w:jc w:val="center"/>
        <w:rPr>
          <w:i/>
          <w:noProof/>
        </w:rPr>
      </w:pPr>
      <w:r>
        <w:rPr>
          <w:noProof/>
        </w:rPr>
        <w:t>И УКРАЙНА,</w:t>
      </w:r>
    </w:p>
    <w:p>
      <w:pPr>
        <w:jc w:val="center"/>
        <w:rPr>
          <w:i/>
          <w:noProof/>
        </w:rPr>
      </w:pPr>
      <w:r>
        <w:rPr>
          <w:noProof/>
        </w:rPr>
        <w:t>ЗА ДА СЕ ВЗЕМЕ ПРЕДВИД ПРИСЪЕДИНЯВАНЕТО НА РЕПУБЛИКА БЪЛГАРИЯ, РЕПУБЛИКА ХЪРВАТИЯ И РУМЪНИЯ КЪМ ЕВРОПЕЙСКИЯ СЪЮЗ</w:t>
      </w:r>
    </w:p>
    <w:p>
      <w:pPr>
        <w:outlineLvl w:val="0"/>
        <w:rPr>
          <w:noProof/>
        </w:rPr>
      </w:pPr>
    </w:p>
    <w:p>
      <w:pPr>
        <w:outlineLvl w:val="0"/>
        <w:rPr>
          <w:i/>
          <w:noProof/>
        </w:rPr>
      </w:pPr>
    </w:p>
    <w:p>
      <w:pPr>
        <w:outlineLvl w:val="0"/>
        <w:rPr>
          <w:i/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outlineLvl w:val="0"/>
        <w:rPr>
          <w:noProof/>
        </w:rPr>
      </w:pPr>
    </w:p>
    <w:p>
      <w:pPr>
        <w:tabs>
          <w:tab w:val="left" w:pos="6300"/>
        </w:tabs>
        <w:outlineLvl w:val="0"/>
        <w:rPr>
          <w:noProof/>
        </w:rPr>
      </w:pPr>
      <w:r>
        <w:rPr>
          <w:noProof/>
        </w:rPr>
        <w:tab/>
      </w:r>
    </w:p>
    <w:p>
      <w:pPr>
        <w:outlineLvl w:val="0"/>
        <w:rPr>
          <w:noProof/>
        </w:rPr>
      </w:pPr>
      <w:r>
        <w:rPr>
          <w:noProof/>
        </w:rPr>
        <w:br w:type="page"/>
        <w:t xml:space="preserve">ЕВРОПЕЙСКИЯТ СЪЮЗ, </w:t>
      </w:r>
    </w:p>
    <w:p>
      <w:pPr>
        <w:outlineLvl w:val="0"/>
        <w:rPr>
          <w:noProof/>
        </w:rPr>
      </w:pPr>
    </w:p>
    <w:p>
      <w:pPr>
        <w:outlineLvl w:val="0"/>
        <w:rPr>
          <w:noProof/>
        </w:rPr>
      </w:pPr>
      <w:r>
        <w:rPr>
          <w:noProof/>
        </w:rPr>
        <w:t xml:space="preserve">както и </w:t>
      </w:r>
    </w:p>
    <w:p>
      <w:pPr>
        <w:outlineLvl w:val="0"/>
        <w:rPr>
          <w:noProof/>
        </w:rPr>
      </w:pPr>
      <w:r>
        <w:rPr>
          <w:noProof/>
        </w:rPr>
        <w:t>КРАЛСТВО БЕЛГИЯ,</w:t>
      </w:r>
    </w:p>
    <w:p>
      <w:pPr>
        <w:outlineLvl w:val="0"/>
        <w:rPr>
          <w:noProof/>
        </w:rPr>
      </w:pPr>
      <w:r>
        <w:rPr>
          <w:noProof/>
        </w:rPr>
        <w:t>РЕПУБЛИКА БЪЛГАРИЯ,</w:t>
      </w:r>
    </w:p>
    <w:p>
      <w:pPr>
        <w:outlineLvl w:val="0"/>
        <w:rPr>
          <w:noProof/>
        </w:rPr>
      </w:pPr>
      <w:r>
        <w:rPr>
          <w:noProof/>
        </w:rPr>
        <w:t>ЧЕШКАТА РЕПУБЛИКА,</w:t>
      </w:r>
    </w:p>
    <w:p>
      <w:pPr>
        <w:rPr>
          <w:noProof/>
        </w:rPr>
      </w:pPr>
      <w:r>
        <w:rPr>
          <w:noProof/>
        </w:rPr>
        <w:t>КРАЛСТВО ДАНИЯ,</w:t>
      </w:r>
    </w:p>
    <w:p>
      <w:pPr>
        <w:rPr>
          <w:noProof/>
        </w:rPr>
      </w:pPr>
      <w:r>
        <w:rPr>
          <w:noProof/>
        </w:rPr>
        <w:t>ФЕДЕРАЛНА РЕПУБЛИКА ГЕРМАНИЯ,</w:t>
      </w:r>
    </w:p>
    <w:p>
      <w:pPr>
        <w:rPr>
          <w:noProof/>
        </w:rPr>
      </w:pPr>
      <w:r>
        <w:rPr>
          <w:noProof/>
        </w:rPr>
        <w:t>РЕПУБЛИКА ЕСТОНИЯ,</w:t>
      </w:r>
    </w:p>
    <w:p>
      <w:pPr>
        <w:rPr>
          <w:noProof/>
        </w:rPr>
      </w:pPr>
      <w:r>
        <w:rPr>
          <w:noProof/>
        </w:rPr>
        <w:t>ИРЛАНДИЯ,</w:t>
      </w:r>
    </w:p>
    <w:p>
      <w:pPr>
        <w:rPr>
          <w:noProof/>
        </w:rPr>
      </w:pPr>
      <w:r>
        <w:rPr>
          <w:noProof/>
        </w:rPr>
        <w:t>РЕПУБЛИКА ГЪРЦИЯ,</w:t>
      </w:r>
    </w:p>
    <w:p>
      <w:pPr>
        <w:rPr>
          <w:noProof/>
        </w:rPr>
      </w:pPr>
      <w:r>
        <w:rPr>
          <w:noProof/>
        </w:rPr>
        <w:t>КРАЛСТВО ИСПАНИЯ,</w:t>
      </w:r>
    </w:p>
    <w:p>
      <w:pPr>
        <w:rPr>
          <w:noProof/>
        </w:rPr>
      </w:pPr>
      <w:r>
        <w:rPr>
          <w:noProof/>
        </w:rPr>
        <w:t>ФРЕНСКАТА РЕПУБЛИКА,</w:t>
      </w:r>
    </w:p>
    <w:p>
      <w:pPr>
        <w:rPr>
          <w:noProof/>
        </w:rPr>
      </w:pPr>
      <w:r>
        <w:rPr>
          <w:noProof/>
        </w:rPr>
        <w:t>РЕПУБЛИКА ХЪРВАТИЯ,</w:t>
      </w:r>
    </w:p>
    <w:p>
      <w:pPr>
        <w:rPr>
          <w:noProof/>
        </w:rPr>
      </w:pPr>
      <w:r>
        <w:rPr>
          <w:noProof/>
        </w:rPr>
        <w:t>ИТАЛИАНСКАТА РЕПУБЛИКА,</w:t>
      </w:r>
    </w:p>
    <w:p>
      <w:pPr>
        <w:rPr>
          <w:noProof/>
        </w:rPr>
      </w:pPr>
      <w:r>
        <w:rPr>
          <w:noProof/>
        </w:rPr>
        <w:t>РЕПУБЛИКА КИПЪР,</w:t>
      </w:r>
    </w:p>
    <w:p>
      <w:pPr>
        <w:rPr>
          <w:noProof/>
        </w:rPr>
      </w:pPr>
      <w:r>
        <w:rPr>
          <w:noProof/>
        </w:rPr>
        <w:t>РЕПУБЛИКА ЛАТВИЯ,</w:t>
      </w:r>
    </w:p>
    <w:p>
      <w:pPr>
        <w:rPr>
          <w:noProof/>
        </w:rPr>
      </w:pPr>
      <w:r>
        <w:rPr>
          <w:noProof/>
        </w:rPr>
        <w:t>РЕПУБЛИКА ЛИТВА,</w:t>
      </w:r>
    </w:p>
    <w:p>
      <w:pPr>
        <w:rPr>
          <w:noProof/>
        </w:rPr>
      </w:pPr>
      <w:r>
        <w:rPr>
          <w:noProof/>
        </w:rPr>
        <w:t>ВЕЛИКОТО ХЕРЦОГСТВО ЛЮКСЕМБУРГ,</w:t>
      </w:r>
    </w:p>
    <w:p>
      <w:pPr>
        <w:rPr>
          <w:noProof/>
        </w:rPr>
      </w:pPr>
      <w:r>
        <w:rPr>
          <w:noProof/>
        </w:rPr>
        <w:t>УНГАРИЯ,</w:t>
      </w:r>
    </w:p>
    <w:p>
      <w:pPr>
        <w:rPr>
          <w:noProof/>
        </w:rPr>
      </w:pPr>
      <w:r>
        <w:rPr>
          <w:noProof/>
        </w:rPr>
        <w:t>РЕПУБЛИКА МАЛТА,</w:t>
      </w:r>
    </w:p>
    <w:p>
      <w:pPr>
        <w:rPr>
          <w:noProof/>
        </w:rPr>
      </w:pPr>
      <w:r>
        <w:rPr>
          <w:noProof/>
        </w:rPr>
        <w:br w:type="page"/>
        <w:t>КРАЛСТВО НИДЕРЛАНДИЯ,</w:t>
      </w:r>
    </w:p>
    <w:p>
      <w:pPr>
        <w:rPr>
          <w:noProof/>
        </w:rPr>
      </w:pPr>
      <w:r>
        <w:rPr>
          <w:noProof/>
        </w:rPr>
        <w:t>РЕПУБЛИКА АВСТРИЯ,</w:t>
      </w:r>
    </w:p>
    <w:p>
      <w:pPr>
        <w:rPr>
          <w:noProof/>
        </w:rPr>
      </w:pPr>
      <w:r>
        <w:rPr>
          <w:noProof/>
        </w:rPr>
        <w:t>РЕПУБЛИКА ПОЛША,</w:t>
      </w:r>
    </w:p>
    <w:p>
      <w:pPr>
        <w:rPr>
          <w:noProof/>
        </w:rPr>
      </w:pPr>
      <w:r>
        <w:rPr>
          <w:noProof/>
        </w:rPr>
        <w:t>ПОРТУГАЛСКАТА РЕПУБЛИКА,</w:t>
      </w:r>
    </w:p>
    <w:p>
      <w:pPr>
        <w:rPr>
          <w:noProof/>
        </w:rPr>
      </w:pPr>
      <w:r>
        <w:rPr>
          <w:noProof/>
        </w:rPr>
        <w:t>РУМЪНИЯ,</w:t>
      </w:r>
    </w:p>
    <w:p>
      <w:pPr>
        <w:rPr>
          <w:noProof/>
        </w:rPr>
      </w:pPr>
      <w:r>
        <w:rPr>
          <w:noProof/>
        </w:rPr>
        <w:t>РЕПУБЛИКА СЛОВЕНИЯ,</w:t>
      </w:r>
    </w:p>
    <w:p>
      <w:pPr>
        <w:rPr>
          <w:noProof/>
        </w:rPr>
      </w:pPr>
      <w:r>
        <w:rPr>
          <w:noProof/>
        </w:rPr>
        <w:t>СЛОВАШКАТА РЕПУБЛИКА,</w:t>
      </w:r>
    </w:p>
    <w:p>
      <w:pPr>
        <w:rPr>
          <w:noProof/>
        </w:rPr>
      </w:pPr>
      <w:r>
        <w:rPr>
          <w:noProof/>
        </w:rPr>
        <w:t>РЕПУБЛИКА ФИНЛАНДИЯ,</w:t>
      </w:r>
    </w:p>
    <w:p>
      <w:pPr>
        <w:rPr>
          <w:noProof/>
        </w:rPr>
      </w:pPr>
      <w:r>
        <w:rPr>
          <w:noProof/>
        </w:rPr>
        <w:t>КРАЛСТВО ШВЕЦИЯ,</w:t>
      </w:r>
    </w:p>
    <w:p>
      <w:pPr>
        <w:rPr>
          <w:noProof/>
        </w:rPr>
      </w:pPr>
      <w:r>
        <w:rPr>
          <w:noProof/>
        </w:rPr>
        <w:t>ОБЕДИНЕНОТО КРАЛСТВО ВЕЛИКОБРИТАНИЯ И СЕВЕРНА ИРЛАНДИЯ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наричани по-нататък „държавите членки“, </w:t>
      </w:r>
    </w:p>
    <w:p>
      <w:pPr>
        <w:rPr>
          <w:noProof/>
        </w:rPr>
      </w:pPr>
      <w:r>
        <w:rPr>
          <w:noProof/>
        </w:rPr>
        <w:t>от една страна, и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УКРАЙНА, </w:t>
      </w:r>
    </w:p>
    <w:p>
      <w:pPr>
        <w:tabs>
          <w:tab w:val="left" w:pos="6480"/>
        </w:tabs>
        <w:rPr>
          <w:noProof/>
        </w:rPr>
      </w:pPr>
      <w:r>
        <w:rPr>
          <w:noProof/>
        </w:rPr>
        <w:t>от друга страна,</w:t>
      </w:r>
    </w:p>
    <w:p>
      <w:pPr>
        <w:tabs>
          <w:tab w:val="left" w:pos="6480"/>
        </w:tabs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br w:type="page"/>
        <w:t>КАТО ПРИПОМНЯТ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(наричано по-долу „Споразумението“), подписано на 1 декември 2005 г., което влезе в сила на 1 декември 2013 г., и по-специално член 17, параграф 3 от него;</w:t>
      </w:r>
    </w:p>
    <w:p>
      <w:pPr>
        <w:jc w:val="both"/>
        <w:rPr>
          <w:noProof/>
        </w:rPr>
      </w:pPr>
      <w:r>
        <w:rPr>
          <w:noProof/>
        </w:rPr>
        <w:t>КАТО ВЗЕМАТ ПРЕДВИД присъединяването на Република България и Румъния към Европейския съюз на 1 януари 2007 г. и присъединяването на Република Хърватия към Европейския съюз на 1 юли 2013 г.;</w:t>
      </w:r>
    </w:p>
    <w:p>
      <w:pPr>
        <w:spacing w:after="0"/>
        <w:jc w:val="both"/>
        <w:rPr>
          <w:noProof/>
        </w:rPr>
      </w:pPr>
    </w:p>
    <w:p>
      <w:pPr>
        <w:spacing w:after="0"/>
        <w:jc w:val="both"/>
        <w:rPr>
          <w:noProof/>
        </w:rPr>
      </w:pPr>
      <w:r>
        <w:rPr>
          <w:noProof/>
        </w:rPr>
        <w:t xml:space="preserve">КАТО ЖЕЛАЯТ Република България, Република Хърватия и Румъния да се присъединят </w:t>
      </w:r>
    </w:p>
    <w:p>
      <w:pPr>
        <w:spacing w:after="0"/>
        <w:jc w:val="both"/>
        <w:rPr>
          <w:noProof/>
        </w:rPr>
      </w:pPr>
      <w:r>
        <w:rPr>
          <w:noProof/>
        </w:rPr>
        <w:t>към Споразумението;</w:t>
      </w:r>
    </w:p>
    <w:p>
      <w:pPr>
        <w:jc w:val="both"/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t>КАТО ВЗЕМАТ ПОД ВНИМАНИЕ член 6, параграф 2 от Акта относно условията за присъединяване на Република България и Румъния, член 6, параграф 2 от Акта относно условията за присъединяване на Република Хърватия и промените в учредителните договори на Европейския съюз, присъединяването на тези държави към Споразумението трябва да се одобри чрез сключването на протокол към Споразумението,</w:t>
      </w:r>
    </w:p>
    <w:p>
      <w:pPr>
        <w:rPr>
          <w:noProof/>
        </w:rPr>
      </w:pPr>
    </w:p>
    <w:p>
      <w:pPr>
        <w:outlineLvl w:val="0"/>
        <w:rPr>
          <w:noProof/>
        </w:rPr>
      </w:pPr>
      <w:r>
        <w:rPr>
          <w:noProof/>
        </w:rPr>
        <w:t>СЕ СПОРАЗУМЯХА ЗА СЛЕДНОТО:</w:t>
      </w:r>
    </w:p>
    <w:p>
      <w:pPr>
        <w:outlineLvl w:val="0"/>
        <w:rPr>
          <w:noProof/>
        </w:rPr>
      </w:pPr>
    </w:p>
    <w:p>
      <w:pPr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t>Република България, Република Хърватия и Румъния са страни по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и съответно приемат и вземат предвид по същия начин като останалите държави членки текста на Споразумението.</w:t>
      </w:r>
    </w:p>
    <w:p>
      <w:pPr>
        <w:rPr>
          <w:noProof/>
        </w:rPr>
      </w:pPr>
    </w:p>
    <w:p>
      <w:pPr>
        <w:jc w:val="center"/>
        <w:rPr>
          <w:noProof/>
        </w:rPr>
      </w:pP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2</w:t>
      </w:r>
    </w:p>
    <w:p>
      <w:pPr>
        <w:jc w:val="both"/>
        <w:outlineLvl w:val="0"/>
        <w:rPr>
          <w:noProof/>
        </w:rPr>
      </w:pPr>
      <w:r>
        <w:rPr>
          <w:noProof/>
        </w:rPr>
        <w:t>Настоящият протокол съставлява неразделна част от Споразумението.</w:t>
      </w: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3</w:t>
      </w:r>
    </w:p>
    <w:p>
      <w:pPr>
        <w:jc w:val="both"/>
        <w:rPr>
          <w:noProof/>
        </w:rPr>
      </w:pPr>
      <w:r>
        <w:rPr>
          <w:noProof/>
        </w:rPr>
        <w:t xml:space="preserve">Текстовете на Споразумението, изготвени на български, хърватски и румънски език, се прилагат към настоящия протокол. </w:t>
      </w:r>
    </w:p>
    <w:p>
      <w:pPr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4</w:t>
      </w:r>
    </w:p>
    <w:p>
      <w:pPr>
        <w:jc w:val="both"/>
        <w:rPr>
          <w:noProof/>
        </w:rPr>
      </w:pPr>
      <w:r>
        <w:rPr>
          <w:noProof/>
        </w:rPr>
        <w:t>Протоколът влиза в сила на първия ден от месеца, следващ датата, на която страните са уведомили депозитаря на Споразумението с дипломатически ноти за приключване на съответните си вътрешни правни процедури, необходими за влизането в сила на настоящия протокол.</w:t>
      </w:r>
    </w:p>
    <w:p>
      <w:pPr>
        <w:rPr>
          <w:rFonts w:eastAsia="SimSun"/>
          <w:noProof/>
          <w:kern w:val="2"/>
        </w:rPr>
      </w:pPr>
    </w:p>
    <w:p>
      <w:pPr>
        <w:jc w:val="both"/>
        <w:outlineLvl w:val="0"/>
        <w:rPr>
          <w:noProof/>
          <w:kern w:val="2"/>
        </w:rPr>
      </w:pPr>
      <w:r>
        <w:rPr>
          <w:noProof/>
        </w:rPr>
        <w:t>В УВЕРЕНИЕ НА КОЕТО долуподписаните, надлежно упълномощени за тази цел, подписаха настоящия протокол.</w:t>
      </w:r>
    </w:p>
    <w:p>
      <w:pPr>
        <w:jc w:val="center"/>
        <w:outlineLvl w:val="0"/>
        <w:rPr>
          <w:noProof/>
          <w:kern w:val="2"/>
        </w:rPr>
      </w:pPr>
    </w:p>
    <w:p>
      <w:pPr>
        <w:jc w:val="both"/>
        <w:rPr>
          <w:i/>
          <w:noProof/>
        </w:rPr>
      </w:pPr>
      <w:r>
        <w:rPr>
          <w:noProof/>
        </w:rPr>
        <w:t xml:space="preserve">Съставено в два еднообразни екземпляра в [...] на ххх ден от месец mm две хиляди и zz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украински език, като всички текстове са еднакво автентични. </w:t>
      </w:r>
    </w:p>
    <w:p>
      <w:pPr>
        <w:outlineLvl w:val="0"/>
        <w:rPr>
          <w:noProof/>
          <w:kern w:val="2"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4"/>
        <w:gridCol w:w="5085"/>
      </w:tblGrid>
      <w:tr>
        <w:tc>
          <w:tcPr>
            <w:tcW w:w="442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ЗА ЕВРОПЕЙСКИЯ СЪЮЗ И ДЪРЖАВИТЕ ЧЛЕНКИ</w:t>
            </w:r>
          </w:p>
          <w:p>
            <w:pPr>
              <w:jc w:val="center"/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</w:p>
        </w:tc>
        <w:tc>
          <w:tcPr>
            <w:tcW w:w="542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ЗА УКРАЙНА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903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87039EF-9263-44A7-BEBD-68B0F1AC9AB6"/>
    <w:docVar w:name="LW_COVERPAGE_TYPE" w:val="1"/>
    <w:docVar w:name="LW_CROSSREFERENCE" w:val="&lt;UNUSED&gt;"/>
    <w:docVar w:name="LW_DocType" w:val="NORMAL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87?\u1088?\u1086?\u1090?\u1086?\u1082?\u1086?\u1083? \u1082?\u1098?\u1084? \u1057?\u1087?\u1086?\u1088?\u1072?\u1079?\u1091?\u1084?\u1077?\u1085?\u1080?\u1077?\u1090?\u1086? \u1079?\u1072? \u1089?\u1098?\u1090?\u1088?\u1091?\u1076?\u1085?\u1080?\u1095?\u1077?\u1089?\u1090?\u1074?\u1086? \u1074? \u1086?\u1073?\u1083?\u1072?\u1089?\u1090?\u1090?\u1072? \u1085?\u1072? \u1043?\u1088?\u1072?\u1078?\u1076?\u1072?\u1085?\u1089?\u1082?\u1072?\u1090?\u1072? \u1075?\u1083?\u1086?\u1073?\u1072?\u1083?\u1085?\u1072? \u1089?\u1080?\u1089?\u1090?\u1077?\u1084?\u1072? \u1079?\u1072? \u1089?\u1087?\u1098?\u1090?\u1085?\u1080?\u1082?\u1086?\u1074?\u1072? \u1085?\u1072?\u1074?\u1080?\u1075?\u1072?\u1094?\u1080?\u1103? (\u1043?\u1053?\u1057?\u1057?)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 \u1080? \u1059?\u1082?\u1088?\u1072?\u1081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41?\u1098?\u1083?\u1075?\u1072?\u1088?\u1080?\u1103?, \u1056?\u1077?\u1087?\u1091?\u1073?\u1083?\u1080?\u1082?\u1072? \u1061?\u1098?\u1088?\u1074?\u1072?\u1090?\u1080?\u1103? \u1080? \u1056?\u1091?\u1084?\u1098?\u1085?\u1080?\u1103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461</Words>
  <Characters>2960</Characters>
  <Application>Microsoft Office Word</Application>
  <DocSecurity>0</DocSecurity>
  <Lines>128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ROSA-CLOT Michele (GROW)</dc:creator>
  <cp:lastModifiedBy>WES PDFC Administrator</cp:lastModifiedBy>
  <cp:revision>9</cp:revision>
  <dcterms:created xsi:type="dcterms:W3CDTF">2019-08-20T10:22:00Z</dcterms:created>
  <dcterms:modified xsi:type="dcterms:W3CDTF">2019-09-24T12:50:00Z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CP-036</vt:lpwstr>
  </property>
</Properties>
</file>