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C993D6F-708C-4157-BBE5-25287707E0C0"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I </w:t>
      </w:r>
      <w:r>
        <w:rPr>
          <w:noProof/>
        </w:rPr>
        <w:br/>
      </w:r>
      <w:r>
        <w:rPr>
          <w:noProof/>
        </w:rPr>
        <w:br/>
      </w:r>
      <w:r>
        <w:rPr>
          <w:noProof/>
          <w:u w:val="none"/>
        </w:rPr>
        <w:t>FISHING EFFORT FOR UNION FISHING VESSELS IN THE CONTEXT OF THE MANAGEMENT OF DEMERSAL STOCKS IN THE WESTERN MEDITERRANEAN SEA</w:t>
      </w:r>
    </w:p>
    <w:p>
      <w:pPr>
        <w:rPr>
          <w:noProof/>
        </w:rPr>
      </w:pPr>
      <w:r>
        <w:rPr>
          <w:noProof/>
        </w:rPr>
        <w:t>The tables in this Annex set out the maximum allowable fishing effort (in fishing days) by stock groups, as defined in Article 1 of Regulation (EU) No 2019/1022, and overall length of vessels for all types of trawls</w:t>
      </w:r>
      <w:r>
        <w:rPr>
          <w:rStyle w:val="FootnoteReference"/>
          <w:noProof/>
        </w:rPr>
        <w:footnoteReference w:customMarkFollows="1" w:id="1"/>
        <w:t>*</w:t>
      </w:r>
      <w:r>
        <w:rPr>
          <w:noProof/>
        </w:rPr>
        <w:t xml:space="preserve"> fishing for demersal stocks in the western Mediterranean Sea.</w:t>
      </w:r>
    </w:p>
    <w:p>
      <w:pPr>
        <w:rPr>
          <w:noProof/>
        </w:rPr>
      </w:pPr>
      <w:r>
        <w:rPr>
          <w:noProof/>
        </w:rPr>
        <w:t xml:space="preserve">All maximum allowable fishing efforts set out in this Annex shall be subject to the rules set out in Regulation (EU) 2019/1022 and Articles 26 to 35 of Regulation (EC) 1224/2009. </w:t>
      </w:r>
    </w:p>
    <w:p>
      <w:pPr>
        <w:spacing w:after="0"/>
        <w:rPr>
          <w:noProof/>
        </w:rPr>
      </w:pPr>
      <w:r>
        <w:rPr>
          <w:noProof/>
        </w:rPr>
        <w:t>The reference to fishing zones are references to GFCM geographical subareas (GSAs).</w:t>
      </w:r>
    </w:p>
    <w:p>
      <w:pPr>
        <w:rPr>
          <w:noProof/>
        </w:rPr>
      </w:pPr>
      <w:r>
        <w:rPr>
          <w:noProof/>
        </w:rPr>
        <w:t>For the purposes of this Annex, the following comparative table of Latin names and common names of fish stocks is provided:</w:t>
      </w:r>
    </w:p>
    <w:p>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tc>
          <w:tcPr>
            <w:tcW w:w="3080" w:type="dxa"/>
            <w:tcBorders>
              <w:bottom w:val="single" w:sz="4" w:space="0" w:color="auto"/>
            </w:tcBorders>
          </w:tcPr>
          <w:p>
            <w:pPr>
              <w:spacing w:before="40" w:after="40"/>
              <w:jc w:val="center"/>
              <w:rPr>
                <w:noProof/>
              </w:rPr>
            </w:pPr>
            <w:r>
              <w:rPr>
                <w:noProof/>
              </w:rPr>
              <w:t>Scientific name</w:t>
            </w:r>
          </w:p>
        </w:tc>
        <w:tc>
          <w:tcPr>
            <w:tcW w:w="3081" w:type="dxa"/>
            <w:tcBorders>
              <w:bottom w:val="single" w:sz="4" w:space="0" w:color="auto"/>
            </w:tcBorders>
          </w:tcPr>
          <w:p>
            <w:pPr>
              <w:spacing w:before="40" w:after="40"/>
              <w:jc w:val="center"/>
              <w:rPr>
                <w:noProof/>
              </w:rPr>
            </w:pPr>
            <w:r>
              <w:rPr>
                <w:noProof/>
              </w:rPr>
              <w:t>Alpha-3 code</w:t>
            </w:r>
          </w:p>
        </w:tc>
        <w:tc>
          <w:tcPr>
            <w:tcW w:w="3081" w:type="dxa"/>
            <w:tcBorders>
              <w:bottom w:val="single" w:sz="4" w:space="0" w:color="auto"/>
            </w:tcBorders>
          </w:tcPr>
          <w:p>
            <w:pPr>
              <w:spacing w:before="40" w:after="40"/>
              <w:jc w:val="center"/>
              <w:rPr>
                <w:noProof/>
              </w:rPr>
            </w:pPr>
            <w:r>
              <w:rPr>
                <w:noProof/>
              </w:rPr>
              <w:t>Common name</w:t>
            </w:r>
          </w:p>
        </w:tc>
      </w:tr>
      <w:tr>
        <w:tc>
          <w:tcPr>
            <w:tcW w:w="3080" w:type="dxa"/>
            <w:tcBorders>
              <w:top w:val="single" w:sz="4" w:space="0" w:color="auto"/>
            </w:tcBorders>
          </w:tcPr>
          <w:p>
            <w:pPr>
              <w:spacing w:before="40" w:after="40"/>
              <w:rPr>
                <w:i/>
                <w:noProof/>
              </w:rPr>
            </w:pPr>
            <w:r>
              <w:rPr>
                <w:i/>
                <w:noProof/>
              </w:rPr>
              <w:t>Aristaeomorpha foliacea</w:t>
            </w:r>
          </w:p>
        </w:tc>
        <w:tc>
          <w:tcPr>
            <w:tcW w:w="3081" w:type="dxa"/>
            <w:tcBorders>
              <w:top w:val="single" w:sz="4" w:space="0" w:color="auto"/>
            </w:tcBorders>
          </w:tcPr>
          <w:p>
            <w:pPr>
              <w:spacing w:before="40" w:after="40"/>
              <w:jc w:val="center"/>
              <w:rPr>
                <w:noProof/>
              </w:rPr>
            </w:pPr>
            <w:r>
              <w:rPr>
                <w:noProof/>
              </w:rPr>
              <w:t>ARS</w:t>
            </w:r>
          </w:p>
        </w:tc>
        <w:tc>
          <w:tcPr>
            <w:tcW w:w="3081" w:type="dxa"/>
            <w:tcBorders>
              <w:top w:val="single" w:sz="4" w:space="0" w:color="auto"/>
            </w:tcBorders>
          </w:tcPr>
          <w:p>
            <w:pPr>
              <w:spacing w:before="40" w:after="40"/>
              <w:rPr>
                <w:noProof/>
              </w:rPr>
            </w:pPr>
            <w:r>
              <w:rPr>
                <w:noProof/>
              </w:rPr>
              <w:t>Giant red shrimp</w:t>
            </w:r>
          </w:p>
        </w:tc>
      </w:tr>
      <w:tr>
        <w:tc>
          <w:tcPr>
            <w:tcW w:w="3080" w:type="dxa"/>
          </w:tcPr>
          <w:p>
            <w:pPr>
              <w:spacing w:before="40" w:after="40"/>
              <w:rPr>
                <w:i/>
                <w:noProof/>
              </w:rPr>
            </w:pPr>
            <w:r>
              <w:rPr>
                <w:i/>
                <w:noProof/>
              </w:rPr>
              <w:t>Aristeus antennatus</w:t>
            </w:r>
          </w:p>
        </w:tc>
        <w:tc>
          <w:tcPr>
            <w:tcW w:w="3081" w:type="dxa"/>
          </w:tcPr>
          <w:p>
            <w:pPr>
              <w:spacing w:before="40" w:after="40"/>
              <w:jc w:val="center"/>
              <w:rPr>
                <w:noProof/>
              </w:rPr>
            </w:pPr>
            <w:r>
              <w:rPr>
                <w:noProof/>
              </w:rPr>
              <w:t>ARA</w:t>
            </w:r>
          </w:p>
        </w:tc>
        <w:tc>
          <w:tcPr>
            <w:tcW w:w="3081" w:type="dxa"/>
          </w:tcPr>
          <w:p>
            <w:pPr>
              <w:spacing w:before="40" w:after="40"/>
              <w:rPr>
                <w:noProof/>
              </w:rPr>
            </w:pPr>
            <w:r>
              <w:rPr>
                <w:noProof/>
                <w:szCs w:val="24"/>
              </w:rPr>
              <w:t>Blue and red shrimp</w:t>
            </w:r>
          </w:p>
        </w:tc>
      </w:tr>
      <w:tr>
        <w:tc>
          <w:tcPr>
            <w:tcW w:w="3080" w:type="dxa"/>
          </w:tcPr>
          <w:p>
            <w:pPr>
              <w:spacing w:before="40" w:after="40"/>
              <w:rPr>
                <w:i/>
                <w:noProof/>
              </w:rPr>
            </w:pPr>
            <w:r>
              <w:rPr>
                <w:i/>
                <w:noProof/>
              </w:rPr>
              <w:t>Merluccius merluccius</w:t>
            </w:r>
          </w:p>
        </w:tc>
        <w:tc>
          <w:tcPr>
            <w:tcW w:w="3081" w:type="dxa"/>
          </w:tcPr>
          <w:p>
            <w:pPr>
              <w:spacing w:before="40" w:after="40"/>
              <w:jc w:val="center"/>
              <w:rPr>
                <w:noProof/>
              </w:rPr>
            </w:pPr>
            <w:r>
              <w:rPr>
                <w:noProof/>
              </w:rPr>
              <w:t>HKE</w:t>
            </w:r>
          </w:p>
        </w:tc>
        <w:tc>
          <w:tcPr>
            <w:tcW w:w="3081" w:type="dxa"/>
          </w:tcPr>
          <w:p>
            <w:pPr>
              <w:spacing w:before="40" w:after="40"/>
              <w:rPr>
                <w:noProof/>
              </w:rPr>
            </w:pPr>
            <w:r>
              <w:rPr>
                <w:noProof/>
              </w:rPr>
              <w:t>European hake</w:t>
            </w:r>
          </w:p>
        </w:tc>
      </w:tr>
      <w:tr>
        <w:tc>
          <w:tcPr>
            <w:tcW w:w="3080" w:type="dxa"/>
          </w:tcPr>
          <w:p>
            <w:pPr>
              <w:spacing w:before="40" w:after="40"/>
              <w:rPr>
                <w:i/>
                <w:noProof/>
              </w:rPr>
            </w:pPr>
            <w:r>
              <w:rPr>
                <w:i/>
                <w:noProof/>
              </w:rPr>
              <w:t>Mullus barbatus</w:t>
            </w:r>
          </w:p>
        </w:tc>
        <w:tc>
          <w:tcPr>
            <w:tcW w:w="3081" w:type="dxa"/>
          </w:tcPr>
          <w:p>
            <w:pPr>
              <w:spacing w:before="40" w:after="40"/>
              <w:jc w:val="center"/>
              <w:rPr>
                <w:noProof/>
              </w:rPr>
            </w:pPr>
            <w:r>
              <w:rPr>
                <w:noProof/>
              </w:rPr>
              <w:t>MUT</w:t>
            </w:r>
          </w:p>
        </w:tc>
        <w:tc>
          <w:tcPr>
            <w:tcW w:w="3081" w:type="dxa"/>
          </w:tcPr>
          <w:p>
            <w:pPr>
              <w:spacing w:before="40" w:after="40"/>
              <w:rPr>
                <w:noProof/>
              </w:rPr>
            </w:pPr>
            <w:r>
              <w:rPr>
                <w:noProof/>
              </w:rPr>
              <w:t>Red mullet</w:t>
            </w:r>
          </w:p>
        </w:tc>
      </w:tr>
      <w:tr>
        <w:tc>
          <w:tcPr>
            <w:tcW w:w="3080" w:type="dxa"/>
          </w:tcPr>
          <w:p>
            <w:pPr>
              <w:spacing w:before="40" w:after="40"/>
              <w:rPr>
                <w:i/>
                <w:noProof/>
              </w:rPr>
            </w:pPr>
            <w:r>
              <w:rPr>
                <w:i/>
                <w:noProof/>
              </w:rPr>
              <w:t>Nephrops norvegicus</w:t>
            </w:r>
          </w:p>
        </w:tc>
        <w:tc>
          <w:tcPr>
            <w:tcW w:w="3081" w:type="dxa"/>
          </w:tcPr>
          <w:p>
            <w:pPr>
              <w:spacing w:before="40" w:after="40"/>
              <w:jc w:val="center"/>
              <w:rPr>
                <w:noProof/>
              </w:rPr>
            </w:pPr>
            <w:r>
              <w:rPr>
                <w:noProof/>
              </w:rPr>
              <w:t>NEP</w:t>
            </w:r>
          </w:p>
        </w:tc>
        <w:tc>
          <w:tcPr>
            <w:tcW w:w="3081" w:type="dxa"/>
          </w:tcPr>
          <w:p>
            <w:pPr>
              <w:spacing w:before="40" w:after="40"/>
              <w:rPr>
                <w:noProof/>
              </w:rPr>
            </w:pPr>
            <w:r>
              <w:rPr>
                <w:noProof/>
                <w:szCs w:val="24"/>
              </w:rPr>
              <w:t>Norway lobster</w:t>
            </w:r>
          </w:p>
        </w:tc>
      </w:tr>
      <w:tr>
        <w:tc>
          <w:tcPr>
            <w:tcW w:w="3080" w:type="dxa"/>
          </w:tcPr>
          <w:p>
            <w:pPr>
              <w:spacing w:before="40" w:after="40"/>
              <w:rPr>
                <w:i/>
                <w:noProof/>
              </w:rPr>
            </w:pPr>
            <w:r>
              <w:rPr>
                <w:i/>
                <w:noProof/>
              </w:rPr>
              <w:t>Parapenaeus longirostris</w:t>
            </w:r>
          </w:p>
        </w:tc>
        <w:tc>
          <w:tcPr>
            <w:tcW w:w="3081" w:type="dxa"/>
          </w:tcPr>
          <w:p>
            <w:pPr>
              <w:spacing w:before="40" w:after="40"/>
              <w:jc w:val="center"/>
              <w:rPr>
                <w:noProof/>
              </w:rPr>
            </w:pPr>
            <w:r>
              <w:rPr>
                <w:noProof/>
              </w:rPr>
              <w:t>DPS</w:t>
            </w:r>
          </w:p>
        </w:tc>
        <w:tc>
          <w:tcPr>
            <w:tcW w:w="3081" w:type="dxa"/>
          </w:tcPr>
          <w:p>
            <w:pPr>
              <w:spacing w:before="40" w:after="40"/>
              <w:rPr>
                <w:noProof/>
                <w:szCs w:val="24"/>
              </w:rPr>
            </w:pPr>
            <w:r>
              <w:rPr>
                <w:noProof/>
                <w:szCs w:val="24"/>
              </w:rPr>
              <w:t>Deep-water rose shrimp</w:t>
            </w:r>
          </w:p>
        </w:tc>
      </w:tr>
    </w:tbl>
    <w:p>
      <w:pPr>
        <w:pBdr>
          <w:bottom w:val="single" w:sz="4" w:space="1" w:color="auto"/>
        </w:pBdr>
        <w:spacing w:after="0"/>
        <w:ind w:left="3969" w:right="4206"/>
        <w:rPr>
          <w:b/>
          <w:noProof/>
        </w:rPr>
      </w:pPr>
    </w:p>
    <w:p>
      <w:pPr>
        <w:spacing w:after="160" w:line="259" w:lineRule="auto"/>
        <w:rPr>
          <w:b/>
          <w:noProof/>
        </w:rPr>
      </w:pPr>
    </w:p>
    <w:p>
      <w:pPr>
        <w:spacing w:before="0" w:after="200" w:line="276" w:lineRule="auto"/>
        <w:jc w:val="left"/>
        <w:rPr>
          <w:b/>
          <w:noProof/>
        </w:rPr>
      </w:pPr>
      <w:r>
        <w:rPr>
          <w:b/>
          <w:noProof/>
        </w:rPr>
        <w:br w:type="page"/>
      </w:r>
    </w:p>
    <w:p>
      <w:pPr>
        <w:pStyle w:val="NormalCentered"/>
        <w:rPr>
          <w:b/>
          <w:noProof/>
        </w:rPr>
      </w:pPr>
      <w:r>
        <w:rPr>
          <w:b/>
          <w:noProof/>
        </w:rPr>
        <w:t>Maximum allowable fishing effort in fishing days</w:t>
      </w:r>
    </w:p>
    <w:p>
      <w:pPr>
        <w:spacing w:after="160" w:line="259" w:lineRule="auto"/>
        <w:rPr>
          <w:noProof/>
        </w:rPr>
      </w:pPr>
      <w:r>
        <w:rPr>
          <w:noProof/>
        </w:rPr>
        <w:t>(a) Alboran Sea, Balearic Islands, Northern Spain and Gulf of Lion (GSAs 1-2-5-6-7)</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188"/>
        <w:gridCol w:w="2188"/>
        <w:gridCol w:w="1051"/>
        <w:gridCol w:w="922"/>
        <w:gridCol w:w="923"/>
        <w:gridCol w:w="2017"/>
      </w:tblGrid>
      <w:tr>
        <w:tc>
          <w:tcPr>
            <w:tcW w:w="1276" w:type="pct"/>
          </w:tcPr>
          <w:p>
            <w:pPr>
              <w:spacing w:before="40" w:after="40"/>
              <w:jc w:val="center"/>
              <w:rPr>
                <w:noProof/>
              </w:rPr>
            </w:pPr>
            <w:r>
              <w:rPr>
                <w:noProof/>
              </w:rPr>
              <w:t>Stock group</w:t>
            </w:r>
          </w:p>
        </w:tc>
        <w:tc>
          <w:tcPr>
            <w:tcW w:w="1276" w:type="pct"/>
          </w:tcPr>
          <w:p>
            <w:pPr>
              <w:spacing w:before="40" w:after="40"/>
              <w:jc w:val="center"/>
              <w:rPr>
                <w:noProof/>
              </w:rPr>
            </w:pPr>
            <w:r>
              <w:rPr>
                <w:noProof/>
              </w:rPr>
              <w:t>Overall length of vessels</w:t>
            </w:r>
          </w:p>
        </w:tc>
        <w:tc>
          <w:tcPr>
            <w:tcW w:w="664" w:type="pct"/>
          </w:tcPr>
          <w:p>
            <w:pPr>
              <w:spacing w:before="40" w:after="40"/>
              <w:jc w:val="center"/>
              <w:rPr>
                <w:noProof/>
              </w:rPr>
            </w:pPr>
            <w:r>
              <w:rPr>
                <w:noProof/>
              </w:rPr>
              <w:t>Spain</w:t>
            </w:r>
          </w:p>
        </w:tc>
        <w:tc>
          <w:tcPr>
            <w:tcW w:w="595" w:type="pct"/>
          </w:tcPr>
          <w:p>
            <w:pPr>
              <w:spacing w:before="40" w:after="40"/>
              <w:jc w:val="center"/>
              <w:rPr>
                <w:noProof/>
              </w:rPr>
            </w:pPr>
            <w:r>
              <w:rPr>
                <w:noProof/>
              </w:rPr>
              <w:t>France</w:t>
            </w:r>
          </w:p>
        </w:tc>
        <w:tc>
          <w:tcPr>
            <w:tcW w:w="595" w:type="pct"/>
          </w:tcPr>
          <w:p>
            <w:pPr>
              <w:spacing w:before="40" w:after="40"/>
              <w:jc w:val="center"/>
              <w:rPr>
                <w:noProof/>
              </w:rPr>
            </w:pPr>
            <w:r>
              <w:rPr>
                <w:noProof/>
              </w:rPr>
              <w:t>Italy</w:t>
            </w:r>
          </w:p>
        </w:tc>
        <w:tc>
          <w:tcPr>
            <w:tcW w:w="594" w:type="pct"/>
          </w:tcPr>
          <w:p>
            <w:pPr>
              <w:spacing w:before="40" w:after="40"/>
              <w:jc w:val="center"/>
              <w:rPr>
                <w:noProof/>
              </w:rPr>
            </w:pPr>
            <w:r>
              <w:rPr>
                <w:noProof/>
              </w:rPr>
              <w:t>Fishing effort group code</w:t>
            </w:r>
          </w:p>
        </w:tc>
      </w:tr>
      <w:tr>
        <w:trPr>
          <w:trHeight w:val="426"/>
        </w:trPr>
        <w:tc>
          <w:tcPr>
            <w:tcW w:w="1276" w:type="pct"/>
            <w:vMerge w:val="restart"/>
            <w:vAlign w:val="center"/>
          </w:tcPr>
          <w:p>
            <w:pPr>
              <w:spacing w:before="40" w:after="40"/>
              <w:rPr>
                <w:noProof/>
              </w:rPr>
            </w:pPr>
            <w:r>
              <w:rPr>
                <w:rFonts w:eastAsia="Times New Roman"/>
                <w:noProof/>
                <w:szCs w:val="24"/>
              </w:rPr>
              <w:t>Red mullet in GSAs 1, 5, 6 and 7; Hake in GSAs 1-5-6-7; Deep-water rose shrimp in GSAs 1, 5 and 6; Norway lobster in GSAs 5 and 6.</w:t>
            </w:r>
          </w:p>
        </w:tc>
        <w:tc>
          <w:tcPr>
            <w:tcW w:w="1276" w:type="pct"/>
            <w:vAlign w:val="center"/>
          </w:tcPr>
          <w:p>
            <w:pPr>
              <w:spacing w:before="40" w:after="40"/>
              <w:rPr>
                <w:rFonts w:eastAsia="Times New Roman"/>
                <w:noProof/>
                <w:szCs w:val="24"/>
              </w:rPr>
            </w:pPr>
            <w:r>
              <w:rPr>
                <w:rFonts w:eastAsia="Times New Roman"/>
                <w:noProof/>
                <w:szCs w:val="24"/>
              </w:rPr>
              <w:t>&lt; 12 m</w:t>
            </w:r>
          </w:p>
        </w:tc>
        <w:tc>
          <w:tcPr>
            <w:tcW w:w="664" w:type="pct"/>
          </w:tcPr>
          <w:p>
            <w:pPr>
              <w:spacing w:before="40" w:after="40"/>
              <w:jc w:val="center"/>
              <w:rPr>
                <w:noProof/>
              </w:rPr>
            </w:pPr>
            <w:r>
              <w:rPr>
                <w:noProof/>
              </w:rPr>
              <w:t>2 260</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4" w:type="pct"/>
          </w:tcPr>
          <w:p>
            <w:pPr>
              <w:spacing w:before="40" w:after="40"/>
              <w:jc w:val="center"/>
              <w:rPr>
                <w:noProof/>
              </w:rPr>
            </w:pPr>
            <w:r>
              <w:rPr>
                <w:noProof/>
              </w:rPr>
              <w:t>EFF1/MED1_TR1</w:t>
            </w:r>
          </w:p>
        </w:tc>
      </w:tr>
      <w:tr>
        <w:trPr>
          <w:trHeight w:val="427"/>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rFonts w:eastAsia="Times New Roman"/>
                <w:noProof/>
                <w:szCs w:val="24"/>
              </w:rPr>
              <w:t>≥ 12 m and &lt; 18 m</w:t>
            </w:r>
          </w:p>
        </w:tc>
        <w:tc>
          <w:tcPr>
            <w:tcW w:w="664" w:type="pct"/>
          </w:tcPr>
          <w:p>
            <w:pPr>
              <w:spacing w:before="40" w:after="40"/>
              <w:jc w:val="center"/>
              <w:rPr>
                <w:noProof/>
              </w:rPr>
            </w:pPr>
            <w:r>
              <w:rPr>
                <w:noProof/>
              </w:rPr>
              <w:t>24 284</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4" w:type="pct"/>
          </w:tcPr>
          <w:p>
            <w:pPr>
              <w:spacing w:before="40" w:after="40"/>
              <w:jc w:val="center"/>
              <w:rPr>
                <w:noProof/>
              </w:rPr>
            </w:pPr>
            <w:r>
              <w:rPr>
                <w:noProof/>
              </w:rPr>
              <w:t>EFF1/MED1_TR2</w:t>
            </w:r>
          </w:p>
        </w:tc>
      </w:tr>
      <w:tr>
        <w:trPr>
          <w:trHeight w:val="42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rFonts w:eastAsia="Times New Roman"/>
                <w:noProof/>
                <w:szCs w:val="24"/>
              </w:rPr>
              <w:t>≥ 18 m and &lt; 24 m</w:t>
            </w:r>
          </w:p>
        </w:tc>
        <w:tc>
          <w:tcPr>
            <w:tcW w:w="664" w:type="pct"/>
          </w:tcPr>
          <w:p>
            <w:pPr>
              <w:spacing w:before="40" w:after="40"/>
              <w:jc w:val="center"/>
              <w:rPr>
                <w:noProof/>
              </w:rPr>
            </w:pPr>
            <w:r>
              <w:rPr>
                <w:noProof/>
              </w:rPr>
              <w:t>46 277</w:t>
            </w:r>
          </w:p>
        </w:tc>
        <w:tc>
          <w:tcPr>
            <w:tcW w:w="595" w:type="pct"/>
          </w:tcPr>
          <w:p>
            <w:pPr>
              <w:spacing w:before="40" w:after="40"/>
              <w:jc w:val="center"/>
              <w:rPr>
                <w:noProof/>
              </w:rPr>
            </w:pPr>
            <w:r>
              <w:rPr>
                <w:noProof/>
              </w:rPr>
              <w:t>5 144</w:t>
            </w:r>
          </w:p>
        </w:tc>
        <w:tc>
          <w:tcPr>
            <w:tcW w:w="595" w:type="pct"/>
          </w:tcPr>
          <w:p>
            <w:pPr>
              <w:spacing w:before="40" w:after="40"/>
              <w:jc w:val="center"/>
              <w:rPr>
                <w:noProof/>
              </w:rPr>
            </w:pPr>
            <w:r>
              <w:rPr>
                <w:noProof/>
              </w:rPr>
              <w:t>0</w:t>
            </w:r>
          </w:p>
        </w:tc>
        <w:tc>
          <w:tcPr>
            <w:tcW w:w="594" w:type="pct"/>
          </w:tcPr>
          <w:p>
            <w:pPr>
              <w:spacing w:before="40" w:after="40"/>
              <w:jc w:val="center"/>
              <w:rPr>
                <w:noProof/>
              </w:rPr>
            </w:pPr>
            <w:r>
              <w:rPr>
                <w:noProof/>
              </w:rPr>
              <w:t>EFF1/MED1_TR3</w:t>
            </w:r>
          </w:p>
        </w:tc>
      </w:tr>
      <w:tr>
        <w:trPr>
          <w:trHeight w:val="427"/>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rFonts w:eastAsia="Times New Roman"/>
                <w:noProof/>
                <w:szCs w:val="24"/>
              </w:rPr>
              <w:t>≥ 24 m</w:t>
            </w:r>
          </w:p>
        </w:tc>
        <w:tc>
          <w:tcPr>
            <w:tcW w:w="664" w:type="pct"/>
          </w:tcPr>
          <w:p>
            <w:pPr>
              <w:spacing w:before="40" w:after="40"/>
              <w:jc w:val="center"/>
              <w:rPr>
                <w:noProof/>
              </w:rPr>
            </w:pPr>
            <w:r>
              <w:rPr>
                <w:noProof/>
              </w:rPr>
              <w:t>16 240</w:t>
            </w:r>
          </w:p>
        </w:tc>
        <w:tc>
          <w:tcPr>
            <w:tcW w:w="595" w:type="pct"/>
          </w:tcPr>
          <w:p>
            <w:pPr>
              <w:spacing w:before="40" w:after="40"/>
              <w:jc w:val="center"/>
              <w:rPr>
                <w:noProof/>
              </w:rPr>
            </w:pPr>
            <w:r>
              <w:rPr>
                <w:noProof/>
              </w:rPr>
              <w:t>6 258</w:t>
            </w:r>
          </w:p>
        </w:tc>
        <w:tc>
          <w:tcPr>
            <w:tcW w:w="595" w:type="pct"/>
          </w:tcPr>
          <w:p>
            <w:pPr>
              <w:spacing w:before="40" w:after="40"/>
              <w:jc w:val="center"/>
              <w:rPr>
                <w:noProof/>
              </w:rPr>
            </w:pPr>
            <w:r>
              <w:rPr>
                <w:noProof/>
              </w:rPr>
              <w:t>0</w:t>
            </w:r>
          </w:p>
        </w:tc>
        <w:tc>
          <w:tcPr>
            <w:tcW w:w="594" w:type="pct"/>
          </w:tcPr>
          <w:p>
            <w:pPr>
              <w:spacing w:before="40" w:after="40"/>
              <w:jc w:val="center"/>
              <w:rPr>
                <w:noProof/>
              </w:rPr>
            </w:pPr>
            <w:r>
              <w:rPr>
                <w:noProof/>
              </w:rPr>
              <w:t>EFF1/MED1_TR4</w:t>
            </w:r>
          </w:p>
        </w:tc>
      </w:tr>
    </w:tbl>
    <w:p>
      <w:pPr>
        <w:spacing w:after="0"/>
        <w:rPr>
          <w:noProof/>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188"/>
        <w:gridCol w:w="2188"/>
        <w:gridCol w:w="1051"/>
        <w:gridCol w:w="922"/>
        <w:gridCol w:w="923"/>
        <w:gridCol w:w="2017"/>
      </w:tblGrid>
      <w:tr>
        <w:tc>
          <w:tcPr>
            <w:tcW w:w="1276" w:type="pct"/>
          </w:tcPr>
          <w:p>
            <w:pPr>
              <w:spacing w:before="40" w:after="40"/>
              <w:jc w:val="center"/>
              <w:rPr>
                <w:noProof/>
              </w:rPr>
            </w:pPr>
            <w:r>
              <w:rPr>
                <w:noProof/>
              </w:rPr>
              <w:t>Stock group</w:t>
            </w:r>
          </w:p>
        </w:tc>
        <w:tc>
          <w:tcPr>
            <w:tcW w:w="1276" w:type="pct"/>
          </w:tcPr>
          <w:p>
            <w:pPr>
              <w:spacing w:before="40" w:after="40"/>
              <w:jc w:val="center"/>
              <w:rPr>
                <w:noProof/>
              </w:rPr>
            </w:pPr>
            <w:r>
              <w:rPr>
                <w:noProof/>
              </w:rPr>
              <w:t>Overall length of vessels</w:t>
            </w:r>
          </w:p>
        </w:tc>
        <w:tc>
          <w:tcPr>
            <w:tcW w:w="664" w:type="pct"/>
          </w:tcPr>
          <w:p>
            <w:pPr>
              <w:spacing w:before="40" w:after="40"/>
              <w:jc w:val="center"/>
              <w:rPr>
                <w:noProof/>
              </w:rPr>
            </w:pPr>
            <w:r>
              <w:rPr>
                <w:noProof/>
              </w:rPr>
              <w:t>Spain</w:t>
            </w:r>
          </w:p>
        </w:tc>
        <w:tc>
          <w:tcPr>
            <w:tcW w:w="595" w:type="pct"/>
          </w:tcPr>
          <w:p>
            <w:pPr>
              <w:spacing w:before="40" w:after="40"/>
              <w:jc w:val="center"/>
              <w:rPr>
                <w:noProof/>
              </w:rPr>
            </w:pPr>
            <w:r>
              <w:rPr>
                <w:noProof/>
              </w:rPr>
              <w:t>France</w:t>
            </w:r>
          </w:p>
        </w:tc>
        <w:tc>
          <w:tcPr>
            <w:tcW w:w="595" w:type="pct"/>
          </w:tcPr>
          <w:p>
            <w:pPr>
              <w:spacing w:before="40" w:after="40"/>
              <w:jc w:val="center"/>
              <w:rPr>
                <w:noProof/>
              </w:rPr>
            </w:pPr>
            <w:r>
              <w:rPr>
                <w:noProof/>
              </w:rPr>
              <w:t>Italy</w:t>
            </w:r>
          </w:p>
        </w:tc>
        <w:tc>
          <w:tcPr>
            <w:tcW w:w="594" w:type="pct"/>
          </w:tcPr>
          <w:p>
            <w:pPr>
              <w:spacing w:before="40" w:after="40"/>
              <w:jc w:val="center"/>
              <w:rPr>
                <w:noProof/>
              </w:rPr>
            </w:pPr>
            <w:r>
              <w:rPr>
                <w:noProof/>
              </w:rPr>
              <w:t>Fishing effort group code</w:t>
            </w:r>
          </w:p>
        </w:tc>
      </w:tr>
      <w:tr>
        <w:trPr>
          <w:trHeight w:val="356"/>
        </w:trPr>
        <w:tc>
          <w:tcPr>
            <w:tcW w:w="1276" w:type="pct"/>
            <w:vMerge w:val="restart"/>
            <w:vAlign w:val="center"/>
          </w:tcPr>
          <w:p>
            <w:pPr>
              <w:spacing w:before="40" w:after="40"/>
              <w:rPr>
                <w:noProof/>
              </w:rPr>
            </w:pPr>
            <w:r>
              <w:rPr>
                <w:noProof/>
              </w:rPr>
              <w:t>Blue and red shrimp in GSAs 1, 5, 6 and 7.</w:t>
            </w:r>
          </w:p>
        </w:tc>
        <w:tc>
          <w:tcPr>
            <w:tcW w:w="1276" w:type="pct"/>
            <w:vAlign w:val="center"/>
          </w:tcPr>
          <w:p>
            <w:pPr>
              <w:spacing w:before="40" w:after="40"/>
              <w:rPr>
                <w:rFonts w:eastAsia="Times New Roman"/>
                <w:noProof/>
                <w:szCs w:val="24"/>
              </w:rPr>
            </w:pPr>
            <w:r>
              <w:rPr>
                <w:rFonts w:eastAsia="Times New Roman"/>
                <w:noProof/>
                <w:szCs w:val="24"/>
              </w:rPr>
              <w:t>&lt; 12 m</w:t>
            </w:r>
          </w:p>
        </w:tc>
        <w:tc>
          <w:tcPr>
            <w:tcW w:w="664"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4" w:type="pct"/>
          </w:tcPr>
          <w:p>
            <w:pPr>
              <w:spacing w:before="40" w:after="40"/>
              <w:jc w:val="center"/>
              <w:rPr>
                <w:noProof/>
              </w:rPr>
            </w:pPr>
            <w:r>
              <w:rPr>
                <w:noProof/>
              </w:rPr>
              <w:t>EFF2/MED1_TR1</w:t>
            </w:r>
          </w:p>
        </w:tc>
      </w:tr>
      <w:tr>
        <w:trPr>
          <w:trHeight w:val="35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rFonts w:eastAsia="Times New Roman"/>
                <w:noProof/>
                <w:szCs w:val="24"/>
              </w:rPr>
              <w:t>≥ 12 m and &lt; 18 m</w:t>
            </w:r>
          </w:p>
        </w:tc>
        <w:tc>
          <w:tcPr>
            <w:tcW w:w="664" w:type="pct"/>
          </w:tcPr>
          <w:p>
            <w:pPr>
              <w:spacing w:before="40" w:after="40"/>
              <w:jc w:val="center"/>
              <w:rPr>
                <w:noProof/>
              </w:rPr>
            </w:pPr>
            <w:r>
              <w:rPr>
                <w:noProof/>
              </w:rPr>
              <w:t>1 139</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4" w:type="pct"/>
          </w:tcPr>
          <w:p>
            <w:pPr>
              <w:spacing w:before="40" w:after="40"/>
              <w:jc w:val="center"/>
              <w:rPr>
                <w:noProof/>
              </w:rPr>
            </w:pPr>
            <w:r>
              <w:rPr>
                <w:noProof/>
              </w:rPr>
              <w:t>EFF2/MED1_TR2</w:t>
            </w:r>
          </w:p>
        </w:tc>
      </w:tr>
      <w:tr>
        <w:trPr>
          <w:trHeight w:val="35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rFonts w:eastAsia="Times New Roman"/>
                <w:noProof/>
                <w:szCs w:val="24"/>
              </w:rPr>
              <w:t>≥ 18 m and &lt; 24 m</w:t>
            </w:r>
          </w:p>
        </w:tc>
        <w:tc>
          <w:tcPr>
            <w:tcW w:w="664" w:type="pct"/>
          </w:tcPr>
          <w:p>
            <w:pPr>
              <w:spacing w:before="40" w:after="40"/>
              <w:jc w:val="center"/>
              <w:rPr>
                <w:noProof/>
              </w:rPr>
            </w:pPr>
            <w:r>
              <w:rPr>
                <w:noProof/>
              </w:rPr>
              <w:t>10 822</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4" w:type="pct"/>
          </w:tcPr>
          <w:p>
            <w:pPr>
              <w:spacing w:before="40" w:after="40"/>
              <w:jc w:val="center"/>
              <w:rPr>
                <w:noProof/>
              </w:rPr>
            </w:pPr>
            <w:r>
              <w:rPr>
                <w:noProof/>
              </w:rPr>
              <w:t>EFF2/MED1_TR3</w:t>
            </w:r>
          </w:p>
        </w:tc>
      </w:tr>
      <w:tr>
        <w:trPr>
          <w:trHeight w:val="35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rFonts w:eastAsia="Times New Roman"/>
                <w:noProof/>
                <w:szCs w:val="24"/>
              </w:rPr>
              <w:t>≥ 24 m</w:t>
            </w:r>
          </w:p>
        </w:tc>
        <w:tc>
          <w:tcPr>
            <w:tcW w:w="664" w:type="pct"/>
          </w:tcPr>
          <w:p>
            <w:pPr>
              <w:spacing w:before="40" w:after="40"/>
              <w:jc w:val="center"/>
              <w:rPr>
                <w:noProof/>
              </w:rPr>
            </w:pPr>
            <w:r>
              <w:rPr>
                <w:noProof/>
              </w:rPr>
              <w:t>9 066</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4" w:type="pct"/>
          </w:tcPr>
          <w:p>
            <w:pPr>
              <w:spacing w:before="40" w:after="40"/>
              <w:jc w:val="center"/>
              <w:rPr>
                <w:noProof/>
              </w:rPr>
            </w:pPr>
            <w:r>
              <w:rPr>
                <w:noProof/>
              </w:rPr>
              <w:t>EFF2/MED1_TR4</w:t>
            </w:r>
          </w:p>
        </w:tc>
      </w:tr>
    </w:tbl>
    <w:p>
      <w:pPr>
        <w:spacing w:after="0"/>
        <w:rPr>
          <w:noProof/>
        </w:rPr>
      </w:pPr>
    </w:p>
    <w:p>
      <w:pPr>
        <w:rPr>
          <w:noProof/>
        </w:rPr>
      </w:pPr>
      <w:r>
        <w:rPr>
          <w:noProof/>
        </w:rPr>
        <w:t>(b) Corsica Island, Ligurian Sea, Tyrrhenian Sea and Sardinia Island (GSAs 8-9-10-11)</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188"/>
        <w:gridCol w:w="2188"/>
        <w:gridCol w:w="1051"/>
        <w:gridCol w:w="922"/>
        <w:gridCol w:w="923"/>
        <w:gridCol w:w="2017"/>
      </w:tblGrid>
      <w:tr>
        <w:tc>
          <w:tcPr>
            <w:tcW w:w="1276" w:type="pct"/>
          </w:tcPr>
          <w:p>
            <w:pPr>
              <w:spacing w:before="40" w:after="40"/>
              <w:jc w:val="center"/>
              <w:rPr>
                <w:noProof/>
              </w:rPr>
            </w:pPr>
            <w:r>
              <w:rPr>
                <w:noProof/>
              </w:rPr>
              <w:t>Stock group</w:t>
            </w:r>
          </w:p>
        </w:tc>
        <w:tc>
          <w:tcPr>
            <w:tcW w:w="1276" w:type="pct"/>
          </w:tcPr>
          <w:p>
            <w:pPr>
              <w:spacing w:before="40" w:after="40"/>
              <w:jc w:val="center"/>
              <w:rPr>
                <w:noProof/>
              </w:rPr>
            </w:pPr>
            <w:r>
              <w:rPr>
                <w:noProof/>
              </w:rPr>
              <w:t>Overall length of vessels</w:t>
            </w:r>
          </w:p>
        </w:tc>
        <w:tc>
          <w:tcPr>
            <w:tcW w:w="664" w:type="pct"/>
          </w:tcPr>
          <w:p>
            <w:pPr>
              <w:spacing w:before="40" w:after="40"/>
              <w:jc w:val="center"/>
              <w:rPr>
                <w:noProof/>
              </w:rPr>
            </w:pPr>
            <w:r>
              <w:rPr>
                <w:noProof/>
              </w:rPr>
              <w:t>Spain</w:t>
            </w:r>
          </w:p>
        </w:tc>
        <w:tc>
          <w:tcPr>
            <w:tcW w:w="595" w:type="pct"/>
          </w:tcPr>
          <w:p>
            <w:pPr>
              <w:spacing w:before="40" w:after="40"/>
              <w:jc w:val="center"/>
              <w:rPr>
                <w:noProof/>
              </w:rPr>
            </w:pPr>
            <w:r>
              <w:rPr>
                <w:noProof/>
              </w:rPr>
              <w:t>France</w:t>
            </w:r>
          </w:p>
        </w:tc>
        <w:tc>
          <w:tcPr>
            <w:tcW w:w="595" w:type="pct"/>
          </w:tcPr>
          <w:p>
            <w:pPr>
              <w:spacing w:before="40" w:after="40"/>
              <w:jc w:val="center"/>
              <w:rPr>
                <w:noProof/>
              </w:rPr>
            </w:pPr>
            <w:r>
              <w:rPr>
                <w:noProof/>
              </w:rPr>
              <w:t>Italy</w:t>
            </w:r>
          </w:p>
        </w:tc>
        <w:tc>
          <w:tcPr>
            <w:tcW w:w="594" w:type="pct"/>
          </w:tcPr>
          <w:p>
            <w:pPr>
              <w:spacing w:before="40" w:after="40"/>
              <w:jc w:val="center"/>
              <w:rPr>
                <w:noProof/>
              </w:rPr>
            </w:pPr>
            <w:r>
              <w:rPr>
                <w:noProof/>
              </w:rPr>
              <w:t>Fishing effort group code</w:t>
            </w:r>
          </w:p>
        </w:tc>
      </w:tr>
      <w:tr>
        <w:trPr>
          <w:trHeight w:val="426"/>
        </w:trPr>
        <w:tc>
          <w:tcPr>
            <w:tcW w:w="1276" w:type="pct"/>
            <w:vMerge w:val="restart"/>
            <w:vAlign w:val="center"/>
          </w:tcPr>
          <w:p>
            <w:pPr>
              <w:spacing w:before="40" w:after="40"/>
              <w:rPr>
                <w:noProof/>
              </w:rPr>
            </w:pPr>
            <w:r>
              <w:rPr>
                <w:rFonts w:eastAsia="Times New Roman"/>
                <w:noProof/>
                <w:szCs w:val="24"/>
              </w:rPr>
              <w:t>Red mullet in GSAs 9, 10 and 11; Hake in GSAs 9-10-11; Deep-water rose shrimp in GSAs 9-10-11; Norway lobster in GSAs 9 and 10.</w:t>
            </w:r>
          </w:p>
        </w:tc>
        <w:tc>
          <w:tcPr>
            <w:tcW w:w="1276" w:type="pct"/>
            <w:vAlign w:val="center"/>
          </w:tcPr>
          <w:p>
            <w:pPr>
              <w:spacing w:before="40" w:after="40"/>
              <w:rPr>
                <w:rFonts w:eastAsia="Times New Roman"/>
                <w:noProof/>
                <w:szCs w:val="24"/>
              </w:rPr>
            </w:pPr>
            <w:r>
              <w:rPr>
                <w:rFonts w:eastAsia="Times New Roman"/>
                <w:noProof/>
                <w:szCs w:val="24"/>
              </w:rPr>
              <w:t>&lt; 12 m</w:t>
            </w:r>
          </w:p>
        </w:tc>
        <w:tc>
          <w:tcPr>
            <w:tcW w:w="664" w:type="pct"/>
          </w:tcPr>
          <w:p>
            <w:pPr>
              <w:spacing w:before="40" w:after="40"/>
              <w:jc w:val="center"/>
              <w:rPr>
                <w:noProof/>
              </w:rPr>
            </w:pPr>
            <w:r>
              <w:rPr>
                <w:noProof/>
              </w:rPr>
              <w:t>0</w:t>
            </w:r>
          </w:p>
        </w:tc>
        <w:tc>
          <w:tcPr>
            <w:tcW w:w="595" w:type="pct"/>
          </w:tcPr>
          <w:p>
            <w:pPr>
              <w:spacing w:before="40" w:after="40"/>
              <w:jc w:val="center"/>
              <w:rPr>
                <w:noProof/>
              </w:rPr>
            </w:pPr>
            <w:r>
              <w:rPr>
                <w:noProof/>
              </w:rPr>
              <w:t>208</w:t>
            </w:r>
          </w:p>
        </w:tc>
        <w:tc>
          <w:tcPr>
            <w:tcW w:w="595" w:type="pct"/>
          </w:tcPr>
          <w:p>
            <w:pPr>
              <w:spacing w:before="40" w:after="40"/>
              <w:jc w:val="center"/>
              <w:rPr>
                <w:noProof/>
              </w:rPr>
            </w:pPr>
            <w:r>
              <w:rPr>
                <w:noProof/>
              </w:rPr>
              <w:t>3 081</w:t>
            </w:r>
          </w:p>
        </w:tc>
        <w:tc>
          <w:tcPr>
            <w:tcW w:w="594" w:type="pct"/>
          </w:tcPr>
          <w:p>
            <w:pPr>
              <w:spacing w:before="40" w:after="40"/>
              <w:jc w:val="center"/>
              <w:rPr>
                <w:noProof/>
              </w:rPr>
            </w:pPr>
            <w:r>
              <w:rPr>
                <w:noProof/>
              </w:rPr>
              <w:t>EFF1/MED2_TR1</w:t>
            </w:r>
          </w:p>
        </w:tc>
      </w:tr>
      <w:tr>
        <w:trPr>
          <w:trHeight w:val="427"/>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rFonts w:eastAsia="Times New Roman"/>
                <w:noProof/>
                <w:szCs w:val="24"/>
              </w:rPr>
              <w:t>≥ 12 m and &lt; 18 m</w:t>
            </w:r>
          </w:p>
        </w:tc>
        <w:tc>
          <w:tcPr>
            <w:tcW w:w="664" w:type="pct"/>
          </w:tcPr>
          <w:p>
            <w:pPr>
              <w:spacing w:before="40" w:after="40"/>
              <w:jc w:val="center"/>
              <w:rPr>
                <w:noProof/>
              </w:rPr>
            </w:pPr>
            <w:r>
              <w:rPr>
                <w:noProof/>
              </w:rPr>
              <w:t>0</w:t>
            </w:r>
          </w:p>
        </w:tc>
        <w:tc>
          <w:tcPr>
            <w:tcW w:w="595" w:type="pct"/>
          </w:tcPr>
          <w:p>
            <w:pPr>
              <w:spacing w:before="40" w:after="40"/>
              <w:jc w:val="center"/>
              <w:rPr>
                <w:noProof/>
              </w:rPr>
            </w:pPr>
            <w:r>
              <w:rPr>
                <w:noProof/>
              </w:rPr>
              <w:t>832</w:t>
            </w:r>
          </w:p>
        </w:tc>
        <w:tc>
          <w:tcPr>
            <w:tcW w:w="595" w:type="pct"/>
          </w:tcPr>
          <w:p>
            <w:pPr>
              <w:spacing w:before="40" w:after="40"/>
              <w:jc w:val="center"/>
              <w:rPr>
                <w:noProof/>
              </w:rPr>
            </w:pPr>
            <w:r>
              <w:rPr>
                <w:noProof/>
              </w:rPr>
              <w:t>46 350</w:t>
            </w:r>
          </w:p>
        </w:tc>
        <w:tc>
          <w:tcPr>
            <w:tcW w:w="594" w:type="pct"/>
          </w:tcPr>
          <w:p>
            <w:pPr>
              <w:spacing w:before="40" w:after="40"/>
              <w:jc w:val="center"/>
              <w:rPr>
                <w:noProof/>
              </w:rPr>
            </w:pPr>
            <w:r>
              <w:rPr>
                <w:noProof/>
              </w:rPr>
              <w:t>EFF1/MED2_TR2</w:t>
            </w:r>
          </w:p>
        </w:tc>
      </w:tr>
      <w:tr>
        <w:trPr>
          <w:trHeight w:val="42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rFonts w:eastAsia="Times New Roman"/>
                <w:noProof/>
                <w:szCs w:val="24"/>
              </w:rPr>
              <w:t>≥ 18 m and &lt; 24 m</w:t>
            </w:r>
          </w:p>
        </w:tc>
        <w:tc>
          <w:tcPr>
            <w:tcW w:w="664" w:type="pct"/>
          </w:tcPr>
          <w:p>
            <w:pPr>
              <w:spacing w:before="40" w:after="40"/>
              <w:jc w:val="center"/>
              <w:rPr>
                <w:noProof/>
              </w:rPr>
            </w:pPr>
            <w:r>
              <w:rPr>
                <w:noProof/>
              </w:rPr>
              <w:t>0</w:t>
            </w:r>
          </w:p>
        </w:tc>
        <w:tc>
          <w:tcPr>
            <w:tcW w:w="595" w:type="pct"/>
          </w:tcPr>
          <w:p>
            <w:pPr>
              <w:spacing w:before="40" w:after="40"/>
              <w:jc w:val="center"/>
              <w:rPr>
                <w:noProof/>
              </w:rPr>
            </w:pPr>
            <w:r>
              <w:rPr>
                <w:noProof/>
              </w:rPr>
              <w:t>208</w:t>
            </w:r>
          </w:p>
        </w:tc>
        <w:tc>
          <w:tcPr>
            <w:tcW w:w="595" w:type="pct"/>
          </w:tcPr>
          <w:p>
            <w:pPr>
              <w:spacing w:before="40" w:after="40"/>
              <w:jc w:val="center"/>
              <w:rPr>
                <w:noProof/>
              </w:rPr>
            </w:pPr>
            <w:r>
              <w:rPr>
                <w:noProof/>
              </w:rPr>
              <w:t>31 170</w:t>
            </w:r>
          </w:p>
        </w:tc>
        <w:tc>
          <w:tcPr>
            <w:tcW w:w="594" w:type="pct"/>
          </w:tcPr>
          <w:p>
            <w:pPr>
              <w:spacing w:before="40" w:after="40"/>
              <w:jc w:val="center"/>
              <w:rPr>
                <w:noProof/>
              </w:rPr>
            </w:pPr>
            <w:r>
              <w:rPr>
                <w:noProof/>
              </w:rPr>
              <w:t>EFF1/MED2_TR3</w:t>
            </w:r>
          </w:p>
        </w:tc>
      </w:tr>
      <w:tr>
        <w:trPr>
          <w:trHeight w:val="427"/>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rFonts w:eastAsia="Times New Roman"/>
                <w:noProof/>
                <w:szCs w:val="24"/>
              </w:rPr>
              <w:t>≥ 24 m</w:t>
            </w:r>
          </w:p>
        </w:tc>
        <w:tc>
          <w:tcPr>
            <w:tcW w:w="664" w:type="pct"/>
          </w:tcPr>
          <w:p>
            <w:pPr>
              <w:spacing w:before="40" w:after="40"/>
              <w:jc w:val="center"/>
              <w:rPr>
                <w:noProof/>
              </w:rPr>
            </w:pPr>
            <w:r>
              <w:rPr>
                <w:noProof/>
              </w:rPr>
              <w:t>0</w:t>
            </w:r>
          </w:p>
        </w:tc>
        <w:tc>
          <w:tcPr>
            <w:tcW w:w="595" w:type="pct"/>
          </w:tcPr>
          <w:p>
            <w:pPr>
              <w:spacing w:before="40" w:after="40"/>
              <w:jc w:val="center"/>
              <w:rPr>
                <w:noProof/>
              </w:rPr>
            </w:pPr>
            <w:r>
              <w:rPr>
                <w:noProof/>
              </w:rPr>
              <w:t>208</w:t>
            </w:r>
          </w:p>
        </w:tc>
        <w:tc>
          <w:tcPr>
            <w:tcW w:w="595" w:type="pct"/>
          </w:tcPr>
          <w:p>
            <w:pPr>
              <w:spacing w:before="40" w:after="40"/>
              <w:jc w:val="center"/>
              <w:rPr>
                <w:noProof/>
              </w:rPr>
            </w:pPr>
            <w:r>
              <w:rPr>
                <w:noProof/>
              </w:rPr>
              <w:t>4 160</w:t>
            </w:r>
          </w:p>
        </w:tc>
        <w:tc>
          <w:tcPr>
            <w:tcW w:w="594" w:type="pct"/>
          </w:tcPr>
          <w:p>
            <w:pPr>
              <w:spacing w:before="40" w:after="40"/>
              <w:jc w:val="center"/>
              <w:rPr>
                <w:noProof/>
              </w:rPr>
            </w:pPr>
            <w:r>
              <w:rPr>
                <w:noProof/>
              </w:rPr>
              <w:t>EFF1/MED2_TR4</w:t>
            </w:r>
          </w:p>
        </w:tc>
      </w:tr>
    </w:tbl>
    <w:p>
      <w:pPr>
        <w:spacing w:after="0"/>
        <w:rPr>
          <w:noProof/>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188"/>
        <w:gridCol w:w="2188"/>
        <w:gridCol w:w="1051"/>
        <w:gridCol w:w="922"/>
        <w:gridCol w:w="923"/>
        <w:gridCol w:w="2017"/>
      </w:tblGrid>
      <w:tr>
        <w:tc>
          <w:tcPr>
            <w:tcW w:w="1276" w:type="pct"/>
          </w:tcPr>
          <w:p>
            <w:pPr>
              <w:spacing w:before="40" w:after="40"/>
              <w:jc w:val="center"/>
              <w:rPr>
                <w:noProof/>
              </w:rPr>
            </w:pPr>
            <w:r>
              <w:rPr>
                <w:noProof/>
              </w:rPr>
              <w:t>Stock group</w:t>
            </w:r>
          </w:p>
        </w:tc>
        <w:tc>
          <w:tcPr>
            <w:tcW w:w="1276" w:type="pct"/>
          </w:tcPr>
          <w:p>
            <w:pPr>
              <w:spacing w:before="40" w:after="40"/>
              <w:jc w:val="center"/>
              <w:rPr>
                <w:noProof/>
              </w:rPr>
            </w:pPr>
            <w:r>
              <w:rPr>
                <w:noProof/>
              </w:rPr>
              <w:t>Overall length of vessels</w:t>
            </w:r>
          </w:p>
        </w:tc>
        <w:tc>
          <w:tcPr>
            <w:tcW w:w="664" w:type="pct"/>
          </w:tcPr>
          <w:p>
            <w:pPr>
              <w:spacing w:before="40" w:after="40"/>
              <w:jc w:val="center"/>
              <w:rPr>
                <w:noProof/>
              </w:rPr>
            </w:pPr>
            <w:r>
              <w:rPr>
                <w:noProof/>
              </w:rPr>
              <w:t>Spain</w:t>
            </w:r>
          </w:p>
        </w:tc>
        <w:tc>
          <w:tcPr>
            <w:tcW w:w="595" w:type="pct"/>
          </w:tcPr>
          <w:p>
            <w:pPr>
              <w:spacing w:before="40" w:after="40"/>
              <w:jc w:val="center"/>
              <w:rPr>
                <w:noProof/>
              </w:rPr>
            </w:pPr>
            <w:r>
              <w:rPr>
                <w:noProof/>
              </w:rPr>
              <w:t>France</w:t>
            </w:r>
          </w:p>
        </w:tc>
        <w:tc>
          <w:tcPr>
            <w:tcW w:w="595" w:type="pct"/>
          </w:tcPr>
          <w:p>
            <w:pPr>
              <w:spacing w:before="40" w:after="40"/>
              <w:jc w:val="center"/>
              <w:rPr>
                <w:noProof/>
              </w:rPr>
            </w:pPr>
            <w:r>
              <w:rPr>
                <w:noProof/>
              </w:rPr>
              <w:t>Italy</w:t>
            </w:r>
          </w:p>
        </w:tc>
        <w:tc>
          <w:tcPr>
            <w:tcW w:w="594" w:type="pct"/>
          </w:tcPr>
          <w:p>
            <w:pPr>
              <w:spacing w:before="40" w:after="40"/>
              <w:jc w:val="center"/>
              <w:rPr>
                <w:noProof/>
              </w:rPr>
            </w:pPr>
            <w:r>
              <w:rPr>
                <w:noProof/>
              </w:rPr>
              <w:t>Fishing effort group code</w:t>
            </w:r>
          </w:p>
        </w:tc>
      </w:tr>
      <w:tr>
        <w:trPr>
          <w:trHeight w:val="356"/>
        </w:trPr>
        <w:tc>
          <w:tcPr>
            <w:tcW w:w="1276" w:type="pct"/>
            <w:vMerge w:val="restart"/>
            <w:vAlign w:val="center"/>
          </w:tcPr>
          <w:p>
            <w:pPr>
              <w:spacing w:before="40" w:after="40"/>
              <w:rPr>
                <w:noProof/>
              </w:rPr>
            </w:pPr>
            <w:r>
              <w:rPr>
                <w:noProof/>
              </w:rPr>
              <w:t>Giant red shrimp in GSAs 9, 10 and 11.</w:t>
            </w:r>
          </w:p>
        </w:tc>
        <w:tc>
          <w:tcPr>
            <w:tcW w:w="1276" w:type="pct"/>
            <w:vAlign w:val="center"/>
          </w:tcPr>
          <w:p>
            <w:pPr>
              <w:spacing w:before="40" w:after="40"/>
              <w:rPr>
                <w:rFonts w:eastAsia="Times New Roman"/>
                <w:noProof/>
                <w:szCs w:val="24"/>
              </w:rPr>
            </w:pPr>
            <w:r>
              <w:rPr>
                <w:rFonts w:eastAsia="Times New Roman"/>
                <w:noProof/>
                <w:szCs w:val="24"/>
              </w:rPr>
              <w:t>&lt; 12 m</w:t>
            </w:r>
          </w:p>
        </w:tc>
        <w:tc>
          <w:tcPr>
            <w:tcW w:w="664"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510</w:t>
            </w:r>
          </w:p>
        </w:tc>
        <w:tc>
          <w:tcPr>
            <w:tcW w:w="594" w:type="pct"/>
          </w:tcPr>
          <w:p>
            <w:pPr>
              <w:spacing w:before="40" w:after="40"/>
              <w:jc w:val="center"/>
              <w:rPr>
                <w:noProof/>
              </w:rPr>
            </w:pPr>
            <w:r>
              <w:rPr>
                <w:noProof/>
              </w:rPr>
              <w:t>EFF2/MED2_TR1</w:t>
            </w:r>
          </w:p>
        </w:tc>
      </w:tr>
      <w:tr>
        <w:trPr>
          <w:trHeight w:val="35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rFonts w:eastAsia="Times New Roman"/>
                <w:noProof/>
                <w:szCs w:val="24"/>
              </w:rPr>
              <w:t>≥ 12 m and &lt; 18 m</w:t>
            </w:r>
          </w:p>
        </w:tc>
        <w:tc>
          <w:tcPr>
            <w:tcW w:w="664"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3 760</w:t>
            </w:r>
          </w:p>
        </w:tc>
        <w:tc>
          <w:tcPr>
            <w:tcW w:w="594" w:type="pct"/>
          </w:tcPr>
          <w:p>
            <w:pPr>
              <w:spacing w:before="40" w:after="40"/>
              <w:jc w:val="center"/>
              <w:rPr>
                <w:noProof/>
              </w:rPr>
            </w:pPr>
            <w:r>
              <w:rPr>
                <w:noProof/>
              </w:rPr>
              <w:t>EFF2/MED2_TR2</w:t>
            </w:r>
          </w:p>
        </w:tc>
      </w:tr>
      <w:tr>
        <w:trPr>
          <w:trHeight w:val="35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rFonts w:eastAsia="Times New Roman"/>
                <w:noProof/>
                <w:szCs w:val="24"/>
              </w:rPr>
              <w:t>≥ 18 m and &lt; 24 m</w:t>
            </w:r>
          </w:p>
        </w:tc>
        <w:tc>
          <w:tcPr>
            <w:tcW w:w="664"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3 028</w:t>
            </w:r>
          </w:p>
        </w:tc>
        <w:tc>
          <w:tcPr>
            <w:tcW w:w="594" w:type="pct"/>
          </w:tcPr>
          <w:p>
            <w:pPr>
              <w:spacing w:before="40" w:after="40"/>
              <w:jc w:val="center"/>
              <w:rPr>
                <w:noProof/>
              </w:rPr>
            </w:pPr>
            <w:r>
              <w:rPr>
                <w:noProof/>
              </w:rPr>
              <w:t>EFF2/MED2_TR3</w:t>
            </w:r>
          </w:p>
        </w:tc>
      </w:tr>
      <w:tr>
        <w:trPr>
          <w:trHeight w:val="35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rFonts w:eastAsia="Times New Roman"/>
                <w:noProof/>
                <w:szCs w:val="24"/>
              </w:rPr>
              <w:t>≥ 24 m</w:t>
            </w:r>
          </w:p>
        </w:tc>
        <w:tc>
          <w:tcPr>
            <w:tcW w:w="664"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405</w:t>
            </w:r>
          </w:p>
        </w:tc>
        <w:tc>
          <w:tcPr>
            <w:tcW w:w="594" w:type="pct"/>
          </w:tcPr>
          <w:p>
            <w:pPr>
              <w:spacing w:before="40" w:after="40"/>
              <w:jc w:val="center"/>
              <w:rPr>
                <w:noProof/>
              </w:rPr>
            </w:pPr>
            <w:r>
              <w:rPr>
                <w:noProof/>
              </w:rPr>
              <w:t>EFF2/MED2_TR4</w:t>
            </w:r>
          </w:p>
        </w:tc>
      </w:tr>
    </w:tbl>
    <w:p>
      <w:pPr>
        <w:rPr>
          <w:noProof/>
        </w:rPr>
      </w:pPr>
    </w:p>
    <w:p>
      <w:pPr>
        <w:rPr>
          <w:noProof/>
        </w:rPr>
      </w:pP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u w:val="none"/>
        </w:rPr>
      </w:pPr>
      <w:r>
        <w:rPr>
          <w:noProof/>
        </w:rPr>
        <w:t>ANNEX II</w:t>
      </w:r>
      <w:r>
        <w:rPr>
          <w:noProof/>
        </w:rPr>
        <w:br/>
      </w:r>
      <w:r>
        <w:rPr>
          <w:noProof/>
        </w:rPr>
        <w:br/>
      </w:r>
      <w:r>
        <w:rPr>
          <w:noProof/>
          <w:u w:val="none"/>
        </w:rPr>
        <w:t xml:space="preserve">FISHING OPPORTUNITIES FOR UNION FISHING VESSELS IN THE ADRIATIC SEA </w:t>
      </w:r>
    </w:p>
    <w:p>
      <w:pPr>
        <w:rPr>
          <w:noProof/>
        </w:rPr>
      </w:pPr>
      <w:r>
        <w:rPr>
          <w:noProof/>
        </w:rPr>
        <w:t>The tables in this Annex set out the fishing opportunities by stock or vessels effort groups and the conditions functionally linked thereto, where appropriate</w:t>
      </w:r>
      <w:r>
        <w:rPr>
          <w:i/>
          <w:noProof/>
        </w:rPr>
        <w:t>.</w:t>
      </w:r>
    </w:p>
    <w:p>
      <w:pPr>
        <w:rPr>
          <w:noProof/>
        </w:rPr>
      </w:pPr>
      <w:r>
        <w:rPr>
          <w:noProof/>
        </w:rPr>
        <w:t xml:space="preserve">All fishing opportunities set out in this Annex shall be subject to the rules set out in Articles 26 to 35 of Regulation (EC) 1224/2009. </w:t>
      </w:r>
    </w:p>
    <w:p>
      <w:pPr>
        <w:rPr>
          <w:noProof/>
        </w:rPr>
      </w:pPr>
      <w:r>
        <w:rPr>
          <w:noProof/>
        </w:rPr>
        <w:t>The reference to fishing zones are references to GFCM geographical subareas (GSAs).</w:t>
      </w:r>
    </w:p>
    <w:p>
      <w:pPr>
        <w:rPr>
          <w:noProof/>
        </w:rPr>
      </w:pPr>
      <w:r>
        <w:rPr>
          <w:noProof/>
        </w:rPr>
        <w:t>For the purposes of this Annex, the following comparative table of Latin names and common names is provided:</w:t>
      </w:r>
    </w:p>
    <w:p>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tc>
          <w:tcPr>
            <w:tcW w:w="3080" w:type="dxa"/>
            <w:tcBorders>
              <w:bottom w:val="single" w:sz="4" w:space="0" w:color="auto"/>
            </w:tcBorders>
          </w:tcPr>
          <w:p>
            <w:pPr>
              <w:spacing w:before="40" w:after="40"/>
              <w:jc w:val="center"/>
              <w:rPr>
                <w:noProof/>
              </w:rPr>
            </w:pPr>
            <w:r>
              <w:rPr>
                <w:noProof/>
              </w:rPr>
              <w:t>Scientific name</w:t>
            </w:r>
          </w:p>
        </w:tc>
        <w:tc>
          <w:tcPr>
            <w:tcW w:w="3081" w:type="dxa"/>
            <w:tcBorders>
              <w:bottom w:val="single" w:sz="4" w:space="0" w:color="auto"/>
            </w:tcBorders>
          </w:tcPr>
          <w:p>
            <w:pPr>
              <w:spacing w:before="40" w:after="40"/>
              <w:jc w:val="center"/>
              <w:rPr>
                <w:noProof/>
              </w:rPr>
            </w:pPr>
            <w:r>
              <w:rPr>
                <w:noProof/>
              </w:rPr>
              <w:t>Alpha-3 code</w:t>
            </w:r>
          </w:p>
        </w:tc>
        <w:tc>
          <w:tcPr>
            <w:tcW w:w="3081" w:type="dxa"/>
            <w:tcBorders>
              <w:bottom w:val="single" w:sz="4" w:space="0" w:color="auto"/>
            </w:tcBorders>
          </w:tcPr>
          <w:p>
            <w:pPr>
              <w:spacing w:before="40" w:after="40"/>
              <w:jc w:val="center"/>
              <w:rPr>
                <w:noProof/>
              </w:rPr>
            </w:pPr>
            <w:r>
              <w:rPr>
                <w:noProof/>
              </w:rPr>
              <w:t>Common name</w:t>
            </w:r>
          </w:p>
        </w:tc>
      </w:tr>
      <w:tr>
        <w:tc>
          <w:tcPr>
            <w:tcW w:w="3080" w:type="dxa"/>
            <w:tcBorders>
              <w:top w:val="single" w:sz="4" w:space="0" w:color="auto"/>
            </w:tcBorders>
          </w:tcPr>
          <w:p>
            <w:pPr>
              <w:spacing w:before="40" w:after="40"/>
              <w:rPr>
                <w:i/>
                <w:noProof/>
              </w:rPr>
            </w:pPr>
          </w:p>
        </w:tc>
        <w:tc>
          <w:tcPr>
            <w:tcW w:w="3081" w:type="dxa"/>
            <w:tcBorders>
              <w:top w:val="single" w:sz="4" w:space="0" w:color="auto"/>
            </w:tcBorders>
          </w:tcPr>
          <w:p>
            <w:pPr>
              <w:spacing w:before="40" w:after="40"/>
              <w:jc w:val="center"/>
              <w:rPr>
                <w:noProof/>
              </w:rPr>
            </w:pPr>
          </w:p>
        </w:tc>
        <w:tc>
          <w:tcPr>
            <w:tcW w:w="3081" w:type="dxa"/>
            <w:tcBorders>
              <w:top w:val="single" w:sz="4" w:space="0" w:color="auto"/>
            </w:tcBorders>
          </w:tcPr>
          <w:p>
            <w:pPr>
              <w:spacing w:before="40" w:after="40"/>
              <w:rPr>
                <w:noProof/>
              </w:rPr>
            </w:pPr>
          </w:p>
        </w:tc>
      </w:tr>
      <w:tr>
        <w:tc>
          <w:tcPr>
            <w:tcW w:w="3080" w:type="dxa"/>
          </w:tcPr>
          <w:p>
            <w:pPr>
              <w:spacing w:before="40" w:after="40"/>
              <w:rPr>
                <w:i/>
                <w:noProof/>
              </w:rPr>
            </w:pPr>
            <w:r>
              <w:rPr>
                <w:i/>
                <w:noProof/>
              </w:rPr>
              <w:t>Engraulis encrasicolus</w:t>
            </w:r>
          </w:p>
        </w:tc>
        <w:tc>
          <w:tcPr>
            <w:tcW w:w="3081" w:type="dxa"/>
          </w:tcPr>
          <w:p>
            <w:pPr>
              <w:spacing w:before="40" w:after="40"/>
              <w:jc w:val="center"/>
              <w:rPr>
                <w:noProof/>
              </w:rPr>
            </w:pPr>
            <w:r>
              <w:rPr>
                <w:noProof/>
              </w:rPr>
              <w:t>ANE</w:t>
            </w:r>
          </w:p>
        </w:tc>
        <w:tc>
          <w:tcPr>
            <w:tcW w:w="3081" w:type="dxa"/>
          </w:tcPr>
          <w:p>
            <w:pPr>
              <w:spacing w:before="40" w:after="40"/>
              <w:rPr>
                <w:noProof/>
              </w:rPr>
            </w:pPr>
            <w:r>
              <w:rPr>
                <w:noProof/>
              </w:rPr>
              <w:t>Anchovy</w:t>
            </w:r>
          </w:p>
        </w:tc>
      </w:tr>
      <w:tr>
        <w:tc>
          <w:tcPr>
            <w:tcW w:w="3080" w:type="dxa"/>
          </w:tcPr>
          <w:p>
            <w:pPr>
              <w:spacing w:before="40" w:after="40"/>
              <w:rPr>
                <w:i/>
                <w:noProof/>
              </w:rPr>
            </w:pPr>
            <w:r>
              <w:rPr>
                <w:i/>
                <w:noProof/>
              </w:rPr>
              <w:t>Merluccius merluccius</w:t>
            </w:r>
          </w:p>
        </w:tc>
        <w:tc>
          <w:tcPr>
            <w:tcW w:w="3081" w:type="dxa"/>
          </w:tcPr>
          <w:p>
            <w:pPr>
              <w:spacing w:before="40" w:after="40"/>
              <w:jc w:val="center"/>
              <w:rPr>
                <w:noProof/>
              </w:rPr>
            </w:pPr>
            <w:r>
              <w:rPr>
                <w:noProof/>
              </w:rPr>
              <w:t>HKE</w:t>
            </w:r>
          </w:p>
        </w:tc>
        <w:tc>
          <w:tcPr>
            <w:tcW w:w="3081" w:type="dxa"/>
          </w:tcPr>
          <w:p>
            <w:pPr>
              <w:spacing w:before="40" w:after="40"/>
              <w:rPr>
                <w:noProof/>
              </w:rPr>
            </w:pPr>
            <w:r>
              <w:rPr>
                <w:noProof/>
              </w:rPr>
              <w:t>European hake</w:t>
            </w:r>
          </w:p>
        </w:tc>
      </w:tr>
      <w:tr>
        <w:tc>
          <w:tcPr>
            <w:tcW w:w="3080" w:type="dxa"/>
          </w:tcPr>
          <w:p>
            <w:pPr>
              <w:spacing w:before="40" w:after="40"/>
              <w:rPr>
                <w:i/>
                <w:noProof/>
              </w:rPr>
            </w:pPr>
            <w:r>
              <w:rPr>
                <w:i/>
                <w:noProof/>
              </w:rPr>
              <w:t>Mullus barbatus</w:t>
            </w:r>
          </w:p>
        </w:tc>
        <w:tc>
          <w:tcPr>
            <w:tcW w:w="3081" w:type="dxa"/>
          </w:tcPr>
          <w:p>
            <w:pPr>
              <w:spacing w:before="40" w:after="40"/>
              <w:jc w:val="center"/>
              <w:rPr>
                <w:noProof/>
              </w:rPr>
            </w:pPr>
            <w:r>
              <w:rPr>
                <w:noProof/>
              </w:rPr>
              <w:t>MUT</w:t>
            </w:r>
          </w:p>
        </w:tc>
        <w:tc>
          <w:tcPr>
            <w:tcW w:w="3081" w:type="dxa"/>
          </w:tcPr>
          <w:p>
            <w:pPr>
              <w:spacing w:before="40" w:after="40"/>
              <w:rPr>
                <w:noProof/>
              </w:rPr>
            </w:pPr>
            <w:r>
              <w:rPr>
                <w:noProof/>
              </w:rPr>
              <w:t>Red mullet</w:t>
            </w:r>
          </w:p>
        </w:tc>
      </w:tr>
      <w:tr>
        <w:tc>
          <w:tcPr>
            <w:tcW w:w="3080" w:type="dxa"/>
          </w:tcPr>
          <w:p>
            <w:pPr>
              <w:spacing w:before="40" w:after="40"/>
              <w:rPr>
                <w:i/>
                <w:noProof/>
              </w:rPr>
            </w:pPr>
            <w:r>
              <w:rPr>
                <w:i/>
                <w:noProof/>
              </w:rPr>
              <w:t>Nephrops norvegicus</w:t>
            </w:r>
          </w:p>
        </w:tc>
        <w:tc>
          <w:tcPr>
            <w:tcW w:w="3081" w:type="dxa"/>
          </w:tcPr>
          <w:p>
            <w:pPr>
              <w:spacing w:before="40" w:after="40"/>
              <w:jc w:val="center"/>
              <w:rPr>
                <w:noProof/>
              </w:rPr>
            </w:pPr>
            <w:r>
              <w:rPr>
                <w:noProof/>
              </w:rPr>
              <w:t>NEP</w:t>
            </w:r>
          </w:p>
        </w:tc>
        <w:tc>
          <w:tcPr>
            <w:tcW w:w="3081" w:type="dxa"/>
          </w:tcPr>
          <w:p>
            <w:pPr>
              <w:spacing w:before="40" w:after="40"/>
              <w:rPr>
                <w:noProof/>
              </w:rPr>
            </w:pPr>
            <w:r>
              <w:rPr>
                <w:noProof/>
                <w:szCs w:val="24"/>
              </w:rPr>
              <w:t>Norway lobster</w:t>
            </w:r>
          </w:p>
        </w:tc>
      </w:tr>
      <w:tr>
        <w:tc>
          <w:tcPr>
            <w:tcW w:w="3080" w:type="dxa"/>
          </w:tcPr>
          <w:p>
            <w:pPr>
              <w:spacing w:before="40" w:after="40"/>
              <w:rPr>
                <w:i/>
                <w:noProof/>
                <w:lang w:val="fr-BE"/>
              </w:rPr>
            </w:pPr>
            <w:r>
              <w:rPr>
                <w:i/>
                <w:noProof/>
                <w:lang w:val="fr-BE"/>
              </w:rPr>
              <w:t>Parapenaeus longirostris</w:t>
            </w:r>
          </w:p>
          <w:p>
            <w:pPr>
              <w:spacing w:before="40" w:after="40"/>
              <w:rPr>
                <w:i/>
                <w:noProof/>
                <w:lang w:val="fr-BE"/>
              </w:rPr>
            </w:pPr>
            <w:r>
              <w:rPr>
                <w:i/>
                <w:noProof/>
                <w:lang w:val="fr-BE"/>
              </w:rPr>
              <w:t>Sardina pilchardus</w:t>
            </w:r>
          </w:p>
          <w:p>
            <w:pPr>
              <w:spacing w:before="40" w:after="40"/>
              <w:rPr>
                <w:i/>
                <w:noProof/>
                <w:lang w:val="fr-BE"/>
              </w:rPr>
            </w:pPr>
            <w:r>
              <w:rPr>
                <w:i/>
                <w:noProof/>
                <w:lang w:val="fr-BE"/>
              </w:rPr>
              <w:t>Solea solea</w:t>
            </w:r>
          </w:p>
        </w:tc>
        <w:tc>
          <w:tcPr>
            <w:tcW w:w="3081" w:type="dxa"/>
          </w:tcPr>
          <w:p>
            <w:pPr>
              <w:spacing w:before="40" w:after="40"/>
              <w:jc w:val="center"/>
              <w:rPr>
                <w:noProof/>
              </w:rPr>
            </w:pPr>
            <w:r>
              <w:rPr>
                <w:noProof/>
              </w:rPr>
              <w:t>DPS</w:t>
            </w:r>
          </w:p>
          <w:p>
            <w:pPr>
              <w:spacing w:before="40" w:after="40"/>
              <w:jc w:val="center"/>
              <w:rPr>
                <w:noProof/>
              </w:rPr>
            </w:pPr>
            <w:r>
              <w:rPr>
                <w:noProof/>
              </w:rPr>
              <w:t>PIL</w:t>
            </w:r>
          </w:p>
          <w:p>
            <w:pPr>
              <w:spacing w:before="40" w:after="40"/>
              <w:jc w:val="center"/>
              <w:rPr>
                <w:noProof/>
              </w:rPr>
            </w:pPr>
            <w:r>
              <w:rPr>
                <w:noProof/>
              </w:rPr>
              <w:t>SOL</w:t>
            </w:r>
          </w:p>
          <w:p>
            <w:pPr>
              <w:spacing w:before="40" w:after="40"/>
              <w:jc w:val="center"/>
              <w:rPr>
                <w:noProof/>
              </w:rPr>
            </w:pPr>
          </w:p>
        </w:tc>
        <w:tc>
          <w:tcPr>
            <w:tcW w:w="3081" w:type="dxa"/>
          </w:tcPr>
          <w:p>
            <w:pPr>
              <w:spacing w:before="40" w:after="40"/>
              <w:rPr>
                <w:noProof/>
                <w:szCs w:val="24"/>
              </w:rPr>
            </w:pPr>
            <w:r>
              <w:rPr>
                <w:noProof/>
                <w:szCs w:val="24"/>
              </w:rPr>
              <w:t>Deep-water rose shrimp</w:t>
            </w:r>
          </w:p>
          <w:p>
            <w:pPr>
              <w:spacing w:before="40" w:after="40"/>
              <w:rPr>
                <w:noProof/>
              </w:rPr>
            </w:pPr>
            <w:r>
              <w:rPr>
                <w:noProof/>
              </w:rPr>
              <w:t>Sardine</w:t>
            </w:r>
          </w:p>
          <w:p>
            <w:pPr>
              <w:spacing w:before="40" w:after="40"/>
              <w:rPr>
                <w:noProof/>
                <w:szCs w:val="24"/>
              </w:rPr>
            </w:pPr>
            <w:r>
              <w:rPr>
                <w:noProof/>
              </w:rPr>
              <w:t>Common sole</w:t>
            </w:r>
          </w:p>
        </w:tc>
      </w:tr>
    </w:tbl>
    <w:p>
      <w:pPr>
        <w:rPr>
          <w:noProof/>
        </w:rPr>
      </w:pPr>
    </w:p>
    <w:p>
      <w:pPr>
        <w:pStyle w:val="NumPar1"/>
        <w:numPr>
          <w:ilvl w:val="0"/>
          <w:numId w:val="5"/>
        </w:numPr>
        <w:rPr>
          <w:b/>
          <w:noProof/>
        </w:rPr>
      </w:pPr>
      <w:r>
        <w:rPr>
          <w:b/>
          <w:noProof/>
        </w:rPr>
        <w:t>Small pelagic stocks – GSAs 17 and 18</w:t>
      </w:r>
    </w:p>
    <w:p>
      <w:pPr>
        <w:rPr>
          <w:noProof/>
        </w:rPr>
      </w:pPr>
      <w:r>
        <w:rPr>
          <w:noProof/>
        </w:rPr>
        <w:t>The table in this section sets out the maximum level of catches expressed in tonnes live weight.</w:t>
      </w:r>
    </w:p>
    <w:tbl>
      <w:tblPr>
        <w:tblW w:w="9379" w:type="dxa"/>
        <w:tblInd w:w="94" w:type="dxa"/>
        <w:tblLayout w:type="fixed"/>
        <w:tblLook w:val="0000" w:firstRow="0" w:lastRow="0" w:firstColumn="0" w:lastColumn="0" w:noHBand="0" w:noVBand="0"/>
      </w:tblPr>
      <w:tblGrid>
        <w:gridCol w:w="1148"/>
        <w:gridCol w:w="426"/>
        <w:gridCol w:w="1842"/>
        <w:gridCol w:w="993"/>
        <w:gridCol w:w="850"/>
        <w:gridCol w:w="4120"/>
      </w:tblGrid>
      <w:tr>
        <w:trPr>
          <w:trHeight w:val="227"/>
        </w:trPr>
        <w:tc>
          <w:tcPr>
            <w:tcW w:w="1148"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Species:</w:t>
            </w:r>
          </w:p>
        </w:tc>
        <w:tc>
          <w:tcPr>
            <w:tcW w:w="3261" w:type="dxa"/>
            <w:gridSpan w:val="3"/>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szCs w:val="16"/>
              </w:rPr>
              <w:t xml:space="preserve">Small pelagic species </w:t>
            </w:r>
            <w:r>
              <w:rPr>
                <w:noProof/>
                <w:sz w:val="18"/>
                <w:szCs w:val="16"/>
              </w:rPr>
              <w:br/>
              <w:t>(Anchovy and Sardine)</w:t>
            </w:r>
          </w:p>
          <w:p>
            <w:pPr>
              <w:spacing w:before="60" w:after="60"/>
              <w:rPr>
                <w:noProof/>
                <w:sz w:val="18"/>
                <w:szCs w:val="16"/>
              </w:rPr>
            </w:pPr>
            <w:r>
              <w:rPr>
                <w:i/>
                <w:iCs/>
                <w:noProof/>
                <w:sz w:val="18"/>
                <w:szCs w:val="16"/>
              </w:rPr>
              <w:t>Engraulis encrasicolus</w:t>
            </w:r>
            <w:r>
              <w:rPr>
                <w:noProof/>
                <w:sz w:val="18"/>
                <w:szCs w:val="16"/>
              </w:rPr>
              <w:t xml:space="preserve"> </w:t>
            </w:r>
            <w:r>
              <w:rPr>
                <w:noProof/>
                <w:sz w:val="18"/>
                <w:szCs w:val="16"/>
              </w:rPr>
              <w:br/>
              <w:t xml:space="preserve">and </w:t>
            </w:r>
            <w:r>
              <w:rPr>
                <w:i/>
                <w:iCs/>
                <w:noProof/>
                <w:sz w:val="18"/>
                <w:szCs w:val="16"/>
              </w:rPr>
              <w:t>Sardina pilchardus</w:t>
            </w:r>
          </w:p>
        </w:tc>
        <w:tc>
          <w:tcPr>
            <w:tcW w:w="850"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szCs w:val="16"/>
              </w:rPr>
              <w:t>Zone:</w:t>
            </w:r>
          </w:p>
        </w:tc>
        <w:tc>
          <w:tcPr>
            <w:tcW w:w="4120"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Union and International waters of GFCM</w:t>
            </w:r>
            <w:r>
              <w:rPr>
                <w:noProof/>
                <w:sz w:val="18"/>
                <w:szCs w:val="16"/>
              </w:rPr>
              <w:noBreakHyphen/>
              <w:t>GSAs 17 and 18</w:t>
            </w:r>
          </w:p>
          <w:p>
            <w:pPr>
              <w:spacing w:before="60" w:after="60"/>
              <w:rPr>
                <w:noProof/>
                <w:sz w:val="18"/>
                <w:szCs w:val="16"/>
              </w:rPr>
            </w:pPr>
            <w:r>
              <w:rPr>
                <w:noProof/>
                <w:sz w:val="18"/>
                <w:szCs w:val="16"/>
              </w:rPr>
              <w:t>(SP1/GF1718)</w:t>
            </w:r>
          </w:p>
        </w:tc>
      </w:tr>
      <w:tr>
        <w:trPr>
          <w:trHeight w:val="227"/>
        </w:trPr>
        <w:tc>
          <w:tcPr>
            <w:tcW w:w="1574" w:type="dxa"/>
            <w:gridSpan w:val="2"/>
            <w:shd w:val="clear" w:color="auto" w:fill="auto"/>
          </w:tcPr>
          <w:p>
            <w:pPr>
              <w:spacing w:before="60" w:after="60"/>
              <w:rPr>
                <w:noProof/>
                <w:sz w:val="18"/>
                <w:szCs w:val="16"/>
              </w:rPr>
            </w:pPr>
            <w:r>
              <w:rPr>
                <w:noProof/>
                <w:sz w:val="18"/>
                <w:szCs w:val="16"/>
              </w:rPr>
              <w:t>Union</w:t>
            </w:r>
          </w:p>
        </w:tc>
        <w:tc>
          <w:tcPr>
            <w:tcW w:w="1842" w:type="dxa"/>
            <w:shd w:val="clear" w:color="auto" w:fill="auto"/>
          </w:tcPr>
          <w:p>
            <w:pPr>
              <w:spacing w:before="60" w:after="60"/>
              <w:jc w:val="right"/>
              <w:rPr>
                <w:noProof/>
                <w:sz w:val="18"/>
                <w:szCs w:val="18"/>
                <w:highlight w:val="yellow"/>
              </w:rPr>
            </w:pPr>
            <w:r>
              <w:rPr>
                <w:noProof/>
                <w:sz w:val="18"/>
                <w:szCs w:val="18"/>
              </w:rPr>
              <w:t>101 711</w:t>
            </w:r>
          </w:p>
        </w:tc>
        <w:tc>
          <w:tcPr>
            <w:tcW w:w="993" w:type="dxa"/>
            <w:shd w:val="clear" w:color="auto" w:fill="auto"/>
          </w:tcPr>
          <w:p>
            <w:pPr>
              <w:spacing w:before="60" w:after="60"/>
              <w:rPr>
                <w:b/>
                <w:bCs/>
                <w:noProof/>
                <w:sz w:val="18"/>
                <w:szCs w:val="16"/>
                <w:vertAlign w:val="superscript"/>
              </w:rPr>
            </w:pPr>
            <w:r>
              <w:rPr>
                <w:b/>
                <w:bCs/>
                <w:noProof/>
                <w:sz w:val="18"/>
                <w:szCs w:val="16"/>
                <w:vertAlign w:val="superscript"/>
              </w:rPr>
              <w:t>(1) (2)</w:t>
            </w:r>
          </w:p>
        </w:tc>
        <w:tc>
          <w:tcPr>
            <w:tcW w:w="4970" w:type="dxa"/>
            <w:gridSpan w:val="2"/>
            <w:vMerge w:val="restart"/>
            <w:shd w:val="clear" w:color="auto" w:fill="auto"/>
          </w:tcPr>
          <w:p>
            <w:pPr>
              <w:spacing w:before="60" w:after="60"/>
              <w:rPr>
                <w:noProof/>
                <w:sz w:val="18"/>
                <w:szCs w:val="16"/>
              </w:rPr>
            </w:pPr>
            <w:r>
              <w:rPr>
                <w:noProof/>
                <w:sz w:val="18"/>
                <w:szCs w:val="16"/>
              </w:rPr>
              <w:t xml:space="preserve">Maximum level of catches </w:t>
            </w:r>
          </w:p>
          <w:p>
            <w:pPr>
              <w:spacing w:before="60" w:after="60"/>
              <w:rPr>
                <w:noProof/>
                <w:sz w:val="18"/>
                <w:szCs w:val="16"/>
              </w:rPr>
            </w:pPr>
            <w:r>
              <w:rPr>
                <w:noProof/>
                <w:sz w:val="18"/>
                <w:szCs w:val="16"/>
              </w:rPr>
              <w:t>Article 3 of Regulation (EC) No 847/96 shall not apply</w:t>
            </w:r>
          </w:p>
          <w:p>
            <w:pPr>
              <w:spacing w:before="60" w:after="60"/>
              <w:rPr>
                <w:noProof/>
                <w:sz w:val="18"/>
                <w:szCs w:val="16"/>
              </w:rPr>
            </w:pPr>
            <w:r>
              <w:rPr>
                <w:noProof/>
                <w:sz w:val="18"/>
                <w:szCs w:val="16"/>
              </w:rPr>
              <w:t>Article 4 of Regulation (EC) No 847/96 shall not apply</w:t>
            </w:r>
          </w:p>
        </w:tc>
      </w:tr>
      <w:tr>
        <w:trPr>
          <w:trHeight w:val="227"/>
        </w:trPr>
        <w:tc>
          <w:tcPr>
            <w:tcW w:w="1574" w:type="dxa"/>
            <w:gridSpan w:val="2"/>
            <w:shd w:val="clear" w:color="auto" w:fill="auto"/>
          </w:tcPr>
          <w:p>
            <w:pPr>
              <w:spacing w:before="60" w:after="60"/>
              <w:rPr>
                <w:noProof/>
                <w:sz w:val="18"/>
                <w:szCs w:val="16"/>
              </w:rPr>
            </w:pPr>
          </w:p>
        </w:tc>
        <w:tc>
          <w:tcPr>
            <w:tcW w:w="1842" w:type="dxa"/>
            <w:shd w:val="clear" w:color="auto" w:fill="auto"/>
          </w:tcPr>
          <w:p>
            <w:pPr>
              <w:spacing w:before="60" w:after="60"/>
              <w:rPr>
                <w:noProof/>
                <w:sz w:val="18"/>
                <w:szCs w:val="16"/>
              </w:rPr>
            </w:pPr>
          </w:p>
        </w:tc>
        <w:tc>
          <w:tcPr>
            <w:tcW w:w="993" w:type="dxa"/>
            <w:shd w:val="clear" w:color="auto" w:fill="auto"/>
          </w:tcPr>
          <w:p>
            <w:pPr>
              <w:spacing w:before="60" w:after="60"/>
              <w:rPr>
                <w:noProof/>
                <w:sz w:val="18"/>
                <w:szCs w:val="16"/>
              </w:rPr>
            </w:pPr>
          </w:p>
        </w:tc>
        <w:tc>
          <w:tcPr>
            <w:tcW w:w="4970" w:type="dxa"/>
            <w:gridSpan w:val="2"/>
            <w:vMerge/>
            <w:shd w:val="clear" w:color="auto" w:fill="auto"/>
          </w:tcPr>
          <w:p>
            <w:pPr>
              <w:spacing w:before="60" w:after="60"/>
              <w:rPr>
                <w:noProof/>
                <w:sz w:val="18"/>
                <w:szCs w:val="16"/>
              </w:rPr>
            </w:pPr>
          </w:p>
        </w:tc>
      </w:tr>
      <w:tr>
        <w:trPr>
          <w:trHeight w:val="227"/>
        </w:trPr>
        <w:tc>
          <w:tcPr>
            <w:tcW w:w="1574" w:type="dxa"/>
            <w:gridSpan w:val="2"/>
            <w:shd w:val="clear" w:color="auto" w:fill="auto"/>
          </w:tcPr>
          <w:p>
            <w:pPr>
              <w:spacing w:before="60" w:after="60"/>
              <w:rPr>
                <w:noProof/>
                <w:sz w:val="18"/>
                <w:szCs w:val="16"/>
              </w:rPr>
            </w:pPr>
          </w:p>
        </w:tc>
        <w:tc>
          <w:tcPr>
            <w:tcW w:w="1842" w:type="dxa"/>
            <w:shd w:val="clear" w:color="auto" w:fill="auto"/>
          </w:tcPr>
          <w:p>
            <w:pPr>
              <w:spacing w:before="60" w:after="60"/>
              <w:rPr>
                <w:noProof/>
                <w:sz w:val="18"/>
                <w:szCs w:val="16"/>
              </w:rPr>
            </w:pPr>
          </w:p>
        </w:tc>
        <w:tc>
          <w:tcPr>
            <w:tcW w:w="993" w:type="dxa"/>
            <w:shd w:val="clear" w:color="auto" w:fill="auto"/>
          </w:tcPr>
          <w:p>
            <w:pPr>
              <w:spacing w:before="60" w:after="60"/>
              <w:rPr>
                <w:noProof/>
                <w:sz w:val="18"/>
                <w:szCs w:val="16"/>
              </w:rPr>
            </w:pPr>
          </w:p>
        </w:tc>
        <w:tc>
          <w:tcPr>
            <w:tcW w:w="4970" w:type="dxa"/>
            <w:gridSpan w:val="2"/>
            <w:vMerge/>
            <w:shd w:val="clear" w:color="auto" w:fill="auto"/>
          </w:tcPr>
          <w:p>
            <w:pPr>
              <w:spacing w:before="60" w:after="60"/>
              <w:rPr>
                <w:noProof/>
                <w:sz w:val="18"/>
                <w:szCs w:val="16"/>
              </w:rPr>
            </w:pPr>
          </w:p>
        </w:tc>
      </w:tr>
      <w:tr>
        <w:trPr>
          <w:trHeight w:val="227"/>
        </w:trPr>
        <w:tc>
          <w:tcPr>
            <w:tcW w:w="1574" w:type="dxa"/>
            <w:gridSpan w:val="2"/>
            <w:shd w:val="clear" w:color="auto" w:fill="auto"/>
          </w:tcPr>
          <w:p>
            <w:pPr>
              <w:spacing w:before="60" w:after="60"/>
              <w:rPr>
                <w:noProof/>
                <w:sz w:val="18"/>
                <w:szCs w:val="16"/>
              </w:rPr>
            </w:pPr>
            <w:r>
              <w:rPr>
                <w:noProof/>
                <w:sz w:val="18"/>
                <w:szCs w:val="16"/>
              </w:rPr>
              <w:t>TAC</w:t>
            </w:r>
          </w:p>
        </w:tc>
        <w:tc>
          <w:tcPr>
            <w:tcW w:w="1842" w:type="dxa"/>
            <w:shd w:val="clear" w:color="auto" w:fill="auto"/>
          </w:tcPr>
          <w:p>
            <w:pPr>
              <w:spacing w:before="60" w:after="60"/>
              <w:rPr>
                <w:noProof/>
                <w:sz w:val="18"/>
                <w:szCs w:val="16"/>
              </w:rPr>
            </w:pPr>
            <w:r>
              <w:rPr>
                <w:noProof/>
                <w:sz w:val="18"/>
                <w:szCs w:val="16"/>
              </w:rPr>
              <w:t>Not relevant</w:t>
            </w:r>
          </w:p>
        </w:tc>
        <w:tc>
          <w:tcPr>
            <w:tcW w:w="993" w:type="dxa"/>
            <w:shd w:val="clear" w:color="auto" w:fill="auto"/>
          </w:tcPr>
          <w:p>
            <w:pPr>
              <w:spacing w:before="60" w:after="60"/>
              <w:rPr>
                <w:noProof/>
                <w:sz w:val="18"/>
                <w:szCs w:val="16"/>
              </w:rPr>
            </w:pPr>
          </w:p>
        </w:tc>
        <w:tc>
          <w:tcPr>
            <w:tcW w:w="4970" w:type="dxa"/>
            <w:gridSpan w:val="2"/>
            <w:vMerge/>
            <w:shd w:val="clear" w:color="auto" w:fill="auto"/>
          </w:tcPr>
          <w:p>
            <w:pPr>
              <w:spacing w:before="60" w:after="60"/>
              <w:rPr>
                <w:noProof/>
                <w:sz w:val="18"/>
                <w:szCs w:val="16"/>
              </w:rPr>
            </w:pPr>
          </w:p>
        </w:tc>
      </w:tr>
      <w:tr>
        <w:trPr>
          <w:trHeight w:val="227"/>
        </w:trPr>
        <w:tc>
          <w:tcPr>
            <w:tcW w:w="9379" w:type="dxa"/>
            <w:gridSpan w:val="6"/>
            <w:tcBorders>
              <w:bottom w:val="single" w:sz="8" w:space="0" w:color="auto"/>
            </w:tcBorders>
            <w:shd w:val="clear" w:color="auto" w:fill="auto"/>
          </w:tcPr>
          <w:p>
            <w:pPr>
              <w:spacing w:before="0" w:after="0"/>
              <w:ind w:left="720" w:hanging="720"/>
              <w:rPr>
                <w:noProof/>
                <w:sz w:val="18"/>
                <w:szCs w:val="16"/>
              </w:rPr>
            </w:pPr>
            <w:r>
              <w:rPr>
                <w:b/>
                <w:bCs/>
                <w:noProof/>
                <w:sz w:val="18"/>
                <w:szCs w:val="16"/>
                <w:vertAlign w:val="superscript"/>
              </w:rPr>
              <w:t>(1)</w:t>
            </w:r>
            <w:r>
              <w:rPr>
                <w:noProof/>
                <w:sz w:val="18"/>
                <w:szCs w:val="16"/>
              </w:rPr>
              <w:tab/>
              <w:t>Concerning Slovenia, the quantities are based on the level of catches exerted in 2014, up to an amount which should not exceed 300 tonnes.</w:t>
            </w:r>
          </w:p>
          <w:p>
            <w:pPr>
              <w:spacing w:before="0" w:after="0"/>
              <w:ind w:left="720" w:hanging="720"/>
              <w:rPr>
                <w:noProof/>
                <w:sz w:val="18"/>
                <w:szCs w:val="16"/>
              </w:rPr>
            </w:pPr>
            <w:r>
              <w:rPr>
                <w:b/>
                <w:bCs/>
                <w:noProof/>
                <w:sz w:val="18"/>
                <w:szCs w:val="16"/>
                <w:vertAlign w:val="superscript"/>
              </w:rPr>
              <w:t>(2)</w:t>
            </w:r>
            <w:r>
              <w:rPr>
                <w:noProof/>
                <w:sz w:val="18"/>
                <w:szCs w:val="16"/>
              </w:rPr>
              <w:tab/>
              <w:t>Limited to Croatia, Italy and Slovenia.</w:t>
            </w:r>
          </w:p>
        </w:tc>
      </w:tr>
    </w:tbl>
    <w:p>
      <w:pPr>
        <w:rPr>
          <w:noProof/>
        </w:rPr>
      </w:pPr>
    </w:p>
    <w:p>
      <w:pPr>
        <w:rPr>
          <w:noProof/>
        </w:rPr>
      </w:pPr>
    </w:p>
    <w:p>
      <w:pPr>
        <w:pStyle w:val="NumPar1"/>
        <w:rPr>
          <w:b/>
          <w:noProof/>
        </w:rPr>
      </w:pPr>
      <w:r>
        <w:rPr>
          <w:b/>
          <w:noProof/>
        </w:rPr>
        <w:t>Demersal stocks – GSAs 17 and 18</w:t>
      </w:r>
    </w:p>
    <w:p>
      <w:pPr>
        <w:rPr>
          <w:noProof/>
        </w:rPr>
      </w:pPr>
      <w:r>
        <w:rPr>
          <w:noProof/>
        </w:rPr>
        <w:t>The table in this section sets out the maximum allowable fishing effort (kilowatt fishing days) by effort group, overall length of vessels and types of trawls fishing for demersal stocks in GSAs 17 and 18 (Adriatic Sea).</w:t>
      </w:r>
    </w:p>
    <w:tbl>
      <w:tblPr>
        <w:tblStyle w:val="TableGrid2"/>
        <w:tblpPr w:leftFromText="180" w:rightFromText="180" w:vertAnchor="text" w:horzAnchor="margin" w:tblpY="287"/>
        <w:tblW w:w="3486" w:type="pct"/>
        <w:tblLayout w:type="fixed"/>
        <w:tblLook w:val="04A0" w:firstRow="1" w:lastRow="0" w:firstColumn="1" w:lastColumn="0" w:noHBand="0" w:noVBand="1"/>
      </w:tblPr>
      <w:tblGrid>
        <w:gridCol w:w="924"/>
        <w:gridCol w:w="830"/>
        <w:gridCol w:w="958"/>
        <w:gridCol w:w="942"/>
        <w:gridCol w:w="942"/>
        <w:gridCol w:w="940"/>
        <w:gridCol w:w="940"/>
      </w:tblGrid>
      <w:tr>
        <w:tc>
          <w:tcPr>
            <w:tcW w:w="713" w:type="pct"/>
            <w:tcBorders>
              <w:top w:val="single" w:sz="4" w:space="0" w:color="auto"/>
              <w:left w:val="nil"/>
              <w:bottom w:val="single" w:sz="4" w:space="0" w:color="auto"/>
            </w:tcBorders>
            <w:shd w:val="clear" w:color="auto" w:fill="auto"/>
            <w:vAlign w:val="center"/>
          </w:tcPr>
          <w:p>
            <w:pPr>
              <w:suppressAutoHyphens/>
              <w:spacing w:before="60" w:after="60"/>
              <w:jc w:val="center"/>
              <w:rPr>
                <w:rFonts w:ascii="Calibri" w:hAnsi="Calibri" w:cs="Tahoma"/>
                <w:b/>
                <w:noProof/>
                <w:sz w:val="20"/>
              </w:rPr>
            </w:pPr>
          </w:p>
        </w:tc>
        <w:tc>
          <w:tcPr>
            <w:tcW w:w="641" w:type="pct"/>
            <w:tcBorders>
              <w:top w:val="single" w:sz="4" w:space="0" w:color="auto"/>
              <w:bottom w:val="single" w:sz="4" w:space="0" w:color="auto"/>
            </w:tcBorders>
            <w:shd w:val="clear" w:color="auto" w:fill="auto"/>
            <w:vAlign w:val="center"/>
          </w:tcPr>
          <w:p>
            <w:pPr>
              <w:suppressAutoHyphens/>
              <w:spacing w:before="60" w:after="60"/>
              <w:jc w:val="center"/>
              <w:rPr>
                <w:rFonts w:ascii="Calibri" w:hAnsi="Calibri" w:cs="Tahoma"/>
                <w:b/>
                <w:noProof/>
                <w:sz w:val="20"/>
              </w:rPr>
            </w:pPr>
          </w:p>
        </w:tc>
        <w:tc>
          <w:tcPr>
            <w:tcW w:w="740" w:type="pct"/>
            <w:tcBorders>
              <w:top w:val="single" w:sz="4" w:space="0" w:color="auto"/>
              <w:bottom w:val="single" w:sz="4" w:space="0" w:color="auto"/>
              <w:right w:val="nil"/>
            </w:tcBorders>
            <w:shd w:val="clear" w:color="auto" w:fill="auto"/>
            <w:vAlign w:val="center"/>
          </w:tcPr>
          <w:p>
            <w:pPr>
              <w:suppressAutoHyphens/>
              <w:spacing w:before="60" w:after="60"/>
              <w:jc w:val="center"/>
              <w:rPr>
                <w:rFonts w:ascii="Calibri" w:hAnsi="Calibri" w:cs="Tahoma"/>
                <w:b/>
                <w:noProof/>
                <w:sz w:val="20"/>
              </w:rPr>
            </w:pPr>
          </w:p>
        </w:tc>
        <w:tc>
          <w:tcPr>
            <w:tcW w:w="2180" w:type="pct"/>
            <w:gridSpan w:val="3"/>
            <w:tcBorders>
              <w:top w:val="single" w:sz="4" w:space="0" w:color="auto"/>
              <w:bottom w:val="single" w:sz="4" w:space="0" w:color="auto"/>
              <w:right w:val="nil"/>
            </w:tcBorders>
            <w:shd w:val="clear" w:color="auto" w:fill="auto"/>
          </w:tcPr>
          <w:p>
            <w:pPr>
              <w:suppressAutoHyphens/>
              <w:spacing w:before="60" w:after="60"/>
              <w:jc w:val="center"/>
              <w:rPr>
                <w:rFonts w:ascii="Calibri" w:hAnsi="Calibri" w:cs="Tahoma"/>
                <w:b/>
                <w:noProof/>
                <w:sz w:val="20"/>
              </w:rPr>
            </w:pPr>
            <w:r>
              <w:rPr>
                <w:rFonts w:ascii="Calibri" w:hAnsi="Calibri" w:cs="Tahoma"/>
                <w:b/>
                <w:noProof/>
                <w:sz w:val="20"/>
              </w:rPr>
              <w:t>kW* Fishing Days</w:t>
            </w:r>
          </w:p>
        </w:tc>
        <w:tc>
          <w:tcPr>
            <w:tcW w:w="726" w:type="pct"/>
            <w:tcBorders>
              <w:top w:val="single" w:sz="4" w:space="0" w:color="auto"/>
              <w:bottom w:val="single" w:sz="4" w:space="0" w:color="auto"/>
              <w:right w:val="nil"/>
            </w:tcBorders>
          </w:tcPr>
          <w:p>
            <w:pPr>
              <w:suppressAutoHyphens/>
              <w:spacing w:before="60" w:after="60"/>
              <w:jc w:val="center"/>
              <w:rPr>
                <w:rFonts w:ascii="Calibri" w:hAnsi="Calibri" w:cs="Tahoma"/>
                <w:b/>
                <w:noProof/>
                <w:sz w:val="20"/>
              </w:rPr>
            </w:pPr>
          </w:p>
        </w:tc>
      </w:tr>
      <w:tr>
        <w:tc>
          <w:tcPr>
            <w:tcW w:w="713" w:type="pct"/>
            <w:tcBorders>
              <w:top w:val="single" w:sz="4" w:space="0" w:color="auto"/>
              <w:left w:val="nil"/>
              <w:bottom w:val="single" w:sz="4" w:space="0" w:color="auto"/>
            </w:tcBorders>
            <w:shd w:val="clear" w:color="auto" w:fill="auto"/>
            <w:vAlign w:val="center"/>
          </w:tcPr>
          <w:p>
            <w:pPr>
              <w:suppressAutoHyphens/>
              <w:spacing w:before="60" w:after="60"/>
              <w:jc w:val="center"/>
              <w:rPr>
                <w:rFonts w:ascii="Calibri" w:hAnsi="Calibri" w:cs="Tahoma"/>
                <w:b/>
                <w:noProof/>
                <w:sz w:val="20"/>
              </w:rPr>
            </w:pPr>
            <w:r>
              <w:rPr>
                <w:rFonts w:ascii="Calibri" w:hAnsi="Calibri" w:cs="Tahoma"/>
                <w:b/>
                <w:noProof/>
                <w:sz w:val="20"/>
              </w:rPr>
              <w:t>Gear type</w:t>
            </w:r>
          </w:p>
        </w:tc>
        <w:tc>
          <w:tcPr>
            <w:tcW w:w="641" w:type="pct"/>
            <w:tcBorders>
              <w:top w:val="single" w:sz="4" w:space="0" w:color="auto"/>
              <w:bottom w:val="single" w:sz="4" w:space="0" w:color="auto"/>
            </w:tcBorders>
            <w:shd w:val="clear" w:color="auto" w:fill="auto"/>
            <w:vAlign w:val="center"/>
          </w:tcPr>
          <w:p>
            <w:pPr>
              <w:suppressAutoHyphens/>
              <w:spacing w:before="60" w:after="60"/>
              <w:jc w:val="center"/>
              <w:rPr>
                <w:rFonts w:ascii="Calibri" w:hAnsi="Calibri" w:cs="Tahoma"/>
                <w:b/>
                <w:noProof/>
                <w:sz w:val="20"/>
              </w:rPr>
            </w:pPr>
            <w:r>
              <w:rPr>
                <w:rFonts w:ascii="Calibri" w:hAnsi="Calibri" w:cs="Tahoma"/>
                <w:b/>
                <w:noProof/>
                <w:sz w:val="20"/>
              </w:rPr>
              <w:t>Stocks</w:t>
            </w:r>
          </w:p>
        </w:tc>
        <w:tc>
          <w:tcPr>
            <w:tcW w:w="740" w:type="pct"/>
            <w:tcBorders>
              <w:top w:val="single" w:sz="4" w:space="0" w:color="auto"/>
              <w:bottom w:val="single" w:sz="4" w:space="0" w:color="auto"/>
              <w:right w:val="nil"/>
            </w:tcBorders>
            <w:shd w:val="clear" w:color="auto" w:fill="auto"/>
            <w:vAlign w:val="center"/>
          </w:tcPr>
          <w:p>
            <w:pPr>
              <w:suppressAutoHyphens/>
              <w:spacing w:before="60" w:after="60"/>
              <w:jc w:val="center"/>
              <w:rPr>
                <w:rFonts w:ascii="Calibri" w:hAnsi="Calibri" w:cs="Tahoma"/>
                <w:b/>
                <w:noProof/>
                <w:sz w:val="20"/>
              </w:rPr>
            </w:pPr>
            <w:r>
              <w:rPr>
                <w:rFonts w:ascii="Calibri" w:hAnsi="Calibri" w:cs="Tahoma"/>
                <w:b/>
                <w:noProof/>
                <w:sz w:val="20"/>
              </w:rPr>
              <w:t>Overall length of vessels</w:t>
            </w:r>
          </w:p>
        </w:tc>
        <w:tc>
          <w:tcPr>
            <w:tcW w:w="727" w:type="pct"/>
            <w:tcBorders>
              <w:top w:val="single" w:sz="4" w:space="0" w:color="auto"/>
              <w:bottom w:val="single" w:sz="4" w:space="0" w:color="auto"/>
              <w:right w:val="nil"/>
            </w:tcBorders>
            <w:shd w:val="clear" w:color="auto" w:fill="auto"/>
          </w:tcPr>
          <w:p>
            <w:pPr>
              <w:suppressAutoHyphens/>
              <w:spacing w:before="60" w:after="60"/>
              <w:jc w:val="center"/>
              <w:rPr>
                <w:rFonts w:ascii="Calibri" w:hAnsi="Calibri" w:cs="Tahoma"/>
                <w:b/>
                <w:noProof/>
                <w:sz w:val="20"/>
              </w:rPr>
            </w:pPr>
            <w:r>
              <w:rPr>
                <w:rFonts w:ascii="Calibri" w:hAnsi="Calibri" w:cs="Tahoma"/>
                <w:b/>
                <w:noProof/>
                <w:sz w:val="20"/>
              </w:rPr>
              <w:t>Croatia</w:t>
            </w:r>
          </w:p>
        </w:tc>
        <w:tc>
          <w:tcPr>
            <w:tcW w:w="727" w:type="pct"/>
            <w:tcBorders>
              <w:top w:val="single" w:sz="4" w:space="0" w:color="auto"/>
              <w:bottom w:val="single" w:sz="4" w:space="0" w:color="auto"/>
              <w:right w:val="nil"/>
            </w:tcBorders>
            <w:shd w:val="clear" w:color="auto" w:fill="auto"/>
          </w:tcPr>
          <w:p>
            <w:pPr>
              <w:suppressAutoHyphens/>
              <w:spacing w:before="60" w:after="60"/>
              <w:jc w:val="center"/>
              <w:rPr>
                <w:rFonts w:ascii="Calibri" w:hAnsi="Calibri" w:cs="Tahoma"/>
                <w:b/>
                <w:noProof/>
                <w:sz w:val="20"/>
              </w:rPr>
            </w:pPr>
            <w:r>
              <w:rPr>
                <w:rFonts w:ascii="Calibri" w:hAnsi="Calibri" w:cs="Tahoma"/>
                <w:b/>
                <w:noProof/>
                <w:sz w:val="20"/>
              </w:rPr>
              <w:t>Italy</w:t>
            </w:r>
          </w:p>
        </w:tc>
        <w:tc>
          <w:tcPr>
            <w:tcW w:w="726" w:type="pct"/>
            <w:tcBorders>
              <w:top w:val="single" w:sz="4" w:space="0" w:color="auto"/>
              <w:bottom w:val="single" w:sz="4" w:space="0" w:color="auto"/>
              <w:right w:val="nil"/>
            </w:tcBorders>
            <w:shd w:val="clear" w:color="auto" w:fill="auto"/>
          </w:tcPr>
          <w:p>
            <w:pPr>
              <w:suppressAutoHyphens/>
              <w:spacing w:before="60" w:after="60"/>
              <w:jc w:val="center"/>
              <w:rPr>
                <w:rFonts w:ascii="Calibri" w:hAnsi="Calibri" w:cs="Tahoma"/>
                <w:b/>
                <w:noProof/>
                <w:sz w:val="20"/>
              </w:rPr>
            </w:pPr>
            <w:r>
              <w:rPr>
                <w:rFonts w:ascii="Calibri" w:hAnsi="Calibri" w:cs="Tahoma"/>
                <w:b/>
                <w:noProof/>
                <w:sz w:val="20"/>
              </w:rPr>
              <w:t>Slovenia</w:t>
            </w:r>
          </w:p>
        </w:tc>
        <w:tc>
          <w:tcPr>
            <w:tcW w:w="726" w:type="pct"/>
            <w:tcBorders>
              <w:top w:val="single" w:sz="4" w:space="0" w:color="auto"/>
              <w:bottom w:val="single" w:sz="4" w:space="0" w:color="auto"/>
              <w:right w:val="nil"/>
            </w:tcBorders>
          </w:tcPr>
          <w:p>
            <w:pPr>
              <w:suppressAutoHyphens/>
              <w:spacing w:before="60" w:after="60"/>
              <w:jc w:val="center"/>
              <w:rPr>
                <w:rFonts w:ascii="Calibri" w:hAnsi="Calibri" w:cs="Tahoma"/>
                <w:b/>
                <w:noProof/>
                <w:sz w:val="20"/>
              </w:rPr>
            </w:pPr>
            <w:r>
              <w:rPr>
                <w:rFonts w:ascii="Calibri" w:hAnsi="Calibri" w:cs="Tahoma"/>
                <w:b/>
                <w:noProof/>
                <w:sz w:val="20"/>
              </w:rPr>
              <w:t>Fishing effort group code</w:t>
            </w:r>
          </w:p>
        </w:tc>
      </w:tr>
      <w:tr>
        <w:trPr>
          <w:trHeight w:val="77"/>
        </w:trPr>
        <w:tc>
          <w:tcPr>
            <w:tcW w:w="713" w:type="pct"/>
            <w:vMerge w:val="restart"/>
            <w:tcBorders>
              <w:top w:val="single" w:sz="4" w:space="0" w:color="auto"/>
              <w:left w:val="nil"/>
            </w:tcBorders>
            <w:vAlign w:val="center"/>
          </w:tcPr>
          <w:p>
            <w:pPr>
              <w:suppressAutoHyphens/>
              <w:spacing w:before="0" w:after="0"/>
              <w:jc w:val="left"/>
              <w:rPr>
                <w:rFonts w:ascii="Calibri" w:hAnsi="Calibri" w:cs="Tahoma"/>
                <w:noProof/>
                <w:sz w:val="20"/>
              </w:rPr>
            </w:pPr>
            <w:r>
              <w:rPr>
                <w:rFonts w:ascii="Calibri" w:hAnsi="Calibri" w:cs="Tahoma"/>
                <w:noProof/>
                <w:sz w:val="20"/>
              </w:rPr>
              <w:t>Trawls (OTB)</w:t>
            </w:r>
          </w:p>
          <w:p>
            <w:pPr>
              <w:suppressAutoHyphens/>
              <w:spacing w:before="0" w:after="0"/>
              <w:jc w:val="left"/>
              <w:rPr>
                <w:rFonts w:ascii="Calibri" w:hAnsi="Calibri" w:cs="Tahoma"/>
                <w:noProof/>
                <w:sz w:val="20"/>
              </w:rPr>
            </w:pPr>
          </w:p>
        </w:tc>
        <w:tc>
          <w:tcPr>
            <w:tcW w:w="641" w:type="pct"/>
            <w:vMerge w:val="restart"/>
            <w:tcBorders>
              <w:top w:val="single" w:sz="4" w:space="0" w:color="auto"/>
            </w:tcBorders>
            <w:vAlign w:val="center"/>
          </w:tcPr>
          <w:p>
            <w:pPr>
              <w:suppressAutoHyphens/>
              <w:spacing w:before="0" w:after="0"/>
              <w:jc w:val="left"/>
              <w:rPr>
                <w:rFonts w:ascii="Calibri" w:hAnsi="Calibri" w:cs="Tahoma"/>
                <w:noProof/>
                <w:sz w:val="20"/>
              </w:rPr>
            </w:pPr>
            <w:r>
              <w:rPr>
                <w:rFonts w:ascii="Calibri" w:hAnsi="Calibri" w:cs="Tahoma"/>
                <w:noProof/>
                <w:sz w:val="20"/>
              </w:rPr>
              <w:t xml:space="preserve">European hake, deep-water rose shrimp, Norway lobster, red mullet (GSA 17-18) </w:t>
            </w:r>
          </w:p>
        </w:tc>
        <w:tc>
          <w:tcPr>
            <w:tcW w:w="740" w:type="pct"/>
            <w:tcBorders>
              <w:top w:val="single" w:sz="4" w:space="0" w:color="auto"/>
              <w:right w:val="nil"/>
            </w:tcBorders>
            <w:vAlign w:val="center"/>
          </w:tcPr>
          <w:p>
            <w:pPr>
              <w:suppressAutoHyphens/>
              <w:spacing w:before="80" w:after="80"/>
              <w:jc w:val="left"/>
              <w:rPr>
                <w:rFonts w:ascii="Calibri" w:hAnsi="Calibri" w:cs="Tahoma"/>
                <w:noProof/>
                <w:sz w:val="20"/>
              </w:rPr>
            </w:pPr>
            <w:r>
              <w:rPr>
                <w:rFonts w:ascii="Calibri" w:hAnsi="Calibri" w:cs="Tahoma"/>
                <w:noProof/>
                <w:sz w:val="20"/>
              </w:rPr>
              <w:t>&lt; 12 m</w:t>
            </w:r>
          </w:p>
        </w:tc>
        <w:tc>
          <w:tcPr>
            <w:tcW w:w="727" w:type="pct"/>
            <w:tcBorders>
              <w:top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7" w:type="pct"/>
            <w:tcBorders>
              <w:top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top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top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r>
      <w:tr>
        <w:trPr>
          <w:trHeight w:val="77"/>
        </w:trPr>
        <w:tc>
          <w:tcPr>
            <w:tcW w:w="713" w:type="pct"/>
            <w:vMerge/>
            <w:tcBorders>
              <w:left w:val="nil"/>
            </w:tcBorders>
          </w:tcPr>
          <w:p>
            <w:pPr>
              <w:suppressAutoHyphens/>
              <w:spacing w:before="0" w:after="0"/>
              <w:jc w:val="left"/>
              <w:rPr>
                <w:rFonts w:ascii="Calibri" w:hAnsi="Calibri" w:cs="Tahoma"/>
                <w:noProof/>
                <w:sz w:val="20"/>
              </w:rPr>
            </w:pPr>
          </w:p>
        </w:tc>
        <w:tc>
          <w:tcPr>
            <w:tcW w:w="641" w:type="pct"/>
            <w:vMerge/>
            <w:vAlign w:val="center"/>
          </w:tcPr>
          <w:p>
            <w:pPr>
              <w:suppressAutoHyphens/>
              <w:spacing w:before="0" w:after="0"/>
              <w:jc w:val="left"/>
              <w:rPr>
                <w:rFonts w:ascii="Calibri" w:hAnsi="Calibri" w:cs="Tahoma"/>
                <w:noProof/>
                <w:sz w:val="20"/>
              </w:rPr>
            </w:pPr>
          </w:p>
        </w:tc>
        <w:tc>
          <w:tcPr>
            <w:tcW w:w="740" w:type="pct"/>
            <w:tcBorders>
              <w:right w:val="nil"/>
            </w:tcBorders>
            <w:vAlign w:val="center"/>
          </w:tcPr>
          <w:p>
            <w:pPr>
              <w:suppressAutoHyphens/>
              <w:spacing w:before="80" w:after="80"/>
              <w:jc w:val="left"/>
              <w:rPr>
                <w:rFonts w:ascii="Calibri" w:hAnsi="Calibri" w:cs="Tahoma"/>
                <w:noProof/>
                <w:sz w:val="20"/>
              </w:rPr>
            </w:pPr>
            <w:r>
              <w:rPr>
                <w:rFonts w:ascii="Calibri" w:hAnsi="Calibri" w:cs="Tahoma"/>
                <w:noProof/>
                <w:sz w:val="20"/>
              </w:rPr>
              <w:t>≥ 12 m and &lt; 18 m</w:t>
            </w:r>
          </w:p>
        </w:tc>
        <w:tc>
          <w:tcPr>
            <w:tcW w:w="727"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7"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r>
      <w:tr>
        <w:trPr>
          <w:trHeight w:val="77"/>
        </w:trPr>
        <w:tc>
          <w:tcPr>
            <w:tcW w:w="713" w:type="pct"/>
            <w:vMerge/>
            <w:tcBorders>
              <w:left w:val="nil"/>
            </w:tcBorders>
          </w:tcPr>
          <w:p>
            <w:pPr>
              <w:suppressAutoHyphens/>
              <w:spacing w:before="0" w:after="0"/>
              <w:jc w:val="left"/>
              <w:rPr>
                <w:rFonts w:ascii="Calibri" w:hAnsi="Calibri" w:cs="Tahoma"/>
                <w:noProof/>
                <w:sz w:val="20"/>
              </w:rPr>
            </w:pPr>
          </w:p>
        </w:tc>
        <w:tc>
          <w:tcPr>
            <w:tcW w:w="641" w:type="pct"/>
            <w:vMerge/>
            <w:vAlign w:val="center"/>
          </w:tcPr>
          <w:p>
            <w:pPr>
              <w:suppressAutoHyphens/>
              <w:spacing w:before="0" w:after="0"/>
              <w:jc w:val="left"/>
              <w:rPr>
                <w:rFonts w:ascii="Calibri" w:hAnsi="Calibri" w:cs="Tahoma"/>
                <w:noProof/>
                <w:sz w:val="20"/>
              </w:rPr>
            </w:pPr>
          </w:p>
        </w:tc>
        <w:tc>
          <w:tcPr>
            <w:tcW w:w="740" w:type="pct"/>
            <w:tcBorders>
              <w:bottom w:val="single" w:sz="4" w:space="0" w:color="auto"/>
              <w:right w:val="nil"/>
            </w:tcBorders>
            <w:vAlign w:val="center"/>
          </w:tcPr>
          <w:p>
            <w:pPr>
              <w:suppressAutoHyphens/>
              <w:spacing w:before="80" w:after="80"/>
              <w:jc w:val="left"/>
              <w:rPr>
                <w:rFonts w:ascii="Calibri" w:hAnsi="Calibri" w:cs="Tahoma"/>
                <w:noProof/>
                <w:sz w:val="20"/>
              </w:rPr>
            </w:pPr>
            <w:r>
              <w:rPr>
                <w:rFonts w:ascii="Calibri" w:hAnsi="Calibri" w:cs="Tahoma"/>
                <w:noProof/>
                <w:sz w:val="20"/>
              </w:rPr>
              <w:t>≥ 18 m and &lt; 24 m</w:t>
            </w:r>
          </w:p>
        </w:tc>
        <w:tc>
          <w:tcPr>
            <w:tcW w:w="727"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7"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r>
      <w:tr>
        <w:trPr>
          <w:trHeight w:val="433"/>
        </w:trPr>
        <w:tc>
          <w:tcPr>
            <w:tcW w:w="713" w:type="pct"/>
            <w:vMerge/>
            <w:tcBorders>
              <w:left w:val="nil"/>
            </w:tcBorders>
          </w:tcPr>
          <w:p>
            <w:pPr>
              <w:suppressAutoHyphens/>
              <w:spacing w:before="0" w:after="0"/>
              <w:jc w:val="left"/>
              <w:rPr>
                <w:rFonts w:ascii="Calibri" w:hAnsi="Calibri" w:cs="Tahoma"/>
                <w:noProof/>
                <w:sz w:val="20"/>
              </w:rPr>
            </w:pPr>
          </w:p>
        </w:tc>
        <w:tc>
          <w:tcPr>
            <w:tcW w:w="641" w:type="pct"/>
            <w:vMerge/>
            <w:tcBorders>
              <w:bottom w:val="double" w:sz="4" w:space="0" w:color="auto"/>
            </w:tcBorders>
            <w:vAlign w:val="center"/>
          </w:tcPr>
          <w:p>
            <w:pPr>
              <w:suppressAutoHyphens/>
              <w:spacing w:before="0" w:after="0"/>
              <w:jc w:val="left"/>
              <w:rPr>
                <w:rFonts w:ascii="Calibri" w:hAnsi="Calibri" w:cs="Tahoma"/>
                <w:noProof/>
                <w:sz w:val="20"/>
              </w:rPr>
            </w:pPr>
          </w:p>
        </w:tc>
        <w:tc>
          <w:tcPr>
            <w:tcW w:w="740" w:type="pct"/>
            <w:tcBorders>
              <w:top w:val="single" w:sz="4" w:space="0" w:color="auto"/>
              <w:bottom w:val="double" w:sz="4" w:space="0" w:color="auto"/>
              <w:right w:val="nil"/>
            </w:tcBorders>
            <w:vAlign w:val="center"/>
          </w:tcPr>
          <w:p>
            <w:pPr>
              <w:suppressAutoHyphens/>
              <w:spacing w:before="80" w:after="80"/>
              <w:jc w:val="left"/>
              <w:rPr>
                <w:rFonts w:ascii="Calibri" w:hAnsi="Calibri" w:cs="Tahoma"/>
                <w:noProof/>
                <w:sz w:val="20"/>
              </w:rPr>
            </w:pPr>
            <w:r>
              <w:rPr>
                <w:rFonts w:ascii="Calibri" w:hAnsi="Calibri" w:cs="Tahoma"/>
                <w:noProof/>
                <w:sz w:val="20"/>
              </w:rPr>
              <w:t>≥ 24 m</w:t>
            </w:r>
          </w:p>
        </w:tc>
        <w:tc>
          <w:tcPr>
            <w:tcW w:w="727" w:type="pct"/>
            <w:tcBorders>
              <w:top w:val="single" w:sz="4" w:space="0" w:color="auto"/>
              <w:bottom w:val="doub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7" w:type="pct"/>
            <w:tcBorders>
              <w:top w:val="single" w:sz="4" w:space="0" w:color="auto"/>
              <w:bottom w:val="doub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top w:val="single" w:sz="4" w:space="0" w:color="auto"/>
              <w:bottom w:val="doub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top w:val="single" w:sz="4" w:space="0" w:color="auto"/>
              <w:bottom w:val="doub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r>
      <w:tr>
        <w:trPr>
          <w:trHeight w:val="57"/>
        </w:trPr>
        <w:tc>
          <w:tcPr>
            <w:tcW w:w="713" w:type="pct"/>
            <w:vMerge w:val="restart"/>
            <w:tcBorders>
              <w:left w:val="nil"/>
            </w:tcBorders>
            <w:vAlign w:val="center"/>
          </w:tcPr>
          <w:p>
            <w:pPr>
              <w:suppressAutoHyphens/>
              <w:spacing w:before="0" w:after="0"/>
              <w:jc w:val="left"/>
              <w:rPr>
                <w:rFonts w:ascii="Calibri" w:hAnsi="Calibri" w:cs="Tahoma"/>
                <w:noProof/>
                <w:sz w:val="20"/>
              </w:rPr>
            </w:pPr>
            <w:r>
              <w:rPr>
                <w:rFonts w:ascii="Calibri" w:hAnsi="Calibri" w:cs="Tahoma"/>
                <w:noProof/>
                <w:sz w:val="20"/>
                <w:lang w:val="fr-BE"/>
              </w:rPr>
              <w:t>Beam trawls (TBB)</w:t>
            </w:r>
          </w:p>
        </w:tc>
        <w:tc>
          <w:tcPr>
            <w:tcW w:w="641" w:type="pct"/>
            <w:vMerge w:val="restart"/>
            <w:tcBorders>
              <w:top w:val="double" w:sz="4" w:space="0" w:color="auto"/>
            </w:tcBorders>
            <w:vAlign w:val="center"/>
          </w:tcPr>
          <w:p>
            <w:pPr>
              <w:suppressAutoHyphens/>
              <w:spacing w:before="0" w:after="0"/>
              <w:jc w:val="left"/>
              <w:rPr>
                <w:rFonts w:ascii="Calibri" w:hAnsi="Calibri" w:cs="Tahoma"/>
                <w:noProof/>
                <w:sz w:val="20"/>
              </w:rPr>
            </w:pPr>
            <w:r>
              <w:rPr>
                <w:rFonts w:ascii="Calibri" w:hAnsi="Calibri" w:cs="Tahoma"/>
                <w:noProof/>
                <w:sz w:val="20"/>
              </w:rPr>
              <w:t>Common sole (GSA 17)</w:t>
            </w:r>
          </w:p>
        </w:tc>
        <w:tc>
          <w:tcPr>
            <w:tcW w:w="740" w:type="pct"/>
            <w:tcBorders>
              <w:top w:val="double" w:sz="4" w:space="0" w:color="auto"/>
              <w:right w:val="nil"/>
            </w:tcBorders>
            <w:vAlign w:val="center"/>
          </w:tcPr>
          <w:p>
            <w:pPr>
              <w:suppressAutoHyphens/>
              <w:spacing w:before="80" w:after="80"/>
              <w:jc w:val="left"/>
              <w:rPr>
                <w:rFonts w:ascii="Calibri" w:hAnsi="Calibri" w:cs="Tahoma"/>
                <w:noProof/>
                <w:sz w:val="20"/>
              </w:rPr>
            </w:pPr>
            <w:r>
              <w:rPr>
                <w:rFonts w:ascii="Calibri" w:hAnsi="Calibri" w:cs="Tahoma"/>
                <w:noProof/>
                <w:sz w:val="20"/>
              </w:rPr>
              <w:t>&lt; 12 m</w:t>
            </w:r>
          </w:p>
        </w:tc>
        <w:tc>
          <w:tcPr>
            <w:tcW w:w="727"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7"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r>
      <w:tr>
        <w:trPr>
          <w:trHeight w:val="77"/>
        </w:trPr>
        <w:tc>
          <w:tcPr>
            <w:tcW w:w="713" w:type="pct"/>
            <w:vMerge/>
            <w:tcBorders>
              <w:left w:val="nil"/>
            </w:tcBorders>
          </w:tcPr>
          <w:p>
            <w:pPr>
              <w:suppressAutoHyphens/>
              <w:spacing w:before="0" w:after="0"/>
              <w:jc w:val="left"/>
              <w:rPr>
                <w:rFonts w:ascii="Calibri" w:hAnsi="Calibri" w:cs="Tahoma"/>
                <w:noProof/>
                <w:sz w:val="20"/>
              </w:rPr>
            </w:pPr>
          </w:p>
        </w:tc>
        <w:tc>
          <w:tcPr>
            <w:tcW w:w="641" w:type="pct"/>
            <w:vMerge/>
          </w:tcPr>
          <w:p>
            <w:pPr>
              <w:suppressAutoHyphens/>
              <w:spacing w:before="0" w:after="0"/>
              <w:jc w:val="left"/>
              <w:rPr>
                <w:rFonts w:ascii="Calibri" w:hAnsi="Calibri" w:cs="Tahoma"/>
                <w:noProof/>
                <w:sz w:val="20"/>
              </w:rPr>
            </w:pPr>
          </w:p>
        </w:tc>
        <w:tc>
          <w:tcPr>
            <w:tcW w:w="740" w:type="pct"/>
            <w:tcBorders>
              <w:right w:val="nil"/>
            </w:tcBorders>
            <w:vAlign w:val="center"/>
          </w:tcPr>
          <w:p>
            <w:pPr>
              <w:suppressAutoHyphens/>
              <w:spacing w:before="80" w:after="80"/>
              <w:jc w:val="left"/>
              <w:rPr>
                <w:rFonts w:ascii="Calibri" w:hAnsi="Calibri" w:cs="Tahoma"/>
                <w:noProof/>
                <w:sz w:val="20"/>
              </w:rPr>
            </w:pPr>
            <w:r>
              <w:rPr>
                <w:rFonts w:ascii="Calibri" w:hAnsi="Calibri" w:cs="Tahoma"/>
                <w:noProof/>
                <w:sz w:val="20"/>
              </w:rPr>
              <w:t>≥ 12 m and &lt; 18 m</w:t>
            </w:r>
          </w:p>
        </w:tc>
        <w:tc>
          <w:tcPr>
            <w:tcW w:w="727"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7"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r>
      <w:tr>
        <w:trPr>
          <w:trHeight w:val="77"/>
        </w:trPr>
        <w:tc>
          <w:tcPr>
            <w:tcW w:w="713" w:type="pct"/>
            <w:vMerge/>
            <w:tcBorders>
              <w:left w:val="nil"/>
            </w:tcBorders>
          </w:tcPr>
          <w:p>
            <w:pPr>
              <w:suppressAutoHyphens/>
              <w:spacing w:before="0" w:after="0"/>
              <w:jc w:val="left"/>
              <w:rPr>
                <w:rFonts w:ascii="Calibri" w:hAnsi="Calibri" w:cs="Tahoma"/>
                <w:noProof/>
                <w:sz w:val="20"/>
              </w:rPr>
            </w:pPr>
          </w:p>
        </w:tc>
        <w:tc>
          <w:tcPr>
            <w:tcW w:w="641" w:type="pct"/>
            <w:vMerge/>
          </w:tcPr>
          <w:p>
            <w:pPr>
              <w:suppressAutoHyphens/>
              <w:spacing w:before="0" w:after="0"/>
              <w:jc w:val="left"/>
              <w:rPr>
                <w:rFonts w:ascii="Calibri" w:hAnsi="Calibri" w:cs="Tahoma"/>
                <w:noProof/>
                <w:sz w:val="20"/>
              </w:rPr>
            </w:pPr>
          </w:p>
        </w:tc>
        <w:tc>
          <w:tcPr>
            <w:tcW w:w="740" w:type="pct"/>
            <w:tcBorders>
              <w:right w:val="nil"/>
            </w:tcBorders>
            <w:vAlign w:val="center"/>
          </w:tcPr>
          <w:p>
            <w:pPr>
              <w:suppressAutoHyphens/>
              <w:spacing w:before="80" w:after="80"/>
              <w:jc w:val="left"/>
              <w:rPr>
                <w:rFonts w:ascii="Calibri" w:hAnsi="Calibri" w:cs="Tahoma"/>
                <w:noProof/>
                <w:sz w:val="20"/>
              </w:rPr>
            </w:pPr>
            <w:r>
              <w:rPr>
                <w:rFonts w:ascii="Calibri" w:hAnsi="Calibri" w:cs="Tahoma"/>
                <w:noProof/>
                <w:sz w:val="20"/>
              </w:rPr>
              <w:t>≥ 18 m and &lt; 24 m</w:t>
            </w:r>
          </w:p>
        </w:tc>
        <w:tc>
          <w:tcPr>
            <w:tcW w:w="727"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7"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r>
      <w:tr>
        <w:trPr>
          <w:trHeight w:val="77"/>
        </w:trPr>
        <w:tc>
          <w:tcPr>
            <w:tcW w:w="713" w:type="pct"/>
            <w:vMerge/>
            <w:tcBorders>
              <w:left w:val="nil"/>
              <w:bottom w:val="single" w:sz="4" w:space="0" w:color="auto"/>
            </w:tcBorders>
          </w:tcPr>
          <w:p>
            <w:pPr>
              <w:suppressAutoHyphens/>
              <w:spacing w:before="0" w:after="0"/>
              <w:jc w:val="left"/>
              <w:rPr>
                <w:rFonts w:ascii="Calibri" w:hAnsi="Calibri" w:cs="Tahoma"/>
                <w:noProof/>
                <w:sz w:val="20"/>
              </w:rPr>
            </w:pPr>
          </w:p>
        </w:tc>
        <w:tc>
          <w:tcPr>
            <w:tcW w:w="641" w:type="pct"/>
            <w:vMerge/>
            <w:tcBorders>
              <w:bottom w:val="single" w:sz="4" w:space="0" w:color="auto"/>
            </w:tcBorders>
          </w:tcPr>
          <w:p>
            <w:pPr>
              <w:suppressAutoHyphens/>
              <w:spacing w:before="0" w:after="0"/>
              <w:jc w:val="left"/>
              <w:rPr>
                <w:rFonts w:ascii="Calibri" w:hAnsi="Calibri" w:cs="Tahoma"/>
                <w:noProof/>
                <w:sz w:val="20"/>
              </w:rPr>
            </w:pPr>
          </w:p>
        </w:tc>
        <w:tc>
          <w:tcPr>
            <w:tcW w:w="740" w:type="pct"/>
            <w:tcBorders>
              <w:bottom w:val="single" w:sz="4" w:space="0" w:color="auto"/>
              <w:right w:val="nil"/>
            </w:tcBorders>
            <w:vAlign w:val="center"/>
          </w:tcPr>
          <w:p>
            <w:pPr>
              <w:suppressAutoHyphens/>
              <w:spacing w:before="80" w:after="80"/>
              <w:jc w:val="left"/>
              <w:rPr>
                <w:rFonts w:ascii="Calibri" w:hAnsi="Calibri" w:cs="Tahoma"/>
                <w:noProof/>
                <w:sz w:val="20"/>
              </w:rPr>
            </w:pPr>
            <w:r>
              <w:rPr>
                <w:rFonts w:ascii="Calibri" w:hAnsi="Calibri" w:cs="Tahoma"/>
                <w:noProof/>
                <w:sz w:val="20"/>
              </w:rPr>
              <w:t>≥ 24 m</w:t>
            </w:r>
          </w:p>
        </w:tc>
        <w:tc>
          <w:tcPr>
            <w:tcW w:w="727"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7"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r>
      <w:tr>
        <w:trPr>
          <w:trHeight w:val="57"/>
        </w:trPr>
        <w:tc>
          <w:tcPr>
            <w:tcW w:w="713" w:type="pct"/>
            <w:vMerge w:val="restart"/>
            <w:tcBorders>
              <w:left w:val="nil"/>
            </w:tcBorders>
            <w:vAlign w:val="center"/>
          </w:tcPr>
          <w:p>
            <w:pPr>
              <w:suppressAutoHyphens/>
              <w:spacing w:before="0" w:after="0"/>
              <w:jc w:val="left"/>
              <w:rPr>
                <w:rFonts w:ascii="Calibri" w:hAnsi="Calibri" w:cs="Tahoma"/>
                <w:noProof/>
                <w:sz w:val="20"/>
              </w:rPr>
            </w:pPr>
            <w:r>
              <w:rPr>
                <w:rFonts w:ascii="Calibri" w:hAnsi="Calibri" w:cs="Tahoma"/>
                <w:noProof/>
                <w:sz w:val="20"/>
                <w:lang w:val="en-US"/>
              </w:rPr>
              <w:t xml:space="preserve">Bottom pair trawls (PTB) </w:t>
            </w:r>
          </w:p>
        </w:tc>
        <w:tc>
          <w:tcPr>
            <w:tcW w:w="641" w:type="pct"/>
            <w:vMerge w:val="restart"/>
            <w:tcBorders>
              <w:top w:val="double" w:sz="4" w:space="0" w:color="auto"/>
            </w:tcBorders>
            <w:vAlign w:val="center"/>
          </w:tcPr>
          <w:p>
            <w:pPr>
              <w:suppressAutoHyphens/>
              <w:spacing w:before="0" w:after="0"/>
              <w:jc w:val="left"/>
              <w:rPr>
                <w:rFonts w:ascii="Calibri" w:hAnsi="Calibri" w:cs="Tahoma"/>
                <w:noProof/>
                <w:sz w:val="20"/>
              </w:rPr>
            </w:pPr>
            <w:r>
              <w:rPr>
                <w:rFonts w:ascii="Calibri" w:hAnsi="Calibri" w:cs="Tahoma"/>
                <w:noProof/>
                <w:sz w:val="20"/>
              </w:rPr>
              <w:t>European hake, deep-water rose shrimp, Norway lobster, red mullet (GSA 17-18)</w:t>
            </w:r>
          </w:p>
        </w:tc>
        <w:tc>
          <w:tcPr>
            <w:tcW w:w="740" w:type="pct"/>
            <w:tcBorders>
              <w:top w:val="double" w:sz="4" w:space="0" w:color="auto"/>
              <w:right w:val="nil"/>
            </w:tcBorders>
            <w:vAlign w:val="center"/>
          </w:tcPr>
          <w:p>
            <w:pPr>
              <w:suppressAutoHyphens/>
              <w:spacing w:before="80" w:after="80"/>
              <w:jc w:val="left"/>
              <w:rPr>
                <w:rFonts w:ascii="Calibri" w:hAnsi="Calibri" w:cs="Tahoma"/>
                <w:noProof/>
                <w:sz w:val="20"/>
              </w:rPr>
            </w:pPr>
            <w:r>
              <w:rPr>
                <w:rFonts w:ascii="Calibri" w:hAnsi="Calibri" w:cs="Tahoma"/>
                <w:noProof/>
                <w:sz w:val="20"/>
              </w:rPr>
              <w:t>&lt; 12 m</w:t>
            </w:r>
          </w:p>
        </w:tc>
        <w:tc>
          <w:tcPr>
            <w:tcW w:w="727"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7"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r>
      <w:tr>
        <w:trPr>
          <w:trHeight w:val="77"/>
        </w:trPr>
        <w:tc>
          <w:tcPr>
            <w:tcW w:w="713" w:type="pct"/>
            <w:vMerge/>
            <w:tcBorders>
              <w:left w:val="nil"/>
            </w:tcBorders>
          </w:tcPr>
          <w:p>
            <w:pPr>
              <w:suppressAutoHyphens/>
              <w:spacing w:before="0" w:after="0"/>
              <w:jc w:val="left"/>
              <w:rPr>
                <w:rFonts w:ascii="Calibri" w:hAnsi="Calibri" w:cs="Tahoma"/>
                <w:noProof/>
                <w:sz w:val="20"/>
              </w:rPr>
            </w:pPr>
          </w:p>
        </w:tc>
        <w:tc>
          <w:tcPr>
            <w:tcW w:w="641" w:type="pct"/>
            <w:vMerge/>
          </w:tcPr>
          <w:p>
            <w:pPr>
              <w:suppressAutoHyphens/>
              <w:spacing w:before="0" w:after="0"/>
              <w:jc w:val="left"/>
              <w:rPr>
                <w:rFonts w:ascii="Calibri" w:hAnsi="Calibri" w:cs="Tahoma"/>
                <w:noProof/>
                <w:sz w:val="20"/>
              </w:rPr>
            </w:pPr>
          </w:p>
        </w:tc>
        <w:tc>
          <w:tcPr>
            <w:tcW w:w="740" w:type="pct"/>
            <w:tcBorders>
              <w:right w:val="nil"/>
            </w:tcBorders>
            <w:vAlign w:val="center"/>
          </w:tcPr>
          <w:p>
            <w:pPr>
              <w:suppressAutoHyphens/>
              <w:spacing w:before="80" w:after="80"/>
              <w:jc w:val="left"/>
              <w:rPr>
                <w:rFonts w:ascii="Calibri" w:hAnsi="Calibri" w:cs="Tahoma"/>
                <w:noProof/>
                <w:sz w:val="20"/>
              </w:rPr>
            </w:pPr>
            <w:r>
              <w:rPr>
                <w:rFonts w:ascii="Calibri" w:hAnsi="Calibri" w:cs="Tahoma"/>
                <w:noProof/>
                <w:sz w:val="20"/>
              </w:rPr>
              <w:t>≥ 12 m and &lt; 18 m</w:t>
            </w:r>
          </w:p>
        </w:tc>
        <w:tc>
          <w:tcPr>
            <w:tcW w:w="727"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7"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r>
      <w:tr>
        <w:trPr>
          <w:trHeight w:val="77"/>
        </w:trPr>
        <w:tc>
          <w:tcPr>
            <w:tcW w:w="713" w:type="pct"/>
            <w:vMerge/>
            <w:tcBorders>
              <w:left w:val="nil"/>
            </w:tcBorders>
          </w:tcPr>
          <w:p>
            <w:pPr>
              <w:suppressAutoHyphens/>
              <w:spacing w:before="0" w:after="0"/>
              <w:jc w:val="left"/>
              <w:rPr>
                <w:rFonts w:ascii="Calibri" w:hAnsi="Calibri" w:cs="Tahoma"/>
                <w:noProof/>
                <w:sz w:val="20"/>
              </w:rPr>
            </w:pPr>
          </w:p>
        </w:tc>
        <w:tc>
          <w:tcPr>
            <w:tcW w:w="641" w:type="pct"/>
            <w:vMerge/>
          </w:tcPr>
          <w:p>
            <w:pPr>
              <w:suppressAutoHyphens/>
              <w:spacing w:before="0" w:after="0"/>
              <w:jc w:val="left"/>
              <w:rPr>
                <w:rFonts w:ascii="Calibri" w:hAnsi="Calibri" w:cs="Tahoma"/>
                <w:noProof/>
                <w:sz w:val="20"/>
              </w:rPr>
            </w:pPr>
          </w:p>
        </w:tc>
        <w:tc>
          <w:tcPr>
            <w:tcW w:w="740" w:type="pct"/>
            <w:tcBorders>
              <w:right w:val="nil"/>
            </w:tcBorders>
            <w:vAlign w:val="center"/>
          </w:tcPr>
          <w:p>
            <w:pPr>
              <w:suppressAutoHyphens/>
              <w:spacing w:before="80" w:after="80"/>
              <w:jc w:val="left"/>
              <w:rPr>
                <w:rFonts w:ascii="Calibri" w:hAnsi="Calibri" w:cs="Tahoma"/>
                <w:noProof/>
                <w:sz w:val="20"/>
              </w:rPr>
            </w:pPr>
            <w:r>
              <w:rPr>
                <w:rFonts w:ascii="Calibri" w:hAnsi="Calibri" w:cs="Tahoma"/>
                <w:noProof/>
                <w:sz w:val="20"/>
              </w:rPr>
              <w:t>≥ 18 m and &lt; 24 m</w:t>
            </w:r>
          </w:p>
        </w:tc>
        <w:tc>
          <w:tcPr>
            <w:tcW w:w="727"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7"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r>
      <w:tr>
        <w:trPr>
          <w:trHeight w:val="77"/>
        </w:trPr>
        <w:tc>
          <w:tcPr>
            <w:tcW w:w="713" w:type="pct"/>
            <w:vMerge/>
            <w:tcBorders>
              <w:left w:val="nil"/>
              <w:bottom w:val="single" w:sz="4" w:space="0" w:color="auto"/>
            </w:tcBorders>
          </w:tcPr>
          <w:p>
            <w:pPr>
              <w:suppressAutoHyphens/>
              <w:spacing w:before="0" w:after="0"/>
              <w:jc w:val="left"/>
              <w:rPr>
                <w:rFonts w:ascii="Calibri" w:hAnsi="Calibri" w:cs="Tahoma"/>
                <w:noProof/>
                <w:sz w:val="20"/>
              </w:rPr>
            </w:pPr>
          </w:p>
        </w:tc>
        <w:tc>
          <w:tcPr>
            <w:tcW w:w="641" w:type="pct"/>
            <w:vMerge/>
            <w:tcBorders>
              <w:bottom w:val="single" w:sz="4" w:space="0" w:color="auto"/>
            </w:tcBorders>
          </w:tcPr>
          <w:p>
            <w:pPr>
              <w:suppressAutoHyphens/>
              <w:spacing w:before="0" w:after="0"/>
              <w:jc w:val="left"/>
              <w:rPr>
                <w:rFonts w:ascii="Calibri" w:hAnsi="Calibri" w:cs="Tahoma"/>
                <w:noProof/>
                <w:sz w:val="20"/>
              </w:rPr>
            </w:pPr>
          </w:p>
        </w:tc>
        <w:tc>
          <w:tcPr>
            <w:tcW w:w="740" w:type="pct"/>
            <w:tcBorders>
              <w:bottom w:val="single" w:sz="4" w:space="0" w:color="auto"/>
              <w:right w:val="nil"/>
            </w:tcBorders>
            <w:vAlign w:val="center"/>
          </w:tcPr>
          <w:p>
            <w:pPr>
              <w:suppressAutoHyphens/>
              <w:spacing w:before="80" w:after="80"/>
              <w:jc w:val="left"/>
              <w:rPr>
                <w:rFonts w:ascii="Calibri" w:hAnsi="Calibri" w:cs="Tahoma"/>
                <w:noProof/>
                <w:sz w:val="20"/>
              </w:rPr>
            </w:pPr>
            <w:r>
              <w:rPr>
                <w:rFonts w:ascii="Calibri" w:hAnsi="Calibri" w:cs="Tahoma"/>
                <w:noProof/>
                <w:sz w:val="20"/>
              </w:rPr>
              <w:t>≥ 24 m</w:t>
            </w:r>
          </w:p>
        </w:tc>
        <w:tc>
          <w:tcPr>
            <w:tcW w:w="727"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7"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r>
      <w:tr>
        <w:trPr>
          <w:trHeight w:val="57"/>
        </w:trPr>
        <w:tc>
          <w:tcPr>
            <w:tcW w:w="713" w:type="pct"/>
            <w:vMerge w:val="restart"/>
            <w:tcBorders>
              <w:left w:val="nil"/>
            </w:tcBorders>
            <w:vAlign w:val="center"/>
          </w:tcPr>
          <w:p>
            <w:pPr>
              <w:suppressAutoHyphens/>
              <w:spacing w:before="0" w:after="0"/>
              <w:jc w:val="left"/>
              <w:rPr>
                <w:rFonts w:ascii="Calibri" w:hAnsi="Calibri" w:cs="Tahoma"/>
                <w:noProof/>
                <w:sz w:val="20"/>
              </w:rPr>
            </w:pPr>
            <w:r>
              <w:rPr>
                <w:rFonts w:ascii="Calibri" w:hAnsi="Calibri" w:cs="Tahoma"/>
                <w:noProof/>
                <w:sz w:val="20"/>
                <w:lang w:val="en-US"/>
              </w:rPr>
              <w:t>Otter twin trawls (OTT)</w:t>
            </w:r>
          </w:p>
        </w:tc>
        <w:tc>
          <w:tcPr>
            <w:tcW w:w="641" w:type="pct"/>
            <w:vMerge w:val="restart"/>
            <w:tcBorders>
              <w:top w:val="double" w:sz="4" w:space="0" w:color="auto"/>
            </w:tcBorders>
            <w:vAlign w:val="center"/>
          </w:tcPr>
          <w:p>
            <w:pPr>
              <w:suppressAutoHyphens/>
              <w:spacing w:before="0" w:after="0"/>
              <w:jc w:val="left"/>
              <w:rPr>
                <w:rFonts w:ascii="Calibri" w:hAnsi="Calibri" w:cs="Tahoma"/>
                <w:noProof/>
                <w:sz w:val="20"/>
              </w:rPr>
            </w:pPr>
            <w:r>
              <w:rPr>
                <w:rFonts w:ascii="Calibri" w:hAnsi="Calibri" w:cs="Tahoma"/>
                <w:noProof/>
                <w:sz w:val="20"/>
              </w:rPr>
              <w:t>European hake, deep-water shrimp, Norway lobster, red mullet (GSA 17-18)</w:t>
            </w:r>
          </w:p>
        </w:tc>
        <w:tc>
          <w:tcPr>
            <w:tcW w:w="740" w:type="pct"/>
            <w:tcBorders>
              <w:top w:val="double" w:sz="4" w:space="0" w:color="auto"/>
              <w:right w:val="nil"/>
            </w:tcBorders>
            <w:vAlign w:val="center"/>
          </w:tcPr>
          <w:p>
            <w:pPr>
              <w:suppressAutoHyphens/>
              <w:spacing w:before="80" w:after="80"/>
              <w:jc w:val="left"/>
              <w:rPr>
                <w:rFonts w:ascii="Calibri" w:hAnsi="Calibri" w:cs="Tahoma"/>
                <w:noProof/>
                <w:sz w:val="20"/>
              </w:rPr>
            </w:pPr>
            <w:r>
              <w:rPr>
                <w:rFonts w:ascii="Calibri" w:hAnsi="Calibri" w:cs="Tahoma"/>
                <w:noProof/>
                <w:sz w:val="20"/>
              </w:rPr>
              <w:t>&lt; 12 m</w:t>
            </w:r>
          </w:p>
        </w:tc>
        <w:tc>
          <w:tcPr>
            <w:tcW w:w="727"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7"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r>
      <w:tr>
        <w:trPr>
          <w:trHeight w:val="77"/>
        </w:trPr>
        <w:tc>
          <w:tcPr>
            <w:tcW w:w="713" w:type="pct"/>
            <w:vMerge/>
            <w:tcBorders>
              <w:left w:val="nil"/>
            </w:tcBorders>
          </w:tcPr>
          <w:p>
            <w:pPr>
              <w:suppressAutoHyphens/>
              <w:spacing w:before="0" w:after="0"/>
              <w:jc w:val="left"/>
              <w:rPr>
                <w:rFonts w:ascii="Calibri" w:hAnsi="Calibri" w:cs="Tahoma"/>
                <w:noProof/>
                <w:sz w:val="20"/>
              </w:rPr>
            </w:pPr>
          </w:p>
        </w:tc>
        <w:tc>
          <w:tcPr>
            <w:tcW w:w="641" w:type="pct"/>
            <w:vMerge/>
          </w:tcPr>
          <w:p>
            <w:pPr>
              <w:suppressAutoHyphens/>
              <w:spacing w:before="0" w:after="0"/>
              <w:jc w:val="left"/>
              <w:rPr>
                <w:rFonts w:ascii="Calibri" w:hAnsi="Calibri" w:cs="Tahoma"/>
                <w:noProof/>
                <w:sz w:val="20"/>
              </w:rPr>
            </w:pPr>
          </w:p>
        </w:tc>
        <w:tc>
          <w:tcPr>
            <w:tcW w:w="740" w:type="pct"/>
            <w:tcBorders>
              <w:right w:val="nil"/>
            </w:tcBorders>
            <w:vAlign w:val="center"/>
          </w:tcPr>
          <w:p>
            <w:pPr>
              <w:suppressAutoHyphens/>
              <w:spacing w:before="80" w:after="80"/>
              <w:jc w:val="left"/>
              <w:rPr>
                <w:rFonts w:ascii="Calibri" w:hAnsi="Calibri" w:cs="Tahoma"/>
                <w:noProof/>
                <w:sz w:val="20"/>
              </w:rPr>
            </w:pPr>
            <w:r>
              <w:rPr>
                <w:rFonts w:ascii="Calibri" w:hAnsi="Calibri" w:cs="Tahoma"/>
                <w:noProof/>
                <w:sz w:val="20"/>
              </w:rPr>
              <w:t>≥ 12 m and &lt; 18 m</w:t>
            </w:r>
          </w:p>
        </w:tc>
        <w:tc>
          <w:tcPr>
            <w:tcW w:w="727"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7"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r>
      <w:tr>
        <w:trPr>
          <w:trHeight w:val="77"/>
        </w:trPr>
        <w:tc>
          <w:tcPr>
            <w:tcW w:w="713" w:type="pct"/>
            <w:vMerge/>
            <w:tcBorders>
              <w:left w:val="nil"/>
            </w:tcBorders>
          </w:tcPr>
          <w:p>
            <w:pPr>
              <w:suppressAutoHyphens/>
              <w:spacing w:before="0" w:after="0"/>
              <w:jc w:val="left"/>
              <w:rPr>
                <w:rFonts w:ascii="Calibri" w:hAnsi="Calibri" w:cs="Tahoma"/>
                <w:noProof/>
                <w:sz w:val="20"/>
              </w:rPr>
            </w:pPr>
          </w:p>
        </w:tc>
        <w:tc>
          <w:tcPr>
            <w:tcW w:w="641" w:type="pct"/>
            <w:vMerge/>
          </w:tcPr>
          <w:p>
            <w:pPr>
              <w:suppressAutoHyphens/>
              <w:spacing w:before="0" w:after="0"/>
              <w:jc w:val="left"/>
              <w:rPr>
                <w:rFonts w:ascii="Calibri" w:hAnsi="Calibri" w:cs="Tahoma"/>
                <w:noProof/>
                <w:sz w:val="20"/>
              </w:rPr>
            </w:pPr>
          </w:p>
        </w:tc>
        <w:tc>
          <w:tcPr>
            <w:tcW w:w="740" w:type="pct"/>
            <w:tcBorders>
              <w:right w:val="nil"/>
            </w:tcBorders>
            <w:vAlign w:val="center"/>
          </w:tcPr>
          <w:p>
            <w:pPr>
              <w:suppressAutoHyphens/>
              <w:spacing w:before="80" w:after="80"/>
              <w:jc w:val="left"/>
              <w:rPr>
                <w:rFonts w:ascii="Calibri" w:hAnsi="Calibri" w:cs="Tahoma"/>
                <w:noProof/>
                <w:sz w:val="20"/>
              </w:rPr>
            </w:pPr>
            <w:r>
              <w:rPr>
                <w:rFonts w:ascii="Calibri" w:hAnsi="Calibri" w:cs="Tahoma"/>
                <w:noProof/>
                <w:sz w:val="20"/>
              </w:rPr>
              <w:t>≥ 18 m and &lt; 24 m</w:t>
            </w:r>
          </w:p>
        </w:tc>
        <w:tc>
          <w:tcPr>
            <w:tcW w:w="727"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7"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r>
      <w:tr>
        <w:trPr>
          <w:trHeight w:val="77"/>
        </w:trPr>
        <w:tc>
          <w:tcPr>
            <w:tcW w:w="713" w:type="pct"/>
            <w:vMerge/>
            <w:tcBorders>
              <w:left w:val="nil"/>
              <w:bottom w:val="single" w:sz="4" w:space="0" w:color="auto"/>
            </w:tcBorders>
          </w:tcPr>
          <w:p>
            <w:pPr>
              <w:suppressAutoHyphens/>
              <w:spacing w:before="0" w:after="0"/>
              <w:jc w:val="left"/>
              <w:rPr>
                <w:rFonts w:ascii="Calibri" w:hAnsi="Calibri" w:cs="Tahoma"/>
                <w:noProof/>
                <w:sz w:val="20"/>
              </w:rPr>
            </w:pPr>
          </w:p>
        </w:tc>
        <w:tc>
          <w:tcPr>
            <w:tcW w:w="641" w:type="pct"/>
            <w:vMerge/>
            <w:tcBorders>
              <w:bottom w:val="single" w:sz="4" w:space="0" w:color="auto"/>
            </w:tcBorders>
          </w:tcPr>
          <w:p>
            <w:pPr>
              <w:suppressAutoHyphens/>
              <w:spacing w:before="0" w:after="0"/>
              <w:jc w:val="left"/>
              <w:rPr>
                <w:rFonts w:ascii="Calibri" w:hAnsi="Calibri" w:cs="Tahoma"/>
                <w:noProof/>
                <w:sz w:val="20"/>
              </w:rPr>
            </w:pPr>
          </w:p>
        </w:tc>
        <w:tc>
          <w:tcPr>
            <w:tcW w:w="740" w:type="pct"/>
            <w:tcBorders>
              <w:bottom w:val="single" w:sz="4" w:space="0" w:color="auto"/>
              <w:right w:val="nil"/>
            </w:tcBorders>
            <w:vAlign w:val="center"/>
          </w:tcPr>
          <w:p>
            <w:pPr>
              <w:suppressAutoHyphens/>
              <w:spacing w:before="80" w:after="80"/>
              <w:jc w:val="left"/>
              <w:rPr>
                <w:rFonts w:ascii="Calibri" w:hAnsi="Calibri" w:cs="Tahoma"/>
                <w:noProof/>
                <w:sz w:val="20"/>
              </w:rPr>
            </w:pPr>
            <w:r>
              <w:rPr>
                <w:rFonts w:ascii="Calibri" w:hAnsi="Calibri" w:cs="Tahoma"/>
                <w:noProof/>
                <w:sz w:val="20"/>
              </w:rPr>
              <w:t>≥ 24 m</w:t>
            </w:r>
          </w:p>
        </w:tc>
        <w:tc>
          <w:tcPr>
            <w:tcW w:w="727"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7"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c>
          <w:tcPr>
            <w:tcW w:w="726"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cs="Tahoma"/>
                <w:noProof/>
                <w:sz w:val="20"/>
              </w:rPr>
              <w:t>pm</w:t>
            </w:r>
          </w:p>
        </w:tc>
      </w:tr>
    </w:tbl>
    <w:p>
      <w:pPr>
        <w:widowControl w:val="0"/>
        <w:suppressAutoHyphens/>
        <w:autoSpaceDN w:val="0"/>
        <w:spacing w:before="0" w:after="200" w:line="276" w:lineRule="auto"/>
        <w:jc w:val="left"/>
        <w:textAlignment w:val="baseline"/>
        <w:rPr>
          <w:rFonts w:ascii="Calibri" w:eastAsia="Lucida Sans Unicode" w:hAnsi="Calibri" w:cs="Tahoma"/>
          <w:noProof/>
          <w:kern w:val="3"/>
          <w:sz w:val="22"/>
        </w:rPr>
      </w:pPr>
    </w:p>
    <w:p>
      <w:pPr>
        <w:rPr>
          <w:noProof/>
        </w:rPr>
      </w:pPr>
    </w:p>
    <w:p>
      <w:pPr>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t xml:space="preserve">ANNEX III </w:t>
      </w:r>
      <w:r>
        <w:rPr>
          <w:noProof/>
        </w:rPr>
        <w:br/>
      </w:r>
      <w:r>
        <w:rPr>
          <w:noProof/>
        </w:rPr>
        <w:br/>
      </w:r>
      <w:r>
        <w:rPr>
          <w:noProof/>
          <w:u w:val="none"/>
        </w:rPr>
        <w:t>FISHING OPPORTUNITIES FOR UNION FISHING VESSELS IN THE BLACK SEA</w:t>
      </w:r>
    </w:p>
    <w:p>
      <w:pPr>
        <w:rPr>
          <w:rFonts w:eastAsia="Calibri"/>
          <w:noProof/>
          <w:lang w:eastAsia="en-GB"/>
        </w:rPr>
      </w:pPr>
      <w:r>
        <w:rPr>
          <w:rFonts w:eastAsia="Calibri"/>
          <w:noProof/>
          <w:lang w:eastAsia="en-GB"/>
        </w:rPr>
        <w:t>The tables in this Annex set out TACs and quotas expressed in tonnes live weight by stock and, where appropriate, conditions functionally linked thereto.</w:t>
      </w:r>
    </w:p>
    <w:p>
      <w:pPr>
        <w:rPr>
          <w:noProof/>
        </w:rPr>
      </w:pPr>
      <w:r>
        <w:rPr>
          <w:noProof/>
        </w:rPr>
        <w:t xml:space="preserve">All fishing opportunities set out in this Annex shall be subject to the rules set out in Articles 26 to 35 of Regulation (EC) 1224/2009. </w:t>
      </w:r>
    </w:p>
    <w:p>
      <w:pPr>
        <w:rPr>
          <w:noProof/>
        </w:rPr>
      </w:pPr>
      <w:r>
        <w:rPr>
          <w:noProof/>
        </w:rPr>
        <w:t>The reference to fishing zones are references to GFCM geographical subareas (GSAs).</w:t>
      </w:r>
    </w:p>
    <w:p>
      <w:pPr>
        <w:rPr>
          <w:noProof/>
        </w:rPr>
      </w:pPr>
      <w:r>
        <w:rPr>
          <w:noProof/>
        </w:rPr>
        <w:t>For the purposes of this Annex, the following comparative table of Latin names and common names is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tc>
          <w:tcPr>
            <w:tcW w:w="3080" w:type="dxa"/>
            <w:tcBorders>
              <w:bottom w:val="single" w:sz="4" w:space="0" w:color="auto"/>
            </w:tcBorders>
          </w:tcPr>
          <w:p>
            <w:pPr>
              <w:spacing w:before="40" w:after="40"/>
              <w:jc w:val="center"/>
              <w:rPr>
                <w:noProof/>
              </w:rPr>
            </w:pPr>
            <w:r>
              <w:rPr>
                <w:noProof/>
              </w:rPr>
              <w:t>Scientific name</w:t>
            </w:r>
          </w:p>
        </w:tc>
        <w:tc>
          <w:tcPr>
            <w:tcW w:w="3081" w:type="dxa"/>
            <w:tcBorders>
              <w:bottom w:val="single" w:sz="4" w:space="0" w:color="auto"/>
            </w:tcBorders>
          </w:tcPr>
          <w:p>
            <w:pPr>
              <w:spacing w:before="40" w:after="40"/>
              <w:jc w:val="center"/>
              <w:rPr>
                <w:noProof/>
              </w:rPr>
            </w:pPr>
            <w:r>
              <w:rPr>
                <w:noProof/>
              </w:rPr>
              <w:t>Alpha-3 code</w:t>
            </w:r>
          </w:p>
        </w:tc>
        <w:tc>
          <w:tcPr>
            <w:tcW w:w="3081" w:type="dxa"/>
            <w:tcBorders>
              <w:bottom w:val="single" w:sz="4" w:space="0" w:color="auto"/>
            </w:tcBorders>
          </w:tcPr>
          <w:p>
            <w:pPr>
              <w:spacing w:before="40" w:after="40"/>
              <w:jc w:val="center"/>
              <w:rPr>
                <w:noProof/>
              </w:rPr>
            </w:pPr>
            <w:r>
              <w:rPr>
                <w:noProof/>
              </w:rPr>
              <w:t>Common name</w:t>
            </w:r>
          </w:p>
        </w:tc>
      </w:tr>
      <w:tr>
        <w:tc>
          <w:tcPr>
            <w:tcW w:w="3080" w:type="dxa"/>
            <w:tcBorders>
              <w:top w:val="single" w:sz="4" w:space="0" w:color="auto"/>
            </w:tcBorders>
          </w:tcPr>
          <w:p>
            <w:pPr>
              <w:spacing w:before="40" w:after="40"/>
              <w:rPr>
                <w:i/>
                <w:noProof/>
              </w:rPr>
            </w:pPr>
          </w:p>
        </w:tc>
        <w:tc>
          <w:tcPr>
            <w:tcW w:w="3081" w:type="dxa"/>
            <w:tcBorders>
              <w:top w:val="single" w:sz="4" w:space="0" w:color="auto"/>
            </w:tcBorders>
          </w:tcPr>
          <w:p>
            <w:pPr>
              <w:spacing w:before="40" w:after="40"/>
              <w:jc w:val="center"/>
              <w:rPr>
                <w:noProof/>
              </w:rPr>
            </w:pPr>
          </w:p>
        </w:tc>
        <w:tc>
          <w:tcPr>
            <w:tcW w:w="3081" w:type="dxa"/>
            <w:tcBorders>
              <w:top w:val="single" w:sz="4" w:space="0" w:color="auto"/>
            </w:tcBorders>
          </w:tcPr>
          <w:p>
            <w:pPr>
              <w:spacing w:before="40" w:after="40"/>
              <w:rPr>
                <w:noProof/>
              </w:rPr>
            </w:pPr>
          </w:p>
        </w:tc>
      </w:tr>
      <w:tr>
        <w:tc>
          <w:tcPr>
            <w:tcW w:w="3080" w:type="dxa"/>
          </w:tcPr>
          <w:p>
            <w:pPr>
              <w:spacing w:before="40" w:after="40"/>
              <w:rPr>
                <w:i/>
                <w:noProof/>
              </w:rPr>
            </w:pPr>
            <w:r>
              <w:rPr>
                <w:i/>
                <w:noProof/>
              </w:rPr>
              <w:t>Sprattus sprattus</w:t>
            </w:r>
          </w:p>
        </w:tc>
        <w:tc>
          <w:tcPr>
            <w:tcW w:w="3081" w:type="dxa"/>
          </w:tcPr>
          <w:p>
            <w:pPr>
              <w:spacing w:before="40" w:after="40"/>
              <w:jc w:val="center"/>
              <w:rPr>
                <w:noProof/>
              </w:rPr>
            </w:pPr>
            <w:r>
              <w:rPr>
                <w:noProof/>
              </w:rPr>
              <w:t>SPR</w:t>
            </w:r>
          </w:p>
        </w:tc>
        <w:tc>
          <w:tcPr>
            <w:tcW w:w="3081" w:type="dxa"/>
          </w:tcPr>
          <w:p>
            <w:pPr>
              <w:spacing w:before="40" w:after="40"/>
              <w:rPr>
                <w:noProof/>
              </w:rPr>
            </w:pPr>
            <w:r>
              <w:rPr>
                <w:noProof/>
              </w:rPr>
              <w:t>Sprat</w:t>
            </w:r>
          </w:p>
        </w:tc>
      </w:tr>
      <w:tr>
        <w:tc>
          <w:tcPr>
            <w:tcW w:w="3080" w:type="dxa"/>
          </w:tcPr>
          <w:p>
            <w:pPr>
              <w:spacing w:before="40" w:after="40"/>
              <w:rPr>
                <w:i/>
                <w:noProof/>
              </w:rPr>
            </w:pPr>
            <w:r>
              <w:rPr>
                <w:i/>
                <w:noProof/>
              </w:rPr>
              <w:t>Psetta maxima</w:t>
            </w:r>
          </w:p>
        </w:tc>
        <w:tc>
          <w:tcPr>
            <w:tcW w:w="3081" w:type="dxa"/>
          </w:tcPr>
          <w:p>
            <w:pPr>
              <w:spacing w:before="40" w:after="40"/>
              <w:jc w:val="center"/>
              <w:rPr>
                <w:noProof/>
              </w:rPr>
            </w:pPr>
            <w:r>
              <w:rPr>
                <w:noProof/>
              </w:rPr>
              <w:t>TUR</w:t>
            </w:r>
          </w:p>
        </w:tc>
        <w:tc>
          <w:tcPr>
            <w:tcW w:w="3081" w:type="dxa"/>
          </w:tcPr>
          <w:p>
            <w:pPr>
              <w:spacing w:before="40" w:after="40"/>
              <w:rPr>
                <w:noProof/>
              </w:rPr>
            </w:pPr>
            <w:r>
              <w:rPr>
                <w:noProof/>
              </w:rPr>
              <w:t>Turbot</w:t>
            </w:r>
          </w:p>
        </w:tc>
      </w:tr>
      <w:tr>
        <w:tc>
          <w:tcPr>
            <w:tcW w:w="3080" w:type="dxa"/>
          </w:tcPr>
          <w:p>
            <w:pPr>
              <w:spacing w:before="40" w:after="40"/>
              <w:rPr>
                <w:i/>
                <w:noProof/>
              </w:rPr>
            </w:pPr>
          </w:p>
        </w:tc>
        <w:tc>
          <w:tcPr>
            <w:tcW w:w="3081" w:type="dxa"/>
          </w:tcPr>
          <w:p>
            <w:pPr>
              <w:spacing w:before="40" w:after="40"/>
              <w:jc w:val="center"/>
              <w:rPr>
                <w:noProof/>
              </w:rPr>
            </w:pPr>
          </w:p>
        </w:tc>
        <w:tc>
          <w:tcPr>
            <w:tcW w:w="3081" w:type="dxa"/>
          </w:tcPr>
          <w:p>
            <w:pPr>
              <w:spacing w:before="40" w:after="40"/>
              <w:rPr>
                <w:noProof/>
              </w:rPr>
            </w:pPr>
          </w:p>
        </w:tc>
      </w:tr>
    </w:tbl>
    <w:p>
      <w:pPr>
        <w:jc w:val="center"/>
        <w:rPr>
          <w:rFonts w:eastAsia="Calibri"/>
          <w:b/>
          <w:noProof/>
          <w:u w:val="single"/>
          <w:lang w:eastAsia="en-GB"/>
        </w:rPr>
      </w:pPr>
    </w:p>
    <w:tbl>
      <w:tblPr>
        <w:tblW w:w="9435" w:type="dxa"/>
        <w:tblLayout w:type="fixed"/>
        <w:tblCellMar>
          <w:left w:w="30" w:type="dxa"/>
          <w:right w:w="30" w:type="dxa"/>
        </w:tblCellMar>
        <w:tblLook w:val="0000" w:firstRow="0" w:lastRow="0" w:firstColumn="0" w:lastColumn="0" w:noHBand="0" w:noVBand="0"/>
      </w:tblPr>
      <w:tblGrid>
        <w:gridCol w:w="2157"/>
        <w:gridCol w:w="425"/>
        <w:gridCol w:w="448"/>
        <w:gridCol w:w="261"/>
        <w:gridCol w:w="922"/>
        <w:gridCol w:w="852"/>
        <w:gridCol w:w="3408"/>
        <w:gridCol w:w="962"/>
      </w:tblGrid>
      <w:tr>
        <w:trPr>
          <w:trHeight w:val="233"/>
        </w:trPr>
        <w:tc>
          <w:tcPr>
            <w:tcW w:w="2157" w:type="dxa"/>
            <w:tcBorders>
              <w:top w:val="single" w:sz="18" w:space="0" w:color="auto"/>
            </w:tcBorders>
          </w:tcPr>
          <w:p>
            <w:pPr>
              <w:spacing w:before="40" w:after="40"/>
              <w:rPr>
                <w:rFonts w:eastAsia="Calibri"/>
                <w:noProof/>
                <w:sz w:val="20"/>
                <w:szCs w:val="20"/>
                <w:lang w:eastAsia="en-GB"/>
              </w:rPr>
            </w:pPr>
            <w:r>
              <w:rPr>
                <w:rFonts w:eastAsia="Calibri"/>
                <w:noProof/>
                <w:sz w:val="20"/>
                <w:szCs w:val="20"/>
                <w:lang w:eastAsia="en-GB"/>
              </w:rPr>
              <w:t>Species:</w:t>
            </w:r>
          </w:p>
        </w:tc>
        <w:tc>
          <w:tcPr>
            <w:tcW w:w="873" w:type="dxa"/>
            <w:gridSpan w:val="2"/>
            <w:tcBorders>
              <w:top w:val="single" w:sz="18" w:space="0" w:color="auto"/>
            </w:tcBorders>
          </w:tcPr>
          <w:p>
            <w:pPr>
              <w:spacing w:before="40" w:after="40"/>
              <w:rPr>
                <w:rFonts w:eastAsia="Calibri"/>
                <w:noProof/>
                <w:sz w:val="20"/>
                <w:szCs w:val="20"/>
                <w:lang w:eastAsia="en-GB"/>
              </w:rPr>
            </w:pPr>
            <w:r>
              <w:rPr>
                <w:rFonts w:eastAsia="Calibri"/>
                <w:noProof/>
                <w:sz w:val="20"/>
                <w:szCs w:val="20"/>
                <w:lang w:eastAsia="en-GB"/>
              </w:rPr>
              <w:t xml:space="preserve">Sprat </w:t>
            </w:r>
          </w:p>
        </w:tc>
        <w:tc>
          <w:tcPr>
            <w:tcW w:w="1183" w:type="dxa"/>
            <w:gridSpan w:val="2"/>
            <w:tcBorders>
              <w:top w:val="single" w:sz="18" w:space="0" w:color="auto"/>
              <w:right w:val="single" w:sz="6" w:space="0" w:color="auto"/>
            </w:tcBorders>
          </w:tcPr>
          <w:p>
            <w:pPr>
              <w:spacing w:before="40" w:after="40"/>
              <w:rPr>
                <w:rFonts w:eastAsia="Calibri"/>
                <w:noProof/>
                <w:sz w:val="20"/>
                <w:szCs w:val="20"/>
                <w:lang w:eastAsia="en-GB"/>
              </w:rPr>
            </w:pPr>
          </w:p>
        </w:tc>
        <w:tc>
          <w:tcPr>
            <w:tcW w:w="852" w:type="dxa"/>
            <w:tcBorders>
              <w:top w:val="single" w:sz="18" w:space="0" w:color="auto"/>
              <w:left w:val="single" w:sz="6" w:space="0" w:color="auto"/>
            </w:tcBorders>
          </w:tcPr>
          <w:p>
            <w:pPr>
              <w:spacing w:before="40" w:after="40"/>
              <w:rPr>
                <w:rFonts w:eastAsia="Calibri"/>
                <w:noProof/>
                <w:sz w:val="20"/>
                <w:szCs w:val="20"/>
                <w:lang w:eastAsia="en-GB"/>
              </w:rPr>
            </w:pPr>
            <w:r>
              <w:rPr>
                <w:rFonts w:eastAsia="Calibri"/>
                <w:noProof/>
                <w:sz w:val="20"/>
                <w:szCs w:val="20"/>
                <w:lang w:eastAsia="en-GB"/>
              </w:rPr>
              <w:t>Zone:</w:t>
            </w:r>
          </w:p>
        </w:tc>
        <w:tc>
          <w:tcPr>
            <w:tcW w:w="3408" w:type="dxa"/>
            <w:tcBorders>
              <w:top w:val="single" w:sz="18" w:space="0" w:color="auto"/>
            </w:tcBorders>
          </w:tcPr>
          <w:p>
            <w:pPr>
              <w:spacing w:before="40" w:after="40"/>
              <w:rPr>
                <w:rFonts w:eastAsia="Calibri"/>
                <w:i/>
                <w:noProof/>
                <w:sz w:val="20"/>
                <w:szCs w:val="20"/>
                <w:lang w:eastAsia="en-GB"/>
              </w:rPr>
            </w:pPr>
            <w:r>
              <w:rPr>
                <w:rFonts w:eastAsia="Calibri"/>
                <w:noProof/>
                <w:sz w:val="20"/>
                <w:szCs w:val="20"/>
                <w:lang w:eastAsia="en-GB"/>
              </w:rPr>
              <w:t>Union waters in the Black Sea - GSA 29</w:t>
            </w:r>
          </w:p>
        </w:tc>
        <w:tc>
          <w:tcPr>
            <w:tcW w:w="962" w:type="dxa"/>
            <w:tcBorders>
              <w:top w:val="single" w:sz="18" w:space="0" w:color="auto"/>
            </w:tcBorders>
          </w:tcPr>
          <w:p>
            <w:pPr>
              <w:spacing w:before="40" w:after="40"/>
              <w:rPr>
                <w:rFonts w:eastAsia="Calibri"/>
                <w:noProof/>
                <w:sz w:val="20"/>
                <w:szCs w:val="20"/>
                <w:lang w:eastAsia="en-GB"/>
              </w:rPr>
            </w:pPr>
          </w:p>
        </w:tc>
      </w:tr>
      <w:tr>
        <w:trPr>
          <w:cantSplit/>
          <w:trHeight w:val="233"/>
        </w:trPr>
        <w:tc>
          <w:tcPr>
            <w:tcW w:w="2157" w:type="dxa"/>
            <w:tcBorders>
              <w:bottom w:val="single" w:sz="6" w:space="0" w:color="auto"/>
            </w:tcBorders>
          </w:tcPr>
          <w:p>
            <w:pPr>
              <w:spacing w:before="40" w:after="40"/>
              <w:rPr>
                <w:rFonts w:eastAsia="Calibri"/>
                <w:noProof/>
                <w:sz w:val="20"/>
                <w:szCs w:val="20"/>
                <w:lang w:eastAsia="en-GB"/>
              </w:rPr>
            </w:pPr>
          </w:p>
        </w:tc>
        <w:tc>
          <w:tcPr>
            <w:tcW w:w="2056" w:type="dxa"/>
            <w:gridSpan w:val="4"/>
            <w:tcBorders>
              <w:bottom w:val="single" w:sz="6" w:space="0" w:color="auto"/>
              <w:right w:val="single" w:sz="6" w:space="0" w:color="auto"/>
            </w:tcBorders>
          </w:tcPr>
          <w:p>
            <w:pPr>
              <w:spacing w:before="40" w:after="40"/>
              <w:rPr>
                <w:rFonts w:eastAsia="Calibri"/>
                <w:i/>
                <w:noProof/>
                <w:sz w:val="20"/>
                <w:szCs w:val="20"/>
                <w:lang w:eastAsia="en-GB"/>
              </w:rPr>
            </w:pPr>
            <w:r>
              <w:rPr>
                <w:rFonts w:eastAsia="Calibri"/>
                <w:i/>
                <w:noProof/>
                <w:sz w:val="20"/>
                <w:szCs w:val="20"/>
                <w:lang w:eastAsia="en-GB"/>
              </w:rPr>
              <w:t>Sprattus sprattus</w:t>
            </w:r>
          </w:p>
        </w:tc>
        <w:tc>
          <w:tcPr>
            <w:tcW w:w="852" w:type="dxa"/>
            <w:tcBorders>
              <w:left w:val="single" w:sz="6" w:space="0" w:color="auto"/>
              <w:bottom w:val="single" w:sz="6" w:space="0" w:color="auto"/>
            </w:tcBorders>
          </w:tcPr>
          <w:p>
            <w:pPr>
              <w:spacing w:before="40" w:after="40"/>
              <w:rPr>
                <w:rFonts w:eastAsia="Calibri"/>
                <w:noProof/>
                <w:sz w:val="20"/>
                <w:szCs w:val="20"/>
                <w:lang w:eastAsia="en-GB"/>
              </w:rPr>
            </w:pPr>
          </w:p>
        </w:tc>
        <w:tc>
          <w:tcPr>
            <w:tcW w:w="4370" w:type="dxa"/>
            <w:gridSpan w:val="2"/>
            <w:tcBorders>
              <w:bottom w:val="single" w:sz="6" w:space="0" w:color="auto"/>
            </w:tcBorders>
          </w:tcPr>
          <w:p>
            <w:pPr>
              <w:spacing w:before="40" w:after="40"/>
              <w:jc w:val="left"/>
              <w:rPr>
                <w:rFonts w:eastAsia="Calibri"/>
                <w:noProof/>
                <w:sz w:val="20"/>
                <w:szCs w:val="20"/>
                <w:lang w:eastAsia="en-GB"/>
              </w:rPr>
            </w:pPr>
            <w:r>
              <w:rPr>
                <w:rFonts w:eastAsia="Calibri"/>
                <w:noProof/>
                <w:sz w:val="20"/>
                <w:szCs w:val="20"/>
                <w:lang w:val="fr-FR" w:eastAsia="en-GB"/>
              </w:rPr>
              <w:t>(</w:t>
            </w:r>
            <w:r>
              <w:rPr>
                <w:rFonts w:eastAsia="Calibri"/>
                <w:noProof/>
                <w:sz w:val="20"/>
                <w:szCs w:val="20"/>
                <w:lang w:eastAsia="en-GB"/>
              </w:rPr>
              <w:t>SPR/F3742C)</w:t>
            </w:r>
          </w:p>
        </w:tc>
      </w:tr>
      <w:tr>
        <w:trPr>
          <w:trHeight w:val="233"/>
        </w:trPr>
        <w:tc>
          <w:tcPr>
            <w:tcW w:w="2157" w:type="dxa"/>
            <w:tcBorders>
              <w:top w:val="single" w:sz="6" w:space="0" w:color="auto"/>
            </w:tcBorders>
          </w:tcPr>
          <w:p>
            <w:pPr>
              <w:spacing w:before="40" w:after="40"/>
              <w:rPr>
                <w:rFonts w:eastAsia="Calibri"/>
                <w:noProof/>
                <w:sz w:val="20"/>
                <w:szCs w:val="20"/>
                <w:lang w:eastAsia="en-GB"/>
              </w:rPr>
            </w:pPr>
            <w:smartTag w:uri="urn:schemas-microsoft-com:office:smarttags" w:element="country-region">
              <w:smartTag w:uri="urn:schemas-microsoft-com:office:smarttags" w:element="place">
                <w:r>
                  <w:rPr>
                    <w:rFonts w:eastAsia="Calibri"/>
                    <w:noProof/>
                    <w:sz w:val="20"/>
                    <w:szCs w:val="20"/>
                    <w:lang w:eastAsia="en-GB"/>
                  </w:rPr>
                  <w:t>Bulgaria</w:t>
                </w:r>
              </w:smartTag>
            </w:smartTag>
          </w:p>
        </w:tc>
        <w:tc>
          <w:tcPr>
            <w:tcW w:w="425" w:type="dxa"/>
            <w:tcBorders>
              <w:top w:val="single" w:sz="6" w:space="0" w:color="auto"/>
            </w:tcBorders>
            <w:vAlign w:val="bottom"/>
          </w:tcPr>
          <w:p>
            <w:pPr>
              <w:spacing w:before="40" w:after="40"/>
              <w:jc w:val="center"/>
              <w:rPr>
                <w:rFonts w:eastAsia="Calibri"/>
                <w:noProof/>
                <w:snapToGrid w:val="0"/>
                <w:sz w:val="20"/>
                <w:szCs w:val="20"/>
                <w:lang w:val="en-US" w:eastAsia="en-GB"/>
              </w:rPr>
            </w:pPr>
          </w:p>
        </w:tc>
        <w:tc>
          <w:tcPr>
            <w:tcW w:w="1631" w:type="dxa"/>
            <w:gridSpan w:val="3"/>
            <w:tcBorders>
              <w:top w:val="single" w:sz="6" w:space="0" w:color="auto"/>
            </w:tcBorders>
          </w:tcPr>
          <w:p>
            <w:pPr>
              <w:spacing w:before="40" w:after="40"/>
              <w:rPr>
                <w:rFonts w:eastAsia="Calibri"/>
                <w:noProof/>
                <w:sz w:val="20"/>
                <w:szCs w:val="20"/>
                <w:lang w:eastAsia="en-GB"/>
              </w:rPr>
            </w:pPr>
            <w:r>
              <w:rPr>
                <w:rFonts w:eastAsia="Calibri"/>
                <w:noProof/>
                <w:sz w:val="20"/>
                <w:szCs w:val="20"/>
                <w:lang w:eastAsia="en-GB"/>
              </w:rPr>
              <w:t xml:space="preserve">8 032,50 </w:t>
            </w:r>
          </w:p>
        </w:tc>
        <w:tc>
          <w:tcPr>
            <w:tcW w:w="5222" w:type="dxa"/>
            <w:gridSpan w:val="3"/>
            <w:vMerge w:val="restart"/>
            <w:tcBorders>
              <w:top w:val="single" w:sz="6" w:space="0" w:color="auto"/>
            </w:tcBorders>
          </w:tcPr>
          <w:p>
            <w:pPr>
              <w:spacing w:before="40" w:after="40"/>
              <w:rPr>
                <w:rFonts w:eastAsia="Calibri"/>
                <w:noProof/>
                <w:sz w:val="20"/>
                <w:szCs w:val="20"/>
                <w:lang w:eastAsia="en-GB"/>
              </w:rPr>
            </w:pPr>
            <w:r>
              <w:rPr>
                <w:rFonts w:eastAsia="Calibri"/>
                <w:noProof/>
                <w:sz w:val="20"/>
                <w:szCs w:val="20"/>
                <w:lang w:eastAsia="en-GB"/>
              </w:rPr>
              <w:t>Analytical quota</w:t>
            </w:r>
          </w:p>
          <w:p>
            <w:pPr>
              <w:spacing w:before="40" w:after="40"/>
              <w:rPr>
                <w:rFonts w:eastAsia="Calibri"/>
                <w:noProof/>
                <w:sz w:val="20"/>
                <w:szCs w:val="20"/>
                <w:lang w:eastAsia="en-GB"/>
              </w:rPr>
            </w:pPr>
            <w:r>
              <w:rPr>
                <w:rFonts w:eastAsia="Calibri"/>
                <w:noProof/>
                <w:sz w:val="20"/>
                <w:szCs w:val="20"/>
                <w:lang w:eastAsia="en-GB"/>
              </w:rPr>
              <w:t>Article 3 of Regulation (EC) No 847/96 shall not apply.</w:t>
            </w:r>
          </w:p>
          <w:p>
            <w:pPr>
              <w:spacing w:before="40" w:after="40"/>
              <w:rPr>
                <w:rFonts w:eastAsia="Calibri"/>
                <w:noProof/>
                <w:sz w:val="20"/>
                <w:szCs w:val="20"/>
                <w:lang w:eastAsia="en-GB"/>
              </w:rPr>
            </w:pPr>
            <w:r>
              <w:rPr>
                <w:rFonts w:eastAsia="Calibri"/>
                <w:noProof/>
                <w:sz w:val="20"/>
                <w:szCs w:val="20"/>
                <w:lang w:eastAsia="en-GB"/>
              </w:rPr>
              <w:t>Article 4 of Regulation (EC) No 847/96 shall not apply.</w:t>
            </w:r>
          </w:p>
          <w:p>
            <w:pPr>
              <w:spacing w:before="40" w:after="40"/>
              <w:rPr>
                <w:rFonts w:eastAsia="Calibri"/>
                <w:noProof/>
                <w:sz w:val="20"/>
                <w:szCs w:val="20"/>
                <w:lang w:eastAsia="en-GB"/>
              </w:rPr>
            </w:pPr>
          </w:p>
        </w:tc>
      </w:tr>
      <w:tr>
        <w:trPr>
          <w:trHeight w:val="233"/>
        </w:trPr>
        <w:tc>
          <w:tcPr>
            <w:tcW w:w="2157" w:type="dxa"/>
          </w:tcPr>
          <w:p>
            <w:pPr>
              <w:spacing w:before="40" w:after="40"/>
              <w:rPr>
                <w:rFonts w:eastAsia="Calibri"/>
                <w:noProof/>
                <w:sz w:val="20"/>
                <w:szCs w:val="20"/>
                <w:lang w:eastAsia="en-GB"/>
              </w:rPr>
            </w:pPr>
            <w:smartTag w:uri="urn:schemas-microsoft-com:office:smarttags" w:element="country-region">
              <w:smartTag w:uri="urn:schemas-microsoft-com:office:smarttags" w:element="place">
                <w:r>
                  <w:rPr>
                    <w:rFonts w:eastAsia="Calibri"/>
                    <w:noProof/>
                    <w:sz w:val="20"/>
                    <w:szCs w:val="20"/>
                    <w:lang w:eastAsia="en-GB"/>
                  </w:rPr>
                  <w:t>Romania</w:t>
                </w:r>
              </w:smartTag>
            </w:smartTag>
          </w:p>
        </w:tc>
        <w:tc>
          <w:tcPr>
            <w:tcW w:w="425" w:type="dxa"/>
            <w:vAlign w:val="bottom"/>
          </w:tcPr>
          <w:p>
            <w:pPr>
              <w:spacing w:before="40" w:after="40"/>
              <w:jc w:val="right"/>
              <w:rPr>
                <w:rFonts w:eastAsia="Calibri"/>
                <w:noProof/>
                <w:snapToGrid w:val="0"/>
                <w:sz w:val="20"/>
                <w:szCs w:val="20"/>
                <w:lang w:val="en-US" w:eastAsia="en-GB"/>
              </w:rPr>
            </w:pPr>
          </w:p>
        </w:tc>
        <w:tc>
          <w:tcPr>
            <w:tcW w:w="1631" w:type="dxa"/>
            <w:gridSpan w:val="3"/>
          </w:tcPr>
          <w:p>
            <w:pPr>
              <w:spacing w:before="40" w:after="40"/>
              <w:rPr>
                <w:rFonts w:eastAsia="Calibri"/>
                <w:noProof/>
                <w:sz w:val="20"/>
                <w:szCs w:val="20"/>
                <w:lang w:eastAsia="en-GB"/>
              </w:rPr>
            </w:pPr>
            <w:r>
              <w:rPr>
                <w:rFonts w:eastAsia="Calibri"/>
                <w:noProof/>
                <w:sz w:val="20"/>
                <w:szCs w:val="20"/>
                <w:lang w:eastAsia="en-GB"/>
              </w:rPr>
              <w:t>3 442,50</w:t>
            </w:r>
          </w:p>
        </w:tc>
        <w:tc>
          <w:tcPr>
            <w:tcW w:w="5222" w:type="dxa"/>
            <w:gridSpan w:val="3"/>
            <w:vMerge/>
          </w:tcPr>
          <w:p>
            <w:pPr>
              <w:spacing w:before="40" w:after="40"/>
              <w:rPr>
                <w:rFonts w:eastAsia="Calibri"/>
                <w:noProof/>
                <w:sz w:val="20"/>
                <w:szCs w:val="20"/>
                <w:lang w:eastAsia="en-GB"/>
              </w:rPr>
            </w:pPr>
          </w:p>
        </w:tc>
      </w:tr>
      <w:tr>
        <w:trPr>
          <w:trHeight w:val="233"/>
        </w:trPr>
        <w:tc>
          <w:tcPr>
            <w:tcW w:w="2157" w:type="dxa"/>
          </w:tcPr>
          <w:p>
            <w:pPr>
              <w:spacing w:before="40" w:after="40"/>
              <w:rPr>
                <w:rFonts w:eastAsia="Calibri"/>
                <w:noProof/>
                <w:sz w:val="20"/>
                <w:szCs w:val="20"/>
                <w:lang w:eastAsia="en-GB"/>
              </w:rPr>
            </w:pPr>
          </w:p>
        </w:tc>
        <w:tc>
          <w:tcPr>
            <w:tcW w:w="425" w:type="dxa"/>
            <w:vAlign w:val="bottom"/>
          </w:tcPr>
          <w:p>
            <w:pPr>
              <w:spacing w:before="40" w:after="40"/>
              <w:jc w:val="right"/>
              <w:rPr>
                <w:rFonts w:eastAsia="Calibri"/>
                <w:noProof/>
                <w:snapToGrid w:val="0"/>
                <w:sz w:val="20"/>
                <w:szCs w:val="20"/>
                <w:lang w:val="en-US" w:eastAsia="en-GB"/>
              </w:rPr>
            </w:pPr>
          </w:p>
        </w:tc>
        <w:tc>
          <w:tcPr>
            <w:tcW w:w="1631" w:type="dxa"/>
            <w:gridSpan w:val="3"/>
          </w:tcPr>
          <w:p>
            <w:pPr>
              <w:spacing w:before="40" w:after="40"/>
              <w:rPr>
                <w:rFonts w:eastAsia="Calibri"/>
                <w:noProof/>
                <w:sz w:val="20"/>
                <w:szCs w:val="20"/>
                <w:lang w:eastAsia="en-GB"/>
              </w:rPr>
            </w:pPr>
          </w:p>
        </w:tc>
        <w:tc>
          <w:tcPr>
            <w:tcW w:w="5222" w:type="dxa"/>
            <w:gridSpan w:val="3"/>
            <w:vMerge/>
          </w:tcPr>
          <w:p>
            <w:pPr>
              <w:spacing w:before="40" w:after="40"/>
              <w:rPr>
                <w:rFonts w:eastAsia="Calibri"/>
                <w:noProof/>
                <w:sz w:val="20"/>
                <w:szCs w:val="20"/>
                <w:lang w:eastAsia="en-GB"/>
              </w:rPr>
            </w:pPr>
          </w:p>
        </w:tc>
      </w:tr>
      <w:tr>
        <w:trPr>
          <w:trHeight w:val="233"/>
        </w:trPr>
        <w:tc>
          <w:tcPr>
            <w:tcW w:w="2157" w:type="dxa"/>
          </w:tcPr>
          <w:p>
            <w:pPr>
              <w:spacing w:before="40" w:after="40"/>
              <w:rPr>
                <w:rFonts w:eastAsia="Calibri"/>
                <w:noProof/>
                <w:sz w:val="20"/>
                <w:szCs w:val="20"/>
                <w:lang w:eastAsia="en-GB"/>
              </w:rPr>
            </w:pPr>
            <w:r>
              <w:rPr>
                <w:rFonts w:eastAsia="Calibri"/>
                <w:noProof/>
                <w:sz w:val="20"/>
                <w:szCs w:val="20"/>
                <w:lang w:eastAsia="en-GB"/>
              </w:rPr>
              <w:t>Union</w:t>
            </w:r>
          </w:p>
        </w:tc>
        <w:tc>
          <w:tcPr>
            <w:tcW w:w="425" w:type="dxa"/>
            <w:vAlign w:val="bottom"/>
          </w:tcPr>
          <w:p>
            <w:pPr>
              <w:spacing w:before="40" w:after="40"/>
              <w:jc w:val="right"/>
              <w:rPr>
                <w:rFonts w:eastAsia="Calibri"/>
                <w:noProof/>
                <w:snapToGrid w:val="0"/>
                <w:sz w:val="20"/>
                <w:szCs w:val="20"/>
                <w:lang w:val="en-US" w:eastAsia="en-GB"/>
              </w:rPr>
            </w:pPr>
          </w:p>
        </w:tc>
        <w:tc>
          <w:tcPr>
            <w:tcW w:w="1631" w:type="dxa"/>
            <w:gridSpan w:val="3"/>
          </w:tcPr>
          <w:p>
            <w:pPr>
              <w:spacing w:before="40" w:after="40"/>
              <w:rPr>
                <w:rFonts w:eastAsia="Calibri"/>
                <w:noProof/>
                <w:sz w:val="20"/>
                <w:szCs w:val="20"/>
                <w:lang w:eastAsia="en-GB"/>
              </w:rPr>
            </w:pPr>
            <w:r>
              <w:rPr>
                <w:rFonts w:eastAsia="Calibri"/>
                <w:noProof/>
                <w:sz w:val="20"/>
                <w:szCs w:val="20"/>
                <w:lang w:eastAsia="en-GB"/>
              </w:rPr>
              <w:t>11 475</w:t>
            </w:r>
          </w:p>
        </w:tc>
        <w:tc>
          <w:tcPr>
            <w:tcW w:w="5222" w:type="dxa"/>
            <w:gridSpan w:val="3"/>
            <w:vMerge/>
          </w:tcPr>
          <w:p>
            <w:pPr>
              <w:spacing w:before="40" w:after="40"/>
              <w:rPr>
                <w:rFonts w:eastAsia="Calibri"/>
                <w:noProof/>
                <w:sz w:val="20"/>
                <w:szCs w:val="20"/>
                <w:lang w:eastAsia="en-GB"/>
              </w:rPr>
            </w:pPr>
          </w:p>
        </w:tc>
      </w:tr>
      <w:tr>
        <w:trPr>
          <w:trHeight w:val="233"/>
        </w:trPr>
        <w:tc>
          <w:tcPr>
            <w:tcW w:w="2157" w:type="dxa"/>
          </w:tcPr>
          <w:p>
            <w:pPr>
              <w:spacing w:before="40" w:after="40"/>
              <w:rPr>
                <w:rFonts w:eastAsia="Calibri"/>
                <w:noProof/>
                <w:sz w:val="20"/>
                <w:szCs w:val="20"/>
                <w:lang w:eastAsia="en-GB"/>
              </w:rPr>
            </w:pPr>
          </w:p>
        </w:tc>
        <w:tc>
          <w:tcPr>
            <w:tcW w:w="425" w:type="dxa"/>
            <w:vAlign w:val="bottom"/>
          </w:tcPr>
          <w:p>
            <w:pPr>
              <w:spacing w:before="40" w:after="40"/>
              <w:jc w:val="right"/>
              <w:rPr>
                <w:rFonts w:eastAsia="Calibri"/>
                <w:noProof/>
                <w:snapToGrid w:val="0"/>
                <w:sz w:val="20"/>
                <w:szCs w:val="20"/>
                <w:lang w:val="en-US" w:eastAsia="en-GB"/>
              </w:rPr>
            </w:pPr>
          </w:p>
        </w:tc>
        <w:tc>
          <w:tcPr>
            <w:tcW w:w="1631" w:type="dxa"/>
            <w:gridSpan w:val="3"/>
          </w:tcPr>
          <w:p>
            <w:pPr>
              <w:spacing w:before="40" w:after="40"/>
              <w:rPr>
                <w:rFonts w:eastAsia="Calibri"/>
                <w:noProof/>
                <w:sz w:val="20"/>
                <w:szCs w:val="20"/>
                <w:lang w:eastAsia="en-GB"/>
              </w:rPr>
            </w:pPr>
          </w:p>
        </w:tc>
        <w:tc>
          <w:tcPr>
            <w:tcW w:w="5222" w:type="dxa"/>
            <w:gridSpan w:val="3"/>
            <w:vMerge/>
          </w:tcPr>
          <w:p>
            <w:pPr>
              <w:spacing w:before="40" w:after="40"/>
              <w:rPr>
                <w:rFonts w:eastAsia="Calibri"/>
                <w:noProof/>
                <w:sz w:val="20"/>
                <w:szCs w:val="20"/>
                <w:lang w:eastAsia="en-GB"/>
              </w:rPr>
            </w:pPr>
          </w:p>
        </w:tc>
      </w:tr>
      <w:tr>
        <w:trPr>
          <w:trHeight w:val="233"/>
        </w:trPr>
        <w:tc>
          <w:tcPr>
            <w:tcW w:w="2157" w:type="dxa"/>
            <w:shd w:val="clear" w:color="auto" w:fill="auto"/>
          </w:tcPr>
          <w:p>
            <w:pPr>
              <w:spacing w:before="40" w:after="40"/>
              <w:rPr>
                <w:rFonts w:eastAsia="Calibri"/>
                <w:noProof/>
                <w:sz w:val="20"/>
                <w:szCs w:val="20"/>
                <w:lang w:eastAsia="en-GB"/>
              </w:rPr>
            </w:pPr>
            <w:r>
              <w:rPr>
                <w:rFonts w:eastAsia="Calibri"/>
                <w:noProof/>
                <w:sz w:val="20"/>
                <w:szCs w:val="20"/>
                <w:lang w:eastAsia="en-GB"/>
              </w:rPr>
              <w:t>TAC</w:t>
            </w:r>
          </w:p>
        </w:tc>
        <w:tc>
          <w:tcPr>
            <w:tcW w:w="1134" w:type="dxa"/>
            <w:gridSpan w:val="3"/>
            <w:shd w:val="clear" w:color="auto" w:fill="auto"/>
            <w:vAlign w:val="bottom"/>
          </w:tcPr>
          <w:p>
            <w:pPr>
              <w:spacing w:before="40" w:after="40"/>
              <w:rPr>
                <w:rFonts w:eastAsia="Calibri"/>
                <w:noProof/>
                <w:sz w:val="20"/>
                <w:szCs w:val="20"/>
                <w:lang w:eastAsia="en-GB"/>
              </w:rPr>
            </w:pPr>
            <w:r>
              <w:rPr>
                <w:rFonts w:eastAsia="Calibri"/>
                <w:noProof/>
                <w:snapToGrid w:val="0"/>
                <w:sz w:val="20"/>
                <w:szCs w:val="20"/>
                <w:lang w:val="en-US" w:eastAsia="en-GB"/>
              </w:rPr>
              <w:t xml:space="preserve">Not relevant /Not agreed  </w:t>
            </w:r>
          </w:p>
        </w:tc>
        <w:tc>
          <w:tcPr>
            <w:tcW w:w="922" w:type="dxa"/>
            <w:shd w:val="clear" w:color="auto" w:fill="auto"/>
          </w:tcPr>
          <w:p>
            <w:pPr>
              <w:spacing w:before="40" w:after="40"/>
              <w:rPr>
                <w:rFonts w:eastAsia="Calibri"/>
                <w:noProof/>
                <w:sz w:val="20"/>
                <w:szCs w:val="20"/>
                <w:lang w:eastAsia="en-GB"/>
              </w:rPr>
            </w:pPr>
          </w:p>
        </w:tc>
        <w:tc>
          <w:tcPr>
            <w:tcW w:w="5222" w:type="dxa"/>
            <w:gridSpan w:val="3"/>
            <w:vMerge/>
            <w:shd w:val="clear" w:color="auto" w:fill="auto"/>
          </w:tcPr>
          <w:p>
            <w:pPr>
              <w:spacing w:before="40" w:after="40"/>
              <w:rPr>
                <w:rFonts w:eastAsia="Calibri"/>
                <w:noProof/>
                <w:sz w:val="20"/>
                <w:szCs w:val="20"/>
                <w:lang w:eastAsia="en-GB"/>
              </w:rPr>
            </w:pPr>
          </w:p>
        </w:tc>
      </w:tr>
    </w:tbl>
    <w:p>
      <w:pPr>
        <w:spacing w:after="0"/>
        <w:rPr>
          <w:rFonts w:eastAsia="Calibri"/>
          <w:noProof/>
          <w:szCs w:val="20"/>
          <w:lang w:eastAsia="en-GB"/>
        </w:rPr>
      </w:pPr>
    </w:p>
    <w:p>
      <w:pPr>
        <w:spacing w:after="0"/>
        <w:rPr>
          <w:rFonts w:eastAsia="Calibri"/>
          <w:noProof/>
          <w:szCs w:val="20"/>
          <w:lang w:eastAsia="en-GB"/>
        </w:rPr>
      </w:pPr>
    </w:p>
    <w:tbl>
      <w:tblPr>
        <w:tblW w:w="9510" w:type="dxa"/>
        <w:tblLayout w:type="fixed"/>
        <w:tblCellMar>
          <w:left w:w="30" w:type="dxa"/>
          <w:right w:w="30" w:type="dxa"/>
        </w:tblCellMar>
        <w:tblLook w:val="0000" w:firstRow="0" w:lastRow="0" w:firstColumn="0" w:lastColumn="0" w:noHBand="0" w:noVBand="0"/>
      </w:tblPr>
      <w:tblGrid>
        <w:gridCol w:w="2081"/>
        <w:gridCol w:w="972"/>
        <w:gridCol w:w="1120"/>
        <w:gridCol w:w="931"/>
        <w:gridCol w:w="1718"/>
        <w:gridCol w:w="859"/>
        <w:gridCol w:w="859"/>
        <w:gridCol w:w="970"/>
      </w:tblGrid>
      <w:tr>
        <w:trPr>
          <w:trHeight w:val="233"/>
        </w:trPr>
        <w:tc>
          <w:tcPr>
            <w:tcW w:w="2066" w:type="dxa"/>
            <w:tcBorders>
              <w:top w:val="single" w:sz="18" w:space="0" w:color="auto"/>
            </w:tcBorders>
          </w:tcPr>
          <w:p>
            <w:pPr>
              <w:spacing w:before="40" w:after="40"/>
              <w:rPr>
                <w:rFonts w:eastAsia="Calibri"/>
                <w:noProof/>
                <w:sz w:val="20"/>
                <w:szCs w:val="20"/>
                <w:lang w:eastAsia="en-GB"/>
              </w:rPr>
            </w:pPr>
            <w:r>
              <w:rPr>
                <w:rFonts w:eastAsia="Calibri"/>
                <w:noProof/>
                <w:sz w:val="16"/>
                <w:szCs w:val="20"/>
                <w:lang w:eastAsia="en-GB"/>
              </w:rPr>
              <w:br w:type="page"/>
            </w:r>
            <w:r>
              <w:rPr>
                <w:rFonts w:eastAsia="Calibri"/>
                <w:noProof/>
                <w:sz w:val="20"/>
                <w:szCs w:val="20"/>
                <w:lang w:eastAsia="en-GB"/>
              </w:rPr>
              <w:t>Species:</w:t>
            </w:r>
          </w:p>
        </w:tc>
        <w:tc>
          <w:tcPr>
            <w:tcW w:w="2075" w:type="dxa"/>
            <w:gridSpan w:val="2"/>
            <w:tcBorders>
              <w:top w:val="single" w:sz="18" w:space="0" w:color="auto"/>
              <w:right w:val="single" w:sz="6" w:space="0" w:color="auto"/>
            </w:tcBorders>
          </w:tcPr>
          <w:p>
            <w:pPr>
              <w:spacing w:before="40" w:after="40"/>
              <w:rPr>
                <w:rFonts w:eastAsia="Calibri"/>
                <w:noProof/>
                <w:sz w:val="20"/>
                <w:szCs w:val="20"/>
                <w:lang w:eastAsia="en-GB"/>
              </w:rPr>
            </w:pPr>
            <w:r>
              <w:rPr>
                <w:rFonts w:eastAsia="Calibri"/>
                <w:noProof/>
                <w:sz w:val="20"/>
                <w:szCs w:val="20"/>
                <w:lang w:eastAsia="en-GB"/>
              </w:rPr>
              <w:t>Turbot</w:t>
            </w:r>
          </w:p>
        </w:tc>
        <w:tc>
          <w:tcPr>
            <w:tcW w:w="924" w:type="dxa"/>
            <w:tcBorders>
              <w:top w:val="single" w:sz="18" w:space="0" w:color="auto"/>
              <w:left w:val="single" w:sz="6" w:space="0" w:color="auto"/>
            </w:tcBorders>
          </w:tcPr>
          <w:p>
            <w:pPr>
              <w:spacing w:before="40" w:after="40"/>
              <w:rPr>
                <w:rFonts w:eastAsia="Calibri"/>
                <w:noProof/>
                <w:sz w:val="20"/>
                <w:szCs w:val="20"/>
                <w:lang w:eastAsia="en-GB"/>
              </w:rPr>
            </w:pPr>
            <w:r>
              <w:rPr>
                <w:rFonts w:eastAsia="Calibri"/>
                <w:noProof/>
                <w:sz w:val="20"/>
                <w:szCs w:val="20"/>
                <w:lang w:eastAsia="en-GB"/>
              </w:rPr>
              <w:t>Zone:</w:t>
            </w:r>
          </w:p>
        </w:tc>
        <w:tc>
          <w:tcPr>
            <w:tcW w:w="4370" w:type="dxa"/>
            <w:gridSpan w:val="4"/>
            <w:tcBorders>
              <w:top w:val="single" w:sz="18" w:space="0" w:color="auto"/>
            </w:tcBorders>
          </w:tcPr>
          <w:p>
            <w:pPr>
              <w:spacing w:before="40" w:after="40"/>
              <w:rPr>
                <w:rFonts w:eastAsia="Calibri"/>
                <w:noProof/>
                <w:sz w:val="20"/>
                <w:szCs w:val="20"/>
                <w:lang w:eastAsia="en-GB"/>
              </w:rPr>
            </w:pPr>
            <w:r>
              <w:rPr>
                <w:rFonts w:eastAsia="Calibri"/>
                <w:noProof/>
                <w:sz w:val="20"/>
                <w:szCs w:val="20"/>
                <w:lang w:eastAsia="en-GB"/>
              </w:rPr>
              <w:t>Union waters in the Black Sea – GSA 29</w:t>
            </w:r>
          </w:p>
        </w:tc>
      </w:tr>
      <w:tr>
        <w:trPr>
          <w:cantSplit/>
          <w:trHeight w:val="233"/>
        </w:trPr>
        <w:tc>
          <w:tcPr>
            <w:tcW w:w="2066" w:type="dxa"/>
            <w:tcBorders>
              <w:bottom w:val="single" w:sz="6" w:space="0" w:color="auto"/>
            </w:tcBorders>
          </w:tcPr>
          <w:p>
            <w:pPr>
              <w:spacing w:before="40" w:after="40"/>
              <w:rPr>
                <w:rFonts w:eastAsia="Calibri"/>
                <w:noProof/>
                <w:sz w:val="20"/>
                <w:szCs w:val="20"/>
                <w:lang w:eastAsia="en-GB"/>
              </w:rPr>
            </w:pPr>
          </w:p>
        </w:tc>
        <w:tc>
          <w:tcPr>
            <w:tcW w:w="2075" w:type="dxa"/>
            <w:gridSpan w:val="2"/>
            <w:tcBorders>
              <w:bottom w:val="single" w:sz="6" w:space="0" w:color="auto"/>
            </w:tcBorders>
          </w:tcPr>
          <w:p>
            <w:pPr>
              <w:spacing w:before="40" w:after="40"/>
              <w:rPr>
                <w:rFonts w:eastAsia="Calibri"/>
                <w:i/>
                <w:noProof/>
                <w:sz w:val="20"/>
                <w:szCs w:val="20"/>
                <w:lang w:eastAsia="en-GB"/>
              </w:rPr>
            </w:pPr>
            <w:r>
              <w:rPr>
                <w:rFonts w:eastAsia="Calibri"/>
                <w:i/>
                <w:noProof/>
                <w:sz w:val="20"/>
                <w:szCs w:val="20"/>
                <w:lang w:eastAsia="en-GB"/>
              </w:rPr>
              <w:t>Psetta maxima</w:t>
            </w:r>
          </w:p>
        </w:tc>
        <w:tc>
          <w:tcPr>
            <w:tcW w:w="924" w:type="dxa"/>
            <w:tcBorders>
              <w:left w:val="single" w:sz="6" w:space="0" w:color="auto"/>
              <w:bottom w:val="single" w:sz="6" w:space="0" w:color="auto"/>
            </w:tcBorders>
          </w:tcPr>
          <w:p>
            <w:pPr>
              <w:spacing w:before="40" w:after="40"/>
              <w:rPr>
                <w:rFonts w:eastAsia="Calibri"/>
                <w:noProof/>
                <w:sz w:val="20"/>
                <w:szCs w:val="20"/>
                <w:lang w:eastAsia="en-GB"/>
              </w:rPr>
            </w:pPr>
          </w:p>
        </w:tc>
        <w:tc>
          <w:tcPr>
            <w:tcW w:w="1704" w:type="dxa"/>
            <w:tcBorders>
              <w:bottom w:val="single" w:sz="6" w:space="0" w:color="auto"/>
            </w:tcBorders>
          </w:tcPr>
          <w:p>
            <w:pPr>
              <w:spacing w:before="40" w:after="40"/>
              <w:rPr>
                <w:rFonts w:eastAsia="Calibri"/>
                <w:noProof/>
                <w:sz w:val="20"/>
                <w:szCs w:val="20"/>
                <w:lang w:eastAsia="en-GB"/>
              </w:rPr>
            </w:pPr>
            <w:r>
              <w:rPr>
                <w:rFonts w:eastAsia="Calibri"/>
                <w:noProof/>
                <w:sz w:val="20"/>
                <w:szCs w:val="20"/>
                <w:lang w:eastAsia="en-GB"/>
              </w:rPr>
              <w:t>(TUR/F3742C)</w:t>
            </w:r>
          </w:p>
        </w:tc>
        <w:tc>
          <w:tcPr>
            <w:tcW w:w="852" w:type="dxa"/>
            <w:tcBorders>
              <w:bottom w:val="single" w:sz="6" w:space="0" w:color="auto"/>
            </w:tcBorders>
          </w:tcPr>
          <w:p>
            <w:pPr>
              <w:spacing w:before="40" w:after="40"/>
              <w:rPr>
                <w:rFonts w:eastAsia="Calibri"/>
                <w:noProof/>
                <w:sz w:val="20"/>
                <w:szCs w:val="20"/>
                <w:lang w:eastAsia="en-GB"/>
              </w:rPr>
            </w:pPr>
          </w:p>
        </w:tc>
        <w:tc>
          <w:tcPr>
            <w:tcW w:w="852" w:type="dxa"/>
            <w:tcBorders>
              <w:bottom w:val="single" w:sz="6" w:space="0" w:color="auto"/>
            </w:tcBorders>
          </w:tcPr>
          <w:p>
            <w:pPr>
              <w:spacing w:before="40" w:after="40"/>
              <w:rPr>
                <w:rFonts w:eastAsia="Calibri"/>
                <w:noProof/>
                <w:sz w:val="20"/>
                <w:szCs w:val="20"/>
                <w:lang w:eastAsia="en-GB"/>
              </w:rPr>
            </w:pPr>
          </w:p>
        </w:tc>
        <w:tc>
          <w:tcPr>
            <w:tcW w:w="962" w:type="dxa"/>
            <w:tcBorders>
              <w:bottom w:val="single" w:sz="6" w:space="0" w:color="auto"/>
            </w:tcBorders>
          </w:tcPr>
          <w:p>
            <w:pPr>
              <w:spacing w:before="40" w:after="40"/>
              <w:rPr>
                <w:rFonts w:eastAsia="Calibri"/>
                <w:noProof/>
                <w:sz w:val="20"/>
                <w:szCs w:val="20"/>
                <w:lang w:eastAsia="en-GB"/>
              </w:rPr>
            </w:pPr>
          </w:p>
        </w:tc>
      </w:tr>
      <w:tr>
        <w:trPr>
          <w:trHeight w:val="233"/>
        </w:trPr>
        <w:tc>
          <w:tcPr>
            <w:tcW w:w="2066" w:type="dxa"/>
          </w:tcPr>
          <w:p>
            <w:pPr>
              <w:spacing w:before="40" w:after="40"/>
              <w:rPr>
                <w:rFonts w:eastAsia="Calibri"/>
                <w:noProof/>
                <w:sz w:val="20"/>
                <w:szCs w:val="20"/>
                <w:lang w:eastAsia="en-GB"/>
              </w:rPr>
            </w:pPr>
            <w:smartTag w:uri="urn:schemas-microsoft-com:office:smarttags" w:element="country-region">
              <w:smartTag w:uri="urn:schemas-microsoft-com:office:smarttags" w:element="place">
                <w:r>
                  <w:rPr>
                    <w:rFonts w:eastAsia="Calibri"/>
                    <w:noProof/>
                    <w:sz w:val="20"/>
                    <w:szCs w:val="20"/>
                    <w:lang w:eastAsia="en-GB"/>
                  </w:rPr>
                  <w:t>Bulgaria</w:t>
                </w:r>
              </w:smartTag>
            </w:smartTag>
          </w:p>
        </w:tc>
        <w:tc>
          <w:tcPr>
            <w:tcW w:w="964" w:type="dxa"/>
            <w:vAlign w:val="bottom"/>
          </w:tcPr>
          <w:p>
            <w:pPr>
              <w:spacing w:before="40" w:after="40"/>
              <w:jc w:val="right"/>
              <w:rPr>
                <w:rFonts w:eastAsia="Calibri"/>
                <w:noProof/>
                <w:sz w:val="20"/>
                <w:szCs w:val="20"/>
                <w:lang w:eastAsia="en-GB"/>
              </w:rPr>
            </w:pPr>
            <w:r>
              <w:rPr>
                <w:rFonts w:eastAsia="Calibri"/>
                <w:noProof/>
                <w:sz w:val="20"/>
                <w:szCs w:val="20"/>
                <w:lang w:eastAsia="en-GB"/>
              </w:rPr>
              <w:t>pm</w:t>
            </w:r>
          </w:p>
        </w:tc>
        <w:tc>
          <w:tcPr>
            <w:tcW w:w="1111" w:type="dxa"/>
          </w:tcPr>
          <w:p>
            <w:pPr>
              <w:spacing w:before="40" w:after="40"/>
              <w:rPr>
                <w:rFonts w:eastAsia="Calibri"/>
                <w:noProof/>
                <w:sz w:val="20"/>
                <w:szCs w:val="20"/>
                <w:lang w:eastAsia="en-GB"/>
              </w:rPr>
            </w:pPr>
          </w:p>
        </w:tc>
        <w:tc>
          <w:tcPr>
            <w:tcW w:w="5294" w:type="dxa"/>
            <w:gridSpan w:val="5"/>
            <w:vMerge w:val="restart"/>
          </w:tcPr>
          <w:p>
            <w:pPr>
              <w:spacing w:before="40" w:after="40"/>
              <w:rPr>
                <w:rFonts w:eastAsia="Calibri"/>
                <w:noProof/>
                <w:sz w:val="20"/>
                <w:szCs w:val="20"/>
                <w:lang w:eastAsia="en-GB"/>
              </w:rPr>
            </w:pPr>
            <w:r>
              <w:rPr>
                <w:rFonts w:eastAsia="Calibri"/>
                <w:noProof/>
                <w:sz w:val="20"/>
                <w:szCs w:val="20"/>
                <w:lang w:eastAsia="en-GB"/>
              </w:rPr>
              <w:t xml:space="preserve">Analytical TAC </w:t>
            </w:r>
          </w:p>
          <w:p>
            <w:pPr>
              <w:spacing w:before="40" w:after="40"/>
              <w:rPr>
                <w:rFonts w:eastAsia="Calibri"/>
                <w:noProof/>
                <w:sz w:val="20"/>
                <w:szCs w:val="20"/>
                <w:lang w:eastAsia="en-GB"/>
              </w:rPr>
            </w:pPr>
            <w:r>
              <w:rPr>
                <w:rFonts w:eastAsia="Calibri"/>
                <w:noProof/>
                <w:sz w:val="20"/>
                <w:szCs w:val="20"/>
                <w:lang w:eastAsia="en-GB"/>
              </w:rPr>
              <w:t>Article 3 of Regulation (EC) No 847/96 shall not apply.</w:t>
            </w:r>
          </w:p>
          <w:p>
            <w:pPr>
              <w:spacing w:before="40" w:after="40"/>
              <w:rPr>
                <w:rFonts w:eastAsia="Calibri"/>
                <w:noProof/>
                <w:sz w:val="20"/>
                <w:szCs w:val="20"/>
                <w:lang w:eastAsia="en-GB"/>
              </w:rPr>
            </w:pPr>
            <w:r>
              <w:rPr>
                <w:rFonts w:eastAsia="Calibri"/>
                <w:noProof/>
                <w:sz w:val="20"/>
                <w:szCs w:val="20"/>
                <w:lang w:eastAsia="en-GB"/>
              </w:rPr>
              <w:t>Article 4 of Regulation (EC) No 847/96 shall not apply.</w:t>
            </w:r>
          </w:p>
          <w:p>
            <w:pPr>
              <w:spacing w:before="40" w:after="40"/>
              <w:rPr>
                <w:rFonts w:eastAsia="Calibri"/>
                <w:noProof/>
                <w:sz w:val="20"/>
                <w:szCs w:val="20"/>
                <w:lang w:eastAsia="en-GB"/>
              </w:rPr>
            </w:pPr>
          </w:p>
        </w:tc>
      </w:tr>
      <w:tr>
        <w:trPr>
          <w:trHeight w:val="233"/>
        </w:trPr>
        <w:tc>
          <w:tcPr>
            <w:tcW w:w="2066" w:type="dxa"/>
          </w:tcPr>
          <w:p>
            <w:pPr>
              <w:spacing w:before="40" w:after="40"/>
              <w:rPr>
                <w:rFonts w:eastAsia="Calibri"/>
                <w:noProof/>
                <w:sz w:val="20"/>
                <w:szCs w:val="20"/>
                <w:lang w:eastAsia="en-GB"/>
              </w:rPr>
            </w:pPr>
            <w:smartTag w:uri="urn:schemas-microsoft-com:office:smarttags" w:element="country-region">
              <w:smartTag w:uri="urn:schemas-microsoft-com:office:smarttags" w:element="place">
                <w:r>
                  <w:rPr>
                    <w:rFonts w:eastAsia="Calibri"/>
                    <w:noProof/>
                    <w:sz w:val="20"/>
                    <w:szCs w:val="20"/>
                    <w:lang w:eastAsia="en-GB"/>
                  </w:rPr>
                  <w:t>Romania</w:t>
                </w:r>
              </w:smartTag>
            </w:smartTag>
          </w:p>
        </w:tc>
        <w:tc>
          <w:tcPr>
            <w:tcW w:w="964" w:type="dxa"/>
            <w:vAlign w:val="bottom"/>
          </w:tcPr>
          <w:p>
            <w:pPr>
              <w:spacing w:before="40" w:after="40"/>
              <w:jc w:val="right"/>
              <w:rPr>
                <w:rFonts w:eastAsia="Calibri"/>
                <w:noProof/>
                <w:sz w:val="20"/>
                <w:szCs w:val="20"/>
                <w:lang w:eastAsia="en-GB"/>
              </w:rPr>
            </w:pPr>
            <w:r>
              <w:rPr>
                <w:rFonts w:eastAsia="Calibri"/>
                <w:noProof/>
                <w:sz w:val="20"/>
                <w:szCs w:val="20"/>
                <w:lang w:eastAsia="en-GB"/>
              </w:rPr>
              <w:t xml:space="preserve">pm </w:t>
            </w:r>
          </w:p>
        </w:tc>
        <w:tc>
          <w:tcPr>
            <w:tcW w:w="1111" w:type="dxa"/>
          </w:tcPr>
          <w:p>
            <w:pPr>
              <w:spacing w:before="40" w:after="40"/>
              <w:rPr>
                <w:rFonts w:eastAsia="Calibri"/>
                <w:noProof/>
                <w:sz w:val="20"/>
                <w:szCs w:val="20"/>
                <w:lang w:eastAsia="en-GB"/>
              </w:rPr>
            </w:pPr>
          </w:p>
        </w:tc>
        <w:tc>
          <w:tcPr>
            <w:tcW w:w="5294" w:type="dxa"/>
            <w:gridSpan w:val="5"/>
            <w:vMerge/>
          </w:tcPr>
          <w:p>
            <w:pPr>
              <w:spacing w:before="40" w:after="40"/>
              <w:rPr>
                <w:rFonts w:eastAsia="Calibri"/>
                <w:noProof/>
                <w:sz w:val="20"/>
                <w:szCs w:val="20"/>
                <w:lang w:eastAsia="en-GB"/>
              </w:rPr>
            </w:pPr>
          </w:p>
        </w:tc>
      </w:tr>
      <w:tr>
        <w:trPr>
          <w:trHeight w:val="233"/>
        </w:trPr>
        <w:tc>
          <w:tcPr>
            <w:tcW w:w="2066" w:type="dxa"/>
          </w:tcPr>
          <w:p>
            <w:pPr>
              <w:spacing w:before="40" w:after="40"/>
              <w:rPr>
                <w:rFonts w:eastAsia="Calibri"/>
                <w:noProof/>
                <w:sz w:val="20"/>
                <w:szCs w:val="20"/>
                <w:lang w:eastAsia="en-GB"/>
              </w:rPr>
            </w:pPr>
          </w:p>
        </w:tc>
        <w:tc>
          <w:tcPr>
            <w:tcW w:w="964" w:type="dxa"/>
          </w:tcPr>
          <w:p>
            <w:pPr>
              <w:spacing w:before="40" w:after="40"/>
              <w:jc w:val="right"/>
              <w:rPr>
                <w:rFonts w:eastAsia="Calibri"/>
                <w:noProof/>
                <w:sz w:val="20"/>
                <w:szCs w:val="20"/>
                <w:lang w:eastAsia="en-GB"/>
              </w:rPr>
            </w:pPr>
          </w:p>
        </w:tc>
        <w:tc>
          <w:tcPr>
            <w:tcW w:w="1111" w:type="dxa"/>
          </w:tcPr>
          <w:p>
            <w:pPr>
              <w:spacing w:before="40" w:after="40"/>
              <w:rPr>
                <w:rFonts w:eastAsia="Calibri"/>
                <w:noProof/>
                <w:sz w:val="20"/>
                <w:szCs w:val="20"/>
                <w:lang w:eastAsia="en-GB"/>
              </w:rPr>
            </w:pPr>
          </w:p>
        </w:tc>
        <w:tc>
          <w:tcPr>
            <w:tcW w:w="5294" w:type="dxa"/>
            <w:gridSpan w:val="5"/>
            <w:vMerge/>
          </w:tcPr>
          <w:p>
            <w:pPr>
              <w:spacing w:before="40" w:after="40"/>
              <w:rPr>
                <w:rFonts w:eastAsia="Calibri"/>
                <w:noProof/>
                <w:sz w:val="20"/>
                <w:szCs w:val="20"/>
                <w:lang w:eastAsia="en-GB"/>
              </w:rPr>
            </w:pPr>
          </w:p>
        </w:tc>
      </w:tr>
      <w:tr>
        <w:trPr>
          <w:trHeight w:val="233"/>
        </w:trPr>
        <w:tc>
          <w:tcPr>
            <w:tcW w:w="2066" w:type="dxa"/>
          </w:tcPr>
          <w:p>
            <w:pPr>
              <w:spacing w:before="40" w:after="40"/>
              <w:rPr>
                <w:rFonts w:eastAsia="Calibri"/>
                <w:noProof/>
                <w:sz w:val="20"/>
                <w:szCs w:val="20"/>
                <w:lang w:eastAsia="en-GB"/>
              </w:rPr>
            </w:pPr>
            <w:r>
              <w:rPr>
                <w:rFonts w:eastAsia="Calibri"/>
                <w:noProof/>
                <w:sz w:val="20"/>
                <w:szCs w:val="20"/>
                <w:lang w:eastAsia="en-GB"/>
              </w:rPr>
              <w:t>Union</w:t>
            </w:r>
          </w:p>
        </w:tc>
        <w:tc>
          <w:tcPr>
            <w:tcW w:w="964" w:type="dxa"/>
          </w:tcPr>
          <w:p>
            <w:pPr>
              <w:spacing w:before="40" w:after="40"/>
              <w:jc w:val="right"/>
              <w:rPr>
                <w:rFonts w:eastAsia="Calibri"/>
                <w:noProof/>
                <w:sz w:val="20"/>
                <w:szCs w:val="20"/>
                <w:lang w:eastAsia="en-GB"/>
              </w:rPr>
            </w:pPr>
            <w:r>
              <w:rPr>
                <w:rFonts w:eastAsia="Calibri"/>
                <w:noProof/>
                <w:sz w:val="20"/>
                <w:szCs w:val="20"/>
                <w:lang w:eastAsia="en-GB"/>
              </w:rPr>
              <w:t>pm</w:t>
            </w:r>
          </w:p>
        </w:tc>
        <w:tc>
          <w:tcPr>
            <w:tcW w:w="1111" w:type="dxa"/>
          </w:tcPr>
          <w:p>
            <w:pPr>
              <w:spacing w:before="40" w:after="40"/>
              <w:rPr>
                <w:rFonts w:eastAsia="Calibri"/>
                <w:noProof/>
                <w:sz w:val="20"/>
                <w:szCs w:val="20"/>
                <w:lang w:eastAsia="en-GB"/>
              </w:rPr>
            </w:pPr>
            <w:r>
              <w:rPr>
                <w:rFonts w:eastAsia="Calibri"/>
                <w:noProof/>
                <w:sz w:val="20"/>
                <w:szCs w:val="20"/>
                <w:lang w:eastAsia="en-GB"/>
              </w:rPr>
              <w:t>(*)</w:t>
            </w:r>
          </w:p>
        </w:tc>
        <w:tc>
          <w:tcPr>
            <w:tcW w:w="5294" w:type="dxa"/>
            <w:gridSpan w:val="5"/>
            <w:vMerge/>
          </w:tcPr>
          <w:p>
            <w:pPr>
              <w:spacing w:before="40" w:after="40"/>
              <w:rPr>
                <w:rFonts w:eastAsia="Calibri"/>
                <w:noProof/>
                <w:sz w:val="20"/>
                <w:szCs w:val="20"/>
                <w:lang w:eastAsia="en-GB"/>
              </w:rPr>
            </w:pPr>
          </w:p>
        </w:tc>
      </w:tr>
      <w:tr>
        <w:trPr>
          <w:trHeight w:val="233"/>
        </w:trPr>
        <w:tc>
          <w:tcPr>
            <w:tcW w:w="2066" w:type="dxa"/>
          </w:tcPr>
          <w:p>
            <w:pPr>
              <w:spacing w:before="40" w:after="40"/>
              <w:rPr>
                <w:rFonts w:eastAsia="Calibri"/>
                <w:noProof/>
                <w:sz w:val="20"/>
                <w:szCs w:val="20"/>
                <w:lang w:eastAsia="en-GB"/>
              </w:rPr>
            </w:pPr>
          </w:p>
        </w:tc>
        <w:tc>
          <w:tcPr>
            <w:tcW w:w="964" w:type="dxa"/>
          </w:tcPr>
          <w:p>
            <w:pPr>
              <w:spacing w:before="40" w:after="40"/>
              <w:jc w:val="right"/>
              <w:rPr>
                <w:rFonts w:eastAsia="Calibri"/>
                <w:noProof/>
                <w:sz w:val="20"/>
                <w:szCs w:val="20"/>
                <w:lang w:eastAsia="en-GB"/>
              </w:rPr>
            </w:pPr>
          </w:p>
        </w:tc>
        <w:tc>
          <w:tcPr>
            <w:tcW w:w="1111" w:type="dxa"/>
          </w:tcPr>
          <w:p>
            <w:pPr>
              <w:spacing w:before="40" w:after="40"/>
              <w:rPr>
                <w:rFonts w:eastAsia="Calibri"/>
                <w:noProof/>
                <w:sz w:val="20"/>
                <w:szCs w:val="20"/>
                <w:lang w:eastAsia="en-GB"/>
              </w:rPr>
            </w:pPr>
          </w:p>
        </w:tc>
        <w:tc>
          <w:tcPr>
            <w:tcW w:w="5294" w:type="dxa"/>
            <w:gridSpan w:val="5"/>
            <w:vMerge/>
          </w:tcPr>
          <w:p>
            <w:pPr>
              <w:spacing w:before="40" w:after="40"/>
              <w:rPr>
                <w:rFonts w:eastAsia="Calibri"/>
                <w:noProof/>
                <w:sz w:val="20"/>
                <w:szCs w:val="20"/>
                <w:lang w:eastAsia="en-GB"/>
              </w:rPr>
            </w:pPr>
          </w:p>
        </w:tc>
      </w:tr>
      <w:tr>
        <w:trPr>
          <w:cantSplit/>
          <w:trHeight w:val="233"/>
        </w:trPr>
        <w:tc>
          <w:tcPr>
            <w:tcW w:w="2066" w:type="dxa"/>
          </w:tcPr>
          <w:p>
            <w:pPr>
              <w:spacing w:before="40" w:after="40"/>
              <w:rPr>
                <w:rFonts w:eastAsia="Calibri"/>
                <w:noProof/>
                <w:sz w:val="20"/>
                <w:szCs w:val="20"/>
                <w:lang w:eastAsia="en-GB"/>
              </w:rPr>
            </w:pPr>
            <w:r>
              <w:rPr>
                <w:rFonts w:eastAsia="Calibri"/>
                <w:noProof/>
                <w:sz w:val="20"/>
                <w:szCs w:val="20"/>
                <w:lang w:eastAsia="en-GB"/>
              </w:rPr>
              <w:t>TAC</w:t>
            </w:r>
          </w:p>
        </w:tc>
        <w:tc>
          <w:tcPr>
            <w:tcW w:w="2075" w:type="dxa"/>
            <w:gridSpan w:val="2"/>
          </w:tcPr>
          <w:p>
            <w:pPr>
              <w:spacing w:before="40" w:after="40"/>
              <w:jc w:val="left"/>
              <w:rPr>
                <w:rFonts w:eastAsia="Calibri"/>
                <w:noProof/>
                <w:sz w:val="20"/>
                <w:szCs w:val="20"/>
                <w:lang w:eastAsia="en-GB"/>
              </w:rPr>
            </w:pPr>
            <w:r>
              <w:rPr>
                <w:rFonts w:eastAsia="Calibri"/>
                <w:noProof/>
                <w:sz w:val="20"/>
                <w:szCs w:val="20"/>
                <w:lang w:eastAsia="en-GB"/>
              </w:rPr>
              <w:t xml:space="preserve">             pm </w:t>
            </w:r>
          </w:p>
        </w:tc>
        <w:tc>
          <w:tcPr>
            <w:tcW w:w="5294" w:type="dxa"/>
            <w:gridSpan w:val="5"/>
            <w:vMerge/>
          </w:tcPr>
          <w:p>
            <w:pPr>
              <w:spacing w:before="40" w:after="40"/>
              <w:rPr>
                <w:rFonts w:eastAsia="Calibri"/>
                <w:noProof/>
                <w:sz w:val="20"/>
                <w:szCs w:val="20"/>
                <w:lang w:eastAsia="en-GB"/>
              </w:rPr>
            </w:pPr>
          </w:p>
        </w:tc>
      </w:tr>
      <w:tr>
        <w:trPr>
          <w:trHeight w:val="233"/>
        </w:trPr>
        <w:tc>
          <w:tcPr>
            <w:tcW w:w="2066" w:type="dxa"/>
          </w:tcPr>
          <w:p>
            <w:pPr>
              <w:spacing w:before="40" w:after="40"/>
              <w:rPr>
                <w:rFonts w:eastAsia="Calibri"/>
                <w:noProof/>
                <w:sz w:val="20"/>
                <w:szCs w:val="20"/>
                <w:lang w:eastAsia="en-GB"/>
              </w:rPr>
            </w:pPr>
            <w:r>
              <w:rPr>
                <w:rFonts w:eastAsia="Calibri"/>
                <w:noProof/>
                <w:sz w:val="20"/>
                <w:szCs w:val="20"/>
                <w:lang w:eastAsia="en-GB"/>
              </w:rPr>
              <w:t>_________</w:t>
            </w:r>
          </w:p>
        </w:tc>
        <w:tc>
          <w:tcPr>
            <w:tcW w:w="964" w:type="dxa"/>
          </w:tcPr>
          <w:p>
            <w:pPr>
              <w:spacing w:before="40" w:after="40"/>
              <w:rPr>
                <w:rFonts w:eastAsia="Calibri"/>
                <w:noProof/>
                <w:sz w:val="20"/>
                <w:szCs w:val="20"/>
                <w:lang w:eastAsia="en-GB"/>
              </w:rPr>
            </w:pPr>
          </w:p>
        </w:tc>
        <w:tc>
          <w:tcPr>
            <w:tcW w:w="1111" w:type="dxa"/>
          </w:tcPr>
          <w:p>
            <w:pPr>
              <w:spacing w:before="40" w:after="40"/>
              <w:rPr>
                <w:rFonts w:eastAsia="Calibri"/>
                <w:noProof/>
                <w:sz w:val="20"/>
                <w:szCs w:val="20"/>
                <w:lang w:eastAsia="en-GB"/>
              </w:rPr>
            </w:pPr>
          </w:p>
        </w:tc>
        <w:tc>
          <w:tcPr>
            <w:tcW w:w="5294" w:type="dxa"/>
            <w:gridSpan w:val="5"/>
            <w:vMerge/>
          </w:tcPr>
          <w:p>
            <w:pPr>
              <w:spacing w:before="40" w:after="40"/>
              <w:rPr>
                <w:rFonts w:eastAsia="Calibri"/>
                <w:noProof/>
                <w:sz w:val="20"/>
                <w:szCs w:val="20"/>
                <w:lang w:eastAsia="en-GB"/>
              </w:rPr>
            </w:pPr>
          </w:p>
        </w:tc>
      </w:tr>
      <w:tr>
        <w:trPr>
          <w:cantSplit/>
          <w:trHeight w:val="1533"/>
        </w:trPr>
        <w:tc>
          <w:tcPr>
            <w:tcW w:w="9435" w:type="dxa"/>
            <w:gridSpan w:val="8"/>
            <w:tcBorders>
              <w:bottom w:val="single" w:sz="18" w:space="0" w:color="auto"/>
            </w:tcBorders>
          </w:tcPr>
          <w:p>
            <w:pPr>
              <w:spacing w:before="40" w:after="40"/>
              <w:rPr>
                <w:rFonts w:eastAsia="Calibri"/>
                <w:noProof/>
                <w:sz w:val="20"/>
                <w:szCs w:val="20"/>
                <w:lang w:eastAsia="en-GB"/>
              </w:rPr>
            </w:pPr>
            <w:r>
              <w:rPr>
                <w:rFonts w:eastAsia="Calibri"/>
                <w:noProof/>
                <w:sz w:val="20"/>
                <w:szCs w:val="20"/>
                <w:lang w:eastAsia="en-GB"/>
              </w:rPr>
              <w:t xml:space="preserve"> (*)</w:t>
            </w:r>
            <w:r>
              <w:rPr>
                <w:rFonts w:eastAsia="Calibri"/>
                <w:noProof/>
                <w:sz w:val="20"/>
                <w:szCs w:val="20"/>
                <w:lang w:eastAsia="en-GB"/>
              </w:rPr>
              <w:tab/>
              <w:t>No fishing activity, including transhipment, retaining on board and landing shall be permitted from 15 April to 15 June 2020.</w:t>
            </w:r>
            <w:r>
              <w:rPr>
                <w:rFonts w:eastAsia="Calibri"/>
                <w:b/>
                <w:noProof/>
                <w:szCs w:val="24"/>
                <w:lang w:eastAsia="en-GB"/>
              </w:rPr>
              <w:t xml:space="preserve">                                 </w:t>
            </w:r>
          </w:p>
        </w:tc>
      </w:tr>
    </w:tbl>
    <w:p>
      <w:pPr>
        <w:rPr>
          <w:noProof/>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t>*</w:t>
      </w:r>
      <w:r>
        <w:tab/>
        <w:t>TBB, OTB, PTB, TBN, TBS, TB, OTM, PTM, TMS, TM, OTT, OT, PT, TX, OTP, TSP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BE09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F7C42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A678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04D6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58CEF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5EB5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20C5430"/>
    <w:lvl w:ilvl="0">
      <w:start w:val="1"/>
      <w:numFmt w:val="decimal"/>
      <w:pStyle w:val="ListNumber"/>
      <w:lvlText w:val="%1."/>
      <w:lvlJc w:val="left"/>
      <w:pPr>
        <w:tabs>
          <w:tab w:val="num" w:pos="360"/>
        </w:tabs>
        <w:ind w:left="360" w:hanging="360"/>
      </w:pPr>
    </w:lvl>
  </w:abstractNum>
  <w:abstractNum w:abstractNumId="7">
    <w:nsid w:val="FFFFFF89"/>
    <w:multiLevelType w:val="singleLevel"/>
    <w:tmpl w:val="31CA78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1 12:25:27"/>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3"/>
    <w:docVar w:name="LW_ANNEX_UNIQUE" w:val="0"/>
    <w:docVar w:name="LW_CORRIGENDUM" w:val="&lt;UNUSED&gt;"/>
    <w:docVar w:name="LW_COVERPAGE_EXISTS" w:val="True"/>
    <w:docVar w:name="LW_COVERPAGE_GUID" w:val="DC993D6F-708C-4157-BBE5-25287707E0C0"/>
    <w:docVar w:name="LW_COVERPAGE_TYPE" w:val="1"/>
    <w:docVar w:name="LW_CROSSREFERENCE" w:val="&lt;UNUSED&gt;"/>
    <w:docVar w:name="LW_DocType" w:val="ANNEX"/>
    <w:docVar w:name="LW_EMISSION" w:val="8.10.2019"/>
    <w:docVar w:name="LW_EMISSION_ISODATE" w:val="2019-10-0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fixing for 2020 the fishing opportunities for certain fish stocks and groups of fish stocks in the Mediterranean and Black Seas "/>
    <w:docVar w:name="LW_PART_NBR" w:val="&lt;UNUSED&gt;"/>
    <w:docVar w:name="LW_PART_NBR_TOTAL" w:val="&lt;UNUSED&gt;"/>
    <w:docVar w:name="LW_REF.INST.NEW" w:val="COM"/>
    <w:docVar w:name="LW_REF.INST.NEW_ADOPTED" w:val="final"/>
    <w:docVar w:name="LW_REF.INST.NEW_TEXT" w:val="(2019) 4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
    <w:docVar w:name="LW_TYPEACTEPRINCIPAL.CP" w:val="Proposal for a Council Regulat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widowControl w:val="0"/>
      <w:autoSpaceDN w:val="0"/>
      <w:spacing w:after="0" w:line="240" w:lineRule="auto"/>
      <w:textAlignment w:val="baseline"/>
    </w:pPr>
    <w:rPr>
      <w:rFonts w:ascii="Calibri" w:eastAsia="Lucida Sans Unicode" w:hAnsi="Calibri" w:cs="Tahoma"/>
      <w:kern w:val="3"/>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widowControl w:val="0"/>
      <w:autoSpaceDN w:val="0"/>
      <w:spacing w:after="0" w:line="240" w:lineRule="auto"/>
      <w:textAlignment w:val="baseline"/>
    </w:pPr>
    <w:rPr>
      <w:rFonts w:ascii="Calibri" w:eastAsia="Lucida Sans Unicode" w:hAnsi="Calibri" w:cs="Tahoma"/>
      <w:kern w:val="3"/>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widowControl w:val="0"/>
      <w:autoSpaceDN w:val="0"/>
      <w:spacing w:after="0" w:line="240" w:lineRule="auto"/>
      <w:textAlignment w:val="baseline"/>
    </w:pPr>
    <w:rPr>
      <w:rFonts w:ascii="Calibri" w:eastAsia="Lucida Sans Unicode" w:hAnsi="Calibri" w:cs="Tahoma"/>
      <w:kern w:val="3"/>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widowControl w:val="0"/>
      <w:autoSpaceDN w:val="0"/>
      <w:spacing w:after="0" w:line="240" w:lineRule="auto"/>
      <w:textAlignment w:val="baseline"/>
    </w:pPr>
    <w:rPr>
      <w:rFonts w:ascii="Calibri" w:eastAsia="Lucida Sans Unicode" w:hAnsi="Calibri" w:cs="Tahoma"/>
      <w:kern w:val="3"/>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8</Pages>
  <Words>1261</Words>
  <Characters>5565</Characters>
  <Application>Microsoft Office Word</Application>
  <DocSecurity>0</DocSecurity>
  <Lines>618</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MANSILLAS Belen (MARE)</dc:creator>
  <cp:keywords/>
  <dc:description/>
  <cp:lastModifiedBy>DIGIT/C6</cp:lastModifiedBy>
  <cp:revision>9</cp:revision>
  <cp:lastPrinted>2019-09-02T10:06:00Z</cp:lastPrinted>
  <dcterms:created xsi:type="dcterms:W3CDTF">2019-09-02T14:50:00Z</dcterms:created>
  <dcterms:modified xsi:type="dcterms:W3CDTF">2019-10-01T10:25:00Z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