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2A" w:rsidRDefault="00FA5EF1" w:rsidP="00FA5EF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E81EECE-EF50-4116-A8A0-20180EEE243C" style="width:451.05pt;height:375.3pt">
            <v:imagedata r:id="rId10" o:title=""/>
          </v:shape>
        </w:pict>
      </w:r>
    </w:p>
    <w:bookmarkEnd w:id="0"/>
    <w:p w:rsidR="009A162A" w:rsidRDefault="009A162A">
      <w:pPr>
        <w:rPr>
          <w:noProof/>
        </w:rPr>
        <w:sectPr w:rsidR="009A162A" w:rsidSect="00FA5EF1">
          <w:headerReference w:type="even" r:id="rId11"/>
          <w:headerReference w:type="default" r:id="rId12"/>
          <w:footerReference w:type="even" r:id="rId13"/>
          <w:footerReference w:type="default" r:id="rId14"/>
          <w:headerReference w:type="first" r:id="rId15"/>
          <w:footerReference w:type="first" r:id="rId16"/>
          <w:pgSz w:w="11906" w:h="16838" w:code="9"/>
          <w:pgMar w:top="1134" w:right="1417" w:bottom="1134" w:left="1417" w:header="709" w:footer="709" w:gutter="0"/>
          <w:pgNumType w:start="0"/>
          <w:cols w:space="720"/>
          <w:docGrid w:linePitch="326"/>
        </w:sectPr>
      </w:pPr>
    </w:p>
    <w:p w:rsidR="009A162A" w:rsidRDefault="00FA5EF1">
      <w:pPr>
        <w:pStyle w:val="Heading1"/>
      </w:pPr>
      <w:bookmarkStart w:id="1" w:name="_GoBack"/>
      <w:bookmarkEnd w:id="1"/>
      <w:r>
        <w:lastRenderedPageBreak/>
        <w:t>TIME TO DECIDE ON THE UNION’S FINANCIAL FRAMEWORK FOR 2021-2027</w:t>
      </w:r>
    </w:p>
    <w:p w:rsidR="009A162A" w:rsidRDefault="00FA5EF1">
      <w:pPr>
        <w:pStyle w:val="Heading2"/>
      </w:pPr>
      <w:r>
        <w:t>Time to deliver</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In June, Leaders confirmed their objective of reaching an </w:t>
      </w:r>
      <w:r>
        <w:rPr>
          <w:rFonts w:eastAsia="Arial Unicode MS" w:cs="Arial Unicode MS"/>
          <w:noProof/>
          <w:color w:val="000000"/>
          <w:sz w:val="22"/>
          <w:szCs w:val="22"/>
          <w:u w:color="000000"/>
          <w:bdr w:val="nil"/>
          <w:lang w:eastAsia="fr-BE"/>
        </w:rPr>
        <w:t>agreement on the Union's future financial framework before the end of 2019. Since then, work has progressed under the leadership of Finland’s Presidency of the Council. This work has highlighted areas of common ground, as well as areas where compromise wil</w:t>
      </w:r>
      <w:r>
        <w:rPr>
          <w:rFonts w:eastAsia="Arial Unicode MS" w:cs="Arial Unicode MS"/>
          <w:noProof/>
          <w:color w:val="000000"/>
          <w:sz w:val="22"/>
          <w:szCs w:val="22"/>
          <w:u w:color="000000"/>
          <w:bdr w:val="nil"/>
          <w:lang w:eastAsia="fr-BE"/>
        </w:rPr>
        <w:t>l be necessary to finalise a balanced agreement that is fair for all.</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An agreement on the future framework by the end of 2019 will provide the Union with a renewed sense of direction and resolve. It will help to avoid delays and blockages at least as sever</w:t>
      </w:r>
      <w:r>
        <w:rPr>
          <w:rFonts w:eastAsia="Arial Unicode MS" w:cs="Arial Unicode MS"/>
          <w:noProof/>
          <w:color w:val="000000"/>
          <w:sz w:val="22"/>
          <w:szCs w:val="22"/>
          <w:u w:color="000000"/>
          <w:bdr w:val="nil"/>
          <w:lang w:eastAsia="fr-BE"/>
        </w:rPr>
        <w:t>e as those experienced at the beginning of the current period, the effects of which were felt in all Member States in 2014 and 2015. This objective is within reach but will only be possible with strong political leadership and determination to find solutio</w:t>
      </w:r>
      <w:r>
        <w:rPr>
          <w:rFonts w:eastAsia="Arial Unicode MS" w:cs="Arial Unicode MS"/>
          <w:noProof/>
          <w:color w:val="000000"/>
          <w:sz w:val="22"/>
          <w:szCs w:val="22"/>
          <w:u w:color="000000"/>
          <w:bdr w:val="nil"/>
          <w:lang w:eastAsia="fr-BE"/>
        </w:rPr>
        <w:t>ns in the general European interest.</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The October European Council will be an opportunity for Leaders to provide orientations on the key parameters of the future framework. These include the overall size of the budget, the balance between policy areas, the </w:t>
      </w:r>
      <w:r>
        <w:rPr>
          <w:rFonts w:eastAsia="Arial Unicode MS" w:cs="Arial Unicode MS"/>
          <w:noProof/>
          <w:color w:val="000000"/>
          <w:sz w:val="22"/>
          <w:szCs w:val="22"/>
          <w:u w:color="000000"/>
          <w:bdr w:val="nil"/>
          <w:lang w:eastAsia="fr-BE"/>
        </w:rPr>
        <w:t>future financing of the budget, and the conditions attached to funding. The task for Leaders is to find a fair balance, combining ambition and realism. This should take full account of the position of the European Parliament, which continues to defend an a</w:t>
      </w:r>
      <w:r>
        <w:rPr>
          <w:rFonts w:eastAsia="Arial Unicode MS" w:cs="Arial Unicode MS"/>
          <w:noProof/>
          <w:color w:val="000000"/>
          <w:sz w:val="22"/>
          <w:szCs w:val="22"/>
          <w:u w:color="000000"/>
          <w:bdr w:val="nil"/>
          <w:lang w:eastAsia="fr-BE"/>
        </w:rPr>
        <w:t xml:space="preserve">mbitious future budget. </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Throughout this final phase, the Commission will continue to make the case for the modern, streamlined and flexible budget that the Union needs. This is a time for the institutions to come together to equip the Union for success ov</w:t>
      </w:r>
      <w:r>
        <w:rPr>
          <w:rFonts w:eastAsia="Arial Unicode MS" w:cs="Arial Unicode MS"/>
          <w:noProof/>
          <w:color w:val="000000"/>
          <w:sz w:val="22"/>
          <w:szCs w:val="22"/>
          <w:u w:color="000000"/>
          <w:bdr w:val="nil"/>
          <w:lang w:eastAsia="fr-BE"/>
        </w:rPr>
        <w:t>er the decade to come. Only 14 months remain before the launch of the new programmes and there is much work to do. It is time to deliver.</w:t>
      </w:r>
    </w:p>
    <w:p w:rsidR="009A162A" w:rsidRDefault="00FA5EF1">
      <w:pPr>
        <w:pStyle w:val="Heading2"/>
      </w:pPr>
      <w:r>
        <w:t>A budget that is up to the task</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The financial framework for 2021-2027 must provide the resources necessary to drive </w:t>
      </w:r>
      <w:r>
        <w:rPr>
          <w:rFonts w:eastAsia="Arial Unicode MS" w:cs="Arial Unicode MS"/>
          <w:noProof/>
          <w:color w:val="000000"/>
          <w:sz w:val="22"/>
          <w:szCs w:val="22"/>
          <w:u w:color="000000"/>
          <w:bdr w:val="nil"/>
          <w:lang w:eastAsia="fr-BE"/>
        </w:rPr>
        <w:t>forward the positive agenda agreed in Rome and Sibiu. This is a unique opportunity to translate into action the priorities identified in the Strategic Agenda of the European Council and the political guidelines of the Commission’s President-elect Ursula vo</w:t>
      </w:r>
      <w:r>
        <w:rPr>
          <w:rFonts w:eastAsia="Arial Unicode MS" w:cs="Arial Unicode MS"/>
          <w:noProof/>
          <w:color w:val="000000"/>
          <w:sz w:val="22"/>
          <w:szCs w:val="22"/>
          <w:u w:color="000000"/>
          <w:bdr w:val="nil"/>
          <w:lang w:eastAsia="fr-BE"/>
        </w:rPr>
        <w:t>n der Leyen. The overall level of the future framework must match the Union’s ambitions, while also fairly reflecting the budgetary consequences of the withdrawal of the United Kingdom.</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The Commission proposed a long-term budget equivalent to 1.114% of EU </w:t>
      </w:r>
      <w:r>
        <w:rPr>
          <w:rFonts w:eastAsia="Arial Unicode MS" w:cs="Arial Unicode MS"/>
          <w:noProof/>
          <w:color w:val="000000"/>
          <w:sz w:val="22"/>
          <w:szCs w:val="22"/>
          <w:u w:color="000000"/>
          <w:bdr w:val="nil"/>
          <w:lang w:eastAsia="fr-BE"/>
        </w:rPr>
        <w:t>27 gross national income. Some have argued for the budget to be limited to 1.00%, while others have supported the European Parliament’s call for a larger budget of up to 1.3%. It is essential to view these figures in context. Today, the EU long-term budget</w:t>
      </w:r>
      <w:r>
        <w:rPr>
          <w:rFonts w:eastAsia="Arial Unicode MS" w:cs="Arial Unicode MS"/>
          <w:noProof/>
          <w:color w:val="000000"/>
          <w:sz w:val="22"/>
          <w:szCs w:val="22"/>
          <w:u w:color="000000"/>
          <w:bdr w:val="nil"/>
          <w:lang w:eastAsia="fr-BE"/>
        </w:rPr>
        <w:t xml:space="preserve"> for 28 Member States is equivalent to 1.03% of EU 28 gross national income, including the European Development Fund. However, removing spending in the United Kingdom brings this to 1.16% of EU 27 gross national income. This is the right point of compariso</w:t>
      </w:r>
      <w:r>
        <w:rPr>
          <w:rFonts w:eastAsia="Arial Unicode MS" w:cs="Arial Unicode MS"/>
          <w:noProof/>
          <w:color w:val="000000"/>
          <w:sz w:val="22"/>
          <w:szCs w:val="22"/>
          <w:u w:color="000000"/>
          <w:bdr w:val="nil"/>
          <w:lang w:eastAsia="fr-BE"/>
        </w:rPr>
        <w:t>n.</w:t>
      </w:r>
    </w:p>
    <w:p w:rsidR="009A162A" w:rsidRDefault="009A162A">
      <w:pPr>
        <w:pBdr>
          <w:top w:val="nil"/>
          <w:left w:val="nil"/>
          <w:bottom w:val="nil"/>
          <w:right w:val="nil"/>
          <w:between w:val="nil"/>
          <w:bar w:val="nil"/>
        </w:pBdr>
        <w:spacing w:before="120" w:after="120"/>
        <w:jc w:val="center"/>
        <w:rPr>
          <w:rFonts w:eastAsia="Arial Unicode MS" w:cs="Arial Unicode MS"/>
          <w:noProof/>
          <w:color w:val="000000"/>
          <w:sz w:val="22"/>
          <w:szCs w:val="22"/>
          <w:u w:color="000000"/>
          <w:bdr w:val="nil"/>
          <w:lang w:eastAsia="fr-BE"/>
        </w:rPr>
      </w:pPr>
    </w:p>
    <w:p w:rsidR="009A162A" w:rsidRDefault="00FA5EF1">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lang w:val="en-IE" w:eastAsia="en-IE"/>
        </w:rPr>
      </w:pPr>
      <w:r>
        <w:rPr>
          <w:rFonts w:eastAsia="Arial Unicode MS" w:cs="Arial Unicode MS"/>
          <w:b/>
          <w:bCs/>
          <w:noProof/>
          <w:color w:val="00A3A0"/>
          <w:sz w:val="22"/>
          <w:szCs w:val="22"/>
          <w:u w:color="000000"/>
          <w:bdr w:val="nil"/>
          <w:lang w:val="en-IE" w:eastAsia="en-IE"/>
        </w:rPr>
        <w:lastRenderedPageBreak/>
        <w:t>The size of the EU budget as a percentage of EU gross national income (GNI)</w:t>
      </w:r>
    </w:p>
    <w:p w:rsidR="009A162A" w:rsidRDefault="00FA5EF1">
      <w:pPr>
        <w:pBdr>
          <w:top w:val="nil"/>
          <w:left w:val="nil"/>
          <w:bottom w:val="nil"/>
          <w:right w:val="nil"/>
          <w:between w:val="nil"/>
          <w:bar w:val="nil"/>
        </w:pBdr>
        <w:spacing w:before="120" w:after="120"/>
        <w:ind w:left="1134" w:hanging="425"/>
        <w:jc w:val="left"/>
        <w:rPr>
          <w:rFonts w:eastAsia="Arial Unicode MS" w:cs="Arial Unicode MS"/>
          <w:noProof/>
          <w:color w:val="000000"/>
          <w:sz w:val="22"/>
          <w:szCs w:val="22"/>
          <w:u w:color="000000"/>
          <w:bdr w:val="nil"/>
          <w:lang w:val="en-US" w:eastAsia="fr-BE"/>
        </w:rPr>
      </w:pPr>
      <w:r>
        <w:rPr>
          <w:rFonts w:ascii="Arial" w:eastAsia="Arial Unicode MS" w:hAnsi="Arial" w:cs="Arial Unicode MS"/>
          <w:noProof/>
          <w:color w:val="000000"/>
          <w:sz w:val="20"/>
          <w:u w:color="000000"/>
          <w:bdr w:val="nil"/>
          <w:lang w:val="fr-BE" w:eastAsia="fr-BE"/>
        </w:rPr>
        <mc:AlternateContent>
          <mc:Choice Requires="wps">
            <w:drawing>
              <wp:anchor distT="0" distB="0" distL="114300" distR="114300" simplePos="0" relativeHeight="251659264" behindDoc="1" locked="0" layoutInCell="1" allowOverlap="1">
                <wp:simplePos x="0" y="0"/>
                <wp:positionH relativeFrom="column">
                  <wp:posOffset>20543</wp:posOffset>
                </wp:positionH>
                <wp:positionV relativeFrom="paragraph">
                  <wp:posOffset>-293502</wp:posOffset>
                </wp:positionV>
                <wp:extent cx="5717540" cy="3740150"/>
                <wp:effectExtent l="0" t="0" r="0" b="6985"/>
                <wp:wrapNone/>
                <wp:docPr id="4" name="Rectangle 4"/>
                <wp:cNvGraphicFramePr/>
                <a:graphic xmlns:a="http://schemas.openxmlformats.org/drawingml/2006/main">
                  <a:graphicData uri="http://schemas.microsoft.com/office/word/2010/wordprocessingShape">
                    <wps:wsp>
                      <wps:cNvSpPr/>
                      <wps:spPr>
                        <a:xfrm>
                          <a:off x="0" y="0"/>
                          <a:ext cx="5717540" cy="3740150"/>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FDE93E" id="Rectangle 4" o:spid="_x0000_s1026" style="position:absolute;margin-left:1.6pt;margin-top:-23.1pt;width:450.2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" fillcolor="#f2f2f2" stroked="f" strokeweight="1pt">
                <v:textbox style="mso-fit-shape-to-text:t" inset="1.27mm,1.27mm,1.27mm,1.27mm"/>
              </v:rect>
            </w:pict>
          </mc:Fallback>
        </mc:AlternateContent>
      </w:r>
      <w:r>
        <w:rPr>
          <w:rFonts w:ascii="Helvetica Neue" w:eastAsia="Helvetica Neue" w:hAnsi="Helvetica Neue"/>
          <w:noProof/>
          <w:color w:val="000000"/>
          <w:sz w:val="22"/>
          <w:szCs w:val="22"/>
          <w:u w:color="000000"/>
          <w:bdr w:val="nil"/>
          <w:lang w:val="fr-BE" w:eastAsia="fr-BE"/>
        </w:rPr>
        <mc:AlternateContent>
          <mc:Choice Requires="wpg">
            <w:drawing>
              <wp:inline distT="0" distB="0" distL="0" distR="0">
                <wp:extent cx="4791694" cy="3449321"/>
                <wp:effectExtent l="0" t="0" r="0" b="0"/>
                <wp:docPr id="3380" name="Group 216"/>
                <wp:cNvGraphicFramePr/>
                <a:graphic xmlns:a="http://schemas.openxmlformats.org/drawingml/2006/main">
                  <a:graphicData uri="http://schemas.microsoft.com/office/word/2010/wordprocessingGroup">
                    <wpg:wgp>
                      <wpg:cNvGrpSpPr/>
                      <wpg:grpSpPr>
                        <a:xfrm>
                          <a:off x="0" y="0"/>
                          <a:ext cx="4791694" cy="3449321"/>
                          <a:chOff x="0" y="-81646"/>
                          <a:chExt cx="5247271" cy="4240329"/>
                        </a:xfrm>
                      </wpg:grpSpPr>
                      <wpg:grpSp>
                        <wpg:cNvPr id="3381" name="Group 3381"/>
                        <wpg:cNvGrpSpPr/>
                        <wpg:grpSpPr>
                          <a:xfrm>
                            <a:off x="0" y="-81646"/>
                            <a:ext cx="4889554" cy="4240329"/>
                            <a:chOff x="0" y="-81646"/>
                            <a:chExt cx="4890083" cy="4240329"/>
                          </a:xfrm>
                        </wpg:grpSpPr>
                        <pic:pic xmlns:pic="http://schemas.openxmlformats.org/drawingml/2006/picture">
                          <pic:nvPicPr>
                            <pic:cNvPr id="3382" name="Picture 338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187623" y="18203"/>
                              <a:ext cx="4532514" cy="2818186"/>
                            </a:xfrm>
                            <a:prstGeom prst="rect">
                              <a:avLst/>
                            </a:prstGeom>
                            <a:noFill/>
                            <a:extLst>
                              <a:ext uri="{909E8E84-426E-40DD-AFC4-6F175D3DCCD1}">
                                <a14:hiddenFill xmlns:a14="http://schemas.microsoft.com/office/drawing/2010/main">
                                  <a:solidFill>
                                    <a:srgbClr val="FFFFFF"/>
                                  </a:solidFill>
                                </a14:hiddenFill>
                              </a:ext>
                            </a:extLst>
                          </pic:spPr>
                        </pic:pic>
                        <wps:wsp>
                          <wps:cNvPr id="3383" name="TextBox 6"/>
                          <wps:cNvSpPr txBox="1"/>
                          <wps:spPr>
                            <a:xfrm>
                              <a:off x="140799" y="2820781"/>
                              <a:ext cx="850920" cy="467954"/>
                            </a:xfrm>
                            <a:prstGeom prst="rect">
                              <a:avLst/>
                            </a:prstGeom>
                            <a:noFill/>
                          </wps:spPr>
                          <wps:txb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1993-1999</w:t>
                                </w:r>
                              </w:p>
                            </w:txbxContent>
                          </wps:txbx>
                          <wps:bodyPr wrap="square" rtlCol="0">
                            <a:noAutofit/>
                          </wps:bodyPr>
                        </wps:wsp>
                        <wps:wsp>
                          <wps:cNvPr id="3385" name="TextBox 7"/>
                          <wps:cNvSpPr txBox="1"/>
                          <wps:spPr>
                            <a:xfrm>
                              <a:off x="935617" y="2827706"/>
                              <a:ext cx="787376" cy="510496"/>
                            </a:xfrm>
                            <a:prstGeom prst="rect">
                              <a:avLst/>
                            </a:prstGeom>
                            <a:noFill/>
                          </wps:spPr>
                          <wps:txb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2000-2006</w:t>
                                </w:r>
                              </w:p>
                            </w:txbxContent>
                          </wps:txbx>
                          <wps:bodyPr wrap="square" rtlCol="0">
                            <a:noAutofit/>
                          </wps:bodyPr>
                        </wps:wsp>
                        <wps:wsp>
                          <wps:cNvPr id="3386" name="TextBox 8"/>
                          <wps:cNvSpPr txBox="1"/>
                          <wps:spPr>
                            <a:xfrm>
                              <a:off x="1661538" y="2815363"/>
                              <a:ext cx="865416" cy="467954"/>
                            </a:xfrm>
                            <a:prstGeom prst="rect">
                              <a:avLst/>
                            </a:prstGeom>
                            <a:noFill/>
                          </wps:spPr>
                          <wps:txb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2007-2013</w:t>
                                </w:r>
                              </w:p>
                            </w:txbxContent>
                          </wps:txbx>
                          <wps:bodyPr wrap="square" rtlCol="0">
                            <a:noAutofit/>
                          </wps:bodyPr>
                        </wps:wsp>
                        <wps:wsp>
                          <wps:cNvPr id="3387" name="TextBox 9"/>
                          <wps:cNvSpPr txBox="1"/>
                          <wps:spPr>
                            <a:xfrm>
                              <a:off x="2409249" y="2815363"/>
                              <a:ext cx="903212" cy="494852"/>
                            </a:xfrm>
                            <a:prstGeom prst="rect">
                              <a:avLst/>
                            </a:prstGeom>
                            <a:noFill/>
                          </wps:spPr>
                          <wps:txb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2014-2020</w:t>
                                </w:r>
                              </w:p>
                            </w:txbxContent>
                          </wps:txbx>
                          <wps:bodyPr wrap="square" rtlCol="0">
                            <a:noAutofit/>
                          </wps:bodyPr>
                        </wps:wsp>
                        <wps:wsp>
                          <wps:cNvPr id="3388" name="TextBox 10"/>
                          <wps:cNvSpPr txBox="1"/>
                          <wps:spPr>
                            <a:xfrm>
                              <a:off x="3950615" y="2814918"/>
                              <a:ext cx="793915" cy="504912"/>
                            </a:xfrm>
                            <a:prstGeom prst="rect">
                              <a:avLst/>
                            </a:prstGeom>
                            <a:noFill/>
                          </wps:spPr>
                          <wps:txbx>
                            <w:txbxContent>
                              <w:p w:rsidR="009A162A" w:rsidRDefault="00FA5EF1">
                                <w:pPr>
                                  <w:pStyle w:val="NormalWeb"/>
                                  <w:keepNext/>
                                  <w:spacing w:after="0"/>
                                  <w:jc w:val="center"/>
                                  <w:textAlignment w:val="baseline"/>
                                  <w:rPr>
                                    <w:sz w:val="16"/>
                                    <w:szCs w:val="16"/>
                                  </w:rPr>
                                </w:pPr>
                                <w:r>
                                  <w:rPr>
                                    <w:color w:val="808080"/>
                                    <w:kern w:val="24"/>
                                    <w:sz w:val="16"/>
                                    <w:szCs w:val="16"/>
                                  </w:rPr>
                                  <w:t>2021-2027**</w:t>
                                </w:r>
                              </w:p>
                            </w:txbxContent>
                          </wps:txbx>
                          <wps:bodyPr wrap="square" rtlCol="0">
                            <a:noAutofit/>
                          </wps:bodyPr>
                        </wps:wsp>
                        <wps:wsp>
                          <wps:cNvPr id="3389" name="TextBox 12"/>
                          <wps:cNvSpPr txBox="1"/>
                          <wps:spPr>
                            <a:xfrm>
                              <a:off x="0" y="1674307"/>
                              <a:ext cx="1076798" cy="301653"/>
                            </a:xfrm>
                            <a:prstGeom prst="rect">
                              <a:avLst/>
                            </a:prstGeom>
                            <a:noFill/>
                          </wps:spPr>
                          <wps:txbx>
                            <w:txbxContent>
                              <w:p w:rsidR="009A162A" w:rsidRDefault="00FA5EF1">
                                <w:pPr>
                                  <w:pStyle w:val="NormalWeb"/>
                                  <w:keepNext/>
                                  <w:jc w:val="center"/>
                                  <w:textAlignment w:val="baseline"/>
                                  <w:rPr>
                                    <w:sz w:val="16"/>
                                    <w:szCs w:val="16"/>
                                  </w:rPr>
                                </w:pPr>
                                <w:r>
                                  <w:rPr>
                                    <w:b/>
                                    <w:bCs/>
                                    <w:color w:val="FFFFFF"/>
                                    <w:kern w:val="24"/>
                                    <w:sz w:val="16"/>
                                    <w:szCs w:val="16"/>
                                  </w:rPr>
                                  <w:t>1.25%</w:t>
                                </w:r>
                              </w:p>
                            </w:txbxContent>
                          </wps:txbx>
                          <wps:bodyPr wrap="square" rtlCol="0">
                            <a:noAutofit/>
                          </wps:bodyPr>
                        </wps:wsp>
                        <wps:wsp>
                          <wps:cNvPr id="3390" name="TextBox 13"/>
                          <wps:cNvSpPr txBox="1"/>
                          <wps:spPr>
                            <a:xfrm>
                              <a:off x="991722" y="1666053"/>
                              <a:ext cx="680736" cy="301653"/>
                            </a:xfrm>
                            <a:prstGeom prst="rect">
                              <a:avLst/>
                            </a:prstGeom>
                            <a:noFill/>
                          </wps:spPr>
                          <wps:txbx>
                            <w:txbxContent>
                              <w:p w:rsidR="009A162A" w:rsidRDefault="00FA5EF1">
                                <w:pPr>
                                  <w:pStyle w:val="NormalWeb"/>
                                  <w:keepNext/>
                                  <w:jc w:val="center"/>
                                  <w:textAlignment w:val="baseline"/>
                                  <w:rPr>
                                    <w:sz w:val="16"/>
                                    <w:szCs w:val="16"/>
                                  </w:rPr>
                                </w:pPr>
                                <w:r>
                                  <w:rPr>
                                    <w:b/>
                                    <w:bCs/>
                                    <w:color w:val="FFFFFF"/>
                                    <w:kern w:val="24"/>
                                    <w:sz w:val="16"/>
                                    <w:szCs w:val="16"/>
                                  </w:rPr>
                                  <w:t>1.09%</w:t>
                                </w:r>
                              </w:p>
                            </w:txbxContent>
                          </wps:txbx>
                          <wps:bodyPr wrap="square" rtlCol="0">
                            <a:noAutofit/>
                          </wps:bodyPr>
                        </wps:wsp>
                        <wps:wsp>
                          <wps:cNvPr id="3391" name="TextBox 14"/>
                          <wps:cNvSpPr txBox="1"/>
                          <wps:spPr>
                            <a:xfrm>
                              <a:off x="2517819" y="1674307"/>
                              <a:ext cx="692603" cy="740626"/>
                            </a:xfrm>
                            <a:prstGeom prst="rect">
                              <a:avLst/>
                            </a:prstGeom>
                            <a:noFill/>
                          </wps:spPr>
                          <wps:txbx>
                            <w:txbxContent>
                              <w:p w:rsidR="009A162A" w:rsidRDefault="00FA5EF1">
                                <w:pPr>
                                  <w:pStyle w:val="NormalWeb"/>
                                  <w:keepNext/>
                                  <w:jc w:val="center"/>
                                  <w:textAlignment w:val="baseline"/>
                                  <w:rPr>
                                    <w:sz w:val="16"/>
                                    <w:szCs w:val="16"/>
                                  </w:rPr>
                                </w:pPr>
                                <w:r>
                                  <w:rPr>
                                    <w:b/>
                                    <w:bCs/>
                                    <w:color w:val="FFFFFF"/>
                                    <w:kern w:val="24"/>
                                    <w:sz w:val="16"/>
                                    <w:szCs w:val="16"/>
                                  </w:rPr>
                                  <w:t>1.00%</w:t>
                                </w:r>
                              </w:p>
                            </w:txbxContent>
                          </wps:txbx>
                          <wps:bodyPr wrap="square" rtlCol="0">
                            <a:noAutofit/>
                          </wps:bodyPr>
                        </wps:wsp>
                        <wps:wsp>
                          <wps:cNvPr id="3232" name="TextBox 16"/>
                          <wps:cNvSpPr txBox="1"/>
                          <wps:spPr>
                            <a:xfrm>
                              <a:off x="180656" y="-81646"/>
                              <a:ext cx="765829" cy="310125"/>
                            </a:xfrm>
                            <a:prstGeom prst="rect">
                              <a:avLst/>
                            </a:prstGeom>
                            <a:noFill/>
                          </wps:spPr>
                          <wps:txbx>
                            <w:txbxContent>
                              <w:p w:rsidR="009A162A" w:rsidRDefault="00FA5EF1">
                                <w:pPr>
                                  <w:pStyle w:val="NormalWeb"/>
                                  <w:keepNext/>
                                  <w:jc w:val="center"/>
                                  <w:textAlignment w:val="baseline"/>
                                  <w:rPr>
                                    <w:sz w:val="16"/>
                                    <w:szCs w:val="16"/>
                                  </w:rPr>
                                </w:pPr>
                                <w:r>
                                  <w:rPr>
                                    <w:b/>
                                    <w:bCs/>
                                    <w:color w:val="0E4194"/>
                                    <w:kern w:val="24"/>
                                    <w:sz w:val="16"/>
                                    <w:szCs w:val="16"/>
                                  </w:rPr>
                                  <w:t>0.03%</w:t>
                                </w:r>
                              </w:p>
                            </w:txbxContent>
                          </wps:txbx>
                          <wps:bodyPr wrap="square" rtlCol="0">
                            <a:noAutofit/>
                          </wps:bodyPr>
                        </wps:wsp>
                        <wps:wsp>
                          <wps:cNvPr id="3233" name="TextBox 16"/>
                          <wps:cNvSpPr txBox="1"/>
                          <wps:spPr>
                            <a:xfrm>
                              <a:off x="995497" y="414826"/>
                              <a:ext cx="680736" cy="273678"/>
                            </a:xfrm>
                            <a:prstGeom prst="rect">
                              <a:avLst/>
                            </a:prstGeom>
                            <a:noFill/>
                          </wps:spPr>
                          <wps:txbx>
                            <w:txbxContent>
                              <w:p w:rsidR="009A162A" w:rsidRDefault="00FA5EF1">
                                <w:pPr>
                                  <w:pStyle w:val="NormalWeb"/>
                                  <w:keepNext/>
                                  <w:spacing w:after="0"/>
                                  <w:jc w:val="center"/>
                                  <w:textAlignment w:val="baseline"/>
                                  <w:rPr>
                                    <w:sz w:val="16"/>
                                    <w:szCs w:val="16"/>
                                  </w:rPr>
                                </w:pPr>
                                <w:r>
                                  <w:rPr>
                                    <w:b/>
                                    <w:bCs/>
                                    <w:color w:val="0E4194"/>
                                    <w:kern w:val="24"/>
                                    <w:sz w:val="16"/>
                                    <w:szCs w:val="16"/>
                                  </w:rPr>
                                  <w:t>0.02%</w:t>
                                </w:r>
                              </w:p>
                            </w:txbxContent>
                          </wps:txbx>
                          <wps:bodyPr wrap="square" rtlCol="0">
                            <a:noAutofit/>
                          </wps:bodyPr>
                        </wps:wsp>
                        <wps:wsp>
                          <wps:cNvPr id="3234" name="TextBox 16"/>
                          <wps:cNvSpPr txBox="1"/>
                          <wps:spPr>
                            <a:xfrm>
                              <a:off x="1768439" y="366297"/>
                              <a:ext cx="680736" cy="273678"/>
                            </a:xfrm>
                            <a:prstGeom prst="rect">
                              <a:avLst/>
                            </a:prstGeom>
                            <a:noFill/>
                          </wps:spPr>
                          <wps:txbx>
                            <w:txbxContent>
                              <w:p w:rsidR="009A162A" w:rsidRDefault="00FA5EF1">
                                <w:pPr>
                                  <w:pStyle w:val="NormalWeb"/>
                                  <w:keepNext/>
                                  <w:spacing w:after="0"/>
                                  <w:jc w:val="center"/>
                                  <w:textAlignment w:val="baseline"/>
                                  <w:rPr>
                                    <w:sz w:val="16"/>
                                    <w:szCs w:val="16"/>
                                  </w:rPr>
                                </w:pPr>
                                <w:r>
                                  <w:rPr>
                                    <w:b/>
                                    <w:bCs/>
                                    <w:color w:val="0E4194"/>
                                    <w:kern w:val="24"/>
                                    <w:sz w:val="16"/>
                                    <w:szCs w:val="16"/>
                                  </w:rPr>
                                  <w:t>0.03%</w:t>
                                </w:r>
                              </w:p>
                            </w:txbxContent>
                          </wps:txbx>
                          <wps:bodyPr wrap="square" rtlCol="0">
                            <a:noAutofit/>
                          </wps:bodyPr>
                        </wps:wsp>
                        <wps:wsp>
                          <wps:cNvPr id="3235" name="TextBox 16"/>
                          <wps:cNvSpPr txBox="1"/>
                          <wps:spPr>
                            <a:xfrm>
                              <a:off x="2517819" y="710497"/>
                              <a:ext cx="680736" cy="273678"/>
                            </a:xfrm>
                            <a:prstGeom prst="rect">
                              <a:avLst/>
                            </a:prstGeom>
                            <a:noFill/>
                          </wps:spPr>
                          <wps:txbx>
                            <w:txbxContent>
                              <w:p w:rsidR="009A162A" w:rsidRDefault="00FA5EF1">
                                <w:pPr>
                                  <w:pStyle w:val="NormalWeb"/>
                                  <w:keepNext/>
                                  <w:spacing w:after="0"/>
                                  <w:jc w:val="center"/>
                                  <w:textAlignment w:val="baseline"/>
                                  <w:rPr>
                                    <w:sz w:val="16"/>
                                    <w:szCs w:val="16"/>
                                  </w:rPr>
                                </w:pPr>
                                <w:r>
                                  <w:rPr>
                                    <w:b/>
                                    <w:bCs/>
                                    <w:color w:val="0E4194"/>
                                    <w:kern w:val="24"/>
                                    <w:sz w:val="16"/>
                                    <w:szCs w:val="16"/>
                                  </w:rPr>
                                  <w:t>0.03%</w:t>
                                </w:r>
                              </w:p>
                            </w:txbxContent>
                          </wps:txbx>
                          <wps:bodyPr wrap="square" rtlCol="0">
                            <a:noAutofit/>
                          </wps:bodyPr>
                        </wps:wsp>
                        <wps:wsp>
                          <wps:cNvPr id="3236" name="TextBox 13"/>
                          <wps:cNvSpPr txBox="1"/>
                          <wps:spPr>
                            <a:xfrm>
                              <a:off x="1768572" y="1674307"/>
                              <a:ext cx="680736" cy="301653"/>
                            </a:xfrm>
                            <a:prstGeom prst="rect">
                              <a:avLst/>
                            </a:prstGeom>
                            <a:noFill/>
                          </wps:spPr>
                          <wps:txbx>
                            <w:txbxContent>
                              <w:p w:rsidR="009A162A" w:rsidRDefault="00FA5EF1">
                                <w:pPr>
                                  <w:pStyle w:val="NormalWeb"/>
                                  <w:keepNext/>
                                  <w:jc w:val="center"/>
                                  <w:textAlignment w:val="baseline"/>
                                  <w:rPr>
                                    <w:sz w:val="16"/>
                                    <w:szCs w:val="16"/>
                                  </w:rPr>
                                </w:pPr>
                                <w:r>
                                  <w:rPr>
                                    <w:b/>
                                    <w:bCs/>
                                    <w:color w:val="FFFFFF"/>
                                    <w:kern w:val="24"/>
                                    <w:sz w:val="16"/>
                                    <w:szCs w:val="16"/>
                                  </w:rPr>
                                  <w:t>1.12%</w:t>
                                </w:r>
                              </w:p>
                            </w:txbxContent>
                          </wps:txbx>
                          <wps:bodyPr wrap="square" rtlCol="0">
                            <a:noAutofit/>
                          </wps:bodyPr>
                        </wps:wsp>
                        <wps:wsp>
                          <wps:cNvPr id="3260" name="Rectangle 3260"/>
                          <wps:cNvSpPr/>
                          <wps:spPr>
                            <a:xfrm>
                              <a:off x="231188" y="3336151"/>
                              <a:ext cx="170185" cy="170184"/>
                            </a:xfrm>
                            <a:prstGeom prst="rect">
                              <a:avLst/>
                            </a:prstGeom>
                            <a:solidFill>
                              <a:srgbClr val="00A3A0"/>
                            </a:solidFill>
                            <a:ln w="9525" cap="flat" cmpd="sng" algn="ctr">
                              <a:noFill/>
                              <a:prstDash val="solid"/>
                            </a:ln>
                            <a:effectLst/>
                          </wps:spPr>
                          <wps:bodyPr rtlCol="0" anchor="ctr"/>
                        </wps:wsp>
                        <wps:wsp>
                          <wps:cNvPr id="3261" name="Rectangle 3261"/>
                          <wps:cNvSpPr/>
                          <wps:spPr>
                            <a:xfrm>
                              <a:off x="3032310" y="3335805"/>
                              <a:ext cx="170185" cy="170184"/>
                            </a:xfrm>
                            <a:prstGeom prst="rect">
                              <a:avLst/>
                            </a:prstGeom>
                            <a:solidFill>
                              <a:srgbClr val="134390"/>
                            </a:solidFill>
                            <a:ln w="9525" cap="flat" cmpd="sng" algn="ctr">
                              <a:noFill/>
                              <a:prstDash val="solid"/>
                            </a:ln>
                            <a:effectLst/>
                          </wps:spPr>
                          <wps:bodyPr rtlCol="0" anchor="ctr"/>
                        </wps:wsp>
                        <wps:wsp>
                          <wps:cNvPr id="3262" name="TextBox 6"/>
                          <wps:cNvSpPr txBox="1"/>
                          <wps:spPr>
                            <a:xfrm>
                              <a:off x="364410" y="3328745"/>
                              <a:ext cx="2833319" cy="829938"/>
                            </a:xfrm>
                            <a:prstGeom prst="rect">
                              <a:avLst/>
                            </a:prstGeom>
                            <a:noFill/>
                          </wps:spPr>
                          <wps:txbx>
                            <w:txbxContent>
                              <w:p w:rsidR="009A162A" w:rsidRDefault="00FA5EF1">
                                <w:pPr>
                                  <w:pStyle w:val="NormalWeb"/>
                                  <w:keepNext/>
                                  <w:spacing w:after="0"/>
                                  <w:textAlignment w:val="baseline"/>
                                  <w:rPr>
                                    <w:color w:val="808080"/>
                                  </w:rPr>
                                </w:pPr>
                                <w:r>
                                  <w:rPr>
                                    <w:color w:val="808080"/>
                                    <w:kern w:val="24"/>
                                    <w:sz w:val="18"/>
                                    <w:szCs w:val="18"/>
                                  </w:rPr>
                                  <w:t xml:space="preserve">Commitments </w:t>
                                </w:r>
                                <w:r>
                                  <w:rPr>
                                    <w:color w:val="808080"/>
                                    <w:kern w:val="24"/>
                                    <w:sz w:val="18"/>
                                    <w:szCs w:val="18"/>
                                  </w:rPr>
                                  <w:t>ceiling in % EU GNI</w:t>
                                </w:r>
                              </w:p>
                              <w:p w:rsidR="009A162A" w:rsidRDefault="00FA5EF1">
                                <w:pPr>
                                  <w:pStyle w:val="NormalWeb"/>
                                  <w:keepNext/>
                                  <w:spacing w:after="0"/>
                                  <w:textAlignment w:val="baseline"/>
                                  <w:rPr>
                                    <w:i/>
                                    <w:color w:val="808080"/>
                                  </w:rPr>
                                </w:pPr>
                                <w:r>
                                  <w:rPr>
                                    <w:i/>
                                    <w:color w:val="808080"/>
                                    <w:kern w:val="24"/>
                                    <w:sz w:val="16"/>
                                    <w:szCs w:val="16"/>
                                  </w:rPr>
                                  <w:t xml:space="preserve">*2014-2020 estimated commitments </w:t>
                                </w:r>
                              </w:p>
                              <w:p w:rsidR="009A162A" w:rsidRDefault="00FA5EF1">
                                <w:pPr>
                                  <w:pStyle w:val="NormalWeb"/>
                                  <w:keepNext/>
                                  <w:spacing w:after="0"/>
                                  <w:textAlignment w:val="baseline"/>
                                  <w:rPr>
                                    <w:i/>
                                    <w:color w:val="808080"/>
                                  </w:rPr>
                                </w:pPr>
                                <w:r>
                                  <w:rPr>
                                    <w:i/>
                                    <w:color w:val="808080"/>
                                    <w:kern w:val="24"/>
                                    <w:sz w:val="16"/>
                                    <w:szCs w:val="16"/>
                                  </w:rPr>
                                  <w:t>(UK expenditure excluded) in % EU 27 GNI</w:t>
                                </w:r>
                              </w:p>
                              <w:p w:rsidR="009A162A" w:rsidRDefault="00FA5EF1">
                                <w:pPr>
                                  <w:pStyle w:val="NormalWeb"/>
                                  <w:keepNext/>
                                  <w:spacing w:after="0"/>
                                  <w:textAlignment w:val="baseline"/>
                                  <w:rPr>
                                    <w:i/>
                                    <w:color w:val="808080"/>
                                  </w:rPr>
                                </w:pPr>
                                <w:r>
                                  <w:rPr>
                                    <w:i/>
                                    <w:color w:val="808080"/>
                                    <w:sz w:val="16"/>
                                    <w:szCs w:val="16"/>
                                  </w:rPr>
                                  <w:t>** European Development Fund integrated (‘budgetised’)</w:t>
                                </w:r>
                              </w:p>
                              <w:p w:rsidR="009A162A" w:rsidRDefault="00FA5EF1">
                                <w:pPr>
                                  <w:pStyle w:val="NormalWeb"/>
                                  <w:keepNext/>
                                  <w:spacing w:after="0"/>
                                  <w:textAlignment w:val="baseline"/>
                                </w:pPr>
                                <w:r>
                                  <w:t> </w:t>
                                </w:r>
                              </w:p>
                            </w:txbxContent>
                          </wps:txbx>
                          <wps:bodyPr wrap="square" rtlCol="0">
                            <a:noAutofit/>
                          </wps:bodyPr>
                        </wps:wsp>
                        <wps:wsp>
                          <wps:cNvPr id="3263" name="TextBox 6"/>
                          <wps:cNvSpPr txBox="1"/>
                          <wps:spPr>
                            <a:xfrm>
                              <a:off x="3151626" y="3329761"/>
                              <a:ext cx="1738457" cy="467954"/>
                            </a:xfrm>
                            <a:prstGeom prst="rect">
                              <a:avLst/>
                            </a:prstGeom>
                            <a:noFill/>
                          </wps:spPr>
                          <wps:txbx>
                            <w:txbxContent>
                              <w:p w:rsidR="009A162A" w:rsidRDefault="00FA5EF1">
                                <w:pPr>
                                  <w:pStyle w:val="NormalWeb"/>
                                  <w:keepNext/>
                                  <w:spacing w:after="0"/>
                                  <w:textAlignment w:val="baseline"/>
                                  <w:rPr>
                                    <w:color w:val="808080"/>
                                  </w:rPr>
                                </w:pPr>
                                <w:r>
                                  <w:rPr>
                                    <w:color w:val="808080"/>
                                    <w:kern w:val="24"/>
                                    <w:sz w:val="18"/>
                                    <w:szCs w:val="18"/>
                                  </w:rPr>
                                  <w:t>European Development Fund</w:t>
                                </w:r>
                              </w:p>
                            </w:txbxContent>
                          </wps:txbx>
                          <wps:bodyPr wrap="square" rtlCol="0">
                            <a:noAutofit/>
                          </wps:bodyPr>
                        </wps:wsp>
                        <wps:wsp>
                          <wps:cNvPr id="3392" name="TextBox 9"/>
                          <wps:cNvSpPr txBox="1"/>
                          <wps:spPr>
                            <a:xfrm>
                              <a:off x="3198142" y="2813216"/>
                              <a:ext cx="773975" cy="543109"/>
                            </a:xfrm>
                            <a:prstGeom prst="rect">
                              <a:avLst/>
                            </a:prstGeom>
                            <a:noFill/>
                          </wps:spPr>
                          <wps:txbx>
                            <w:txbxContent>
                              <w:p w:rsidR="009A162A" w:rsidRDefault="00FA5EF1">
                                <w:pPr>
                                  <w:pStyle w:val="NormalWeb"/>
                                  <w:keepNext/>
                                  <w:spacing w:after="0"/>
                                  <w:jc w:val="center"/>
                                  <w:textAlignment w:val="baseline"/>
                                  <w:rPr>
                                    <w:sz w:val="16"/>
                                    <w:szCs w:val="16"/>
                                  </w:rPr>
                                </w:pPr>
                                <w:r>
                                  <w:rPr>
                                    <w:color w:val="808080"/>
                                    <w:kern w:val="24"/>
                                    <w:sz w:val="16"/>
                                    <w:szCs w:val="16"/>
                                  </w:rPr>
                                  <w:t xml:space="preserve">Average 2014-2020, </w:t>
                                </w:r>
                                <w:r>
                                  <w:rPr>
                                    <w:color w:val="808080"/>
                                    <w:kern w:val="24"/>
                                    <w:sz w:val="16"/>
                                    <w:szCs w:val="16"/>
                                    <w:lang w:val="fr-BE"/>
                                  </w:rPr>
                                  <w:t>EU-27*</w:t>
                                </w:r>
                              </w:p>
                            </w:txbxContent>
                          </wps:txbx>
                          <wps:bodyPr wrap="square" rtlCol="0">
                            <a:noAutofit/>
                          </wps:bodyPr>
                        </wps:wsp>
                        <wps:wsp>
                          <wps:cNvPr id="3393" name="TextBox 13"/>
                          <wps:cNvSpPr txBox="1"/>
                          <wps:spPr>
                            <a:xfrm>
                              <a:off x="4012860" y="1674308"/>
                              <a:ext cx="680734" cy="301652"/>
                            </a:xfrm>
                            <a:prstGeom prst="rect">
                              <a:avLst/>
                            </a:prstGeom>
                            <a:noFill/>
                          </wps:spPr>
                          <wps:txbx>
                            <w:txbxContent>
                              <w:p w:rsidR="009A162A" w:rsidRDefault="00FA5EF1">
                                <w:pPr>
                                  <w:pStyle w:val="NormalWeb"/>
                                  <w:keepNext/>
                                  <w:jc w:val="center"/>
                                  <w:textAlignment w:val="baseline"/>
                                  <w:rPr>
                                    <w:sz w:val="16"/>
                                    <w:szCs w:val="16"/>
                                  </w:rPr>
                                </w:pPr>
                                <w:r>
                                  <w:rPr>
                                    <w:b/>
                                    <w:bCs/>
                                    <w:color w:val="FFFFFF"/>
                                    <w:kern w:val="24"/>
                                    <w:sz w:val="16"/>
                                    <w:szCs w:val="16"/>
                                  </w:rPr>
                                  <w:t>1.11%</w:t>
                                </w:r>
                              </w:p>
                            </w:txbxContent>
                          </wps:txbx>
                          <wps:bodyPr wrap="square" rtlCol="0">
                            <a:noAutofit/>
                          </wps:bodyPr>
                        </wps:wsp>
                        <wps:wsp>
                          <wps:cNvPr id="3394" name="TextBox 14"/>
                          <wps:cNvSpPr txBox="1"/>
                          <wps:spPr>
                            <a:xfrm>
                              <a:off x="3238845" y="1653369"/>
                              <a:ext cx="692604" cy="740626"/>
                            </a:xfrm>
                            <a:prstGeom prst="rect">
                              <a:avLst/>
                            </a:prstGeom>
                            <a:noFill/>
                          </wps:spPr>
                          <wps:txbx>
                            <w:txbxContent>
                              <w:p w:rsidR="009A162A" w:rsidRDefault="00FA5EF1">
                                <w:pPr>
                                  <w:pStyle w:val="NormalWeb"/>
                                  <w:keepNext/>
                                  <w:jc w:val="center"/>
                                  <w:textAlignment w:val="baseline"/>
                                  <w:rPr>
                                    <w:sz w:val="16"/>
                                    <w:szCs w:val="16"/>
                                  </w:rPr>
                                </w:pPr>
                                <w:r>
                                  <w:rPr>
                                    <w:b/>
                                    <w:bCs/>
                                    <w:color w:val="FFFFFF"/>
                                    <w:kern w:val="24"/>
                                    <w:sz w:val="16"/>
                                    <w:szCs w:val="16"/>
                                  </w:rPr>
                                  <w:t>1.13%</w:t>
                                </w:r>
                              </w:p>
                            </w:txbxContent>
                          </wps:txbx>
                          <wps:bodyPr wrap="square" rtlCol="0">
                            <a:noAutofit/>
                          </wps:bodyPr>
                        </wps:wsp>
                        <wps:wsp>
                          <wps:cNvPr id="3395" name="TextBox 16"/>
                          <wps:cNvSpPr txBox="1"/>
                          <wps:spPr>
                            <a:xfrm>
                              <a:off x="3257788" y="346183"/>
                              <a:ext cx="680732" cy="273676"/>
                            </a:xfrm>
                            <a:prstGeom prst="rect">
                              <a:avLst/>
                            </a:prstGeom>
                            <a:noFill/>
                          </wps:spPr>
                          <wps:txbx>
                            <w:txbxContent>
                              <w:p w:rsidR="009A162A" w:rsidRDefault="00FA5EF1">
                                <w:pPr>
                                  <w:pStyle w:val="NormalWeb"/>
                                  <w:keepNext/>
                                  <w:spacing w:after="0"/>
                                  <w:jc w:val="center"/>
                                  <w:textAlignment w:val="baseline"/>
                                  <w:rPr>
                                    <w:sz w:val="16"/>
                                    <w:szCs w:val="16"/>
                                  </w:rPr>
                                </w:pPr>
                                <w:r>
                                  <w:rPr>
                                    <w:b/>
                                    <w:bCs/>
                                    <w:color w:val="0E4194"/>
                                    <w:kern w:val="24"/>
                                    <w:sz w:val="16"/>
                                    <w:szCs w:val="16"/>
                                  </w:rPr>
                                  <w:t>0.03%</w:t>
                                </w:r>
                              </w:p>
                            </w:txbxContent>
                          </wps:txbx>
                          <wps:bodyPr wrap="square" rtlCol="0">
                            <a:noAutofit/>
                          </wps:bodyPr>
                        </wps:wsp>
                      </wpg:grpSp>
                      <wpg:grpSp>
                        <wpg:cNvPr id="3396" name="Group 3396"/>
                        <wpg:cNvGrpSpPr/>
                        <wpg:grpSpPr>
                          <a:xfrm>
                            <a:off x="4567186" y="546872"/>
                            <a:ext cx="680085" cy="273050"/>
                            <a:chOff x="4567186" y="546872"/>
                            <a:chExt cx="680085" cy="273050"/>
                          </a:xfrm>
                        </wpg:grpSpPr>
                        <wps:wsp>
                          <wps:cNvPr id="3397" name="TextBox 16"/>
                          <wps:cNvSpPr txBox="1"/>
                          <wps:spPr>
                            <a:xfrm>
                              <a:off x="4567186" y="546872"/>
                              <a:ext cx="680085" cy="273050"/>
                            </a:xfrm>
                            <a:prstGeom prst="rect">
                              <a:avLst/>
                            </a:prstGeom>
                            <a:noFill/>
                          </wps:spPr>
                          <wps:txbx>
                            <w:txbxContent>
                              <w:p w:rsidR="009A162A" w:rsidRDefault="00FA5EF1">
                                <w:pPr>
                                  <w:pStyle w:val="NormalWeb"/>
                                  <w:keepNext/>
                                  <w:spacing w:after="0" w:line="276" w:lineRule="auto"/>
                                  <w:jc w:val="center"/>
                                  <w:textAlignment w:val="baseline"/>
                                  <w:rPr>
                                    <w:sz w:val="16"/>
                                    <w:szCs w:val="16"/>
                                  </w:rPr>
                                </w:pPr>
                                <w:r>
                                  <w:rPr>
                                    <w:b/>
                                    <w:bCs/>
                                    <w:color w:val="0E4194"/>
                                    <w:kern w:val="24"/>
                                    <w:sz w:val="16"/>
                                    <w:szCs w:val="16"/>
                                  </w:rPr>
                                  <w:t>0.03%</w:t>
                                </w:r>
                              </w:p>
                            </w:txbxContent>
                          </wps:txbx>
                          <wps:bodyPr wrap="square" rtlCol="0">
                            <a:noAutofit/>
                          </wps:bodyPr>
                        </wps:wsp>
                        <wps:wsp>
                          <wps:cNvPr id="3398" name="Straight Connector 3398"/>
                          <wps:cNvCnPr/>
                          <wps:spPr>
                            <a:xfrm>
                              <a:off x="4653194" y="697818"/>
                              <a:ext cx="0" cy="85242"/>
                            </a:xfrm>
                            <a:prstGeom prst="line">
                              <a:avLst/>
                            </a:prstGeom>
                            <a:noFill/>
                            <a:ln w="28575" cap="flat" cmpd="sng" algn="ctr">
                              <a:solidFill>
                                <a:srgbClr val="003399"/>
                              </a:solidFill>
                              <a:prstDash val="solid"/>
                            </a:ln>
                            <a:effectLst/>
                          </wps:spPr>
                          <wps:bodyPr/>
                        </wps:wsp>
                      </wpg:grpSp>
                    </wpg:wgp>
                  </a:graphicData>
                </a:graphic>
              </wp:inline>
            </w:drawing>
          </mc:Choice>
          <mc:Fallback>
            <w:pict>
              <v:group id="Group 216" o:spid="_x0000_s1026" style="width:377.3pt;height:271.6pt;mso-position-horizontal-relative:char;mso-position-vertical-relative:line" coordorigin=",-816" coordsize="52472,4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">
                <v:group id="Group 3381" o:spid="_x0000_s1027" style="position:absolute;top:-816;width:48895;height:42402" coordorigin=",-816" coordsize="48900,4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">
                  <v:shape id="Picture 3382" o:spid="_x0000_s1028" type="#_x0000_t75" style="position:absolute;left:1876;top:182;width:45325;height:28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">
                    <v:imagedata r:id="rId18" o:title=""/>
                  </v:shape>
                  <v:shapetype id="_x0000_t202" coordsize="21600,21600" o:spt="202" path="m,l,21600r21600,l21600,xe">
                    <v:stroke joinstyle="miter"/>
                    <v:path gradientshapeok="t" o:connecttype="rect"/>
                  </v:shapetype>
                  <v:shape id="TextBox 6" o:spid="_x0000_s1029" type="#_x0000_t202" style="position:absolute;left:1407;top:28207;width:851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1993-1999</w:t>
                          </w:r>
                        </w:p>
                      </w:txbxContent>
                    </v:textbox>
                  </v:shape>
                  <v:shape id="TextBox 7" o:spid="_x0000_s1030" type="#_x0000_t202" style="position:absolute;left:9356;top:28277;width:787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2000-2006</w:t>
                          </w:r>
                        </w:p>
                      </w:txbxContent>
                    </v:textbox>
                  </v:shape>
                  <v:shape id="TextBox 8" o:spid="_x0000_s1031" type="#_x0000_t202" style="position:absolute;left:16615;top:28153;width:865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2007-2013</w:t>
                          </w:r>
                        </w:p>
                      </w:txbxContent>
                    </v:textbox>
                  </v:shape>
                  <v:shape id="TextBox 9" o:spid="_x0000_s1032" type="#_x0000_t202" style="position:absolute;left:24092;top:28153;width:9032;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" filled="f" stroked="f">
                    <v:textbox>
                      <w:txbxContent>
                        <w:p w:rsidR="009A162A" w:rsidRDefault="00FA5EF1">
                          <w:pPr>
                            <w:pStyle w:val="NormalWeb"/>
                            <w:keepNext/>
                            <w:spacing w:after="0"/>
                            <w:jc w:val="center"/>
                            <w:textAlignment w:val="baseline"/>
                            <w:rPr>
                              <w:sz w:val="16"/>
                              <w:szCs w:val="16"/>
                            </w:rPr>
                          </w:pPr>
                          <w:r>
                            <w:rPr>
                              <w:color w:val="808080"/>
                              <w:kern w:val="24"/>
                              <w:sz w:val="16"/>
                              <w:szCs w:val="16"/>
                            </w:rPr>
                            <w:t>Average</w:t>
                          </w:r>
                        </w:p>
                        <w:p w:rsidR="009A162A" w:rsidRDefault="00FA5EF1">
                          <w:pPr>
                            <w:pStyle w:val="NormalWeb"/>
                            <w:keepNext/>
                            <w:spacing w:after="0"/>
                            <w:jc w:val="center"/>
                            <w:textAlignment w:val="baseline"/>
                            <w:rPr>
                              <w:sz w:val="16"/>
                              <w:szCs w:val="16"/>
                            </w:rPr>
                          </w:pPr>
                          <w:r>
                            <w:rPr>
                              <w:color w:val="808080"/>
                              <w:kern w:val="24"/>
                              <w:sz w:val="16"/>
                              <w:szCs w:val="16"/>
                            </w:rPr>
                            <w:t>2014-2020</w:t>
                          </w:r>
                        </w:p>
                      </w:txbxContent>
                    </v:textbox>
                  </v:shape>
                  <v:shape id="TextBox 10" o:spid="_x0000_s1033" type="#_x0000_t202" style="position:absolute;left:39506;top:28149;width:7939;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" filled="f" stroked="f">
                    <v:textbox>
                      <w:txbxContent>
                        <w:p w:rsidR="009A162A" w:rsidRDefault="00FA5EF1">
                          <w:pPr>
                            <w:pStyle w:val="NormalWeb"/>
                            <w:keepNext/>
                            <w:spacing w:after="0"/>
                            <w:jc w:val="center"/>
                            <w:textAlignment w:val="baseline"/>
                            <w:rPr>
                              <w:sz w:val="16"/>
                              <w:szCs w:val="16"/>
                            </w:rPr>
                          </w:pPr>
                          <w:r>
                            <w:rPr>
                              <w:color w:val="808080"/>
                              <w:kern w:val="24"/>
                              <w:sz w:val="16"/>
                              <w:szCs w:val="16"/>
                            </w:rPr>
                            <w:t>2021-2027**</w:t>
                          </w:r>
                        </w:p>
                      </w:txbxContent>
                    </v:textbox>
                  </v:shape>
                  <v:shape id="TextBox 12" o:spid="_x0000_s1034" type="#_x0000_t202" style="position:absolute;top:16743;width:1076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" filled="f" stroked="f">
                    <v:textbox>
                      <w:txbxContent>
                        <w:p w:rsidR="009A162A" w:rsidRDefault="00FA5EF1">
                          <w:pPr>
                            <w:pStyle w:val="NormalWeb"/>
                            <w:keepNext/>
                            <w:jc w:val="center"/>
                            <w:textAlignment w:val="baseline"/>
                            <w:rPr>
                              <w:sz w:val="16"/>
                              <w:szCs w:val="16"/>
                            </w:rPr>
                          </w:pPr>
                          <w:r>
                            <w:rPr>
                              <w:b/>
                              <w:bCs/>
                              <w:color w:val="FFFFFF"/>
                              <w:kern w:val="24"/>
                              <w:sz w:val="16"/>
                              <w:szCs w:val="16"/>
                            </w:rPr>
                            <w:t>1.25%</w:t>
                          </w:r>
                        </w:p>
                      </w:txbxContent>
                    </v:textbox>
                  </v:shape>
                  <v:shape id="TextBox 13" o:spid="_x0000_s1035" type="#_x0000_t202" style="position:absolute;left:9917;top:16660;width:680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" filled="f" stroked="f">
                    <v:textbox>
                      <w:txbxContent>
                        <w:p w:rsidR="009A162A" w:rsidRDefault="00FA5EF1">
                          <w:pPr>
                            <w:pStyle w:val="NormalWeb"/>
                            <w:keepNext/>
                            <w:jc w:val="center"/>
                            <w:textAlignment w:val="baseline"/>
                            <w:rPr>
                              <w:sz w:val="16"/>
                              <w:szCs w:val="16"/>
                            </w:rPr>
                          </w:pPr>
                          <w:r>
                            <w:rPr>
                              <w:b/>
                              <w:bCs/>
                              <w:color w:val="FFFFFF"/>
                              <w:kern w:val="24"/>
                              <w:sz w:val="16"/>
                              <w:szCs w:val="16"/>
                            </w:rPr>
                            <w:t>1.09%</w:t>
                          </w:r>
                        </w:p>
                      </w:txbxContent>
                    </v:textbox>
                  </v:shape>
                  <v:shape id="TextBox 14" o:spid="_x0000_s1036" type="#_x0000_t202" style="position:absolute;left:25178;top:16743;width:6926;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" filled="f" stroked="f">
                    <v:textbox>
                      <w:txbxContent>
                        <w:p w:rsidR="009A162A" w:rsidRDefault="00FA5EF1">
                          <w:pPr>
                            <w:pStyle w:val="NormalWeb"/>
                            <w:keepNext/>
                            <w:jc w:val="center"/>
                            <w:textAlignment w:val="baseline"/>
                            <w:rPr>
                              <w:sz w:val="16"/>
                              <w:szCs w:val="16"/>
                            </w:rPr>
                          </w:pPr>
                          <w:r>
                            <w:rPr>
                              <w:b/>
                              <w:bCs/>
                              <w:color w:val="FFFFFF"/>
                              <w:kern w:val="24"/>
                              <w:sz w:val="16"/>
                              <w:szCs w:val="16"/>
                            </w:rPr>
                            <w:t>1.00%</w:t>
                          </w:r>
                        </w:p>
                      </w:txbxContent>
                    </v:textbox>
                  </v:shape>
                  <v:shape id="TextBox 16" o:spid="_x0000_s1037" type="#_x0000_t202" style="position:absolute;left:1806;top:-816;width:7658;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" filled="f" stroked="f">
                    <v:textbox>
                      <w:txbxContent>
                        <w:p w:rsidR="009A162A" w:rsidRDefault="00FA5EF1">
                          <w:pPr>
                            <w:pStyle w:val="NormalWeb"/>
                            <w:keepNext/>
                            <w:jc w:val="center"/>
                            <w:textAlignment w:val="baseline"/>
                            <w:rPr>
                              <w:sz w:val="16"/>
                              <w:szCs w:val="16"/>
                            </w:rPr>
                          </w:pPr>
                          <w:r>
                            <w:rPr>
                              <w:b/>
                              <w:bCs/>
                              <w:color w:val="0E4194"/>
                              <w:kern w:val="24"/>
                              <w:sz w:val="16"/>
                              <w:szCs w:val="16"/>
                            </w:rPr>
                            <w:t>0.03%</w:t>
                          </w:r>
                        </w:p>
                      </w:txbxContent>
                    </v:textbox>
                  </v:shape>
                  <v:shape id="TextBox 16" o:spid="_x0000_s1038" type="#_x0000_t202" style="position:absolute;left:9954;top:4148;width:680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b/>
                              <w:bCs/>
                              <w:color w:val="0E4194"/>
                              <w:kern w:val="24"/>
                              <w:sz w:val="16"/>
                              <w:szCs w:val="16"/>
                            </w:rPr>
                            <w:t>0.02%</w:t>
                          </w:r>
                        </w:p>
                      </w:txbxContent>
                    </v:textbox>
                  </v:shape>
                  <v:shape id="TextBox 16" o:spid="_x0000_s1039" type="#_x0000_t202" style="position:absolute;left:17684;top:3662;width:680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b/>
                              <w:bCs/>
                              <w:color w:val="0E4194"/>
                              <w:kern w:val="24"/>
                              <w:sz w:val="16"/>
                              <w:szCs w:val="16"/>
                            </w:rPr>
                            <w:t>0.03%</w:t>
                          </w:r>
                        </w:p>
                      </w:txbxContent>
                    </v:textbox>
                  </v:shape>
                  <v:shape id="TextBox 16" o:spid="_x0000_s1040" type="#_x0000_t202" style="position:absolute;left:25178;top:7104;width:680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b/>
                              <w:bCs/>
                              <w:color w:val="0E4194"/>
                              <w:kern w:val="24"/>
                              <w:sz w:val="16"/>
                              <w:szCs w:val="16"/>
                            </w:rPr>
                            <w:t>0.03%</w:t>
                          </w:r>
                        </w:p>
                      </w:txbxContent>
                    </v:textbox>
                  </v:shape>
                  <v:shape id="TextBox 13" o:spid="_x0000_s1041" type="#_x0000_t202" style="position:absolute;left:17685;top:16743;width:6808;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" filled="f" stroked="f">
                    <v:textbox>
                      <w:txbxContent>
                        <w:p w:rsidR="009A162A" w:rsidRDefault="00FA5EF1">
                          <w:pPr>
                            <w:pStyle w:val="NormalWeb"/>
                            <w:keepNext/>
                            <w:jc w:val="center"/>
                            <w:textAlignment w:val="baseline"/>
                            <w:rPr>
                              <w:sz w:val="16"/>
                              <w:szCs w:val="16"/>
                            </w:rPr>
                          </w:pPr>
                          <w:r>
                            <w:rPr>
                              <w:b/>
                              <w:bCs/>
                              <w:color w:val="FFFFFF"/>
                              <w:kern w:val="24"/>
                              <w:sz w:val="16"/>
                              <w:szCs w:val="16"/>
                            </w:rPr>
                            <w:t>1.12%</w:t>
                          </w:r>
                        </w:p>
                      </w:txbxContent>
                    </v:textbox>
                  </v:shape>
                  <v:rect id="Rectangle 3260" o:spid="_x0000_s1042" style="position:absolute;left:2311;top:33361;width:1702;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" fillcolor="#00a3a0" stroked="f"/>
                  <v:rect id="Rectangle 3261" o:spid="_x0000_s1043" style="position:absolute;left:30323;top:33358;width:170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" fillcolor="#134390" stroked="f"/>
                  <v:shape id="TextBox 6" o:spid="_x0000_s1044" type="#_x0000_t202" style="position:absolute;left:3644;top:33287;width:28333;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" filled="f" stroked="f">
                    <v:textbox>
                      <w:txbxContent>
                        <w:p w:rsidR="009A162A" w:rsidRDefault="00FA5EF1">
                          <w:pPr>
                            <w:pStyle w:val="NormalWeb"/>
                            <w:keepNext/>
                            <w:spacing w:after="0"/>
                            <w:textAlignment w:val="baseline"/>
                            <w:rPr>
                              <w:color w:val="808080"/>
                            </w:rPr>
                          </w:pPr>
                          <w:r>
                            <w:rPr>
                              <w:color w:val="808080"/>
                              <w:kern w:val="24"/>
                              <w:sz w:val="18"/>
                              <w:szCs w:val="18"/>
                            </w:rPr>
                            <w:t xml:space="preserve">Commitments </w:t>
                          </w:r>
                          <w:r>
                            <w:rPr>
                              <w:color w:val="808080"/>
                              <w:kern w:val="24"/>
                              <w:sz w:val="18"/>
                              <w:szCs w:val="18"/>
                            </w:rPr>
                            <w:t>ceiling in % EU GNI</w:t>
                          </w:r>
                        </w:p>
                        <w:p w:rsidR="009A162A" w:rsidRDefault="00FA5EF1">
                          <w:pPr>
                            <w:pStyle w:val="NormalWeb"/>
                            <w:keepNext/>
                            <w:spacing w:after="0"/>
                            <w:textAlignment w:val="baseline"/>
                            <w:rPr>
                              <w:i/>
                              <w:color w:val="808080"/>
                            </w:rPr>
                          </w:pPr>
                          <w:r>
                            <w:rPr>
                              <w:i/>
                              <w:color w:val="808080"/>
                              <w:kern w:val="24"/>
                              <w:sz w:val="16"/>
                              <w:szCs w:val="16"/>
                            </w:rPr>
                            <w:t xml:space="preserve">*2014-2020 estimated commitments </w:t>
                          </w:r>
                        </w:p>
                        <w:p w:rsidR="009A162A" w:rsidRDefault="00FA5EF1">
                          <w:pPr>
                            <w:pStyle w:val="NormalWeb"/>
                            <w:keepNext/>
                            <w:spacing w:after="0"/>
                            <w:textAlignment w:val="baseline"/>
                            <w:rPr>
                              <w:i/>
                              <w:color w:val="808080"/>
                            </w:rPr>
                          </w:pPr>
                          <w:r>
                            <w:rPr>
                              <w:i/>
                              <w:color w:val="808080"/>
                              <w:kern w:val="24"/>
                              <w:sz w:val="16"/>
                              <w:szCs w:val="16"/>
                            </w:rPr>
                            <w:t>(UK expenditure excluded) in % EU 27 GNI</w:t>
                          </w:r>
                        </w:p>
                        <w:p w:rsidR="009A162A" w:rsidRDefault="00FA5EF1">
                          <w:pPr>
                            <w:pStyle w:val="NormalWeb"/>
                            <w:keepNext/>
                            <w:spacing w:after="0"/>
                            <w:textAlignment w:val="baseline"/>
                            <w:rPr>
                              <w:i/>
                              <w:color w:val="808080"/>
                            </w:rPr>
                          </w:pPr>
                          <w:r>
                            <w:rPr>
                              <w:i/>
                              <w:color w:val="808080"/>
                              <w:sz w:val="16"/>
                              <w:szCs w:val="16"/>
                            </w:rPr>
                            <w:t>** European Development Fund integrated (‘budgetised’)</w:t>
                          </w:r>
                        </w:p>
                        <w:p w:rsidR="009A162A" w:rsidRDefault="00FA5EF1">
                          <w:pPr>
                            <w:pStyle w:val="NormalWeb"/>
                            <w:keepNext/>
                            <w:spacing w:after="0"/>
                            <w:textAlignment w:val="baseline"/>
                          </w:pPr>
                          <w:r>
                            <w:t> </w:t>
                          </w:r>
                        </w:p>
                      </w:txbxContent>
                    </v:textbox>
                  </v:shape>
                  <v:shape id="TextBox 6" o:spid="_x0000_s1045" type="#_x0000_t202" style="position:absolute;left:31516;top:33297;width:1738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" filled="f" stroked="f">
                    <v:textbox>
                      <w:txbxContent>
                        <w:p w:rsidR="009A162A" w:rsidRDefault="00FA5EF1">
                          <w:pPr>
                            <w:pStyle w:val="NormalWeb"/>
                            <w:keepNext/>
                            <w:spacing w:after="0"/>
                            <w:textAlignment w:val="baseline"/>
                            <w:rPr>
                              <w:color w:val="808080"/>
                            </w:rPr>
                          </w:pPr>
                          <w:r>
                            <w:rPr>
                              <w:color w:val="808080"/>
                              <w:kern w:val="24"/>
                              <w:sz w:val="18"/>
                              <w:szCs w:val="18"/>
                            </w:rPr>
                            <w:t>European Development Fund</w:t>
                          </w:r>
                        </w:p>
                      </w:txbxContent>
                    </v:textbox>
                  </v:shape>
                  <v:shape id="TextBox 9" o:spid="_x0000_s1046" type="#_x0000_t202" style="position:absolute;left:31981;top:28132;width:7740;height: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color w:val="808080"/>
                              <w:kern w:val="24"/>
                              <w:sz w:val="16"/>
                              <w:szCs w:val="16"/>
                            </w:rPr>
                            <w:t xml:space="preserve">Average 2014-2020, </w:t>
                          </w:r>
                          <w:r>
                            <w:rPr>
                              <w:color w:val="808080"/>
                              <w:kern w:val="24"/>
                              <w:sz w:val="16"/>
                              <w:szCs w:val="16"/>
                              <w:lang w:val="fr-BE"/>
                            </w:rPr>
                            <w:t>EU-27*</w:t>
                          </w:r>
                        </w:p>
                      </w:txbxContent>
                    </v:textbox>
                  </v:shape>
                  <v:shape id="TextBox 13" o:spid="_x0000_s1047" type="#_x0000_t202" style="position:absolute;left:40128;top:16743;width:680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" filled="f" stroked="f">
                    <v:textbox>
                      <w:txbxContent>
                        <w:p w:rsidR="009A162A" w:rsidRDefault="00FA5EF1">
                          <w:pPr>
                            <w:pStyle w:val="NormalWeb"/>
                            <w:keepNext/>
                            <w:jc w:val="center"/>
                            <w:textAlignment w:val="baseline"/>
                            <w:rPr>
                              <w:sz w:val="16"/>
                              <w:szCs w:val="16"/>
                            </w:rPr>
                          </w:pPr>
                          <w:r>
                            <w:rPr>
                              <w:b/>
                              <w:bCs/>
                              <w:color w:val="FFFFFF"/>
                              <w:kern w:val="24"/>
                              <w:sz w:val="16"/>
                              <w:szCs w:val="16"/>
                            </w:rPr>
                            <w:t>1.11%</w:t>
                          </w:r>
                        </w:p>
                      </w:txbxContent>
                    </v:textbox>
                  </v:shape>
                  <v:shape id="TextBox 14" o:spid="_x0000_s1048" type="#_x0000_t202" style="position:absolute;left:32388;top:16533;width:6926;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" filled="f" stroked="f">
                    <v:textbox>
                      <w:txbxContent>
                        <w:p w:rsidR="009A162A" w:rsidRDefault="00FA5EF1">
                          <w:pPr>
                            <w:pStyle w:val="NormalWeb"/>
                            <w:keepNext/>
                            <w:jc w:val="center"/>
                            <w:textAlignment w:val="baseline"/>
                            <w:rPr>
                              <w:sz w:val="16"/>
                              <w:szCs w:val="16"/>
                            </w:rPr>
                          </w:pPr>
                          <w:r>
                            <w:rPr>
                              <w:b/>
                              <w:bCs/>
                              <w:color w:val="FFFFFF"/>
                              <w:kern w:val="24"/>
                              <w:sz w:val="16"/>
                              <w:szCs w:val="16"/>
                            </w:rPr>
                            <w:t>1.13%</w:t>
                          </w:r>
                        </w:p>
                      </w:txbxContent>
                    </v:textbox>
                  </v:shape>
                  <v:shape id="TextBox 16" o:spid="_x0000_s1049" type="#_x0000_t202" style="position:absolute;left:32577;top:3461;width:680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" filled="f" stroked="f">
                    <v:textbox>
                      <w:txbxContent>
                        <w:p w:rsidR="009A162A" w:rsidRDefault="00FA5EF1">
                          <w:pPr>
                            <w:pStyle w:val="NormalWeb"/>
                            <w:keepNext/>
                            <w:spacing w:after="0"/>
                            <w:jc w:val="center"/>
                            <w:textAlignment w:val="baseline"/>
                            <w:rPr>
                              <w:sz w:val="16"/>
                              <w:szCs w:val="16"/>
                            </w:rPr>
                          </w:pPr>
                          <w:r>
                            <w:rPr>
                              <w:b/>
                              <w:bCs/>
                              <w:color w:val="0E4194"/>
                              <w:kern w:val="24"/>
                              <w:sz w:val="16"/>
                              <w:szCs w:val="16"/>
                            </w:rPr>
                            <w:t>0.03%</w:t>
                          </w:r>
                        </w:p>
                      </w:txbxContent>
                    </v:textbox>
                  </v:shape>
                </v:group>
                <v:group id="Group 3396" o:spid="_x0000_s1050" style="position:absolute;left:45671;top:5468;width:6801;height:2731" coordorigin="45671,5468" coordsize="680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">
                  <v:shape id="TextBox 16" o:spid="_x0000_s1051" type="#_x0000_t202" style="position:absolute;left:45671;top:5468;width:680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" filled="f" stroked="f">
                    <v:textbox>
                      <w:txbxContent>
                        <w:p w:rsidR="009A162A" w:rsidRDefault="00FA5EF1">
                          <w:pPr>
                            <w:pStyle w:val="NormalWeb"/>
                            <w:keepNext/>
                            <w:spacing w:after="0" w:line="276" w:lineRule="auto"/>
                            <w:jc w:val="center"/>
                            <w:textAlignment w:val="baseline"/>
                            <w:rPr>
                              <w:sz w:val="16"/>
                              <w:szCs w:val="16"/>
                            </w:rPr>
                          </w:pPr>
                          <w:r>
                            <w:rPr>
                              <w:b/>
                              <w:bCs/>
                              <w:color w:val="0E4194"/>
                              <w:kern w:val="24"/>
                              <w:sz w:val="16"/>
                              <w:szCs w:val="16"/>
                            </w:rPr>
                            <w:t>0.03%</w:t>
                          </w:r>
                        </w:p>
                      </w:txbxContent>
                    </v:textbox>
                  </v:shape>
                  <v:line id="Straight Connector 3398" o:spid="_x0000_s1052" style="position:absolute;visibility:visible;mso-wrap-style:square" from="46531,6978" to="4653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" strokecolor="#039" strokeweight="2.25pt"/>
                </v:group>
                <w10:anchorlock/>
              </v:group>
            </w:pict>
          </mc:Fallback>
        </mc:AlternateConten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The level proposed by the Commission already represents a reduction compared to the current situation. This is a realistic response to the impact of the departure of a major contributor to the EU budget, but also provides an essential funding boost for new</w:t>
      </w:r>
      <w:r>
        <w:rPr>
          <w:rFonts w:eastAsia="Arial Unicode MS" w:cs="Arial Unicode MS"/>
          <w:noProof/>
          <w:color w:val="000000"/>
          <w:sz w:val="22"/>
          <w:szCs w:val="22"/>
          <w:u w:color="000000"/>
          <w:bdr w:val="nil"/>
          <w:lang w:eastAsia="fr-BE"/>
        </w:rPr>
        <w:t xml:space="preserve"> and emerging priorities. </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A long-term budget of this size would not result in significant and unsustainable increases in Member States’ contributions. The increase in national contributions of about a third by 2027 compared to 2020 levels is mainly a cons</w:t>
      </w:r>
      <w:r>
        <w:rPr>
          <w:rFonts w:eastAsia="Arial Unicode MS" w:cs="Arial Unicode MS"/>
          <w:noProof/>
          <w:color w:val="000000"/>
          <w:sz w:val="22"/>
          <w:szCs w:val="22"/>
          <w:u w:color="000000"/>
          <w:bdr w:val="nil"/>
          <w:lang w:eastAsia="fr-BE"/>
        </w:rPr>
        <w:t>equence of inflation and real growth, which will lead to similar increases in national budgets over the period. The remainder is partly a consequence of the withdrawal of the United Kingdom from the EU and partly driven by reinforced investment in common p</w:t>
      </w:r>
      <w:r>
        <w:rPr>
          <w:rFonts w:eastAsia="Arial Unicode MS" w:cs="Arial Unicode MS"/>
          <w:noProof/>
          <w:color w:val="000000"/>
          <w:sz w:val="22"/>
          <w:szCs w:val="22"/>
          <w:u w:color="000000"/>
          <w:bdr w:val="nil"/>
          <w:lang w:eastAsia="fr-BE"/>
        </w:rPr>
        <w:t>riorities such as research, digitalisation, climate, migration, security and defence, as well as the Union's external action.</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Further significant cuts would prevent the Union from delivering on its priorities and have an immediate impact on the level of EU</w:t>
      </w:r>
      <w:r>
        <w:rPr>
          <w:rFonts w:eastAsia="Arial Unicode MS" w:cs="Arial Unicode MS"/>
          <w:noProof/>
          <w:color w:val="000000"/>
          <w:sz w:val="22"/>
          <w:szCs w:val="22"/>
          <w:u w:color="000000"/>
          <w:bdr w:val="nil"/>
          <w:lang w:eastAsia="fr-BE"/>
        </w:rPr>
        <w:t xml:space="preserve"> support in the regions and for Europe’s farmers, students, and researchers. It would open up a serious gap in relation to the Strategic Agenda agreed by the European Council in June 2019.</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b/>
          <w:noProof/>
          <w:color w:val="000000"/>
          <w:sz w:val="22"/>
          <w:szCs w:val="22"/>
          <w:u w:color="000000"/>
          <w:bdr w:val="nil"/>
          <w:lang w:eastAsia="fr-BE"/>
        </w:rPr>
        <w:t>The European Council therefore needs to urgently define a realistic</w:t>
      </w:r>
      <w:r>
        <w:rPr>
          <w:rFonts w:eastAsia="Arial Unicode MS" w:cs="Arial Unicode MS"/>
          <w:b/>
          <w:noProof/>
          <w:color w:val="000000"/>
          <w:sz w:val="22"/>
          <w:szCs w:val="22"/>
          <w:u w:color="000000"/>
          <w:bdr w:val="nil"/>
          <w:lang w:eastAsia="fr-BE"/>
        </w:rPr>
        <w:t xml:space="preserve"> range of outcomes for the overall level of the EU budget</w:t>
      </w:r>
      <w:r>
        <w:rPr>
          <w:rFonts w:eastAsia="Arial Unicode MS" w:cs="Arial Unicode MS"/>
          <w:noProof/>
          <w:color w:val="000000"/>
          <w:sz w:val="22"/>
          <w:szCs w:val="22"/>
          <w:u w:color="000000"/>
          <w:bdr w:val="nil"/>
          <w:lang w:eastAsia="fr-BE"/>
        </w:rPr>
        <w:t>. Departing significantly from the balance struck by the Commission proposal would have real consequences. A larger budget would allow the Union to achieve more together but would put additional pres</w:t>
      </w:r>
      <w:r>
        <w:rPr>
          <w:rFonts w:eastAsia="Arial Unicode MS" w:cs="Arial Unicode MS"/>
          <w:noProof/>
          <w:color w:val="000000"/>
          <w:sz w:val="22"/>
          <w:szCs w:val="22"/>
          <w:u w:color="000000"/>
          <w:bdr w:val="nil"/>
          <w:lang w:eastAsia="fr-BE"/>
        </w:rPr>
        <w:t xml:space="preserve">sure on national contributions, although reforming the system of financing the EU budget as the Commission has proposed would mitigate this effect. Conversely, a smaller budget would have a damaging impact on the Union’s capacity to deliver efficiently on </w:t>
      </w:r>
      <w:r>
        <w:rPr>
          <w:rFonts w:eastAsia="Arial Unicode MS" w:cs="Arial Unicode MS"/>
          <w:noProof/>
          <w:color w:val="000000"/>
          <w:sz w:val="22"/>
          <w:szCs w:val="22"/>
          <w:u w:color="000000"/>
          <w:bdr w:val="nil"/>
          <w:lang w:eastAsia="fr-BE"/>
        </w:rPr>
        <w:t>the Strategic Agenda and the Union's priorities. It would undermine the modernisation of our policies and our ability to address urgent new priorities.</w:t>
      </w:r>
    </w:p>
    <w:p w:rsidR="009A162A" w:rsidRDefault="00FA5EF1">
      <w:pPr>
        <w:pStyle w:val="Heading2"/>
      </w:pPr>
      <w:r>
        <w:t>A fairer approach to financing the EU budget</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Successful programmes with strong EU value added benefit al</w:t>
      </w:r>
      <w:r>
        <w:rPr>
          <w:rFonts w:eastAsia="Arial Unicode MS" w:cs="Arial Unicode MS"/>
          <w:noProof/>
          <w:color w:val="000000"/>
          <w:sz w:val="22"/>
          <w:szCs w:val="22"/>
          <w:u w:color="000000"/>
          <w:bdr w:val="nil"/>
          <w:lang w:eastAsia="fr-BE"/>
        </w:rPr>
        <w:t>l, regardless of where the investment is made. Moreover, the benefits of Union membership extend well beyond budgetary receipts. This is why the narrow focus on 'net balances' is seriously flawed. This is a budget for all Europeans, investing in areas wher</w:t>
      </w:r>
      <w:r>
        <w:rPr>
          <w:rFonts w:eastAsia="Arial Unicode MS" w:cs="Arial Unicode MS"/>
          <w:noProof/>
          <w:color w:val="000000"/>
          <w:sz w:val="22"/>
          <w:szCs w:val="22"/>
          <w:u w:color="000000"/>
          <w:bdr w:val="nil"/>
          <w:lang w:eastAsia="fr-BE"/>
        </w:rPr>
        <w:t>e pooling resources at EU level can deliver what national budgets cannot.</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Today, the contribution that each Member State makes to the EU budget does not reflect solidarity or relative prosperity. The addition of rebates and corrections over time has result</w:t>
      </w:r>
      <w:r>
        <w:rPr>
          <w:rFonts w:eastAsia="Arial Unicode MS" w:cs="Arial Unicode MS"/>
          <w:noProof/>
          <w:color w:val="000000"/>
          <w:sz w:val="22"/>
          <w:szCs w:val="22"/>
          <w:u w:color="000000"/>
          <w:bdr w:val="nil"/>
          <w:lang w:eastAsia="fr-BE"/>
        </w:rPr>
        <w:t>ed in a system that is opaque and unfair. Member States benefiting from rebates contribute a lower share of their income than the other Member States. The richest Member States pay least as a percentage of their gross national income per capita.</w:t>
      </w:r>
    </w:p>
    <w:p w:rsidR="009A162A" w:rsidRDefault="00FA5EF1">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lang w:val="en-IE" w:eastAsia="en-IE"/>
        </w:rPr>
      </w:pPr>
      <w:r>
        <w:rPr>
          <w:rFonts w:eastAsia="Arial Unicode MS" w:cs="Arial Unicode MS"/>
          <w:b/>
          <w:bCs/>
          <w:noProof/>
          <w:color w:val="00A3A0"/>
          <w:sz w:val="22"/>
          <w:szCs w:val="22"/>
          <w:u w:color="000000"/>
          <w:bdr w:val="nil"/>
          <w:lang w:val="fr-BE" w:eastAsia="fr-BE"/>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12477</wp:posOffset>
                </wp:positionV>
                <wp:extent cx="5717540" cy="3740150"/>
                <wp:effectExtent l="0" t="0" r="0" b="0"/>
                <wp:wrapNone/>
                <wp:docPr id="5" name="Rectangle 5"/>
                <wp:cNvGraphicFramePr/>
                <a:graphic xmlns:a="http://schemas.openxmlformats.org/drawingml/2006/main">
                  <a:graphicData uri="http://schemas.microsoft.com/office/word/2010/wordprocessingShape">
                    <wps:wsp>
                      <wps:cNvSpPr/>
                      <wps:spPr>
                        <a:xfrm>
                          <a:off x="0" y="0"/>
                          <a:ext cx="5717540" cy="3740150"/>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6DD566" id="Rectangle 5" o:spid="_x0000_s1026" style="position:absolute;margin-left:0;margin-top:1pt;width:450.2pt;height:2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" fillcolor="#f2f2f2" stroked="f" strokeweight="1pt">
                <v:textbox style="mso-fit-shape-to-text:t" inset="1.27mm,1.27mm,1.27mm,1.27mm"/>
              </v:rect>
            </w:pict>
          </mc:Fallback>
        </mc:AlternateContent>
      </w:r>
      <w:r>
        <w:rPr>
          <w:rFonts w:eastAsia="Arial Unicode MS" w:cs="Arial Unicode MS"/>
          <w:b/>
          <w:bCs/>
          <w:noProof/>
          <w:color w:val="00A3A0"/>
          <w:sz w:val="22"/>
          <w:szCs w:val="22"/>
          <w:u w:color="000000"/>
          <w:bdr w:val="nil"/>
          <w:lang w:val="en-IE" w:eastAsia="en-IE"/>
        </w:rPr>
        <w:t xml:space="preserve">National </w:t>
      </w:r>
      <w:r>
        <w:rPr>
          <w:rFonts w:eastAsia="Arial Unicode MS" w:cs="Arial Unicode MS"/>
          <w:b/>
          <w:bCs/>
          <w:noProof/>
          <w:color w:val="00A3A0"/>
          <w:sz w:val="22"/>
          <w:szCs w:val="22"/>
          <w:u w:color="000000"/>
          <w:bdr w:val="nil"/>
          <w:lang w:val="en-IE" w:eastAsia="en-IE"/>
        </w:rPr>
        <w:t>contributions as a percentage of gross national income (GNI)</w:t>
      </w:r>
    </w:p>
    <w:p w:rsidR="009A162A" w:rsidRDefault="00FA5EF1">
      <w:pPr>
        <w:keepNext/>
        <w:pBdr>
          <w:top w:val="nil"/>
          <w:left w:val="nil"/>
          <w:bottom w:val="nil"/>
          <w:right w:val="nil"/>
          <w:between w:val="nil"/>
          <w:bar w:val="nil"/>
        </w:pBdr>
        <w:spacing w:after="0"/>
        <w:jc w:val="center"/>
        <w:rPr>
          <w:rFonts w:eastAsia="Arial Unicode MS" w:cs="Arial Unicode MS"/>
          <w:noProof/>
          <w:color w:val="000000"/>
          <w:szCs w:val="24"/>
          <w:u w:color="000000"/>
          <w:bdr w:val="nil"/>
          <w:lang w:val="fr-BE" w:eastAsia="fr-BE"/>
        </w:rPr>
      </w:pPr>
      <w:r>
        <w:rPr>
          <w:rFonts w:eastAsia="Arial Unicode MS" w:cs="Arial Unicode MS"/>
          <w:noProof/>
          <w:color w:val="000000"/>
          <w:szCs w:val="24"/>
          <w:u w:color="000000"/>
          <w:bdr w:val="nil"/>
          <w:lang w:val="fr-BE" w:eastAsia="fr-BE"/>
        </w:rPr>
        <mc:AlternateContent>
          <mc:Choice Requires="wps">
            <w:drawing>
              <wp:anchor distT="45720" distB="45720" distL="114300" distR="114300" simplePos="0" relativeHeight="251660288" behindDoc="0" locked="0" layoutInCell="1" allowOverlap="1">
                <wp:simplePos x="0" y="0"/>
                <wp:positionH relativeFrom="column">
                  <wp:posOffset>774459</wp:posOffset>
                </wp:positionH>
                <wp:positionV relativeFrom="paragraph">
                  <wp:posOffset>438042</wp:posOffset>
                </wp:positionV>
                <wp:extent cx="991235" cy="264017"/>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4017"/>
                        </a:xfrm>
                        <a:prstGeom prst="rect">
                          <a:avLst/>
                        </a:prstGeom>
                        <a:noFill/>
                        <a:ln w="9525">
                          <a:noFill/>
                          <a:miter lim="800000"/>
                          <a:headEnd/>
                          <a:tailEnd/>
                        </a:ln>
                      </wps:spPr>
                      <wps:txbx>
                        <w:txbxContent>
                          <w:p w:rsidR="009A162A" w:rsidRDefault="00FA5EF1">
                            <w:pPr>
                              <w:rPr>
                                <w:color w:val="808080"/>
                                <w:sz w:val="20"/>
                              </w:rPr>
                            </w:pPr>
                            <w:r>
                              <w:rPr>
                                <w:color w:val="808080"/>
                                <w:sz w:val="20"/>
                              </w:rPr>
                              <w:t>2020 average EU28: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3" type="#_x0000_t202" style="position:absolute;left:0;text-align:left;margin-left:61pt;margin-top:34.5pt;width:78.05pt;height:2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" filled="f" stroked="f">
                <v:textbox>
                  <w:txbxContent>
                    <w:p w:rsidR="009A162A" w:rsidRDefault="00FA5EF1">
                      <w:pPr>
                        <w:rPr>
                          <w:color w:val="808080"/>
                          <w:sz w:val="20"/>
                        </w:rPr>
                      </w:pPr>
                      <w:r>
                        <w:rPr>
                          <w:color w:val="808080"/>
                          <w:sz w:val="20"/>
                        </w:rPr>
                        <w:t>2020 average EU28: 0.81</w:t>
                      </w:r>
                    </w:p>
                  </w:txbxContent>
                </v:textbox>
              </v:shape>
            </w:pict>
          </mc:Fallback>
        </mc:AlternateContent>
      </w:r>
      <w:r>
        <w:rPr>
          <w:rFonts w:eastAsia="Arial Unicode MS" w:cs="Arial Unicode MS"/>
          <w:noProof/>
          <w:color w:val="000000"/>
          <w:szCs w:val="24"/>
          <w:u w:color="000000"/>
          <w:bdr w:val="nil"/>
          <w:lang w:val="fr-BE" w:eastAsia="fr-BE"/>
        </w:rPr>
        <mc:AlternateContent>
          <mc:Choice Requires="wps">
            <w:drawing>
              <wp:anchor distT="45720" distB="45720" distL="114300" distR="114300" simplePos="0" relativeHeight="251662336" behindDoc="0" locked="0" layoutInCell="1" allowOverlap="1">
                <wp:simplePos x="0" y="0"/>
                <wp:positionH relativeFrom="column">
                  <wp:posOffset>4316149</wp:posOffset>
                </wp:positionH>
                <wp:positionV relativeFrom="paragraph">
                  <wp:posOffset>212661</wp:posOffset>
                </wp:positionV>
                <wp:extent cx="991235" cy="270457"/>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70457"/>
                        </a:xfrm>
                        <a:prstGeom prst="rect">
                          <a:avLst/>
                        </a:prstGeom>
                        <a:noFill/>
                        <a:ln w="9525">
                          <a:noFill/>
                          <a:miter lim="800000"/>
                          <a:headEnd/>
                          <a:tailEnd/>
                        </a:ln>
                      </wps:spPr>
                      <wps:txbx>
                        <w:txbxContent>
                          <w:p w:rsidR="009A162A" w:rsidRDefault="00FA5EF1">
                            <w:pPr>
                              <w:rPr>
                                <w:color w:val="808080"/>
                                <w:sz w:val="20"/>
                              </w:rPr>
                            </w:pPr>
                            <w:r>
                              <w:rPr>
                                <w:color w:val="808080"/>
                                <w:sz w:val="20"/>
                              </w:rPr>
                              <w:t>2027 average EU28: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39.85pt;margin-top:16.75pt;width:78.05pt;height:21.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" filled="f" stroked="f">
                <v:textbox>
                  <w:txbxContent>
                    <w:p w:rsidR="009A162A" w:rsidRDefault="00FA5EF1">
                      <w:pPr>
                        <w:rPr>
                          <w:color w:val="808080"/>
                          <w:sz w:val="20"/>
                        </w:rPr>
                      </w:pPr>
                      <w:r>
                        <w:rPr>
                          <w:color w:val="808080"/>
                          <w:sz w:val="20"/>
                        </w:rPr>
                        <w:t>2027 average EU28: 0.81</w:t>
                      </w:r>
                    </w:p>
                  </w:txbxContent>
                </v:textbox>
              </v:shape>
            </w:pict>
          </mc:Fallback>
        </mc:AlternateContent>
      </w:r>
      <w:r>
        <w:rPr>
          <w:rFonts w:eastAsia="Arial Unicode MS" w:cs="Arial Unicode MS"/>
          <w:noProof/>
          <w:color w:val="000000"/>
          <w:szCs w:val="24"/>
          <w:u w:color="000000"/>
          <w:bdr w:val="nil"/>
          <w:lang w:val="fr-BE" w:eastAsia="fr-BE"/>
        </w:rPr>
        <mc:AlternateContent>
          <mc:Choice Requires="wps">
            <w:drawing>
              <wp:anchor distT="45720" distB="45720" distL="114300" distR="114300" simplePos="0" relativeHeight="251663360" behindDoc="0" locked="0" layoutInCell="1" allowOverlap="1">
                <wp:simplePos x="0" y="0"/>
                <wp:positionH relativeFrom="column">
                  <wp:posOffset>4313555</wp:posOffset>
                </wp:positionH>
                <wp:positionV relativeFrom="paragraph">
                  <wp:posOffset>401508</wp:posOffset>
                </wp:positionV>
                <wp:extent cx="991235" cy="26352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3525"/>
                        </a:xfrm>
                        <a:prstGeom prst="rect">
                          <a:avLst/>
                        </a:prstGeom>
                        <a:noFill/>
                        <a:ln w="9525">
                          <a:noFill/>
                          <a:miter lim="800000"/>
                          <a:headEnd/>
                          <a:tailEnd/>
                        </a:ln>
                      </wps:spPr>
                      <wps:txbx>
                        <w:txbxContent>
                          <w:p w:rsidR="009A162A" w:rsidRDefault="00FA5EF1">
                            <w:pPr>
                              <w:rPr>
                                <w:color w:val="808080"/>
                                <w:sz w:val="20"/>
                              </w:rPr>
                            </w:pPr>
                            <w:r>
                              <w:rPr>
                                <w:color w:val="808080"/>
                                <w:sz w:val="20"/>
                              </w:rPr>
                              <w:t>EU27: 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39.65pt;margin-top:31.6pt;width:78.05pt;height: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" filled="f" stroked="f">
                <v:textbox>
                  <w:txbxContent>
                    <w:p w:rsidR="009A162A" w:rsidRDefault="00FA5EF1">
                      <w:pPr>
                        <w:rPr>
                          <w:color w:val="808080"/>
                          <w:sz w:val="20"/>
                        </w:rPr>
                      </w:pPr>
                      <w:r>
                        <w:rPr>
                          <w:color w:val="808080"/>
                          <w:sz w:val="20"/>
                        </w:rPr>
                        <w:t>EU27: 0.91</w:t>
                      </w:r>
                    </w:p>
                  </w:txbxContent>
                </v:textbox>
              </v:shape>
            </w:pict>
          </mc:Fallback>
        </mc:AlternateContent>
      </w:r>
      <w:r>
        <w:rPr>
          <w:rFonts w:eastAsia="Arial Unicode MS" w:cs="Arial Unicode MS"/>
          <w:noProof/>
          <w:color w:val="000000"/>
          <w:szCs w:val="24"/>
          <w:u w:color="000000"/>
          <w:bdr w:val="nil"/>
          <w:lang w:val="fr-BE" w:eastAsia="fr-BE"/>
        </w:rPr>
        <mc:AlternateContent>
          <mc:Choice Requires="wps">
            <w:drawing>
              <wp:anchor distT="45720" distB="45720" distL="114300" distR="114300" simplePos="0" relativeHeight="251665408" behindDoc="0" locked="0" layoutInCell="1" allowOverlap="1">
                <wp:simplePos x="0" y="0"/>
                <wp:positionH relativeFrom="column">
                  <wp:posOffset>771525</wp:posOffset>
                </wp:positionH>
                <wp:positionV relativeFrom="paragraph">
                  <wp:posOffset>621754</wp:posOffset>
                </wp:positionV>
                <wp:extent cx="991235" cy="26352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3525"/>
                        </a:xfrm>
                        <a:prstGeom prst="rect">
                          <a:avLst/>
                        </a:prstGeom>
                        <a:noFill/>
                        <a:ln w="9525">
                          <a:noFill/>
                          <a:miter lim="800000"/>
                          <a:headEnd/>
                          <a:tailEnd/>
                        </a:ln>
                      </wps:spPr>
                      <wps:txbx>
                        <w:txbxContent>
                          <w:p w:rsidR="009A162A" w:rsidRDefault="00FA5EF1">
                            <w:pPr>
                              <w:rPr>
                                <w:color w:val="808080"/>
                                <w:sz w:val="20"/>
                              </w:rPr>
                            </w:pPr>
                            <w:r>
                              <w:rPr>
                                <w:color w:val="808080"/>
                                <w:sz w:val="20"/>
                              </w:rPr>
                              <w:t>EU28: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0.75pt;margin-top:48.95pt;width:78.05pt;height:2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" filled="f" stroked="f">
                <v:textbox>
                  <w:txbxContent>
                    <w:p w:rsidR="009A162A" w:rsidRDefault="00FA5EF1">
                      <w:pPr>
                        <w:rPr>
                          <w:color w:val="808080"/>
                          <w:sz w:val="20"/>
                        </w:rPr>
                      </w:pPr>
                      <w:r>
                        <w:rPr>
                          <w:color w:val="808080"/>
                          <w:sz w:val="20"/>
                        </w:rPr>
                        <w:t>EU28: 0.81</w:t>
                      </w:r>
                    </w:p>
                  </w:txbxContent>
                </v:textbox>
              </v:shape>
            </w:pict>
          </mc:Fallback>
        </mc:AlternateContent>
      </w:r>
      <w:r>
        <w:rPr>
          <w:rFonts w:eastAsia="Arial Unicode MS" w:cs="Arial Unicode MS"/>
          <w:noProof/>
          <w:color w:val="000000"/>
          <w:szCs w:val="24"/>
          <w:u w:color="000000"/>
          <w:bdr w:val="nil"/>
          <w:lang w:val="fr-BE" w:eastAsia="fr-BE"/>
        </w:rPr>
        <w:drawing>
          <wp:inline distT="0" distB="0" distL="0" distR="0">
            <wp:extent cx="4572000" cy="31908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162A" w:rsidRDefault="009A162A">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The withdrawal of the United Kingdom and expiry of other corrections will automatically bring an end to the </w:t>
      </w:r>
      <w:r>
        <w:rPr>
          <w:rFonts w:eastAsia="Arial Unicode MS" w:cs="Arial Unicode MS"/>
          <w:noProof/>
          <w:color w:val="000000"/>
          <w:sz w:val="22"/>
          <w:szCs w:val="22"/>
          <w:u w:color="000000"/>
          <w:bdr w:val="nil"/>
          <w:lang w:eastAsia="fr-BE"/>
        </w:rPr>
        <w:t>current complex system of rebates and corrections. This is appropriate, not least because the logic that applied at Fontainebleau is no longer relevant today. In 1984, the United Kingdom was a relatively poor Member State and the budget was dominated by ag</w:t>
      </w:r>
      <w:r>
        <w:rPr>
          <w:rFonts w:eastAsia="Arial Unicode MS" w:cs="Arial Unicode MS"/>
          <w:noProof/>
          <w:color w:val="000000"/>
          <w:sz w:val="22"/>
          <w:szCs w:val="22"/>
          <w:u w:color="000000"/>
          <w:bdr w:val="nil"/>
          <w:lang w:eastAsia="fr-BE"/>
        </w:rPr>
        <w:t xml:space="preserve">ricultural transfers. The situation is very different now: the Member States benefiting from rebates are among the most prosperous in the Union and EU expenditure has significantly evolved and become more diversified. The Commission has therefore proposed </w:t>
      </w:r>
      <w:r>
        <w:rPr>
          <w:rFonts w:eastAsia="Arial Unicode MS" w:cs="Arial Unicode MS"/>
          <w:noProof/>
          <w:color w:val="000000"/>
          <w:sz w:val="22"/>
          <w:szCs w:val="22"/>
          <w:u w:color="000000"/>
          <w:bdr w:val="nil"/>
          <w:lang w:eastAsia="fr-BE"/>
        </w:rPr>
        <w:t>that rebates be phased out over a five-year period.</w:t>
      </w:r>
      <w:r>
        <w:rPr>
          <w:rFonts w:eastAsia="Arial Unicode MS" w:cs="Arial Unicode MS"/>
          <w:b/>
          <w:noProof/>
          <w:color w:val="000000"/>
          <w:sz w:val="22"/>
          <w:szCs w:val="22"/>
          <w:u w:color="000000"/>
          <w:bdr w:val="nil"/>
          <w:lang w:eastAsia="fr-BE"/>
        </w:rPr>
        <w:t xml:space="preserve"> It is time for the European Council to agree on a fairer and more transparent system in which the same rules apply to all</w:t>
      </w:r>
      <w:r>
        <w:rPr>
          <w:rFonts w:eastAsia="Arial Unicode MS" w:cs="Arial Unicode MS"/>
          <w:noProof/>
          <w:color w:val="000000"/>
          <w:sz w:val="22"/>
          <w:szCs w:val="22"/>
          <w:u w:color="000000"/>
          <w:bdr w:val="nil"/>
          <w:lang w:eastAsia="fr-BE"/>
        </w:rPr>
        <w:t>.</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b/>
          <w:noProof/>
          <w:color w:val="000000"/>
          <w:sz w:val="22"/>
          <w:szCs w:val="22"/>
          <w:u w:color="000000"/>
          <w:bdr w:val="nil"/>
          <w:lang w:eastAsia="fr-BE"/>
        </w:rPr>
        <w:t xml:space="preserve">The European Council should also provide the necessary impetus to the ongoing </w:t>
      </w:r>
      <w:r>
        <w:rPr>
          <w:rFonts w:eastAsia="Arial Unicode MS" w:cs="Arial Unicode MS"/>
          <w:b/>
          <w:noProof/>
          <w:color w:val="000000"/>
          <w:sz w:val="22"/>
          <w:szCs w:val="22"/>
          <w:u w:color="000000"/>
          <w:bdr w:val="nil"/>
          <w:lang w:eastAsia="fr-BE"/>
        </w:rPr>
        <w:t>work on identifying new sources of financing for the EU budget</w:t>
      </w:r>
      <w:r>
        <w:rPr>
          <w:rFonts w:eastAsia="Arial Unicode MS" w:cs="Arial Unicode MS"/>
          <w:noProof/>
          <w:color w:val="000000"/>
          <w:sz w:val="22"/>
          <w:szCs w:val="22"/>
          <w:u w:color="000000"/>
          <w:bdr w:val="nil"/>
          <w:lang w:eastAsia="fr-BE"/>
        </w:rPr>
        <w:t>. Introducing new sources of revenue has a dual benefit. It would help to forge a closer link between the budget and policy priorities, such as climate policy. It would also help to mitigate the</w:t>
      </w:r>
      <w:r>
        <w:rPr>
          <w:rFonts w:eastAsia="Arial Unicode MS" w:cs="Arial Unicode MS"/>
          <w:noProof/>
          <w:color w:val="000000"/>
          <w:sz w:val="22"/>
          <w:szCs w:val="22"/>
          <w:u w:color="000000"/>
          <w:bdr w:val="nil"/>
          <w:lang w:eastAsia="fr-BE"/>
        </w:rPr>
        <w:t xml:space="preserve"> increase in national contributions. </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There is now broad support among Member States for a new own resource based on non-recycled plastic packaging waste. Support for a new own resource linked to the EU Emissions Trading System is gaining traction. The Pre</w:t>
      </w:r>
      <w:r>
        <w:rPr>
          <w:rFonts w:eastAsia="Arial Unicode MS" w:cs="Arial Unicode MS"/>
          <w:noProof/>
          <w:color w:val="000000"/>
          <w:sz w:val="22"/>
          <w:szCs w:val="22"/>
          <w:u w:color="000000"/>
          <w:bdr w:val="nil"/>
          <w:lang w:eastAsia="fr-BE"/>
        </w:rPr>
        <w:t>sident-elect of the European Commission has also announced she would propose legislation to extend this system to the maritime sector and reducefree allowances allocated to the aviation sector over time. Other possible sources of revenue could also be expl</w:t>
      </w:r>
      <w:r>
        <w:rPr>
          <w:rFonts w:eastAsia="Arial Unicode MS" w:cs="Arial Unicode MS"/>
          <w:noProof/>
          <w:color w:val="000000"/>
          <w:sz w:val="22"/>
          <w:szCs w:val="22"/>
          <w:u w:color="000000"/>
          <w:bdr w:val="nil"/>
          <w:lang w:eastAsia="fr-BE"/>
        </w:rPr>
        <w:t xml:space="preserve">ored. </w:t>
      </w:r>
    </w:p>
    <w:p w:rsidR="009A162A" w:rsidRDefault="00FA5EF1">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It is widely recognised among stakeholders that the current situation is no longer sustainable. The European Parliament has made clear that reform of the own resources system and the diversification of revenue sources will be an essential factor in </w:t>
      </w:r>
      <w:r>
        <w:rPr>
          <w:rFonts w:eastAsia="Arial Unicode MS" w:cs="Arial Unicode MS"/>
          <w:noProof/>
          <w:color w:val="000000"/>
          <w:sz w:val="22"/>
          <w:szCs w:val="22"/>
          <w:u w:color="000000"/>
          <w:bdr w:val="nil"/>
          <w:lang w:eastAsia="fr-BE"/>
        </w:rPr>
        <w:t xml:space="preserve">its decision to grant consent on the future financial framework. </w:t>
      </w:r>
      <w:r>
        <w:rPr>
          <w:rFonts w:eastAsia="Arial Unicode MS" w:cs="Arial Unicode MS"/>
          <w:b/>
          <w:noProof/>
          <w:color w:val="000000"/>
          <w:sz w:val="22"/>
          <w:szCs w:val="22"/>
          <w:u w:color="000000"/>
          <w:bdr w:val="nil"/>
          <w:lang w:eastAsia="fr-BE"/>
        </w:rPr>
        <w:t>Work should be completed swiftly to prepare the ground for the final decisions on new own resources as part of a balanced agreement</w:t>
      </w:r>
      <w:r>
        <w:rPr>
          <w:rFonts w:eastAsia="Arial Unicode MS" w:cs="Arial Unicode MS"/>
          <w:noProof/>
          <w:color w:val="000000"/>
          <w:sz w:val="22"/>
          <w:szCs w:val="22"/>
          <w:u w:color="000000"/>
          <w:bdr w:val="nil"/>
          <w:lang w:eastAsia="fr-BE"/>
        </w:rPr>
        <w:t>.</w:t>
      </w:r>
    </w:p>
    <w:p w:rsidR="009A162A" w:rsidRDefault="00FA5EF1">
      <w:pPr>
        <w:pStyle w:val="Heading2"/>
      </w:pPr>
      <w:r>
        <w:t xml:space="preserve"> A modern, result-oriented budget for the future</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Modernisa</w:t>
      </w:r>
      <w:r>
        <w:rPr>
          <w:rFonts w:eastAsia="Arial Unicode MS" w:cs="Arial Unicode MS"/>
          <w:noProof/>
          <w:color w:val="000000"/>
          <w:sz w:val="22"/>
          <w:szCs w:val="22"/>
          <w:u w:color="000000"/>
          <w:bdr w:val="nil"/>
          <w:lang w:eastAsia="fr-BE"/>
        </w:rPr>
        <w:t>tion must be the hallmark of the future financial framework. This requires revisiting the balance between spending areas and redesigning programmes to maximise their effectiveness and the support they give to policy priorities. The debate on the size of th</w:t>
      </w:r>
      <w:r>
        <w:rPr>
          <w:rFonts w:eastAsia="Arial Unicode MS" w:cs="Arial Unicode MS"/>
          <w:noProof/>
          <w:color w:val="000000"/>
          <w:sz w:val="22"/>
          <w:szCs w:val="22"/>
          <w:u w:color="000000"/>
          <w:bdr w:val="nil"/>
          <w:lang w:eastAsia="fr-BE"/>
        </w:rPr>
        <w:t>e budget cannot be separated from its design: funding is only useful if it is well-targeted and efficiently implemented.</w:t>
      </w:r>
    </w:p>
    <w:p w:rsidR="009A162A" w:rsidRDefault="00FA5EF1">
      <w:pPr>
        <w:spacing w:before="120" w:after="120"/>
        <w:rPr>
          <w:rFonts w:eastAsia="Arial Unicode MS" w:cs="Arial Unicode MS"/>
          <w:b/>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A modern budget means a new balance between spending policies. </w:t>
      </w:r>
      <w:r>
        <w:rPr>
          <w:rFonts w:eastAsia="Arial Unicode MS" w:cs="Arial Unicode MS"/>
          <w:b/>
          <w:noProof/>
          <w:color w:val="000000"/>
          <w:sz w:val="22"/>
          <w:szCs w:val="22"/>
          <w:u w:color="000000"/>
          <w:bdr w:val="nil"/>
          <w:lang w:eastAsia="fr-BE"/>
        </w:rPr>
        <w:t xml:space="preserve">The European Council must therefore ensure that the balance proposed by </w:t>
      </w:r>
      <w:r>
        <w:rPr>
          <w:rFonts w:eastAsia="Arial Unicode MS" w:cs="Arial Unicode MS"/>
          <w:b/>
          <w:noProof/>
          <w:color w:val="000000"/>
          <w:sz w:val="22"/>
          <w:szCs w:val="22"/>
          <w:u w:color="000000"/>
          <w:bdr w:val="nil"/>
          <w:lang w:eastAsia="fr-BE"/>
        </w:rPr>
        <w:t xml:space="preserve">the Commission is maintained in the final agreement, with new priorities being given a more prominent weight.   </w:t>
      </w:r>
    </w:p>
    <w:p w:rsidR="009A162A" w:rsidRDefault="00FA5EF1">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lang w:val="en-IE" w:eastAsia="en-IE"/>
        </w:rPr>
      </w:pPr>
      <w:r>
        <w:rPr>
          <w:rFonts w:eastAsia="Arial Unicode MS" w:cs="Arial Unicode MS"/>
          <w:b/>
          <w:bCs/>
          <w:noProof/>
          <w:color w:val="00A3A0"/>
          <w:sz w:val="22"/>
          <w:szCs w:val="22"/>
          <w:u w:color="000000"/>
          <w:bdr w:val="nil"/>
          <w:lang w:val="fr-BE" w:eastAsia="fr-BE"/>
        </w:rPr>
        <mc:AlternateContent>
          <mc:Choice Requires="wps">
            <w:drawing>
              <wp:anchor distT="0" distB="0" distL="114300" distR="114300" simplePos="0" relativeHeight="251666432" behindDoc="1" locked="0" layoutInCell="1" allowOverlap="1">
                <wp:simplePos x="0" y="0"/>
                <wp:positionH relativeFrom="column">
                  <wp:posOffset>2730</wp:posOffset>
                </wp:positionH>
                <wp:positionV relativeFrom="paragraph">
                  <wp:posOffset>25482</wp:posOffset>
                </wp:positionV>
                <wp:extent cx="5717540" cy="3488212"/>
                <wp:effectExtent l="0" t="0" r="0" b="0"/>
                <wp:wrapNone/>
                <wp:docPr id="7" name="Rectangle 7"/>
                <wp:cNvGraphicFramePr/>
                <a:graphic xmlns:a="http://schemas.openxmlformats.org/drawingml/2006/main">
                  <a:graphicData uri="http://schemas.microsoft.com/office/word/2010/wordprocessingShape">
                    <wps:wsp>
                      <wps:cNvSpPr/>
                      <wps:spPr>
                        <a:xfrm>
                          <a:off x="0" y="0"/>
                          <a:ext cx="5717540" cy="3488212"/>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1E9F" id="Rectangle 7" o:spid="_x0000_s1026" style="position:absolute;margin-left:.2pt;margin-top:2pt;width:450.2pt;height:27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" fillcolor="#f2f2f2" stroked="f" strokeweight="1pt">
                <v:textbox inset="1.27mm,1.27mm,1.27mm,1.27mm"/>
              </v:rect>
            </w:pict>
          </mc:Fallback>
        </mc:AlternateContent>
      </w:r>
      <w:r>
        <w:rPr>
          <w:rFonts w:eastAsia="Arial Unicode MS" w:cs="Arial Unicode MS"/>
          <w:b/>
          <w:bCs/>
          <w:noProof/>
          <w:color w:val="00A3A0"/>
          <w:sz w:val="22"/>
          <w:szCs w:val="22"/>
          <w:u w:color="000000"/>
          <w:bdr w:val="nil"/>
          <w:lang w:val="en-IE" w:eastAsia="en-IE"/>
        </w:rPr>
        <w:t>Evolution of the main policy areas in the EU budget</w:t>
      </w:r>
    </w:p>
    <w:p w:rsidR="009A162A" w:rsidRDefault="00FA5EF1">
      <w:pPr>
        <w:keepNext/>
        <w:pBdr>
          <w:top w:val="nil"/>
          <w:left w:val="nil"/>
          <w:bottom w:val="nil"/>
          <w:right w:val="nil"/>
          <w:between w:val="nil"/>
          <w:bar w:val="nil"/>
        </w:pBdr>
        <w:spacing w:before="120" w:after="120"/>
        <w:jc w:val="center"/>
        <w:rPr>
          <w:rFonts w:eastAsia="Calibri"/>
          <w:b/>
          <w:bCs/>
          <w:noProof/>
          <w:sz w:val="22"/>
          <w:szCs w:val="22"/>
          <w:bdr w:val="nil"/>
          <w:lang w:val="en-US" w:eastAsia="zh-CN"/>
        </w:rPr>
      </w:pPr>
      <w:r>
        <w:rPr>
          <w:rFonts w:eastAsia="Arial Unicode MS"/>
          <w:noProof/>
          <w:szCs w:val="24"/>
          <w:bdr w:val="nil"/>
          <w:lang w:val="fr-BE" w:eastAsia="fr-BE"/>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2828925</wp:posOffset>
                </wp:positionV>
                <wp:extent cx="1743072" cy="394965"/>
                <wp:effectExtent l="0" t="0" r="0" b="0"/>
                <wp:wrapNone/>
                <wp:docPr id="6" name="object 19"/>
                <wp:cNvGraphicFramePr/>
                <a:graphic xmlns:a="http://schemas.openxmlformats.org/drawingml/2006/main">
                  <a:graphicData uri="http://schemas.microsoft.com/office/word/2010/wordprocessingShape">
                    <wps:wsp>
                      <wps:cNvSpPr txBox="1"/>
                      <wps:spPr>
                        <a:xfrm>
                          <a:off x="0" y="0"/>
                          <a:ext cx="1743072" cy="394965"/>
                        </a:xfrm>
                        <a:prstGeom prst="rect">
                          <a:avLst/>
                        </a:prstGeom>
                      </wps:spPr>
                      <wps:txbx>
                        <w:txbxContent>
                          <w:p w:rsidR="009A162A" w:rsidRDefault="00FA5EF1">
                            <w:pPr>
                              <w:pStyle w:val="NormalWeb"/>
                              <w:spacing w:after="120"/>
                              <w:ind w:left="14"/>
                              <w:textAlignment w:val="baseline"/>
                              <w:rPr>
                                <w:color w:val="808080"/>
                                <w:spacing w:val="-1"/>
                                <w:kern w:val="24"/>
                                <w:sz w:val="14"/>
                                <w:szCs w:val="14"/>
                              </w:rPr>
                            </w:pPr>
                            <w:r>
                              <w:rPr>
                                <w:i/>
                                <w:color w:val="808080"/>
                                <w:spacing w:val="-1"/>
                                <w:kern w:val="24"/>
                                <w:sz w:val="14"/>
                                <w:szCs w:val="14"/>
                              </w:rPr>
                              <w:t>Source:</w:t>
                            </w:r>
                            <w:r>
                              <w:rPr>
                                <w:color w:val="808080"/>
                                <w:spacing w:val="-1"/>
                                <w:kern w:val="24"/>
                                <w:sz w:val="14"/>
                                <w:szCs w:val="14"/>
                              </w:rPr>
                              <w:t xml:space="preserve"> European Commission</w:t>
                            </w:r>
                          </w:p>
                          <w:p w:rsidR="009A162A" w:rsidRDefault="00FA5EF1">
                            <w:pPr>
                              <w:pStyle w:val="NormalWeb"/>
                              <w:ind w:left="14"/>
                              <w:textAlignment w:val="baseline"/>
                              <w:rPr>
                                <w:color w:val="808080"/>
                              </w:rPr>
                            </w:pPr>
                            <w:r>
                              <w:rPr>
                                <w:color w:val="808080"/>
                                <w:spacing w:val="-1"/>
                                <w:kern w:val="24"/>
                                <w:sz w:val="14"/>
                                <w:szCs w:val="14"/>
                              </w:rPr>
                              <w:t>*Ad</w:t>
                            </w:r>
                            <w:r>
                              <w:rPr>
                                <w:color w:val="808080"/>
                                <w:kern w:val="24"/>
                                <w:sz w:val="14"/>
                                <w:szCs w:val="14"/>
                              </w:rPr>
                              <w:t>j</w:t>
                            </w:r>
                            <w:r>
                              <w:rPr>
                                <w:color w:val="808080"/>
                                <w:spacing w:val="-1"/>
                                <w:kern w:val="24"/>
                                <w:sz w:val="14"/>
                                <w:szCs w:val="14"/>
                              </w:rPr>
                              <w:t>uste</w:t>
                            </w:r>
                            <w:r>
                              <w:rPr>
                                <w:color w:val="808080"/>
                                <w:kern w:val="24"/>
                                <w:sz w:val="14"/>
                                <w:szCs w:val="14"/>
                              </w:rPr>
                              <w:t>d</w:t>
                            </w:r>
                            <w:r>
                              <w:rPr>
                                <w:color w:val="808080"/>
                                <w:spacing w:val="4"/>
                                <w:kern w:val="24"/>
                                <w:sz w:val="14"/>
                                <w:szCs w:val="14"/>
                              </w:rPr>
                              <w:t xml:space="preserve"> </w:t>
                            </w:r>
                            <w:r>
                              <w:rPr>
                                <w:color w:val="808080"/>
                                <w:kern w:val="24"/>
                                <w:sz w:val="14"/>
                                <w:szCs w:val="14"/>
                              </w:rPr>
                              <w:t>for</w:t>
                            </w:r>
                            <w:r>
                              <w:rPr>
                                <w:color w:val="808080"/>
                                <w:spacing w:val="-2"/>
                                <w:kern w:val="24"/>
                                <w:sz w:val="14"/>
                                <w:szCs w:val="14"/>
                              </w:rPr>
                              <w:t xml:space="preserve"> </w:t>
                            </w:r>
                            <w:r>
                              <w:rPr>
                                <w:color w:val="808080"/>
                                <w:kern w:val="24"/>
                                <w:sz w:val="14"/>
                                <w:szCs w:val="14"/>
                              </w:rPr>
                              <w:t xml:space="preserve">1995 </w:t>
                            </w:r>
                            <w:r>
                              <w:rPr>
                                <w:color w:val="808080"/>
                                <w:spacing w:val="-1"/>
                                <w:kern w:val="24"/>
                                <w:sz w:val="14"/>
                                <w:szCs w:val="14"/>
                              </w:rPr>
                              <w:t>enl</w:t>
                            </w:r>
                            <w:r>
                              <w:rPr>
                                <w:color w:val="808080"/>
                                <w:kern w:val="24"/>
                                <w:sz w:val="14"/>
                                <w:szCs w:val="14"/>
                              </w:rPr>
                              <w:t>a</w:t>
                            </w:r>
                            <w:r>
                              <w:rPr>
                                <w:color w:val="808080"/>
                                <w:spacing w:val="-1"/>
                                <w:kern w:val="24"/>
                                <w:sz w:val="14"/>
                                <w:szCs w:val="14"/>
                              </w:rPr>
                              <w:t>rge</w:t>
                            </w:r>
                            <w:r>
                              <w:rPr>
                                <w:color w:val="808080"/>
                                <w:kern w:val="24"/>
                                <w:sz w:val="14"/>
                                <w:szCs w:val="14"/>
                              </w:rPr>
                              <w:t>m</w:t>
                            </w:r>
                            <w:r>
                              <w:rPr>
                                <w:color w:val="808080"/>
                                <w:spacing w:val="-1"/>
                                <w:kern w:val="24"/>
                                <w:sz w:val="14"/>
                                <w:szCs w:val="14"/>
                              </w:rPr>
                              <w:t>en</w:t>
                            </w:r>
                            <w:r>
                              <w:rPr>
                                <w:color w:val="808080"/>
                                <w:kern w:val="24"/>
                                <w:sz w:val="14"/>
                                <w:szCs w:val="14"/>
                              </w:rPr>
                              <w:t>t</w:t>
                            </w:r>
                          </w:p>
                        </w:txbxContent>
                      </wps:txbx>
                      <wps:bodyPr vert="horz" wrap="square" lIns="0" tIns="0" rIns="0" bIns="0" rtlCol="0">
                        <a:spAutoFit/>
                      </wps:bodyPr>
                    </wps:wsp>
                  </a:graphicData>
                </a:graphic>
              </wp:anchor>
            </w:drawing>
          </mc:Choice>
          <mc:Fallback>
            <w:pict>
              <v:shape id="object 19" o:spid="_x0000_s1057" type="#_x0000_t202" style="position:absolute;left:0;text-align:left;margin-left:4pt;margin-top:222.75pt;width:137.25pt;height:31.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" filled="f" stroked="f">
                <v:textbox style="mso-fit-shape-to-text:t" inset="0,0,0,0">
                  <w:txbxContent>
                    <w:p w:rsidR="009A162A" w:rsidRDefault="00FA5EF1">
                      <w:pPr>
                        <w:pStyle w:val="NormalWeb"/>
                        <w:spacing w:after="120"/>
                        <w:ind w:left="14"/>
                        <w:textAlignment w:val="baseline"/>
                        <w:rPr>
                          <w:color w:val="808080"/>
                          <w:spacing w:val="-1"/>
                          <w:kern w:val="24"/>
                          <w:sz w:val="14"/>
                          <w:szCs w:val="14"/>
                        </w:rPr>
                      </w:pPr>
                      <w:r>
                        <w:rPr>
                          <w:i/>
                          <w:color w:val="808080"/>
                          <w:spacing w:val="-1"/>
                          <w:kern w:val="24"/>
                          <w:sz w:val="14"/>
                          <w:szCs w:val="14"/>
                        </w:rPr>
                        <w:t>Source:</w:t>
                      </w:r>
                      <w:r>
                        <w:rPr>
                          <w:color w:val="808080"/>
                          <w:spacing w:val="-1"/>
                          <w:kern w:val="24"/>
                          <w:sz w:val="14"/>
                          <w:szCs w:val="14"/>
                        </w:rPr>
                        <w:t xml:space="preserve"> European Commission</w:t>
                      </w:r>
                    </w:p>
                    <w:p w:rsidR="009A162A" w:rsidRDefault="00FA5EF1">
                      <w:pPr>
                        <w:pStyle w:val="NormalWeb"/>
                        <w:ind w:left="14"/>
                        <w:textAlignment w:val="baseline"/>
                        <w:rPr>
                          <w:color w:val="808080"/>
                        </w:rPr>
                      </w:pPr>
                      <w:r>
                        <w:rPr>
                          <w:color w:val="808080"/>
                          <w:spacing w:val="-1"/>
                          <w:kern w:val="24"/>
                          <w:sz w:val="14"/>
                          <w:szCs w:val="14"/>
                        </w:rPr>
                        <w:t>*Ad</w:t>
                      </w:r>
                      <w:r>
                        <w:rPr>
                          <w:color w:val="808080"/>
                          <w:kern w:val="24"/>
                          <w:sz w:val="14"/>
                          <w:szCs w:val="14"/>
                        </w:rPr>
                        <w:t>j</w:t>
                      </w:r>
                      <w:r>
                        <w:rPr>
                          <w:color w:val="808080"/>
                          <w:spacing w:val="-1"/>
                          <w:kern w:val="24"/>
                          <w:sz w:val="14"/>
                          <w:szCs w:val="14"/>
                        </w:rPr>
                        <w:t>uste</w:t>
                      </w:r>
                      <w:r>
                        <w:rPr>
                          <w:color w:val="808080"/>
                          <w:kern w:val="24"/>
                          <w:sz w:val="14"/>
                          <w:szCs w:val="14"/>
                        </w:rPr>
                        <w:t>d</w:t>
                      </w:r>
                      <w:r>
                        <w:rPr>
                          <w:color w:val="808080"/>
                          <w:spacing w:val="4"/>
                          <w:kern w:val="24"/>
                          <w:sz w:val="14"/>
                          <w:szCs w:val="14"/>
                        </w:rPr>
                        <w:t xml:space="preserve"> </w:t>
                      </w:r>
                      <w:r>
                        <w:rPr>
                          <w:color w:val="808080"/>
                          <w:kern w:val="24"/>
                          <w:sz w:val="14"/>
                          <w:szCs w:val="14"/>
                        </w:rPr>
                        <w:t>for</w:t>
                      </w:r>
                      <w:r>
                        <w:rPr>
                          <w:color w:val="808080"/>
                          <w:spacing w:val="-2"/>
                          <w:kern w:val="24"/>
                          <w:sz w:val="14"/>
                          <w:szCs w:val="14"/>
                        </w:rPr>
                        <w:t xml:space="preserve"> </w:t>
                      </w:r>
                      <w:r>
                        <w:rPr>
                          <w:color w:val="808080"/>
                          <w:kern w:val="24"/>
                          <w:sz w:val="14"/>
                          <w:szCs w:val="14"/>
                        </w:rPr>
                        <w:t xml:space="preserve">1995 </w:t>
                      </w:r>
                      <w:r>
                        <w:rPr>
                          <w:color w:val="808080"/>
                          <w:spacing w:val="-1"/>
                          <w:kern w:val="24"/>
                          <w:sz w:val="14"/>
                          <w:szCs w:val="14"/>
                        </w:rPr>
                        <w:t>enl</w:t>
                      </w:r>
                      <w:r>
                        <w:rPr>
                          <w:color w:val="808080"/>
                          <w:kern w:val="24"/>
                          <w:sz w:val="14"/>
                          <w:szCs w:val="14"/>
                        </w:rPr>
                        <w:t>a</w:t>
                      </w:r>
                      <w:r>
                        <w:rPr>
                          <w:color w:val="808080"/>
                          <w:spacing w:val="-1"/>
                          <w:kern w:val="24"/>
                          <w:sz w:val="14"/>
                          <w:szCs w:val="14"/>
                        </w:rPr>
                        <w:t>rge</w:t>
                      </w:r>
                      <w:r>
                        <w:rPr>
                          <w:color w:val="808080"/>
                          <w:kern w:val="24"/>
                          <w:sz w:val="14"/>
                          <w:szCs w:val="14"/>
                        </w:rPr>
                        <w:t>m</w:t>
                      </w:r>
                      <w:r>
                        <w:rPr>
                          <w:color w:val="808080"/>
                          <w:spacing w:val="-1"/>
                          <w:kern w:val="24"/>
                          <w:sz w:val="14"/>
                          <w:szCs w:val="14"/>
                        </w:rPr>
                        <w:t>en</w:t>
                      </w:r>
                      <w:r>
                        <w:rPr>
                          <w:color w:val="808080"/>
                          <w:kern w:val="24"/>
                          <w:sz w:val="14"/>
                          <w:szCs w:val="14"/>
                        </w:rPr>
                        <w:t>t</w:t>
                      </w:r>
                    </w:p>
                  </w:txbxContent>
                </v:textbox>
              </v:shape>
            </w:pict>
          </mc:Fallback>
        </mc:AlternateContent>
      </w:r>
      <w:r>
        <w:rPr>
          <w:rFonts w:eastAsia="Arial Unicode MS"/>
          <w:noProof/>
          <w:szCs w:val="24"/>
          <w:bdr w:val="nil"/>
          <w:lang w:val="fr-BE" w:eastAsia="fr-BE"/>
        </w:rPr>
        <w:drawing>
          <wp:inline distT="0" distB="0" distL="0" distR="0">
            <wp:extent cx="5756910" cy="294993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b/>
          <w:noProof/>
          <w:color w:val="000000"/>
          <w:sz w:val="22"/>
          <w:szCs w:val="22"/>
          <w:u w:color="000000"/>
          <w:bdr w:val="nil"/>
          <w:lang w:eastAsia="fr-BE"/>
        </w:rPr>
        <w:t xml:space="preserve">The European Council </w:t>
      </w:r>
      <w:r>
        <w:rPr>
          <w:rFonts w:eastAsia="Arial Unicode MS" w:cs="Arial Unicode MS"/>
          <w:b/>
          <w:noProof/>
          <w:color w:val="000000"/>
          <w:sz w:val="22"/>
          <w:szCs w:val="22"/>
          <w:u w:color="000000"/>
          <w:bdr w:val="nil"/>
          <w:lang w:eastAsia="fr-BE"/>
        </w:rPr>
        <w:t>should also support the modernisation of cohesion policy and the common agricultural policy</w:t>
      </w:r>
      <w:r>
        <w:rPr>
          <w:rFonts w:eastAsia="Arial Unicode MS" w:cs="Arial Unicode MS"/>
          <w:noProof/>
          <w:color w:val="000000"/>
          <w:sz w:val="22"/>
          <w:szCs w:val="22"/>
          <w:u w:color="000000"/>
          <w:bdr w:val="nil"/>
          <w:lang w:eastAsia="fr-BE"/>
        </w:rPr>
        <w:t>, which will continue to play a vital role in shaping Europe’s future. The Commission has proposed to modernise these essential pillars of the EU budget so that they</w:t>
      </w:r>
      <w:r>
        <w:rPr>
          <w:rFonts w:eastAsia="Arial Unicode MS" w:cs="Arial Unicode MS"/>
          <w:noProof/>
          <w:color w:val="000000"/>
          <w:sz w:val="22"/>
          <w:szCs w:val="22"/>
          <w:u w:color="000000"/>
          <w:bdr w:val="nil"/>
          <w:lang w:eastAsia="fr-BE"/>
        </w:rPr>
        <w:t xml:space="preserve"> continue to evolve in line with new priorities – including stronger climate and environmental ambition – and the changing economic and social realities. </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The next financial framework must moreover put strong emphasis on policy coherence, on reinforcing th</w:t>
      </w:r>
      <w:r>
        <w:rPr>
          <w:rFonts w:eastAsia="Arial Unicode MS" w:cs="Arial Unicode MS"/>
          <w:noProof/>
          <w:color w:val="000000"/>
          <w:sz w:val="22"/>
          <w:szCs w:val="22"/>
          <w:u w:color="000000"/>
          <w:bdr w:val="nil"/>
          <w:lang w:eastAsia="fr-BE"/>
        </w:rPr>
        <w:t xml:space="preserve">e link between funding and policy priorities, and on ensuring that the conditions are in place for programmes to deliver to maximum effect. This must be a modern, result-oriented budget. </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b/>
          <w:noProof/>
          <w:color w:val="000000"/>
          <w:sz w:val="22"/>
          <w:szCs w:val="22"/>
          <w:u w:color="000000"/>
          <w:bdr w:val="nil"/>
          <w:lang w:eastAsia="fr-BE"/>
        </w:rPr>
        <w:t>The European Council should signal strong support for measures to he</w:t>
      </w:r>
      <w:r>
        <w:rPr>
          <w:rFonts w:eastAsia="Arial Unicode MS" w:cs="Arial Unicode MS"/>
          <w:b/>
          <w:noProof/>
          <w:color w:val="000000"/>
          <w:sz w:val="22"/>
          <w:szCs w:val="22"/>
          <w:u w:color="000000"/>
          <w:bdr w:val="nil"/>
          <w:lang w:eastAsia="fr-BE"/>
        </w:rPr>
        <w:t>lp the budget deliver more effectively and to reinforce the link between programmes and the Union’s policy priorities</w:t>
      </w:r>
      <w:r>
        <w:rPr>
          <w:rFonts w:eastAsia="Arial Unicode MS" w:cs="Arial Unicode MS"/>
          <w:noProof/>
          <w:color w:val="000000"/>
          <w:sz w:val="22"/>
          <w:szCs w:val="22"/>
          <w:u w:color="000000"/>
          <w:bdr w:val="nil"/>
          <w:lang w:eastAsia="fr-BE"/>
        </w:rPr>
        <w:t>. Such stronger link should in particular be achieved through:</w:t>
      </w:r>
    </w:p>
    <w:p w:rsidR="009A162A" w:rsidRDefault="00FA5EF1">
      <w:pPr>
        <w:numPr>
          <w:ilvl w:val="0"/>
          <w:numId w:val="20"/>
        </w:numPr>
        <w:pBdr>
          <w:top w:val="nil"/>
          <w:left w:val="nil"/>
          <w:bottom w:val="nil"/>
          <w:right w:val="nil"/>
          <w:between w:val="nil"/>
          <w:bar w:val="nil"/>
        </w:pBdr>
        <w:spacing w:before="120" w:after="120"/>
        <w:rPr>
          <w:rFonts w:eastAsia="Arial Unicode MS"/>
          <w:b/>
          <w:noProof/>
          <w:sz w:val="22"/>
          <w:szCs w:val="22"/>
          <w:u w:color="000000"/>
          <w:bdr w:val="nil"/>
          <w:lang w:eastAsia="fr-BE"/>
        </w:rPr>
      </w:pPr>
      <w:r>
        <w:rPr>
          <w:rFonts w:eastAsia="Arial Unicode MS"/>
          <w:b/>
          <w:noProof/>
          <w:color w:val="000000"/>
          <w:sz w:val="22"/>
          <w:szCs w:val="22"/>
          <w:u w:color="000000"/>
          <w:bdr w:val="nil"/>
          <w:lang w:eastAsia="fr-BE"/>
        </w:rPr>
        <w:t>An ambitious approach to climate action</w:t>
      </w:r>
      <w:r>
        <w:rPr>
          <w:rFonts w:eastAsia="Arial Unicode MS"/>
          <w:noProof/>
          <w:color w:val="000000"/>
          <w:sz w:val="22"/>
          <w:szCs w:val="22"/>
          <w:u w:color="000000"/>
          <w:bdr w:val="nil"/>
          <w:lang w:eastAsia="fr-BE"/>
        </w:rPr>
        <w:t>: a target of at least 25% of spendin</w:t>
      </w:r>
      <w:r>
        <w:rPr>
          <w:rFonts w:eastAsia="Arial Unicode MS"/>
          <w:noProof/>
          <w:color w:val="000000"/>
          <w:sz w:val="22"/>
          <w:szCs w:val="22"/>
          <w:u w:color="000000"/>
          <w:bdr w:val="nil"/>
          <w:lang w:eastAsia="fr-BE"/>
        </w:rPr>
        <w:t>g contributing to climate objectives is ambitious and can be credibly delivered through sectoral targets and the mainstreaming of climate action in all relevant financial programmes. In addition, credible climate proofing provisions are important to ensure</w:t>
      </w:r>
      <w:r>
        <w:rPr>
          <w:rFonts w:eastAsia="Arial Unicode MS"/>
          <w:noProof/>
          <w:color w:val="000000"/>
          <w:sz w:val="22"/>
          <w:szCs w:val="22"/>
          <w:u w:color="000000"/>
          <w:bdr w:val="nil"/>
          <w:lang w:eastAsia="fr-BE"/>
        </w:rPr>
        <w:t xml:space="preserve"> policy coherence. Concentrating a critical mass of EU support on climate action and introducing a new allocation criterion in cohesion linked to greenhouse gas emissions will also allow the EU budget to contribute more fully to the Union’s policy prioriti</w:t>
      </w:r>
      <w:r>
        <w:rPr>
          <w:rFonts w:eastAsia="Arial Unicode MS"/>
          <w:noProof/>
          <w:color w:val="000000"/>
          <w:sz w:val="22"/>
          <w:szCs w:val="22"/>
          <w:u w:color="000000"/>
          <w:bdr w:val="nil"/>
          <w:lang w:eastAsia="fr-BE"/>
        </w:rPr>
        <w:t>es. The ‘Just Transition Fund’ announced by the Commission's President-elect will further strengthen the focus on achieving a fair and efficient climate transition.</w:t>
      </w:r>
      <w:r>
        <w:rPr>
          <w:rFonts w:eastAsia="Arial Unicode MS"/>
          <w:b/>
          <w:noProof/>
          <w:sz w:val="22"/>
          <w:szCs w:val="22"/>
          <w:u w:color="000000"/>
          <w:bdr w:val="nil"/>
          <w:lang w:eastAsia="fr-BE"/>
        </w:rPr>
        <w:t xml:space="preserve"> </w:t>
      </w:r>
    </w:p>
    <w:p w:rsidR="009A162A" w:rsidRDefault="00FA5EF1">
      <w:pPr>
        <w:numPr>
          <w:ilvl w:val="0"/>
          <w:numId w:val="20"/>
        </w:numPr>
        <w:pBdr>
          <w:top w:val="nil"/>
          <w:left w:val="nil"/>
          <w:bottom w:val="nil"/>
          <w:right w:val="nil"/>
          <w:between w:val="nil"/>
          <w:bar w:val="nil"/>
        </w:pBdr>
        <w:spacing w:before="120" w:after="120"/>
        <w:rPr>
          <w:rFonts w:eastAsia="Arial Unicode MS"/>
          <w:b/>
          <w:noProof/>
          <w:sz w:val="22"/>
          <w:szCs w:val="22"/>
          <w:u w:color="000000"/>
          <w:bdr w:val="nil"/>
          <w:lang w:eastAsia="fr-BE"/>
        </w:rPr>
      </w:pPr>
      <w:r>
        <w:rPr>
          <w:rFonts w:eastAsia="Arial Unicode MS"/>
          <w:b/>
          <w:noProof/>
          <w:sz w:val="22"/>
          <w:szCs w:val="22"/>
          <w:u w:color="000000"/>
          <w:bdr w:val="nil"/>
          <w:lang w:eastAsia="fr-BE"/>
        </w:rPr>
        <w:t>A</w:t>
      </w:r>
      <w:r>
        <w:rPr>
          <w:rFonts w:eastAsia="Arial Unicode MS"/>
          <w:noProof/>
          <w:sz w:val="22"/>
          <w:szCs w:val="22"/>
          <w:u w:color="000000"/>
          <w:bdr w:val="nil"/>
          <w:lang w:eastAsia="fr-BE"/>
        </w:rPr>
        <w:t xml:space="preserve"> </w:t>
      </w:r>
      <w:r>
        <w:rPr>
          <w:rFonts w:eastAsia="Arial Unicode MS"/>
          <w:b/>
          <w:noProof/>
          <w:sz w:val="22"/>
          <w:szCs w:val="22"/>
          <w:u w:color="000000"/>
          <w:bdr w:val="nil"/>
          <w:lang w:eastAsia="fr-BE"/>
        </w:rPr>
        <w:t>comprehensive budgetary response to the challenges of migration</w:t>
      </w:r>
      <w:r>
        <w:rPr>
          <w:rFonts w:eastAsia="Arial Unicode MS"/>
          <w:noProof/>
          <w:sz w:val="22"/>
          <w:szCs w:val="22"/>
          <w:u w:color="000000"/>
          <w:bdr w:val="nil"/>
          <w:lang w:eastAsia="fr-BE"/>
        </w:rPr>
        <w:t xml:space="preserve">: this will require </w:t>
      </w:r>
      <w:r>
        <w:rPr>
          <w:rFonts w:eastAsia="Arial Unicode MS"/>
          <w:noProof/>
          <w:sz w:val="22"/>
          <w:szCs w:val="22"/>
          <w:u w:color="000000"/>
          <w:bdr w:val="nil"/>
          <w:lang w:eastAsia="fr-BE"/>
        </w:rPr>
        <w:t>significantly increased resources both for internal and external instruments, strong support for Member States and regions facing the greatest challenges and pressure, and enhanced responsiveness so that funds are quickly targeted where and when most neede</w:t>
      </w:r>
      <w:r>
        <w:rPr>
          <w:rFonts w:eastAsia="Arial Unicode MS"/>
          <w:noProof/>
          <w:sz w:val="22"/>
          <w:szCs w:val="22"/>
          <w:u w:color="000000"/>
          <w:bdr w:val="nil"/>
          <w:lang w:eastAsia="fr-BE"/>
        </w:rPr>
        <w:t>d.</w:t>
      </w:r>
      <w:r>
        <w:rPr>
          <w:rFonts w:eastAsia="Arial Unicode MS"/>
          <w:b/>
          <w:noProof/>
          <w:sz w:val="22"/>
          <w:szCs w:val="22"/>
          <w:u w:color="000000"/>
          <w:bdr w:val="nil"/>
          <w:lang w:eastAsia="fr-BE"/>
        </w:rPr>
        <w:t xml:space="preserve"> </w:t>
      </w:r>
    </w:p>
    <w:p w:rsidR="009A162A" w:rsidRDefault="00FA5EF1">
      <w:pPr>
        <w:numPr>
          <w:ilvl w:val="0"/>
          <w:numId w:val="20"/>
        </w:numPr>
        <w:pBdr>
          <w:top w:val="nil"/>
          <w:left w:val="nil"/>
          <w:bottom w:val="nil"/>
          <w:right w:val="nil"/>
          <w:between w:val="nil"/>
          <w:bar w:val="nil"/>
        </w:pBdr>
        <w:spacing w:before="120" w:after="120"/>
        <w:rPr>
          <w:rFonts w:eastAsia="Arial Unicode MS"/>
          <w:b/>
          <w:noProof/>
          <w:color w:val="000000"/>
          <w:sz w:val="22"/>
          <w:szCs w:val="22"/>
          <w:u w:color="000000"/>
          <w:bdr w:val="nil"/>
          <w:lang w:eastAsia="fr-BE"/>
        </w:rPr>
      </w:pPr>
      <w:r>
        <w:rPr>
          <w:rFonts w:eastAsia="Arial Unicode MS"/>
          <w:b/>
          <w:noProof/>
          <w:sz w:val="22"/>
          <w:szCs w:val="22"/>
          <w:u w:color="000000"/>
          <w:bdr w:val="nil"/>
          <w:lang w:eastAsia="fr-BE"/>
        </w:rPr>
        <w:t>Putting the full weight of the EU budget behind essential national reforms</w:t>
      </w:r>
      <w:r>
        <w:rPr>
          <w:rFonts w:eastAsia="Arial Unicode MS"/>
          <w:noProof/>
          <w:sz w:val="22"/>
          <w:szCs w:val="22"/>
          <w:u w:color="000000"/>
          <w:bdr w:val="nil"/>
          <w:lang w:eastAsia="fr-BE"/>
        </w:rPr>
        <w:t xml:space="preserve"> </w:t>
      </w:r>
      <w:r>
        <w:rPr>
          <w:rFonts w:eastAsia="Arial Unicode MS"/>
          <w:b/>
          <w:noProof/>
          <w:sz w:val="22"/>
          <w:szCs w:val="22"/>
          <w:u w:color="000000"/>
          <w:bdr w:val="nil"/>
          <w:lang w:eastAsia="fr-BE"/>
        </w:rPr>
        <w:t>and investment priorities</w:t>
      </w:r>
      <w:r>
        <w:rPr>
          <w:rFonts w:eastAsia="Arial Unicode MS"/>
          <w:noProof/>
          <w:sz w:val="22"/>
          <w:szCs w:val="22"/>
          <w:u w:color="000000"/>
          <w:bdr w:val="nil"/>
          <w:lang w:eastAsia="fr-BE"/>
        </w:rPr>
        <w:t xml:space="preserve"> agreed through the European Semester process. Similarly, a strong link between cohesion policy funding and the economic governance of the EU should be </w:t>
      </w:r>
      <w:r>
        <w:rPr>
          <w:rFonts w:eastAsia="Arial Unicode MS"/>
          <w:noProof/>
          <w:sz w:val="22"/>
          <w:szCs w:val="22"/>
          <w:u w:color="000000"/>
          <w:bdr w:val="nil"/>
          <w:lang w:eastAsia="fr-BE"/>
        </w:rPr>
        <w:t>maintained to ensure efficient budgetary implementation. New instruments like the budgetary instrument for convergence and competitiveness for the euro area will also catalyse essential structural reforms and investment.</w:t>
      </w:r>
      <w:r>
        <w:rPr>
          <w:rFonts w:eastAsia="Arial Unicode MS"/>
          <w:b/>
          <w:noProof/>
          <w:color w:val="000000"/>
          <w:sz w:val="22"/>
          <w:szCs w:val="22"/>
          <w:u w:color="000000"/>
          <w:bdr w:val="nil"/>
          <w:lang w:eastAsia="fr-BE"/>
        </w:rPr>
        <w:t xml:space="preserve"> </w:t>
      </w:r>
    </w:p>
    <w:p w:rsidR="009A162A" w:rsidRDefault="00FA5EF1">
      <w:pPr>
        <w:numPr>
          <w:ilvl w:val="0"/>
          <w:numId w:val="20"/>
        </w:numPr>
        <w:pBdr>
          <w:top w:val="nil"/>
          <w:left w:val="nil"/>
          <w:bottom w:val="nil"/>
          <w:right w:val="nil"/>
          <w:between w:val="nil"/>
          <w:bar w:val="nil"/>
        </w:pBdr>
        <w:spacing w:before="120" w:after="120"/>
        <w:rPr>
          <w:rFonts w:eastAsia="Arial Unicode MS"/>
          <w:noProof/>
          <w:sz w:val="22"/>
          <w:szCs w:val="22"/>
          <w:u w:color="000000"/>
          <w:bdr w:val="nil"/>
          <w:lang w:eastAsia="en-US"/>
        </w:rPr>
      </w:pPr>
      <w:r>
        <w:rPr>
          <w:rFonts w:eastAsia="Arial Unicode MS"/>
          <w:b/>
          <w:noProof/>
          <w:color w:val="000000"/>
          <w:sz w:val="22"/>
          <w:szCs w:val="22"/>
          <w:u w:color="000000"/>
          <w:bdr w:val="nil"/>
          <w:lang w:eastAsia="fr-BE"/>
        </w:rPr>
        <w:t>Reinforced support for the impleme</w:t>
      </w:r>
      <w:r>
        <w:rPr>
          <w:rFonts w:eastAsia="Arial Unicode MS"/>
          <w:b/>
          <w:noProof/>
          <w:color w:val="000000"/>
          <w:sz w:val="22"/>
          <w:szCs w:val="22"/>
          <w:u w:color="000000"/>
          <w:bdr w:val="nil"/>
          <w:lang w:eastAsia="fr-BE"/>
        </w:rPr>
        <w:t>ntation of the European Pillar of Social Rights</w:t>
      </w:r>
      <w:r>
        <w:rPr>
          <w:rFonts w:eastAsia="Arial Unicode MS"/>
          <w:noProof/>
          <w:color w:val="000000"/>
          <w:sz w:val="22"/>
          <w:szCs w:val="22"/>
          <w:u w:color="000000"/>
          <w:bdr w:val="nil"/>
          <w:lang w:eastAsia="fr-BE"/>
        </w:rPr>
        <w:t xml:space="preserve"> through an expanded European Social Fund Plus focused on investment in people and social cohesion.</w:t>
      </w:r>
      <w:r>
        <w:rPr>
          <w:rFonts w:eastAsia="Arial Unicode MS"/>
          <w:noProof/>
          <w:sz w:val="22"/>
          <w:szCs w:val="22"/>
          <w:u w:color="000000"/>
          <w:bdr w:val="nil"/>
          <w:lang w:eastAsia="en-US"/>
        </w:rPr>
        <w:t xml:space="preserve"> </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noProof/>
          <w:sz w:val="22"/>
          <w:szCs w:val="22"/>
          <w:u w:color="000000"/>
          <w:bdr w:val="nil"/>
          <w:lang w:eastAsia="en-US"/>
        </w:rPr>
        <w:t xml:space="preserve">In addition, a strengthened toolkit for </w:t>
      </w:r>
      <w:r>
        <w:rPr>
          <w:rFonts w:eastAsia="Arial Unicode MS"/>
          <w:b/>
          <w:noProof/>
          <w:sz w:val="22"/>
          <w:szCs w:val="22"/>
          <w:u w:color="000000"/>
          <w:bdr w:val="nil"/>
          <w:lang w:eastAsia="en-US"/>
        </w:rPr>
        <w:t xml:space="preserve">the protection of the EU budget in case of generalised deficiencies in the rule of law </w:t>
      </w:r>
      <w:r>
        <w:rPr>
          <w:rFonts w:eastAsia="Arial Unicode MS"/>
          <w:noProof/>
          <w:sz w:val="22"/>
          <w:szCs w:val="22"/>
          <w:u w:color="000000"/>
          <w:bdr w:val="nil"/>
          <w:lang w:eastAsia="en-US"/>
        </w:rPr>
        <w:t xml:space="preserve">is an essential feature of the future financial framework. </w:t>
      </w:r>
      <w:r>
        <w:rPr>
          <w:rFonts w:eastAsia="Arial Unicode MS" w:cs="Arial Unicode MS"/>
          <w:noProof/>
          <w:color w:val="000000"/>
          <w:sz w:val="22"/>
          <w:szCs w:val="22"/>
          <w:u w:color="000000"/>
          <w:bdr w:val="nil"/>
          <w:lang w:eastAsia="fr-BE"/>
        </w:rPr>
        <w:t xml:space="preserve">This is a protective mechanism covering all expenditure areas to ensure that the EU budget is efficiently spent, and not a sanction directed against particular Member States. </w:t>
      </w:r>
    </w:p>
    <w:p w:rsidR="009A162A" w:rsidRDefault="00FA5EF1">
      <w:pPr>
        <w:pStyle w:val="Heading2"/>
      </w:pPr>
      <w:r>
        <w:t xml:space="preserve">Conclusion – the path to an agreement </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The negotiations on the future financial </w:t>
      </w:r>
      <w:r>
        <w:rPr>
          <w:rFonts w:eastAsia="Arial Unicode MS" w:cs="Arial Unicode MS"/>
          <w:noProof/>
          <w:color w:val="000000"/>
          <w:sz w:val="22"/>
          <w:szCs w:val="22"/>
          <w:u w:color="000000"/>
          <w:bdr w:val="nil"/>
          <w:lang w:eastAsia="fr-BE"/>
        </w:rPr>
        <w:t>framework are approaching the moment of truth. Technical work since the Commission presented its proposals in May 2018 has progressed at unprecedented speed and provides a solid platform for the final phase of work. However, time is now extremely tight. Ma</w:t>
      </w:r>
      <w:r>
        <w:rPr>
          <w:rFonts w:eastAsia="Arial Unicode MS" w:cs="Arial Unicode MS"/>
          <w:noProof/>
          <w:color w:val="000000"/>
          <w:sz w:val="22"/>
          <w:szCs w:val="22"/>
          <w:u w:color="000000"/>
          <w:bdr w:val="nil"/>
          <w:lang w:eastAsia="fr-BE"/>
        </w:rPr>
        <w:t>ny steps remain to be taken before the new programmes are due to be launched on 1 January 2021. Without a swift agreement in the European Council, delays to essential investments and projects could be even longer than at the beginning of the current period</w:t>
      </w:r>
      <w:r>
        <w:rPr>
          <w:rFonts w:eastAsia="Arial Unicode MS" w:cs="Arial Unicode MS"/>
          <w:noProof/>
          <w:color w:val="000000"/>
          <w:sz w:val="22"/>
          <w:szCs w:val="22"/>
          <w:u w:color="000000"/>
          <w:bdr w:val="nil"/>
          <w:lang w:eastAsia="fr-BE"/>
        </w:rPr>
        <w:t>, with a real impact on the beneficiaries of EU funding throughout the Union.</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The political objective of an agreement in the European Council by the end of the year is challenging, but achievable. The next step is for the October European Council to provid</w:t>
      </w:r>
      <w:r>
        <w:rPr>
          <w:rFonts w:eastAsia="Arial Unicode MS" w:cs="Arial Unicode MS"/>
          <w:noProof/>
          <w:color w:val="000000"/>
          <w:sz w:val="22"/>
          <w:szCs w:val="22"/>
          <w:u w:color="000000"/>
          <w:bdr w:val="nil"/>
          <w:lang w:eastAsia="fr-BE"/>
        </w:rPr>
        <w:t>e political guidance on the key issues outlined in this Communication. These issues are tightly interwoven: the key to success will be finding a fair and balanced package that combines:</w:t>
      </w:r>
    </w:p>
    <w:p w:rsidR="009A162A" w:rsidRDefault="00FA5EF1">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eastAsia="fr-BE"/>
        </w:rPr>
      </w:pPr>
      <w:r>
        <w:rPr>
          <w:rFonts w:eastAsia="Arial Unicode MS"/>
          <w:noProof/>
          <w:sz w:val="22"/>
          <w:szCs w:val="22"/>
          <w:u w:color="000000"/>
          <w:bdr w:val="nil"/>
          <w:lang w:eastAsia="fr-BE"/>
        </w:rPr>
        <w:t>an overall level of funding commensurate with the Union’s shared prior</w:t>
      </w:r>
      <w:r>
        <w:rPr>
          <w:rFonts w:eastAsia="Arial Unicode MS"/>
          <w:noProof/>
          <w:sz w:val="22"/>
          <w:szCs w:val="22"/>
          <w:u w:color="000000"/>
          <w:bdr w:val="nil"/>
          <w:lang w:eastAsia="fr-BE"/>
        </w:rPr>
        <w:t>ities;</w:t>
      </w:r>
    </w:p>
    <w:p w:rsidR="009A162A" w:rsidRDefault="00FA5EF1">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eastAsia="fr-BE"/>
        </w:rPr>
      </w:pPr>
      <w:r>
        <w:rPr>
          <w:rFonts w:eastAsia="Arial Unicode MS"/>
          <w:noProof/>
          <w:sz w:val="22"/>
          <w:szCs w:val="22"/>
          <w:u w:color="000000"/>
          <w:bdr w:val="nil"/>
          <w:lang w:eastAsia="fr-BE"/>
        </w:rPr>
        <w:t>a modern budget with the right balance between policies and a strong focus on EU added value;</w:t>
      </w:r>
    </w:p>
    <w:p w:rsidR="009A162A" w:rsidRDefault="00FA5EF1">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eastAsia="fr-BE"/>
        </w:rPr>
      </w:pPr>
      <w:r>
        <w:rPr>
          <w:rFonts w:eastAsia="Arial Unicode MS"/>
          <w:noProof/>
          <w:sz w:val="22"/>
          <w:szCs w:val="22"/>
          <w:u w:color="000000"/>
          <w:bdr w:val="nil"/>
          <w:lang w:eastAsia="fr-BE"/>
        </w:rPr>
        <w:t>a more transparent approach to financing the EU budget and the introduction of new sources of revenue to support priorities and reduce the burden on nation</w:t>
      </w:r>
      <w:r>
        <w:rPr>
          <w:rFonts w:eastAsia="Arial Unicode MS"/>
          <w:noProof/>
          <w:sz w:val="22"/>
          <w:szCs w:val="22"/>
          <w:u w:color="000000"/>
          <w:bdr w:val="nil"/>
          <w:lang w:eastAsia="fr-BE"/>
        </w:rPr>
        <w:t>al contributions; and</w:t>
      </w:r>
    </w:p>
    <w:p w:rsidR="009A162A" w:rsidRDefault="00FA5EF1">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eastAsia="fr-BE"/>
        </w:rPr>
      </w:pPr>
      <w:r>
        <w:rPr>
          <w:rFonts w:eastAsia="Arial Unicode MS"/>
          <w:noProof/>
          <w:sz w:val="22"/>
          <w:szCs w:val="22"/>
          <w:u w:color="000000"/>
          <w:bdr w:val="nil"/>
          <w:lang w:eastAsia="fr-BE"/>
        </w:rPr>
        <w:t>greater policy coherence, by tightening the link between funding and policy priorities and strengthening the toolkit for protecting the budget.</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b/>
          <w:noProof/>
          <w:color w:val="000000"/>
          <w:sz w:val="22"/>
          <w:szCs w:val="22"/>
          <w:u w:color="000000"/>
          <w:bdr w:val="nil"/>
          <w:lang w:eastAsia="fr-BE"/>
        </w:rPr>
        <w:t>The Commission calls on the European Council to give clear orientations on these points, t</w:t>
      </w:r>
      <w:r>
        <w:rPr>
          <w:rFonts w:eastAsia="Arial Unicode MS" w:cs="Arial Unicode MS"/>
          <w:b/>
          <w:noProof/>
          <w:color w:val="000000"/>
          <w:sz w:val="22"/>
          <w:szCs w:val="22"/>
          <w:u w:color="000000"/>
          <w:bdr w:val="nil"/>
          <w:lang w:eastAsia="fr-BE"/>
        </w:rPr>
        <w:t>aking full account of the views expressed by the European Parliament.</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In addition, the European Parliament and the Council should continue to take forward work on the sectoral financial programmes as swiftly as possible, building on the considerable progre</w:t>
      </w:r>
      <w:r>
        <w:rPr>
          <w:rFonts w:eastAsia="Arial Unicode MS" w:cs="Arial Unicode MS"/>
          <w:noProof/>
          <w:color w:val="000000"/>
          <w:sz w:val="22"/>
          <w:szCs w:val="22"/>
          <w:u w:color="000000"/>
          <w:bdr w:val="nil"/>
          <w:lang w:eastAsia="fr-BE"/>
        </w:rPr>
        <w:t>ss already made.</w:t>
      </w:r>
    </w:p>
    <w:p w:rsidR="009A162A" w:rsidRDefault="00FA5EF1">
      <w:pPr>
        <w:spacing w:before="120" w:after="120"/>
        <w:rPr>
          <w:rFonts w:eastAsia="Arial Unicode MS" w:cs="Arial Unicode MS"/>
          <w:noProof/>
          <w:color w:val="000000"/>
          <w:sz w:val="22"/>
          <w:szCs w:val="22"/>
          <w:u w:color="000000"/>
          <w:bdr w:val="nil"/>
          <w:lang w:eastAsia="fr-BE"/>
        </w:rPr>
      </w:pPr>
      <w:r>
        <w:rPr>
          <w:rFonts w:eastAsia="Arial Unicode MS" w:cs="Arial Unicode MS"/>
          <w:noProof/>
          <w:color w:val="000000"/>
          <w:sz w:val="22"/>
          <w:szCs w:val="22"/>
          <w:u w:color="000000"/>
          <w:bdr w:val="nil"/>
          <w:lang w:eastAsia="fr-BE"/>
        </w:rPr>
        <w:t xml:space="preserve">The Commission remains fully committed to working closely with the European Parliament, the European Council and the Council to bring these vital negotiations to a timely and successful conclusion. </w:t>
      </w:r>
    </w:p>
    <w:sectPr w:rsidR="009A162A">
      <w:headerReference w:type="even" r:id="rId21"/>
      <w:headerReference w:type="default" r:id="rId22"/>
      <w:footerReference w:type="even" r:id="rId23"/>
      <w:footerReference w:type="default" r:id="rId24"/>
      <w:headerReference w:type="first" r:id="rId25"/>
      <w:footerReference w:type="first" r:id="rId26"/>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2A" w:rsidRDefault="00FA5EF1">
      <w:pPr>
        <w:spacing w:after="0"/>
      </w:pPr>
      <w:r>
        <w:separator/>
      </w:r>
    </w:p>
  </w:endnote>
  <w:endnote w:type="continuationSeparator" w:id="0">
    <w:p w:rsidR="009A162A" w:rsidRDefault="00FA5E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F1" w:rsidRPr="00FA5EF1" w:rsidRDefault="00FA5EF1" w:rsidP="00FA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F1" w:rsidRPr="00FA5EF1" w:rsidRDefault="00FA5EF1" w:rsidP="00FA5EF1">
    <w:pPr>
      <w:pStyle w:val="FooterCoverPage"/>
      <w:rPr>
        <w:rFonts w:ascii="Arial" w:hAnsi="Arial" w:cs="Arial"/>
        <w:b/>
        <w:sz w:val="48"/>
      </w:rPr>
    </w:pPr>
    <w:r w:rsidRPr="00FA5EF1">
      <w:rPr>
        <w:rFonts w:ascii="Arial" w:hAnsi="Arial" w:cs="Arial"/>
        <w:b/>
        <w:sz w:val="48"/>
      </w:rPr>
      <w:t>EN</w:t>
    </w:r>
    <w:r w:rsidRPr="00FA5EF1">
      <w:rPr>
        <w:rFonts w:ascii="Arial" w:hAnsi="Arial" w:cs="Arial"/>
        <w:b/>
        <w:sz w:val="48"/>
      </w:rPr>
      <w:tab/>
    </w:r>
    <w:r w:rsidRPr="00FA5EF1">
      <w:rPr>
        <w:rFonts w:ascii="Arial" w:hAnsi="Arial" w:cs="Arial"/>
        <w:b/>
        <w:sz w:val="48"/>
      </w:rPr>
      <w:tab/>
    </w:r>
    <w:r w:rsidRPr="00FA5EF1">
      <w:tab/>
    </w:r>
    <w:r w:rsidRPr="00FA5EF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F1" w:rsidRPr="00FA5EF1" w:rsidRDefault="00FA5EF1" w:rsidP="00FA5EF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2A" w:rsidRDefault="00FA5EF1">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2A" w:rsidRDefault="00FA5EF1">
    <w:pPr>
      <w:pStyle w:val="FooterLine"/>
      <w:jc w:val="center"/>
      <w:rPr>
        <w:sz w:val="18"/>
      </w:rPr>
    </w:pPr>
    <w:r>
      <w:rPr>
        <w:sz w:val="18"/>
      </w:rPr>
      <w:fldChar w:fldCharType="begin"/>
    </w:r>
    <w:r>
      <w:rPr>
        <w:sz w:val="18"/>
      </w:rPr>
      <w:instrText>PAGE   \* ME</w:instrText>
    </w:r>
    <w:r>
      <w:rPr>
        <w:sz w:val="18"/>
      </w:rPr>
      <w:instrText>RGEFORMAT</w:instrText>
    </w:r>
    <w:r>
      <w:rPr>
        <w:sz w:val="18"/>
      </w:rPr>
      <w:fldChar w:fldCharType="separate"/>
    </w:r>
    <w:r>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2A" w:rsidRDefault="009A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2A" w:rsidRDefault="00FA5EF1">
      <w:pPr>
        <w:spacing w:after="0"/>
      </w:pPr>
      <w:r>
        <w:separator/>
      </w:r>
    </w:p>
  </w:footnote>
  <w:footnote w:type="continuationSeparator" w:id="0">
    <w:p w:rsidR="009A162A" w:rsidRDefault="00FA5E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F1" w:rsidRPr="00FA5EF1" w:rsidRDefault="00FA5EF1" w:rsidP="00FA5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F1" w:rsidRPr="00FA5EF1" w:rsidRDefault="00FA5EF1" w:rsidP="00FA5EF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F1" w:rsidRPr="00FA5EF1" w:rsidRDefault="00FA5EF1" w:rsidP="00FA5EF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2A" w:rsidRDefault="009A1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2A" w:rsidRDefault="009A1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2A" w:rsidRDefault="009A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6A12A82"/>
    <w:multiLevelType w:val="hybridMultilevel"/>
    <w:tmpl w:val="9CBC4A8C"/>
    <w:lvl w:ilvl="0" w:tplc="6BBEB886">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7"/>
  </w:num>
  <w:num w:numId="4">
    <w:abstractNumId w:val="11"/>
  </w:num>
  <w:num w:numId="5">
    <w:abstractNumId w:val="16"/>
  </w:num>
  <w:num w:numId="6">
    <w:abstractNumId w:val="18"/>
  </w:num>
  <w:num w:numId="7">
    <w:abstractNumId w:val="1"/>
  </w:num>
  <w:num w:numId="8">
    <w:abstractNumId w:val="6"/>
  </w:num>
  <w:num w:numId="9">
    <w:abstractNumId w:val="13"/>
  </w:num>
  <w:num w:numId="10">
    <w:abstractNumId w:val="2"/>
  </w:num>
  <w:num w:numId="11">
    <w:abstractNumId w:val="3"/>
  </w:num>
  <w:num w:numId="12">
    <w:abstractNumId w:val="4"/>
  </w:num>
  <w:num w:numId="13">
    <w:abstractNumId w:val="8"/>
  </w:num>
  <w:num w:numId="14">
    <w:abstractNumId w:val="12"/>
  </w:num>
  <w:num w:numId="15">
    <w:abstractNumId w:val="15"/>
  </w:num>
  <w:num w:numId="16">
    <w:abstractNumId w:val="19"/>
  </w:num>
  <w:num w:numId="17">
    <w:abstractNumId w:val="9"/>
  </w:num>
  <w:num w:numId="18">
    <w:abstractNumId w:val="20"/>
  </w:num>
  <w:num w:numId="19">
    <w:abstractNumId w:val="17"/>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81EECE-EF50-4116-A8A0-20180EEE243C"/>
    <w:docVar w:name="LW_COVERPAGE_TYPE" w:val="1"/>
    <w:docVar w:name="LW_CROSSREFERENCE" w:val="&lt;UNUSED&gt;"/>
    <w:docVar w:name="LW_DocType" w:val="5856595BEDB84307A248F84790E949E3"/>
    <w:docVar w:name="LW_EMISSION" w:val="9.10.2019"/>
    <w:docVar w:name="LW_EMISSION_ISODATE" w:val="2019-10-09"/>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b_Time to decide on the Union\u8217?s financial framework for 2021-2027_x000d__x000d__x000d__x000d__x000d__x000b__x000d__x000d__x000d__x000d__x000d__x000b__x000d__x000d__x000d__x000d__x000d__x000b_&lt;FMT:Italic&gt;The European Commission\u8217?s contribution to the European Council meeting_x000d__x000d__x000d__x000d__x000d__x000b_on 17-18 October 2019&lt;/FMT&gt;"/>
    <w:docVar w:name="LW_TYPE.DOC.CP" w:val="COMMUNICATION FROM THE COMMISSION"/>
    <w:docVar w:name="LW_TYPE.DOC.CP.USERTEXT" w:val="TO THE EUROPEAN PARLIAMENT, THE EUROPEAN COUNCIL AND THE COUNCIL"/>
  </w:docVars>
  <w:rsids>
    <w:rsidRoot w:val="009A162A"/>
    <w:rsid w:val="009A162A"/>
    <w:rsid w:val="00FA5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248134D-0C1E-42E9-9B80-229E7D47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00A3A0"/>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ind w:left="357" w:hanging="357"/>
      <w:jc w:val="left"/>
      <w:outlineLvl w:val="1"/>
    </w:pPr>
    <w:rPr>
      <w:rFonts w:eastAsia="Arial Unicode MS" w:cs="Arial Unicode MS"/>
      <w:b/>
      <w:bCs/>
      <w:noProof/>
      <w:color w:val="00A3A0"/>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basedOn w:val="DefaultParagraphFont"/>
    <w:semiHidden/>
    <w:unhideWhenUsed/>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ESPOSMN\AppData\Local\Microsoft\Windows\INetCache\Content.Outlook\NAPOMI70\CHart%20for%20the%20COmmunication%20(0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net1.cec.eu.int\BUDG\B\B01\B1-RESTRICTED\Modelling%20post%202020\Model\Model%20of%20proposal\Proposal_outpu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22222222222224E-2"/>
          <c:y val="7.4752435606566123E-2"/>
          <c:w val="0.88255555555555554"/>
          <c:h val="0.71459762444948616"/>
        </c:manualLayout>
      </c:layout>
      <c:barChart>
        <c:barDir val="col"/>
        <c:grouping val="clustered"/>
        <c:varyColors val="0"/>
        <c:ser>
          <c:idx val="0"/>
          <c:order val="0"/>
          <c:tx>
            <c:v>Member States benefitting from corrections</c:v>
          </c:tx>
          <c:spPr>
            <a:solidFill>
              <a:srgbClr val="00A3A0"/>
            </a:solidFill>
          </c:spPr>
          <c:invertIfNegative val="0"/>
          <c:dLbls>
            <c:dLbl>
              <c:idx val="1"/>
              <c:layout/>
              <c:tx>
                <c:rich>
                  <a:bodyPr/>
                  <a:lstStyle/>
                  <a:p>
                    <a:r>
                      <a:rPr lang="en-US"/>
                      <a:t>0.70</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DD19-4E3E-A1CC-EA54B92704CB}"/>
                </c:ext>
              </c:extLst>
            </c:dLbl>
            <c:dLbl>
              <c:idx val="3"/>
              <c:layout/>
              <c:tx>
                <c:rich>
                  <a:bodyPr/>
                  <a:lstStyle/>
                  <a:p>
                    <a:r>
                      <a:rPr lang="en-US"/>
                      <a:t>0.91</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DD19-4E3E-A1CC-EA54B92704CB}"/>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Lit>
              <c:formatCode>General</c:formatCode>
              <c:ptCount val="5"/>
              <c:pt idx="1">
                <c:v>2020</c:v>
              </c:pt>
              <c:pt idx="3">
                <c:v>2027</c:v>
              </c:pt>
            </c:numLit>
          </c:cat>
          <c:val>
            <c:numLit>
              <c:formatCode>_(* #,##0.00_);_(* \(#,##0.00\);_(* "-"??_);_(@_)</c:formatCode>
              <c:ptCount val="5"/>
              <c:pt idx="1">
                <c:v>0.70176615714983015</c:v>
              </c:pt>
              <c:pt idx="3">
                <c:v>0.90731156543552838</c:v>
              </c:pt>
            </c:numLit>
          </c:val>
          <c:extLst>
            <c:ext xmlns:c16="http://schemas.microsoft.com/office/drawing/2014/chart" uri="{C3380CC4-5D6E-409C-BE32-E72D297353CC}">
              <c16:uniqueId val="{00000002-DD19-4E3E-A1CC-EA54B92704CB}"/>
            </c:ext>
          </c:extLst>
        </c:ser>
        <c:ser>
          <c:idx val="1"/>
          <c:order val="1"/>
          <c:tx>
            <c:v>Member States below average EU GNI/capita</c:v>
          </c:tx>
          <c:spPr>
            <a:solidFill>
              <a:srgbClr val="134390"/>
            </a:solidFill>
          </c:spPr>
          <c:invertIfNegative val="0"/>
          <c:dLbls>
            <c:dLbl>
              <c:idx val="1"/>
              <c:layout/>
              <c:tx>
                <c:rich>
                  <a:bodyPr/>
                  <a:lstStyle/>
                  <a:p>
                    <a:r>
                      <a:rPr lang="en-US"/>
                      <a:t>0.85</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DD19-4E3E-A1CC-EA54B92704CB}"/>
                </c:ext>
              </c:extLst>
            </c:dLbl>
            <c:dLbl>
              <c:idx val="3"/>
              <c:layout/>
              <c:tx>
                <c:rich>
                  <a:bodyPr/>
                  <a:lstStyle/>
                  <a:p>
                    <a:r>
                      <a:rPr lang="en-US"/>
                      <a:t>0.90</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DD19-4E3E-A1CC-EA54B92704CB}"/>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Lit>
              <c:formatCode>General</c:formatCode>
              <c:ptCount val="5"/>
              <c:pt idx="1">
                <c:v>2020</c:v>
              </c:pt>
              <c:pt idx="3">
                <c:v>2027</c:v>
              </c:pt>
            </c:numLit>
          </c:cat>
          <c:val>
            <c:numLit>
              <c:formatCode>_(* #,##0.00_);_(* \(#,##0.00\);_(* "-"??_);_(@_)</c:formatCode>
              <c:ptCount val="5"/>
              <c:pt idx="1">
                <c:v>0.8462892413161317</c:v>
              </c:pt>
              <c:pt idx="3">
                <c:v>0.90342980924154515</c:v>
              </c:pt>
            </c:numLit>
          </c:val>
          <c:extLst>
            <c:ext xmlns:c16="http://schemas.microsoft.com/office/drawing/2014/chart" uri="{C3380CC4-5D6E-409C-BE32-E72D297353CC}">
              <c16:uniqueId val="{00000005-DD19-4E3E-A1CC-EA54B92704CB}"/>
            </c:ext>
          </c:extLst>
        </c:ser>
        <c:dLbls>
          <c:showLegendKey val="0"/>
          <c:showVal val="0"/>
          <c:showCatName val="0"/>
          <c:showSerName val="0"/>
          <c:showPercent val="0"/>
          <c:showBubbleSize val="0"/>
        </c:dLbls>
        <c:gapWidth val="17"/>
        <c:overlap val="-21"/>
        <c:axId val="105250816"/>
        <c:axId val="105252352"/>
      </c:barChart>
      <c:lineChart>
        <c:grouping val="standard"/>
        <c:varyColors val="0"/>
        <c:ser>
          <c:idx val="2"/>
          <c:order val="2"/>
          <c:tx>
            <c:v>2020 average EU28: 0,81</c:v>
          </c:tx>
          <c:spPr>
            <a:ln>
              <a:solidFill>
                <a:srgbClr val="C1D341"/>
              </a:solidFill>
              <a:prstDash val="sysDash"/>
            </a:ln>
          </c:spPr>
          <c:marker>
            <c:symbol val="none"/>
          </c:marker>
          <c:val>
            <c:numLit>
              <c:formatCode>_(* #,##0.00_);_(* \(#,##0.00\);_(* "-"??_);_(@_)</c:formatCode>
              <c:ptCount val="5"/>
              <c:pt idx="0">
                <c:v>0.81349251913648324</c:v>
              </c:pt>
              <c:pt idx="1">
                <c:v>0.81349251913648324</c:v>
              </c:pt>
              <c:pt idx="2">
                <c:v>0.81349251913648324</c:v>
              </c:pt>
            </c:numLit>
          </c:val>
          <c:smooth val="0"/>
          <c:extLst>
            <c:ext xmlns:c16="http://schemas.microsoft.com/office/drawing/2014/chart" uri="{C3380CC4-5D6E-409C-BE32-E72D297353CC}">
              <c16:uniqueId val="{00000006-DD19-4E3E-A1CC-EA54B92704CB}"/>
            </c:ext>
          </c:extLst>
        </c:ser>
        <c:ser>
          <c:idx val="3"/>
          <c:order val="3"/>
          <c:tx>
            <c:v>2027 average EU27: 0,91</c:v>
          </c:tx>
          <c:spPr>
            <a:ln>
              <a:solidFill>
                <a:srgbClr val="C1D341"/>
              </a:solidFill>
              <a:prstDash val="sysDash"/>
            </a:ln>
          </c:spPr>
          <c:marker>
            <c:symbol val="none"/>
          </c:marker>
          <c:val>
            <c:numLit>
              <c:formatCode>General</c:formatCode>
              <c:ptCount val="5"/>
              <c:pt idx="2" formatCode="_(* #,##0.00_);_(* \(#,##0.00\);_(* &quot;-&quot;??_);_(@_)">
                <c:v>0.91151599880231593</c:v>
              </c:pt>
              <c:pt idx="3" formatCode="_(* #,##0.00_);_(* \(#,##0.00\);_(* &quot;-&quot;??_);_(@_)">
                <c:v>0.91151599880231593</c:v>
              </c:pt>
              <c:pt idx="4" formatCode="_(* #,##0.00_);_(* \(#,##0.00\);_(* &quot;-&quot;??_);_(@_)">
                <c:v>0.91151599880231593</c:v>
              </c:pt>
            </c:numLit>
          </c:val>
          <c:smooth val="0"/>
          <c:extLst>
            <c:ext xmlns:c16="http://schemas.microsoft.com/office/drawing/2014/chart" uri="{C3380CC4-5D6E-409C-BE32-E72D297353CC}">
              <c16:uniqueId val="{00000007-DD19-4E3E-A1CC-EA54B92704CB}"/>
            </c:ext>
          </c:extLst>
        </c:ser>
        <c:dLbls>
          <c:showLegendKey val="0"/>
          <c:showVal val="0"/>
          <c:showCatName val="0"/>
          <c:showSerName val="0"/>
          <c:showPercent val="0"/>
          <c:showBubbleSize val="0"/>
        </c:dLbls>
        <c:marker val="1"/>
        <c:smooth val="0"/>
        <c:axId val="105250816"/>
        <c:axId val="105252352"/>
      </c:lineChart>
      <c:catAx>
        <c:axId val="105250816"/>
        <c:scaling>
          <c:orientation val="minMax"/>
        </c:scaling>
        <c:delete val="0"/>
        <c:axPos val="b"/>
        <c:numFmt formatCode="General" sourceLinked="1"/>
        <c:majorTickMark val="out"/>
        <c:minorTickMark val="cross"/>
        <c:tickLblPos val="low"/>
        <c:spPr>
          <a:ln cap="rnd">
            <a:solidFill>
              <a:schemeClr val="bg1">
                <a:lumMod val="50000"/>
              </a:schemeClr>
            </a:solidFill>
          </a:ln>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fr-FR"/>
          </a:p>
        </c:txPr>
        <c:crossAx val="105252352"/>
        <c:crosses val="autoZero"/>
        <c:auto val="1"/>
        <c:lblAlgn val="ctr"/>
        <c:lblOffset val="100"/>
        <c:tickLblSkip val="1"/>
        <c:noMultiLvlLbl val="0"/>
      </c:catAx>
      <c:valAx>
        <c:axId val="105252352"/>
        <c:scaling>
          <c:orientation val="minMax"/>
        </c:scaling>
        <c:delete val="1"/>
        <c:axPos val="l"/>
        <c:numFmt formatCode="_(* #,##0.00_);_(* \(#,##0.00\);_(* &quot;-&quot;??_);_(@_)" sourceLinked="1"/>
        <c:majorTickMark val="out"/>
        <c:minorTickMark val="none"/>
        <c:tickLblPos val="nextTo"/>
        <c:crossAx val="105250816"/>
        <c:crosses val="autoZero"/>
        <c:crossBetween val="midCat"/>
      </c:valAx>
      <c:spPr>
        <a:noFill/>
        <a:ln w="25400">
          <a:noFill/>
        </a:ln>
      </c:spPr>
    </c:plotArea>
    <c:legend>
      <c:legendPos val="b"/>
      <c:legendEntry>
        <c:idx val="0"/>
        <c:txPr>
          <a:bodyPr/>
          <a:lstStyle/>
          <a:p>
            <a:pPr>
              <a:defRPr sz="950">
                <a:noFill/>
                <a:latin typeface="Times New Roman" panose="02020603050405020304" pitchFamily="18" charset="0"/>
                <a:cs typeface="Times New Roman" panose="02020603050405020304" pitchFamily="18" charset="0"/>
              </a:defRPr>
            </a:pPr>
            <a:endParaRPr lang="fr-FR"/>
          </a:p>
        </c:txPr>
      </c:legendEntry>
      <c:legendEntry>
        <c:idx val="1"/>
        <c:txPr>
          <a:bodyPr/>
          <a:lstStyle/>
          <a:p>
            <a:pPr>
              <a:defRPr sz="950">
                <a:noFill/>
                <a:latin typeface="Times New Roman" panose="02020603050405020304" pitchFamily="18" charset="0"/>
                <a:cs typeface="Times New Roman" panose="02020603050405020304" pitchFamily="18" charset="0"/>
              </a:defRPr>
            </a:pPr>
            <a:endParaRPr lang="fr-FR"/>
          </a:p>
        </c:txPr>
      </c:legendEntry>
      <c:legendEntry>
        <c:idx val="2"/>
        <c:delete val="1"/>
      </c:legendEntry>
      <c:legendEntry>
        <c:idx val="3"/>
        <c:delete val="1"/>
      </c:legendEntry>
      <c:layout>
        <c:manualLayout>
          <c:xMode val="edge"/>
          <c:yMode val="edge"/>
          <c:x val="1.1332239720035E-2"/>
          <c:y val="0.86692050680294486"/>
          <c:w val="0.98866776027996506"/>
          <c:h val="0.110795370634381"/>
        </c:manualLayout>
      </c:layout>
      <c:overlay val="0"/>
      <c:txPr>
        <a:bodyPr/>
        <a:lstStyle/>
        <a:p>
          <a:pPr>
            <a:defRPr>
              <a:solidFill>
                <a:schemeClr val="accent5">
                  <a:lumMod val="50000"/>
                </a:schemeClr>
              </a:solidFill>
              <a:latin typeface="Times New Roman" panose="02020603050405020304" pitchFamily="18" charset="0"/>
              <a:cs typeface="Times New Roman" panose="02020603050405020304" pitchFamily="18" charset="0"/>
            </a:defRPr>
          </a:pPr>
          <a:endParaRPr lang="fr-FR"/>
        </a:p>
      </c:txPr>
    </c:legend>
    <c:plotVisOnly val="1"/>
    <c:dispBlanksAs val="gap"/>
    <c:showDLblsOverMax val="0"/>
  </c:chart>
  <c:spPr>
    <a:noFill/>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855797321794348E-2"/>
          <c:y val="9.7567583983756409E-2"/>
          <c:w val="0.88655896100636822"/>
          <c:h val="0.75718243644957528"/>
        </c:manualLayout>
      </c:layout>
      <c:lineChart>
        <c:grouping val="standard"/>
        <c:varyColors val="0"/>
        <c:ser>
          <c:idx val="0"/>
          <c:order val="0"/>
          <c:tx>
            <c:strRef>
              <c:f>Charts_prop!$A$32</c:f>
              <c:strCache>
                <c:ptCount val="1"/>
                <c:pt idx="0">
                  <c:v>Common Agriclutural Policy and Fisheries</c:v>
                </c:pt>
              </c:strCache>
            </c:strRef>
          </c:tx>
          <c:spPr>
            <a:ln w="28575" cap="rnd">
              <a:solidFill>
                <a:srgbClr val="C1D341"/>
              </a:solidFill>
              <a:prstDash val="sysDot"/>
              <a:round/>
            </a:ln>
            <a:effectLst/>
          </c:spPr>
          <c:marker>
            <c:symbol val="circle"/>
            <c:size val="5"/>
            <c:spPr>
              <a:solidFill>
                <a:srgbClr val="C1D341"/>
              </a:solidFill>
              <a:ln w="9525">
                <a:solidFill>
                  <a:srgbClr val="C1D34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C09B-4686-8E20-CDAB33E630C4}"/>
                </c:ext>
              </c:extLst>
            </c:dLbl>
            <c:dLbl>
              <c:idx val="1"/>
              <c:delete val="1"/>
              <c:extLst>
                <c:ext xmlns:c15="http://schemas.microsoft.com/office/drawing/2012/chart" uri="{CE6537A1-D6FC-4f65-9D91-7224C49458BB}"/>
                <c:ext xmlns:c16="http://schemas.microsoft.com/office/drawing/2014/chart" uri="{C3380CC4-5D6E-409C-BE32-E72D297353CC}">
                  <c16:uniqueId val="{00000001-C09B-4686-8E20-CDAB33E630C4}"/>
                </c:ext>
              </c:extLst>
            </c:dLbl>
            <c:dLbl>
              <c:idx val="2"/>
              <c:layout>
                <c:manualLayout>
                  <c:x val="-0.16225509865535503"/>
                  <c:y val="-8.5079375842282381E-2"/>
                </c:manualLayout>
              </c:layout>
              <c:tx>
                <c:rich>
                  <a:bodyPr rot="0" spcFirstLastPara="1" vertOverflow="ellipsis" vert="horz" wrap="square" anchor="ctr" anchorCtr="0"/>
                  <a:lstStyle/>
                  <a:p>
                    <a:pPr algn="l">
                      <a:defRPr sz="900" b="0" i="0" u="none" strike="noStrike" kern="1200" baseline="0">
                        <a:solidFill>
                          <a:srgbClr val="C1D341"/>
                        </a:solidFill>
                        <a:latin typeface="Times New Roman" panose="02020603050405020304" pitchFamily="18" charset="0"/>
                        <a:ea typeface="+mn-ea"/>
                        <a:cs typeface="Times New Roman" panose="02020603050405020304" pitchFamily="18" charset="0"/>
                      </a:defRPr>
                    </a:pPr>
                    <a:r>
                      <a:rPr lang="en-US" b="0">
                        <a:solidFill>
                          <a:srgbClr val="C1D341"/>
                        </a:solidFill>
                      </a:rPr>
                      <a:t>Common agricultural policy and fisheries</a:t>
                    </a:r>
                  </a:p>
                </c:rich>
              </c:tx>
              <c:numFmt formatCode="0.0%" sourceLinked="0"/>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46598279285241562"/>
                      <c:h val="0.1020021528525296"/>
                    </c:manualLayout>
                  </c15:layout>
                </c:ext>
                <c:ext xmlns:c16="http://schemas.microsoft.com/office/drawing/2014/chart" uri="{C3380CC4-5D6E-409C-BE32-E72D297353CC}">
                  <c16:uniqueId val="{00000002-C09B-4686-8E20-CDAB33E630C4}"/>
                </c:ext>
              </c:extLst>
            </c:dLbl>
            <c:dLbl>
              <c:idx val="3"/>
              <c:delete val="1"/>
              <c:extLst>
                <c:ext xmlns:c15="http://schemas.microsoft.com/office/drawing/2012/chart" uri="{CE6537A1-D6FC-4f65-9D91-7224C49458BB}"/>
                <c:ext xmlns:c16="http://schemas.microsoft.com/office/drawing/2014/chart" uri="{C3380CC4-5D6E-409C-BE32-E72D297353CC}">
                  <c16:uniqueId val="{00000003-C09B-4686-8E20-CDAB33E630C4}"/>
                </c:ext>
              </c:extLst>
            </c:dLbl>
            <c:dLbl>
              <c:idx val="4"/>
              <c:delete val="1"/>
              <c:extLst>
                <c:ext xmlns:c15="http://schemas.microsoft.com/office/drawing/2012/chart" uri="{CE6537A1-D6FC-4f65-9D91-7224C49458BB}"/>
                <c:ext xmlns:c16="http://schemas.microsoft.com/office/drawing/2014/chart" uri="{C3380CC4-5D6E-409C-BE32-E72D297353CC}">
                  <c16:uniqueId val="{00000004-C09B-4686-8E20-CDAB33E630C4}"/>
                </c:ext>
              </c:extLst>
            </c:dLbl>
            <c:dLbl>
              <c:idx val="5"/>
              <c:delete val="1"/>
              <c:extLst>
                <c:ext xmlns:c15="http://schemas.microsoft.com/office/drawing/2012/chart" uri="{CE6537A1-D6FC-4f65-9D91-7224C49458BB}"/>
                <c:ext xmlns:c16="http://schemas.microsoft.com/office/drawing/2014/chart" uri="{C3380CC4-5D6E-409C-BE32-E72D297353CC}">
                  <c16:uniqueId val="{00000005-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06-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C1D341"/>
                    </a:solidFill>
                    <a:latin typeface="Times New Roman" panose="02020603050405020304" pitchFamily="18" charset="0"/>
                    <a:ea typeface="+mn-ea"/>
                    <a:cs typeface="Times New Roman" panose="02020603050405020304" pitchFamily="18" charset="0"/>
                  </a:defRPr>
                </a:pPr>
                <a:endParaRPr lang="fr-F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Charts_prop!$B$32:$H$32</c:f>
              <c:numCache>
                <c:formatCode>0%</c:formatCode>
                <c:ptCount val="7"/>
                <c:pt idx="0">
                  <c:v>0.58076624713997127</c:v>
                </c:pt>
                <c:pt idx="1">
                  <c:v>0.47055617043296982</c:v>
                </c:pt>
                <c:pt idx="2">
                  <c:v>0.4500975267048094</c:v>
                </c:pt>
                <c:pt idx="3">
                  <c:v>0.46162690878926743</c:v>
                </c:pt>
                <c:pt idx="4">
                  <c:v>0.41072092093916729</c:v>
                </c:pt>
                <c:pt idx="5">
                  <c:v>0.37252226596254806</c:v>
                </c:pt>
                <c:pt idx="6" formatCode="0.0%">
                  <c:v>0.29096550578121444</c:v>
                </c:pt>
              </c:numCache>
            </c:numRef>
          </c:val>
          <c:smooth val="0"/>
          <c:extLst>
            <c:ext xmlns:c16="http://schemas.microsoft.com/office/drawing/2014/chart" uri="{C3380CC4-5D6E-409C-BE32-E72D297353CC}">
              <c16:uniqueId val="{00000007-C09B-4686-8E20-CDAB33E630C4}"/>
            </c:ext>
          </c:extLst>
        </c:ser>
        <c:ser>
          <c:idx val="1"/>
          <c:order val="1"/>
          <c:tx>
            <c:strRef>
              <c:f>Charts_prop!$A$33</c:f>
              <c:strCache>
                <c:ptCount val="1"/>
                <c:pt idx="0">
                  <c:v>Economic, Social and Territorial Cohesion</c:v>
                </c:pt>
              </c:strCache>
            </c:strRef>
          </c:tx>
          <c:spPr>
            <a:ln w="28575" cap="rnd">
              <a:solidFill>
                <a:srgbClr val="24AA63"/>
              </a:solidFill>
              <a:prstDash val="sysDot"/>
              <a:round/>
            </a:ln>
            <a:effectLst/>
          </c:spPr>
          <c:marker>
            <c:symbol val="circle"/>
            <c:size val="5"/>
            <c:spPr>
              <a:solidFill>
                <a:srgbClr val="24AA63"/>
              </a:solidFill>
              <a:ln w="9525">
                <a:solidFill>
                  <a:srgbClr val="24AA6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8-C09B-4686-8E20-CDAB33E630C4}"/>
                </c:ext>
              </c:extLst>
            </c:dLbl>
            <c:dLbl>
              <c:idx val="1"/>
              <c:delete val="1"/>
              <c:extLst>
                <c:ext xmlns:c15="http://schemas.microsoft.com/office/drawing/2012/chart" uri="{CE6537A1-D6FC-4f65-9D91-7224C49458BB}"/>
                <c:ext xmlns:c16="http://schemas.microsoft.com/office/drawing/2014/chart" uri="{C3380CC4-5D6E-409C-BE32-E72D297353CC}">
                  <c16:uniqueId val="{00000009-C09B-4686-8E20-CDAB33E630C4}"/>
                </c:ext>
              </c:extLst>
            </c:dLbl>
            <c:dLbl>
              <c:idx val="2"/>
              <c:delete val="1"/>
              <c:extLst>
                <c:ext xmlns:c15="http://schemas.microsoft.com/office/drawing/2012/chart" uri="{CE6537A1-D6FC-4f65-9D91-7224C49458BB}"/>
                <c:ext xmlns:c16="http://schemas.microsoft.com/office/drawing/2014/chart" uri="{C3380CC4-5D6E-409C-BE32-E72D297353CC}">
                  <c16:uniqueId val="{0000000A-C09B-4686-8E20-CDAB33E630C4}"/>
                </c:ext>
              </c:extLst>
            </c:dLbl>
            <c:dLbl>
              <c:idx val="3"/>
              <c:layout>
                <c:manualLayout>
                  <c:x val="-0.31236270846686853"/>
                  <c:y val="-6.870244018206012E-2"/>
                </c:manualLayout>
              </c:layout>
              <c:tx>
                <c:rich>
                  <a:bodyPr rot="0" spcFirstLastPara="1" vertOverflow="ellipsis" vert="horz" wrap="square" anchor="ctr" anchorCtr="0"/>
                  <a:lstStyle/>
                  <a:p>
                    <a:pPr algn="l">
                      <a:defRPr sz="900" b="0" i="0" u="none" strike="noStrike" kern="1200" baseline="0">
                        <a:solidFill>
                          <a:srgbClr val="24AA63"/>
                        </a:solidFill>
                        <a:latin typeface="Times New Roman" panose="02020603050405020304" pitchFamily="18" charset="0"/>
                        <a:ea typeface="+mn-ea"/>
                        <a:cs typeface="Times New Roman" panose="02020603050405020304" pitchFamily="18" charset="0"/>
                      </a:defRPr>
                    </a:pPr>
                    <a:r>
                      <a:rPr lang="en-US" b="0">
                        <a:solidFill>
                          <a:srgbClr val="24AA63"/>
                        </a:solidFill>
                      </a:rPr>
                      <a:t>Economic, social and territorial cohesion</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41302660628705329"/>
                      <c:h val="0.1020021528525296"/>
                    </c:manualLayout>
                  </c15:layout>
                </c:ext>
                <c:ext xmlns:c16="http://schemas.microsoft.com/office/drawing/2014/chart" uri="{C3380CC4-5D6E-409C-BE32-E72D297353CC}">
                  <c16:uniqueId val="{0000000B-C09B-4686-8E20-CDAB33E630C4}"/>
                </c:ext>
              </c:extLst>
            </c:dLbl>
            <c:dLbl>
              <c:idx val="4"/>
              <c:delete val="1"/>
              <c:extLst>
                <c:ext xmlns:c15="http://schemas.microsoft.com/office/drawing/2012/chart" uri="{CE6537A1-D6FC-4f65-9D91-7224C49458BB}"/>
                <c:ext xmlns:c16="http://schemas.microsoft.com/office/drawing/2014/chart" uri="{C3380CC4-5D6E-409C-BE32-E72D297353CC}">
                  <c16:uniqueId val="{0000000C-C09B-4686-8E20-CDAB33E630C4}"/>
                </c:ext>
              </c:extLst>
            </c:dLbl>
            <c:dLbl>
              <c:idx val="5"/>
              <c:delete val="1"/>
              <c:extLst>
                <c:ext xmlns:c15="http://schemas.microsoft.com/office/drawing/2012/chart" uri="{CE6537A1-D6FC-4f65-9D91-7224C49458BB}"/>
                <c:ext xmlns:c16="http://schemas.microsoft.com/office/drawing/2014/chart" uri="{C3380CC4-5D6E-409C-BE32-E72D297353CC}">
                  <c16:uniqueId val="{0000000D-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0E-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24AA63"/>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Charts_prop!$B$33:$H$33</c:f>
              <c:numCache>
                <c:formatCode>0%</c:formatCode>
                <c:ptCount val="7"/>
                <c:pt idx="0">
                  <c:v>0.21703177477509197</c:v>
                </c:pt>
                <c:pt idx="1">
                  <c:v>0.32484802501579135</c:v>
                </c:pt>
                <c:pt idx="2">
                  <c:v>0.33115086000821514</c:v>
                </c:pt>
                <c:pt idx="3">
                  <c:v>0.32301787199852144</c:v>
                </c:pt>
                <c:pt idx="4">
                  <c:v>0.34940343068668822</c:v>
                </c:pt>
                <c:pt idx="5">
                  <c:v>0.33300310918734372</c:v>
                </c:pt>
                <c:pt idx="6" formatCode="0.0%">
                  <c:v>0.29154127912183131</c:v>
                </c:pt>
              </c:numCache>
            </c:numRef>
          </c:val>
          <c:smooth val="0"/>
          <c:extLst>
            <c:ext xmlns:c16="http://schemas.microsoft.com/office/drawing/2014/chart" uri="{C3380CC4-5D6E-409C-BE32-E72D297353CC}">
              <c16:uniqueId val="{0000000F-C09B-4686-8E20-CDAB33E630C4}"/>
            </c:ext>
          </c:extLst>
        </c:ser>
        <c:ser>
          <c:idx val="2"/>
          <c:order val="2"/>
          <c:tx>
            <c:strRef>
              <c:f>Charts_prop!$A$34</c:f>
              <c:strCache>
                <c:ptCount val="1"/>
                <c:pt idx="0">
                  <c:v>Modernisation</c:v>
                </c:pt>
              </c:strCache>
            </c:strRef>
          </c:tx>
          <c:spPr>
            <a:ln w="28575" cap="rnd">
              <a:solidFill>
                <a:srgbClr val="00A3A0"/>
              </a:solidFill>
              <a:prstDash val="sysDot"/>
              <a:round/>
            </a:ln>
            <a:effectLst/>
          </c:spPr>
          <c:marker>
            <c:symbol val="circle"/>
            <c:size val="5"/>
            <c:spPr>
              <a:solidFill>
                <a:srgbClr val="00A3A0"/>
              </a:solidFill>
              <a:ln w="9525">
                <a:solidFill>
                  <a:srgbClr val="00A3A0"/>
                </a:solidFill>
              </a:ln>
              <a:effectLst/>
            </c:spPr>
          </c:marker>
          <c:dLbls>
            <c:dLbl>
              <c:idx val="0"/>
              <c:layout>
                <c:manualLayout>
                  <c:x val="0.12762019903038258"/>
                  <c:y val="-0.13481264249934313"/>
                </c:manualLayout>
              </c:layout>
              <c:tx>
                <c:rich>
                  <a:bodyPr rot="0" spcFirstLastPara="1" vertOverflow="ellipsis" vert="horz" wrap="square" anchor="ctr" anchorCtr="0"/>
                  <a:lstStyle/>
                  <a:p>
                    <a:pPr algn="l">
                      <a:defRPr sz="900" b="0" i="0" u="none" strike="noStrike" kern="1200" baseline="0">
                        <a:solidFill>
                          <a:srgbClr val="00A3A0"/>
                        </a:solidFill>
                        <a:latin typeface="Times New Roman" panose="02020603050405020304" pitchFamily="18" charset="0"/>
                        <a:ea typeface="+mn-ea"/>
                        <a:cs typeface="Times New Roman" panose="02020603050405020304" pitchFamily="18" charset="0"/>
                      </a:defRPr>
                    </a:pPr>
                    <a:r>
                      <a:rPr lang="en-US" b="0">
                        <a:solidFill>
                          <a:srgbClr val="00A3A0"/>
                        </a:solidFill>
                      </a:rPr>
                      <a:t>New and reinforced priorities</a:t>
                    </a:r>
                  </a:p>
                </c:rich>
              </c:tx>
              <c:numFmt formatCode="0.0%" sourceLinked="0"/>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43119347010809617"/>
                      <c:h val="0.13793343108752956"/>
                    </c:manualLayout>
                  </c15:layout>
                </c:ext>
                <c:ext xmlns:c16="http://schemas.microsoft.com/office/drawing/2014/chart" uri="{C3380CC4-5D6E-409C-BE32-E72D297353CC}">
                  <c16:uniqueId val="{00000010-C09B-4686-8E20-CDAB33E630C4}"/>
                </c:ext>
              </c:extLst>
            </c:dLbl>
            <c:dLbl>
              <c:idx val="1"/>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09B-4686-8E20-CDAB33E630C4}"/>
                </c:ext>
              </c:extLst>
            </c:dLbl>
            <c:dLbl>
              <c:idx val="2"/>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09B-4686-8E20-CDAB33E630C4}"/>
                </c:ext>
              </c:extLst>
            </c:dLbl>
            <c:dLbl>
              <c:idx val="3"/>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09B-4686-8E20-CDAB33E630C4}"/>
                </c:ext>
              </c:extLst>
            </c:dLbl>
            <c:dLbl>
              <c:idx val="4"/>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C09B-4686-8E20-CDAB33E630C4}"/>
                </c:ext>
              </c:extLst>
            </c:dLbl>
            <c:dLbl>
              <c:idx val="5"/>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16-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b"/>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Charts_prop!$B$34:$H$34</c:f>
              <c:numCache>
                <c:formatCode>0%</c:formatCode>
                <c:ptCount val="7"/>
                <c:pt idx="0">
                  <c:v>0.10949175438537738</c:v>
                </c:pt>
                <c:pt idx="1">
                  <c:v>0.15767278004187713</c:v>
                </c:pt>
                <c:pt idx="2">
                  <c:v>0.17157517412276468</c:v>
                </c:pt>
                <c:pt idx="3">
                  <c:v>0.16715635880104715</c:v>
                </c:pt>
                <c:pt idx="4">
                  <c:v>0.18485886751484037</c:v>
                </c:pt>
                <c:pt idx="5">
                  <c:v>0.23209005387851395</c:v>
                </c:pt>
                <c:pt idx="6">
                  <c:v>0.35083176271872446</c:v>
                </c:pt>
              </c:numCache>
            </c:numRef>
          </c:val>
          <c:smooth val="0"/>
          <c:extLst>
            <c:ext xmlns:c16="http://schemas.microsoft.com/office/drawing/2014/chart" uri="{C3380CC4-5D6E-409C-BE32-E72D297353CC}">
              <c16:uniqueId val="{00000017-C09B-4686-8E20-CDAB33E630C4}"/>
            </c:ext>
          </c:extLst>
        </c:ser>
        <c:ser>
          <c:idx val="3"/>
          <c:order val="3"/>
          <c:tx>
            <c:strRef>
              <c:f>Charts_prop!$A$35</c:f>
              <c:strCache>
                <c:ptCount val="1"/>
                <c:pt idx="0">
                  <c:v>Administration</c:v>
                </c:pt>
              </c:strCache>
            </c:strRef>
          </c:tx>
          <c:spPr>
            <a:ln w="28575" cap="rnd">
              <a:solidFill>
                <a:srgbClr val="134390"/>
              </a:solidFill>
              <a:prstDash val="sysDot"/>
              <a:round/>
            </a:ln>
            <a:effectLst/>
          </c:spPr>
          <c:marker>
            <c:symbol val="circle"/>
            <c:size val="5"/>
            <c:spPr>
              <a:solidFill>
                <a:srgbClr val="134390"/>
              </a:solidFill>
              <a:ln w="9525">
                <a:solidFill>
                  <a:srgbClr val="134390"/>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8-C09B-4686-8E20-CDAB33E630C4}"/>
                </c:ext>
              </c:extLst>
            </c:dLbl>
            <c:dLbl>
              <c:idx val="1"/>
              <c:delete val="1"/>
              <c:extLst>
                <c:ext xmlns:c15="http://schemas.microsoft.com/office/drawing/2012/chart" uri="{CE6537A1-D6FC-4f65-9D91-7224C49458BB}"/>
                <c:ext xmlns:c16="http://schemas.microsoft.com/office/drawing/2014/chart" uri="{C3380CC4-5D6E-409C-BE32-E72D297353CC}">
                  <c16:uniqueId val="{00000019-C09B-4686-8E20-CDAB33E630C4}"/>
                </c:ext>
              </c:extLst>
            </c:dLbl>
            <c:dLbl>
              <c:idx val="2"/>
              <c:delete val="1"/>
              <c:extLst>
                <c:ext xmlns:c15="http://schemas.microsoft.com/office/drawing/2012/chart" uri="{CE6537A1-D6FC-4f65-9D91-7224C49458BB}"/>
                <c:ext xmlns:c16="http://schemas.microsoft.com/office/drawing/2014/chart" uri="{C3380CC4-5D6E-409C-BE32-E72D297353CC}">
                  <c16:uniqueId val="{0000001A-C09B-4686-8E20-CDAB33E630C4}"/>
                </c:ext>
              </c:extLst>
            </c:dLbl>
            <c:dLbl>
              <c:idx val="3"/>
              <c:layout>
                <c:manualLayout>
                  <c:x val="-0.3114610094651471"/>
                  <c:y val="-3.9846757583719687E-2"/>
                </c:manualLayout>
              </c:layout>
              <c:tx>
                <c:rich>
                  <a:bodyPr rot="0" spcFirstLastPara="1" vertOverflow="ellipsis" vert="horz" wrap="square" anchor="ctr" anchorCtr="0"/>
                  <a:lstStyle/>
                  <a:p>
                    <a:pPr algn="l">
                      <a:defRPr sz="900" b="0" i="0" u="none" strike="noStrike" kern="1200" baseline="0">
                        <a:solidFill>
                          <a:srgbClr val="134390"/>
                        </a:solidFill>
                        <a:latin typeface="Times New Roman" panose="02020603050405020304" pitchFamily="18" charset="0"/>
                        <a:ea typeface="+mn-ea"/>
                        <a:cs typeface="Times New Roman" panose="02020603050405020304" pitchFamily="18" charset="0"/>
                      </a:defRPr>
                    </a:pPr>
                    <a:r>
                      <a:rPr lang="en-US">
                        <a:solidFill>
                          <a:srgbClr val="134390"/>
                        </a:solidFill>
                      </a:rPr>
                      <a:t>Administration</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C09B-4686-8E20-CDAB33E630C4}"/>
                </c:ext>
              </c:extLst>
            </c:dLbl>
            <c:dLbl>
              <c:idx val="4"/>
              <c:delete val="1"/>
              <c:extLst>
                <c:ext xmlns:c15="http://schemas.microsoft.com/office/drawing/2012/chart" uri="{CE6537A1-D6FC-4f65-9D91-7224C49458BB}"/>
                <c:ext xmlns:c16="http://schemas.microsoft.com/office/drawing/2014/chart" uri="{C3380CC4-5D6E-409C-BE32-E72D297353CC}">
                  <c16:uniqueId val="{0000001C-C09B-4686-8E20-CDAB33E630C4}"/>
                </c:ext>
              </c:extLst>
            </c:dLbl>
            <c:dLbl>
              <c:idx val="5"/>
              <c:delete val="1"/>
              <c:extLst>
                <c:ext xmlns:c15="http://schemas.microsoft.com/office/drawing/2012/chart" uri="{CE6537A1-D6FC-4f65-9D91-7224C49458BB}"/>
                <c:ext xmlns:c16="http://schemas.microsoft.com/office/drawing/2014/chart" uri="{C3380CC4-5D6E-409C-BE32-E72D297353CC}">
                  <c16:uniqueId val="{0000001D-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1E-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13439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Charts_prop!$B$35:$H$35</c:f>
              <c:numCache>
                <c:formatCode>0%</c:formatCode>
                <c:ptCount val="7"/>
                <c:pt idx="0">
                  <c:v>9.2710223699559419E-2</c:v>
                </c:pt>
                <c:pt idx="1">
                  <c:v>4.6923024509361581E-2</c:v>
                </c:pt>
                <c:pt idx="2">
                  <c:v>4.7176439164210729E-2</c:v>
                </c:pt>
                <c:pt idx="3">
                  <c:v>4.8198860411163898E-2</c:v>
                </c:pt>
                <c:pt idx="4">
                  <c:v>5.5016780859304192E-2</c:v>
                </c:pt>
                <c:pt idx="5">
                  <c:v>6.2384570971594139E-2</c:v>
                </c:pt>
                <c:pt idx="6">
                  <c:v>6.6661452378229832E-2</c:v>
                </c:pt>
              </c:numCache>
            </c:numRef>
          </c:val>
          <c:smooth val="0"/>
          <c:extLst>
            <c:ext xmlns:c16="http://schemas.microsoft.com/office/drawing/2014/chart" uri="{C3380CC4-5D6E-409C-BE32-E72D297353CC}">
              <c16:uniqueId val="{0000001F-C09B-4686-8E20-CDAB33E630C4}"/>
            </c:ext>
          </c:extLst>
        </c:ser>
        <c:dLbls>
          <c:showLegendKey val="0"/>
          <c:showVal val="1"/>
          <c:showCatName val="0"/>
          <c:showSerName val="0"/>
          <c:showPercent val="0"/>
          <c:showBubbleSize val="0"/>
        </c:dLbls>
        <c:marker val="1"/>
        <c:smooth val="0"/>
        <c:axId val="105473152"/>
        <c:axId val="105474688"/>
      </c:lineChart>
      <c:catAx>
        <c:axId val="1054731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fr-FR"/>
          </a:p>
        </c:txPr>
        <c:crossAx val="105474688"/>
        <c:crosses val="autoZero"/>
        <c:auto val="1"/>
        <c:lblAlgn val="ctr"/>
        <c:lblOffset val="100"/>
        <c:noMultiLvlLbl val="0"/>
      </c:catAx>
      <c:valAx>
        <c:axId val="105474688"/>
        <c:scaling>
          <c:orientation val="minMax"/>
          <c:max val="0.60000000000000009"/>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fr-FR"/>
          </a:p>
        </c:txPr>
        <c:crossAx val="105473152"/>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fr-F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0.25708</cdr:x>
      <cdr:y>0.85771</cdr:y>
    </cdr:from>
    <cdr:to>
      <cdr:x>0.78035</cdr:x>
      <cdr:y>0.9403</cdr:y>
    </cdr:to>
    <cdr:sp macro="" textlink="">
      <cdr:nvSpPr>
        <cdr:cNvPr id="2" name="Text Box 2"/>
        <cdr:cNvSpPr txBox="1">
          <a:spLocks xmlns:a="http://schemas.openxmlformats.org/drawingml/2006/main" noChangeArrowheads="1"/>
        </cdr:cNvSpPr>
      </cdr:nvSpPr>
      <cdr:spPr bwMode="auto">
        <a:xfrm xmlns:a="http://schemas.openxmlformats.org/drawingml/2006/main">
          <a:off x="1175384" y="2736850"/>
          <a:ext cx="2392361" cy="2635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Bef>
              <a:spcPts val="500"/>
            </a:spcBef>
            <a:spcAft>
              <a:spcPts val="0"/>
            </a:spcAft>
          </a:pPr>
          <a:r>
            <a:rPr lang="fr-BE" sz="950">
              <a:solidFill>
                <a:srgbClr val="808080"/>
              </a:solidFill>
              <a:effectLst/>
              <a:uFill>
                <a:solidFill>
                  <a:srgbClr val="000000"/>
                </a:solidFill>
              </a:uFill>
              <a:latin typeface="Times New Roman" panose="02020603050405020304" pitchFamily="18" charset="0"/>
              <a:ea typeface="Arial Unicode MS"/>
            </a:rPr>
            <a:t>Member States benefiting from corrections</a:t>
          </a:r>
          <a:endParaRPr lang="en-IE" sz="1200">
            <a:solidFill>
              <a:srgbClr val="000000"/>
            </a:solidFill>
            <a:effectLst/>
            <a:uFill>
              <a:solidFill>
                <a:srgbClr val="000000"/>
              </a:solidFill>
            </a:uFill>
            <a:latin typeface="Times New Roman" panose="02020603050405020304" pitchFamily="18" charset="0"/>
            <a:ea typeface="Arial Unicode MS"/>
          </a:endParaRPr>
        </a:p>
      </cdr:txBody>
    </cdr:sp>
  </cdr:relSizeAnchor>
  <cdr:relSizeAnchor xmlns:cdr="http://schemas.openxmlformats.org/drawingml/2006/chartDrawing">
    <cdr:from>
      <cdr:x>0.25662</cdr:x>
      <cdr:y>0.91062</cdr:y>
    </cdr:from>
    <cdr:to>
      <cdr:x>0.78613</cdr:x>
      <cdr:y>0.99321</cdr:y>
    </cdr:to>
    <cdr:sp macro="" textlink="">
      <cdr:nvSpPr>
        <cdr:cNvPr id="3" name="Text Box 2"/>
        <cdr:cNvSpPr txBox="1">
          <a:spLocks xmlns:a="http://schemas.openxmlformats.org/drawingml/2006/main" noChangeArrowheads="1"/>
        </cdr:cNvSpPr>
      </cdr:nvSpPr>
      <cdr:spPr bwMode="auto">
        <a:xfrm xmlns:a="http://schemas.openxmlformats.org/drawingml/2006/main">
          <a:off x="1173248" y="2905682"/>
          <a:ext cx="2420925" cy="2635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Bef>
              <a:spcPts val="500"/>
            </a:spcBef>
            <a:spcAft>
              <a:spcPts val="0"/>
            </a:spcAft>
          </a:pPr>
          <a:r>
            <a:rPr lang="en-IE" sz="950">
              <a:solidFill>
                <a:srgbClr val="808080"/>
              </a:solidFill>
              <a:effectLst/>
              <a:uFill>
                <a:solidFill>
                  <a:srgbClr val="000000"/>
                </a:solidFill>
              </a:uFill>
              <a:latin typeface="Times New Roman" panose="02020603050405020304" pitchFamily="18" charset="0"/>
              <a:ea typeface="Arial Unicode MS"/>
            </a:rPr>
            <a:t>Member States below average EU GNI/capita</a:t>
          </a:r>
          <a:endParaRPr lang="en-IE" sz="1200">
            <a:solidFill>
              <a:srgbClr val="000000"/>
            </a:solidFill>
            <a:effectLst/>
            <a:uFill>
              <a:solidFill>
                <a:srgbClr val="000000"/>
              </a:solidFill>
            </a:uFill>
            <a:latin typeface="Times New Roman" panose="02020603050405020304" pitchFamily="18" charset="0"/>
            <a:ea typeface="Arial Unicode M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0.00797</cdr:x>
      <cdr:y>0.92645</cdr:y>
    </cdr:from>
    <cdr:to>
      <cdr:x>0.17795</cdr:x>
      <cdr:y>0.96916</cdr:y>
    </cdr:to>
    <cdr:sp macro="" textlink="">
      <cdr:nvSpPr>
        <cdr:cNvPr id="2" name="TextBox 1"/>
        <cdr:cNvSpPr txBox="1"/>
      </cdr:nvSpPr>
      <cdr:spPr>
        <a:xfrm xmlns:a="http://schemas.openxmlformats.org/drawingml/2006/main">
          <a:off x="57151" y="3719513"/>
          <a:ext cx="12192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10.0.39616.0</Version>
    <Date>2019-10-02T10:30:58</Date>
    <Language>EN</Language>
  </Created>
  <Edited>
    <Version>10.0.39616.0</Version>
    <Date>2019-10-08T15:05:04</Date>
  </Edited>
  <DocumentModel>
    <Id>6cbda13a-4db2-46c6-876a-ef72275827ef</Id>
    <Name>Report</Name>
  </DocumentModel>
  <DocumentDate>2019-10-02T10:30:58</DocumentDate>
  <DocumentVersion>0.1</DocumentVersion>
  <CompatibilityMode>Eurolook10</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2214</Words>
  <Characters>11716</Characters>
  <Application>Microsoft Office Word</Application>
  <DocSecurity>0</DocSecurity>
  <PresentationFormat>Microsoft Word 14.0</PresentationFormat>
  <Lines>167</Lines>
  <Paragraphs>52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17</cp:revision>
  <cp:lastPrinted>2019-10-03T08:28:00Z</cp:lastPrinted>
  <dcterms:created xsi:type="dcterms:W3CDTF">2019-10-05T07:38:00Z</dcterms:created>
  <dcterms:modified xsi:type="dcterms:W3CDTF">2019-10-08T13:05:00Z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