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98BFCB0-F423-4338-9664-7C7E04395A36" style="width:450.3pt;height:470.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smallCaps/>
          <w:noProof/>
          <w:color w:val="auto"/>
          <w:sz w:val="22"/>
          <w:szCs w:val="22"/>
          <w:lang w:val="en-GB" w:eastAsia="en-US"/>
        </w:rPr>
        <w:id w:val="-637792926"/>
        <w:docPartObj>
          <w:docPartGallery w:val="Table of Contents"/>
          <w:docPartUnique/>
        </w:docPartObj>
      </w:sdtPr>
      <w:sdtEndPr>
        <w:rPr>
          <w:rFonts w:ascii="Times New Roman" w:eastAsia="Times New Roman" w:hAnsi="Times New Roman" w:cs="Times New Roman"/>
          <w:smallCaps w:val="0"/>
          <w:sz w:val="24"/>
          <w:lang w:eastAsia="en-GB"/>
        </w:rPr>
      </w:sdtEndPr>
      <w:sdtContent>
        <w:p>
          <w:pPr>
            <w:pStyle w:val="TOCHeading"/>
            <w:rPr>
              <w:noProof/>
            </w:rPr>
          </w:pPr>
          <w:r>
            <w:rPr>
              <w:noProof/>
            </w:rPr>
            <w:t>Contents</w:t>
          </w:r>
        </w:p>
        <w:p>
          <w:pPr>
            <w:pStyle w:val="TOC1"/>
            <w:tabs>
              <w:tab w:val="left" w:pos="440"/>
              <w:tab w:val="right" w:leader="dot" w:pos="9346"/>
            </w:tabs>
            <w:rPr>
              <w:rFonts w:eastAsiaTheme="minorEastAsia"/>
              <w:noProof/>
              <w:lang w:eastAsia="en-GB"/>
            </w:rPr>
          </w:pPr>
          <w:r>
            <w:rPr>
              <w:noProof/>
            </w:rPr>
            <w:fldChar w:fldCharType="begin"/>
          </w:r>
          <w:r>
            <w:rPr>
              <w:noProof/>
            </w:rPr>
            <w:instrText xml:space="preserve"> TOC \o "1-4" \h \z \u </w:instrText>
          </w:r>
          <w:r>
            <w:rPr>
              <w:noProof/>
            </w:rPr>
            <w:fldChar w:fldCharType="separate"/>
          </w:r>
          <w:hyperlink w:anchor="_Toc13153257" w:history="1">
            <w:r>
              <w:rPr>
                <w:rStyle w:val="Hyperlink"/>
                <w:noProof/>
              </w:rPr>
              <w:t>5.</w:t>
            </w:r>
            <w:r>
              <w:rPr>
                <w:rFonts w:eastAsiaTheme="minorEastAsia"/>
                <w:noProof/>
                <w:lang w:eastAsia="en-GB"/>
              </w:rPr>
              <w:tab/>
            </w:r>
            <w:r>
              <w:rPr>
                <w:rStyle w:val="Hyperlink"/>
                <w:noProof/>
              </w:rPr>
              <w:t>Pre-Accession Policy (Pre-Accession Assistance and Instrument for Pre-Accession I and II)</w:t>
            </w:r>
            <w:r>
              <w:rPr>
                <w:noProof/>
                <w:webHidden/>
              </w:rPr>
              <w:tab/>
            </w:r>
            <w:r>
              <w:rPr>
                <w:noProof/>
                <w:webHidden/>
              </w:rPr>
              <w:fldChar w:fldCharType="begin"/>
            </w:r>
            <w:r>
              <w:rPr>
                <w:noProof/>
                <w:webHidden/>
              </w:rPr>
              <w:instrText xml:space="preserve"> PAGEREF _Toc13153257 \h </w:instrText>
            </w:r>
            <w:r>
              <w:rPr>
                <w:noProof/>
                <w:webHidden/>
              </w:rPr>
            </w:r>
            <w:r>
              <w:rPr>
                <w:noProof/>
                <w:webHidden/>
              </w:rPr>
              <w:fldChar w:fldCharType="separate"/>
            </w:r>
            <w:r>
              <w:rPr>
                <w:noProof/>
                <w:webHidden/>
              </w:rPr>
              <w:t>124</w:t>
            </w:r>
            <w:r>
              <w:rPr>
                <w:noProof/>
                <w:webHidden/>
              </w:rPr>
              <w:fldChar w:fldCharType="end"/>
            </w:r>
          </w:hyperlink>
        </w:p>
        <w:p>
          <w:pPr>
            <w:pStyle w:val="TOC2"/>
            <w:tabs>
              <w:tab w:val="left" w:pos="1100"/>
              <w:tab w:val="right" w:leader="dot" w:pos="9346"/>
            </w:tabs>
            <w:rPr>
              <w:rFonts w:eastAsiaTheme="minorEastAsia"/>
              <w:noProof/>
              <w:lang w:eastAsia="en-GB"/>
            </w:rPr>
          </w:pPr>
          <w:hyperlink w:anchor="_Toc13153258" w:history="1">
            <w:r>
              <w:rPr>
                <w:rStyle w:val="Hyperlink"/>
                <w:rFonts w:eastAsia="Calibri"/>
                <w:noProof/>
              </w:rPr>
              <w:t>5.1.</w:t>
            </w:r>
            <w:r>
              <w:rPr>
                <w:rFonts w:eastAsiaTheme="minorEastAsia"/>
                <w:noProof/>
                <w:lang w:eastAsia="en-GB"/>
              </w:rPr>
              <w:tab/>
            </w:r>
            <w:r>
              <w:rPr>
                <w:rStyle w:val="Hyperlink"/>
                <w:rFonts w:eastAsia="Calibri"/>
                <w:noProof/>
              </w:rPr>
              <w:t>The Pre-accession Assistance (PAA), 2000-06</w:t>
            </w:r>
            <w:r>
              <w:rPr>
                <w:noProof/>
                <w:webHidden/>
              </w:rPr>
              <w:tab/>
            </w:r>
            <w:r>
              <w:rPr>
                <w:noProof/>
                <w:webHidden/>
              </w:rPr>
              <w:fldChar w:fldCharType="begin"/>
            </w:r>
            <w:r>
              <w:rPr>
                <w:noProof/>
                <w:webHidden/>
              </w:rPr>
              <w:instrText xml:space="preserve"> PAGEREF _Toc13153258 \h </w:instrText>
            </w:r>
            <w:r>
              <w:rPr>
                <w:noProof/>
                <w:webHidden/>
              </w:rPr>
            </w:r>
            <w:r>
              <w:rPr>
                <w:noProof/>
                <w:webHidden/>
              </w:rPr>
              <w:fldChar w:fldCharType="separate"/>
            </w:r>
            <w:r>
              <w:rPr>
                <w:noProof/>
                <w:webHidden/>
              </w:rPr>
              <w:t>124</w:t>
            </w:r>
            <w:r>
              <w:rPr>
                <w:noProof/>
                <w:webHidden/>
              </w:rPr>
              <w:fldChar w:fldCharType="end"/>
            </w:r>
          </w:hyperlink>
        </w:p>
        <w:p>
          <w:pPr>
            <w:pStyle w:val="TOC2"/>
            <w:tabs>
              <w:tab w:val="left" w:pos="1100"/>
              <w:tab w:val="right" w:leader="dot" w:pos="9346"/>
            </w:tabs>
            <w:rPr>
              <w:rFonts w:eastAsiaTheme="minorEastAsia"/>
              <w:noProof/>
              <w:lang w:eastAsia="en-GB"/>
            </w:rPr>
          </w:pPr>
          <w:hyperlink w:anchor="_Toc13153259" w:history="1">
            <w:r>
              <w:rPr>
                <w:rStyle w:val="Hyperlink"/>
                <w:rFonts w:eastAsia="Calibri"/>
                <w:noProof/>
              </w:rPr>
              <w:t>5.2.</w:t>
            </w:r>
            <w:r>
              <w:rPr>
                <w:rFonts w:eastAsiaTheme="minorEastAsia"/>
                <w:noProof/>
                <w:lang w:eastAsia="en-GB"/>
              </w:rPr>
              <w:tab/>
            </w:r>
            <w:r>
              <w:rPr>
                <w:rStyle w:val="Hyperlink"/>
                <w:rFonts w:eastAsia="Calibri"/>
                <w:noProof/>
              </w:rPr>
              <w:t>The Instrument for Pre-accession 2007-13 – IPA I</w:t>
            </w:r>
            <w:r>
              <w:rPr>
                <w:noProof/>
                <w:webHidden/>
              </w:rPr>
              <w:tab/>
            </w:r>
            <w:r>
              <w:rPr>
                <w:noProof/>
                <w:webHidden/>
              </w:rPr>
              <w:fldChar w:fldCharType="begin"/>
            </w:r>
            <w:r>
              <w:rPr>
                <w:noProof/>
                <w:webHidden/>
              </w:rPr>
              <w:instrText xml:space="preserve"> PAGEREF _Toc13153259 \h </w:instrText>
            </w:r>
            <w:r>
              <w:rPr>
                <w:noProof/>
                <w:webHidden/>
              </w:rPr>
            </w:r>
            <w:r>
              <w:rPr>
                <w:noProof/>
                <w:webHidden/>
              </w:rPr>
              <w:fldChar w:fldCharType="separate"/>
            </w:r>
            <w:r>
              <w:rPr>
                <w:noProof/>
                <w:webHidden/>
              </w:rPr>
              <w:t>124</w:t>
            </w:r>
            <w:r>
              <w:rPr>
                <w:noProof/>
                <w:webHidden/>
              </w:rPr>
              <w:fldChar w:fldCharType="end"/>
            </w:r>
          </w:hyperlink>
        </w:p>
        <w:p>
          <w:pPr>
            <w:pStyle w:val="TOC2"/>
            <w:tabs>
              <w:tab w:val="left" w:pos="1100"/>
              <w:tab w:val="right" w:leader="dot" w:pos="9346"/>
            </w:tabs>
            <w:rPr>
              <w:rFonts w:eastAsiaTheme="minorEastAsia"/>
              <w:noProof/>
              <w:lang w:eastAsia="en-GB"/>
            </w:rPr>
          </w:pPr>
          <w:hyperlink w:anchor="_Toc13153260" w:history="1">
            <w:r>
              <w:rPr>
                <w:rStyle w:val="Hyperlink"/>
                <w:rFonts w:eastAsia="Calibri"/>
                <w:noProof/>
              </w:rPr>
              <w:t>5.3.</w:t>
            </w:r>
            <w:r>
              <w:rPr>
                <w:rFonts w:eastAsiaTheme="minorEastAsia"/>
                <w:noProof/>
                <w:lang w:eastAsia="en-GB"/>
              </w:rPr>
              <w:tab/>
            </w:r>
            <w:r>
              <w:rPr>
                <w:rStyle w:val="Hyperlink"/>
                <w:rFonts w:eastAsia="Calibri"/>
                <w:noProof/>
              </w:rPr>
              <w:t>The Instrument for Pre-accession 2014-20 – IPA II</w:t>
            </w:r>
            <w:r>
              <w:rPr>
                <w:noProof/>
                <w:webHidden/>
              </w:rPr>
              <w:tab/>
            </w:r>
            <w:r>
              <w:rPr>
                <w:noProof/>
                <w:webHidden/>
              </w:rPr>
              <w:fldChar w:fldCharType="begin"/>
            </w:r>
            <w:r>
              <w:rPr>
                <w:noProof/>
                <w:webHidden/>
              </w:rPr>
              <w:instrText xml:space="preserve"> PAGEREF _Toc13153260 \h </w:instrText>
            </w:r>
            <w:r>
              <w:rPr>
                <w:noProof/>
                <w:webHidden/>
              </w:rPr>
            </w:r>
            <w:r>
              <w:rPr>
                <w:noProof/>
                <w:webHidden/>
              </w:rPr>
              <w:fldChar w:fldCharType="separate"/>
            </w:r>
            <w:r>
              <w:rPr>
                <w:noProof/>
                <w:webHidden/>
              </w:rPr>
              <w:t>126</w:t>
            </w:r>
            <w:r>
              <w:rPr>
                <w:noProof/>
                <w:webHidden/>
              </w:rPr>
              <w:fldChar w:fldCharType="end"/>
            </w:r>
          </w:hyperlink>
        </w:p>
        <w:p>
          <w:pPr>
            <w:pStyle w:val="TOC2"/>
            <w:tabs>
              <w:tab w:val="left" w:pos="1100"/>
              <w:tab w:val="right" w:leader="dot" w:pos="9346"/>
            </w:tabs>
            <w:rPr>
              <w:rFonts w:eastAsiaTheme="minorEastAsia"/>
              <w:noProof/>
              <w:lang w:eastAsia="en-GB"/>
            </w:rPr>
          </w:pPr>
          <w:hyperlink w:anchor="_Toc13153261" w:history="1">
            <w:r>
              <w:rPr>
                <w:rStyle w:val="Hyperlink"/>
                <w:noProof/>
              </w:rPr>
              <w:t>5.4.</w:t>
            </w:r>
            <w:r>
              <w:rPr>
                <w:rFonts w:eastAsiaTheme="minorEastAsia"/>
                <w:noProof/>
                <w:lang w:eastAsia="en-GB"/>
              </w:rPr>
              <w:tab/>
            </w:r>
            <w:r>
              <w:rPr>
                <w:rStyle w:val="Hyperlink"/>
                <w:noProof/>
              </w:rPr>
              <w:t>General analysis</w:t>
            </w:r>
            <w:r>
              <w:rPr>
                <w:noProof/>
                <w:webHidden/>
              </w:rPr>
              <w:tab/>
            </w:r>
            <w:r>
              <w:rPr>
                <w:noProof/>
                <w:webHidden/>
              </w:rPr>
              <w:fldChar w:fldCharType="begin"/>
            </w:r>
            <w:r>
              <w:rPr>
                <w:noProof/>
                <w:webHidden/>
              </w:rPr>
              <w:instrText xml:space="preserve"> PAGEREF _Toc13153261 \h </w:instrText>
            </w:r>
            <w:r>
              <w:rPr>
                <w:noProof/>
                <w:webHidden/>
              </w:rPr>
            </w:r>
            <w:r>
              <w:rPr>
                <w:noProof/>
                <w:webHidden/>
              </w:rPr>
              <w:fldChar w:fldCharType="separate"/>
            </w:r>
            <w:r>
              <w:rPr>
                <w:noProof/>
                <w:webHidden/>
              </w:rPr>
              <w:t>127</w:t>
            </w:r>
            <w:r>
              <w:rPr>
                <w:noProof/>
                <w:webHidden/>
              </w:rPr>
              <w:fldChar w:fldCharType="end"/>
            </w:r>
          </w:hyperlink>
        </w:p>
        <w:p>
          <w:pPr>
            <w:pStyle w:val="TOC3"/>
            <w:tabs>
              <w:tab w:val="left" w:pos="1320"/>
              <w:tab w:val="right" w:leader="dot" w:pos="9346"/>
            </w:tabs>
            <w:rPr>
              <w:rFonts w:eastAsiaTheme="minorEastAsia"/>
              <w:noProof/>
              <w:lang w:eastAsia="en-GB"/>
            </w:rPr>
          </w:pPr>
          <w:hyperlink w:anchor="_Toc13153262" w:history="1">
            <w:r>
              <w:rPr>
                <w:rStyle w:val="Hyperlink"/>
                <w:noProof/>
              </w:rPr>
              <w:t>5.4.1.</w:t>
            </w:r>
            <w:r>
              <w:rPr>
                <w:rFonts w:eastAsiaTheme="minorEastAsia"/>
                <w:noProof/>
                <w:lang w:eastAsia="en-GB"/>
              </w:rPr>
              <w:tab/>
            </w:r>
            <w:r>
              <w:rPr>
                <w:rStyle w:val="Hyperlink"/>
                <w:noProof/>
              </w:rPr>
              <w:t>Pre-accession assistance (PAA)</w:t>
            </w:r>
            <w:r>
              <w:rPr>
                <w:noProof/>
                <w:webHidden/>
              </w:rPr>
              <w:tab/>
            </w:r>
            <w:r>
              <w:rPr>
                <w:noProof/>
                <w:webHidden/>
              </w:rPr>
              <w:fldChar w:fldCharType="begin"/>
            </w:r>
            <w:r>
              <w:rPr>
                <w:noProof/>
                <w:webHidden/>
              </w:rPr>
              <w:instrText xml:space="preserve"> PAGEREF _Toc13153262 \h </w:instrText>
            </w:r>
            <w:r>
              <w:rPr>
                <w:noProof/>
                <w:webHidden/>
              </w:rPr>
            </w:r>
            <w:r>
              <w:rPr>
                <w:noProof/>
                <w:webHidden/>
              </w:rPr>
              <w:fldChar w:fldCharType="separate"/>
            </w:r>
            <w:r>
              <w:rPr>
                <w:noProof/>
                <w:webHidden/>
              </w:rPr>
              <w:t>127</w:t>
            </w:r>
            <w:r>
              <w:rPr>
                <w:noProof/>
                <w:webHidden/>
              </w:rPr>
              <w:fldChar w:fldCharType="end"/>
            </w:r>
          </w:hyperlink>
        </w:p>
        <w:p>
          <w:pPr>
            <w:pStyle w:val="TOC3"/>
            <w:tabs>
              <w:tab w:val="left" w:pos="1320"/>
              <w:tab w:val="right" w:leader="dot" w:pos="9346"/>
            </w:tabs>
            <w:rPr>
              <w:rFonts w:eastAsiaTheme="minorEastAsia"/>
              <w:noProof/>
              <w:lang w:eastAsia="en-GB"/>
            </w:rPr>
          </w:pPr>
          <w:hyperlink w:anchor="_Toc13153263" w:history="1">
            <w:r>
              <w:rPr>
                <w:rStyle w:val="Hyperlink"/>
                <w:noProof/>
              </w:rPr>
              <w:t>5.4.2.</w:t>
            </w:r>
            <w:r>
              <w:rPr>
                <w:rFonts w:eastAsiaTheme="minorEastAsia"/>
                <w:noProof/>
                <w:lang w:eastAsia="en-GB"/>
              </w:rPr>
              <w:tab/>
            </w:r>
            <w:r>
              <w:rPr>
                <w:rStyle w:val="Hyperlink"/>
                <w:noProof/>
              </w:rPr>
              <w:t>Instrument for Pre-Accession (IPA I)</w:t>
            </w:r>
            <w:r>
              <w:rPr>
                <w:noProof/>
                <w:webHidden/>
              </w:rPr>
              <w:tab/>
            </w:r>
            <w:r>
              <w:rPr>
                <w:noProof/>
                <w:webHidden/>
              </w:rPr>
              <w:fldChar w:fldCharType="begin"/>
            </w:r>
            <w:r>
              <w:rPr>
                <w:noProof/>
                <w:webHidden/>
              </w:rPr>
              <w:instrText xml:space="preserve"> PAGEREF _Toc13153263 \h </w:instrText>
            </w:r>
            <w:r>
              <w:rPr>
                <w:noProof/>
                <w:webHidden/>
              </w:rPr>
            </w:r>
            <w:r>
              <w:rPr>
                <w:noProof/>
                <w:webHidden/>
              </w:rPr>
              <w:fldChar w:fldCharType="separate"/>
            </w:r>
            <w:r>
              <w:rPr>
                <w:noProof/>
                <w:webHidden/>
              </w:rPr>
              <w:t>128</w:t>
            </w:r>
            <w:r>
              <w:rPr>
                <w:noProof/>
                <w:webHidden/>
              </w:rPr>
              <w:fldChar w:fldCharType="end"/>
            </w:r>
          </w:hyperlink>
        </w:p>
        <w:p>
          <w:pPr>
            <w:pStyle w:val="TOC2"/>
            <w:tabs>
              <w:tab w:val="left" w:pos="1100"/>
              <w:tab w:val="right" w:leader="dot" w:pos="9346"/>
            </w:tabs>
            <w:rPr>
              <w:rFonts w:eastAsiaTheme="minorEastAsia"/>
              <w:noProof/>
              <w:lang w:eastAsia="en-GB"/>
            </w:rPr>
          </w:pPr>
          <w:hyperlink w:anchor="_Toc13153264" w:history="1">
            <w:r>
              <w:rPr>
                <w:rStyle w:val="Hyperlink"/>
                <w:noProof/>
              </w:rPr>
              <w:t>5.5.</w:t>
            </w:r>
            <w:r>
              <w:rPr>
                <w:rFonts w:eastAsiaTheme="minorEastAsia"/>
                <w:noProof/>
                <w:lang w:eastAsia="en-GB"/>
              </w:rPr>
              <w:tab/>
            </w:r>
            <w:r>
              <w:rPr>
                <w:rStyle w:val="Hyperlink"/>
                <w:noProof/>
              </w:rPr>
              <w:t>Specific analysis – Financial year 2018</w:t>
            </w:r>
            <w:r>
              <w:rPr>
                <w:noProof/>
                <w:webHidden/>
              </w:rPr>
              <w:tab/>
            </w:r>
            <w:r>
              <w:rPr>
                <w:noProof/>
                <w:webHidden/>
              </w:rPr>
              <w:fldChar w:fldCharType="begin"/>
            </w:r>
            <w:r>
              <w:rPr>
                <w:noProof/>
                <w:webHidden/>
              </w:rPr>
              <w:instrText xml:space="preserve"> PAGEREF _Toc13153264 \h </w:instrText>
            </w:r>
            <w:r>
              <w:rPr>
                <w:noProof/>
                <w:webHidden/>
              </w:rPr>
            </w:r>
            <w:r>
              <w:rPr>
                <w:noProof/>
                <w:webHidden/>
              </w:rPr>
              <w:fldChar w:fldCharType="separate"/>
            </w:r>
            <w:r>
              <w:rPr>
                <w:noProof/>
                <w:webHidden/>
              </w:rPr>
              <w:t>129</w:t>
            </w:r>
            <w:r>
              <w:rPr>
                <w:noProof/>
                <w:webHidden/>
              </w:rPr>
              <w:fldChar w:fldCharType="end"/>
            </w:r>
          </w:hyperlink>
        </w:p>
        <w:p>
          <w:pPr>
            <w:pStyle w:val="TOC3"/>
            <w:tabs>
              <w:tab w:val="left" w:pos="1320"/>
              <w:tab w:val="right" w:leader="dot" w:pos="9346"/>
            </w:tabs>
            <w:rPr>
              <w:rFonts w:eastAsiaTheme="minorEastAsia"/>
              <w:noProof/>
              <w:lang w:eastAsia="en-GB"/>
            </w:rPr>
          </w:pPr>
          <w:hyperlink w:anchor="_Toc13153265" w:history="1">
            <w:r>
              <w:rPr>
                <w:rStyle w:val="Hyperlink"/>
                <w:noProof/>
              </w:rPr>
              <w:t>5.5.1.</w:t>
            </w:r>
            <w:r>
              <w:rPr>
                <w:rFonts w:eastAsiaTheme="minorEastAsia"/>
                <w:noProof/>
                <w:lang w:eastAsia="en-GB"/>
              </w:rPr>
              <w:tab/>
            </w:r>
            <w:r>
              <w:rPr>
                <w:rStyle w:val="Hyperlink"/>
                <w:noProof/>
              </w:rPr>
              <w:t>Pre-Accession Assistance (PAA)</w:t>
            </w:r>
            <w:r>
              <w:rPr>
                <w:noProof/>
                <w:webHidden/>
              </w:rPr>
              <w:tab/>
            </w:r>
            <w:r>
              <w:rPr>
                <w:noProof/>
                <w:webHidden/>
              </w:rPr>
              <w:fldChar w:fldCharType="begin"/>
            </w:r>
            <w:r>
              <w:rPr>
                <w:noProof/>
                <w:webHidden/>
              </w:rPr>
              <w:instrText xml:space="preserve"> PAGEREF _Toc13153265 \h </w:instrText>
            </w:r>
            <w:r>
              <w:rPr>
                <w:noProof/>
                <w:webHidden/>
              </w:rPr>
            </w:r>
            <w:r>
              <w:rPr>
                <w:noProof/>
                <w:webHidden/>
              </w:rPr>
              <w:fldChar w:fldCharType="separate"/>
            </w:r>
            <w:r>
              <w:rPr>
                <w:noProof/>
                <w:webHidden/>
              </w:rPr>
              <w:t>129</w:t>
            </w:r>
            <w:r>
              <w:rPr>
                <w:noProof/>
                <w:webHidden/>
              </w:rPr>
              <w:fldChar w:fldCharType="end"/>
            </w:r>
          </w:hyperlink>
        </w:p>
        <w:p>
          <w:pPr>
            <w:pStyle w:val="TOC3"/>
            <w:tabs>
              <w:tab w:val="left" w:pos="1320"/>
              <w:tab w:val="right" w:leader="dot" w:pos="9346"/>
            </w:tabs>
            <w:rPr>
              <w:rFonts w:eastAsiaTheme="minorEastAsia"/>
              <w:noProof/>
              <w:lang w:eastAsia="en-GB"/>
            </w:rPr>
          </w:pPr>
          <w:hyperlink w:anchor="_Toc13153266" w:history="1">
            <w:r>
              <w:rPr>
                <w:rStyle w:val="Hyperlink"/>
                <w:noProof/>
              </w:rPr>
              <w:t>5.5.2.</w:t>
            </w:r>
            <w:r>
              <w:rPr>
                <w:rFonts w:eastAsiaTheme="minorEastAsia"/>
                <w:noProof/>
                <w:lang w:eastAsia="en-GB"/>
              </w:rPr>
              <w:tab/>
            </w:r>
            <w:r>
              <w:rPr>
                <w:rStyle w:val="Hyperlink"/>
                <w:noProof/>
              </w:rPr>
              <w:t>Instrument for Pre-Accession (IPA)</w:t>
            </w:r>
            <w:r>
              <w:rPr>
                <w:noProof/>
                <w:webHidden/>
              </w:rPr>
              <w:tab/>
            </w:r>
            <w:r>
              <w:rPr>
                <w:noProof/>
                <w:webHidden/>
              </w:rPr>
              <w:fldChar w:fldCharType="begin"/>
            </w:r>
            <w:r>
              <w:rPr>
                <w:noProof/>
                <w:webHidden/>
              </w:rPr>
              <w:instrText xml:space="preserve"> PAGEREF _Toc13153266 \h </w:instrText>
            </w:r>
            <w:r>
              <w:rPr>
                <w:noProof/>
                <w:webHidden/>
              </w:rPr>
            </w:r>
            <w:r>
              <w:rPr>
                <w:noProof/>
                <w:webHidden/>
              </w:rPr>
              <w:fldChar w:fldCharType="separate"/>
            </w:r>
            <w:r>
              <w:rPr>
                <w:noProof/>
                <w:webHidden/>
              </w:rPr>
              <w:t>130</w:t>
            </w:r>
            <w:r>
              <w:rPr>
                <w:noProof/>
                <w:webHidden/>
              </w:rPr>
              <w:fldChar w:fldCharType="end"/>
            </w:r>
          </w:hyperlink>
        </w:p>
        <w:p>
          <w:pPr>
            <w:pStyle w:val="TOC3"/>
            <w:tabs>
              <w:tab w:val="left" w:pos="1320"/>
              <w:tab w:val="right" w:leader="dot" w:pos="9346"/>
            </w:tabs>
            <w:rPr>
              <w:rFonts w:eastAsiaTheme="minorEastAsia"/>
              <w:noProof/>
              <w:lang w:eastAsia="en-GB"/>
            </w:rPr>
          </w:pPr>
          <w:hyperlink w:anchor="_Toc13153267" w:history="1">
            <w:r>
              <w:rPr>
                <w:rStyle w:val="Hyperlink"/>
                <w:noProof/>
              </w:rPr>
              <w:t>5.5.3.</w:t>
            </w:r>
            <w:r>
              <w:rPr>
                <w:rFonts w:eastAsiaTheme="minorEastAsia"/>
                <w:noProof/>
                <w:lang w:eastAsia="en-GB"/>
              </w:rPr>
              <w:tab/>
            </w:r>
            <w:r>
              <w:rPr>
                <w:rStyle w:val="Hyperlink"/>
                <w:noProof/>
              </w:rPr>
              <w:t>Instrument for Pre-Accession (IPA II)</w:t>
            </w:r>
            <w:r>
              <w:rPr>
                <w:noProof/>
                <w:webHidden/>
              </w:rPr>
              <w:tab/>
            </w:r>
            <w:r>
              <w:rPr>
                <w:noProof/>
                <w:webHidden/>
              </w:rPr>
              <w:fldChar w:fldCharType="begin"/>
            </w:r>
            <w:r>
              <w:rPr>
                <w:noProof/>
                <w:webHidden/>
              </w:rPr>
              <w:instrText xml:space="preserve"> PAGEREF _Toc13153267 \h </w:instrText>
            </w:r>
            <w:r>
              <w:rPr>
                <w:noProof/>
                <w:webHidden/>
              </w:rPr>
            </w:r>
            <w:r>
              <w:rPr>
                <w:noProof/>
                <w:webHidden/>
              </w:rPr>
              <w:fldChar w:fldCharType="separate"/>
            </w:r>
            <w:r>
              <w:rPr>
                <w:noProof/>
                <w:webHidden/>
              </w:rPr>
              <w:t>130</w:t>
            </w:r>
            <w:r>
              <w:rPr>
                <w:noProof/>
                <w:webHidden/>
              </w:rPr>
              <w:fldChar w:fldCharType="end"/>
            </w:r>
          </w:hyperlink>
        </w:p>
        <w:p>
          <w:pPr>
            <w:pStyle w:val="TOC1"/>
            <w:tabs>
              <w:tab w:val="left" w:pos="440"/>
              <w:tab w:val="right" w:leader="dot" w:pos="9346"/>
            </w:tabs>
            <w:rPr>
              <w:rFonts w:eastAsiaTheme="minorEastAsia"/>
              <w:noProof/>
              <w:lang w:eastAsia="en-GB"/>
            </w:rPr>
          </w:pPr>
          <w:hyperlink w:anchor="_Toc13153268" w:history="1">
            <w:r>
              <w:rPr>
                <w:rStyle w:val="Hyperlink"/>
                <w:noProof/>
              </w:rPr>
              <w:t>6.</w:t>
            </w:r>
            <w:r>
              <w:rPr>
                <w:rFonts w:eastAsiaTheme="minorEastAsia"/>
                <w:noProof/>
                <w:lang w:eastAsia="en-GB"/>
              </w:rPr>
              <w:tab/>
            </w:r>
            <w:r>
              <w:rPr>
                <w:rStyle w:val="Hyperlink"/>
                <w:noProof/>
              </w:rPr>
              <w:t>Direct Management</w:t>
            </w:r>
            <w:r>
              <w:rPr>
                <w:noProof/>
                <w:webHidden/>
              </w:rPr>
              <w:tab/>
            </w:r>
            <w:r>
              <w:rPr>
                <w:noProof/>
                <w:webHidden/>
              </w:rPr>
              <w:fldChar w:fldCharType="begin"/>
            </w:r>
            <w:r>
              <w:rPr>
                <w:noProof/>
                <w:webHidden/>
              </w:rPr>
              <w:instrText xml:space="preserve"> PAGEREF _Toc13153268 \h </w:instrText>
            </w:r>
            <w:r>
              <w:rPr>
                <w:noProof/>
                <w:webHidden/>
              </w:rPr>
            </w:r>
            <w:r>
              <w:rPr>
                <w:noProof/>
                <w:webHidden/>
              </w:rPr>
              <w:fldChar w:fldCharType="separate"/>
            </w:r>
            <w:r>
              <w:rPr>
                <w:noProof/>
                <w:webHidden/>
              </w:rPr>
              <w:t>132</w:t>
            </w:r>
            <w:r>
              <w:rPr>
                <w:noProof/>
                <w:webHidden/>
              </w:rPr>
              <w:fldChar w:fldCharType="end"/>
            </w:r>
          </w:hyperlink>
        </w:p>
        <w:p>
          <w:pPr>
            <w:pStyle w:val="TOC2"/>
            <w:tabs>
              <w:tab w:val="right" w:leader="dot" w:pos="9346"/>
            </w:tabs>
            <w:rPr>
              <w:rFonts w:eastAsiaTheme="minorEastAsia"/>
              <w:noProof/>
              <w:lang w:eastAsia="en-GB"/>
            </w:rPr>
          </w:pPr>
          <w:hyperlink w:anchor="_Toc13153269" w:history="1">
            <w:r>
              <w:rPr>
                <w:rStyle w:val="Hyperlink"/>
                <w:noProof/>
              </w:rPr>
              <w:t>6.1. Introduction</w:t>
            </w:r>
            <w:r>
              <w:rPr>
                <w:noProof/>
                <w:webHidden/>
              </w:rPr>
              <w:tab/>
            </w:r>
            <w:r>
              <w:rPr>
                <w:noProof/>
                <w:webHidden/>
              </w:rPr>
              <w:fldChar w:fldCharType="begin"/>
            </w:r>
            <w:r>
              <w:rPr>
                <w:noProof/>
                <w:webHidden/>
              </w:rPr>
              <w:instrText xml:space="preserve"> PAGEREF _Toc13153269 \h </w:instrText>
            </w:r>
            <w:r>
              <w:rPr>
                <w:noProof/>
                <w:webHidden/>
              </w:rPr>
            </w:r>
            <w:r>
              <w:rPr>
                <w:noProof/>
                <w:webHidden/>
              </w:rPr>
              <w:fldChar w:fldCharType="separate"/>
            </w:r>
            <w:r>
              <w:rPr>
                <w:noProof/>
                <w:webHidden/>
              </w:rPr>
              <w:t>132</w:t>
            </w:r>
            <w:r>
              <w:rPr>
                <w:noProof/>
                <w:webHidden/>
              </w:rPr>
              <w:fldChar w:fldCharType="end"/>
            </w:r>
          </w:hyperlink>
        </w:p>
        <w:p>
          <w:pPr>
            <w:pStyle w:val="TOC2"/>
            <w:tabs>
              <w:tab w:val="right" w:leader="dot" w:pos="9346"/>
            </w:tabs>
            <w:rPr>
              <w:rFonts w:eastAsiaTheme="minorEastAsia"/>
              <w:noProof/>
              <w:lang w:eastAsia="en-GB"/>
            </w:rPr>
          </w:pPr>
          <w:hyperlink w:anchor="_Toc13153270" w:history="1">
            <w:r>
              <w:rPr>
                <w:rStyle w:val="Hyperlink"/>
                <w:noProof/>
              </w:rPr>
              <w:t>6.2. General analysis</w:t>
            </w:r>
            <w:r>
              <w:rPr>
                <w:noProof/>
                <w:webHidden/>
              </w:rPr>
              <w:tab/>
            </w:r>
            <w:r>
              <w:rPr>
                <w:noProof/>
                <w:webHidden/>
              </w:rPr>
              <w:fldChar w:fldCharType="begin"/>
            </w:r>
            <w:r>
              <w:rPr>
                <w:noProof/>
                <w:webHidden/>
              </w:rPr>
              <w:instrText xml:space="preserve"> PAGEREF _Toc13153270 \h </w:instrText>
            </w:r>
            <w:r>
              <w:rPr>
                <w:noProof/>
                <w:webHidden/>
              </w:rPr>
            </w:r>
            <w:r>
              <w:rPr>
                <w:noProof/>
                <w:webHidden/>
              </w:rPr>
              <w:fldChar w:fldCharType="separate"/>
            </w:r>
            <w:r>
              <w:rPr>
                <w:noProof/>
                <w:webHidden/>
              </w:rPr>
              <w:t>132</w:t>
            </w:r>
            <w:r>
              <w:rPr>
                <w:noProof/>
                <w:webHidden/>
              </w:rPr>
              <w:fldChar w:fldCharType="end"/>
            </w:r>
          </w:hyperlink>
        </w:p>
        <w:p>
          <w:pPr>
            <w:pStyle w:val="TOC3"/>
            <w:tabs>
              <w:tab w:val="right" w:leader="dot" w:pos="9346"/>
            </w:tabs>
            <w:rPr>
              <w:rFonts w:eastAsiaTheme="minorEastAsia"/>
              <w:noProof/>
              <w:lang w:eastAsia="en-GB"/>
            </w:rPr>
          </w:pPr>
          <w:hyperlink w:anchor="_Toc13153271" w:history="1">
            <w:r>
              <w:rPr>
                <w:rStyle w:val="Hyperlink"/>
                <w:noProof/>
              </w:rPr>
              <w:t>6.2.1. Five year analysis 2014-2018</w:t>
            </w:r>
            <w:r>
              <w:rPr>
                <w:noProof/>
                <w:webHidden/>
              </w:rPr>
              <w:tab/>
            </w:r>
            <w:r>
              <w:rPr>
                <w:noProof/>
                <w:webHidden/>
              </w:rPr>
              <w:fldChar w:fldCharType="begin"/>
            </w:r>
            <w:r>
              <w:rPr>
                <w:noProof/>
                <w:webHidden/>
              </w:rPr>
              <w:instrText xml:space="preserve"> PAGEREF _Toc13153271 \h </w:instrText>
            </w:r>
            <w:r>
              <w:rPr>
                <w:noProof/>
                <w:webHidden/>
              </w:rPr>
            </w:r>
            <w:r>
              <w:rPr>
                <w:noProof/>
                <w:webHidden/>
              </w:rPr>
              <w:fldChar w:fldCharType="separate"/>
            </w:r>
            <w:r>
              <w:rPr>
                <w:noProof/>
                <w:webHidden/>
              </w:rPr>
              <w:t>133</w:t>
            </w:r>
            <w:r>
              <w:rPr>
                <w:noProof/>
                <w:webHidden/>
              </w:rPr>
              <w:fldChar w:fldCharType="end"/>
            </w:r>
          </w:hyperlink>
        </w:p>
        <w:p>
          <w:pPr>
            <w:pStyle w:val="TOC2"/>
            <w:tabs>
              <w:tab w:val="right" w:leader="dot" w:pos="9346"/>
            </w:tabs>
            <w:rPr>
              <w:rFonts w:eastAsiaTheme="minorEastAsia"/>
              <w:noProof/>
              <w:lang w:eastAsia="en-GB"/>
            </w:rPr>
          </w:pPr>
          <w:hyperlink w:anchor="_Toc13153272" w:history="1">
            <w:r>
              <w:rPr>
                <w:rStyle w:val="Hyperlink"/>
                <w:noProof/>
              </w:rPr>
              <w:t>6.3. Specific analysis</w:t>
            </w:r>
            <w:r>
              <w:rPr>
                <w:noProof/>
                <w:webHidden/>
              </w:rPr>
              <w:tab/>
            </w:r>
            <w:r>
              <w:rPr>
                <w:noProof/>
                <w:webHidden/>
              </w:rPr>
              <w:fldChar w:fldCharType="begin"/>
            </w:r>
            <w:r>
              <w:rPr>
                <w:noProof/>
                <w:webHidden/>
              </w:rPr>
              <w:instrText xml:space="preserve"> PAGEREF _Toc13153272 \h </w:instrText>
            </w:r>
            <w:r>
              <w:rPr>
                <w:noProof/>
                <w:webHidden/>
              </w:rPr>
            </w:r>
            <w:r>
              <w:rPr>
                <w:noProof/>
                <w:webHidden/>
              </w:rPr>
              <w:fldChar w:fldCharType="separate"/>
            </w:r>
            <w:r>
              <w:rPr>
                <w:noProof/>
                <w:webHidden/>
              </w:rPr>
              <w:t>134</w:t>
            </w:r>
            <w:r>
              <w:rPr>
                <w:noProof/>
                <w:webHidden/>
              </w:rPr>
              <w:fldChar w:fldCharType="end"/>
            </w:r>
          </w:hyperlink>
        </w:p>
        <w:p>
          <w:pPr>
            <w:pStyle w:val="TOC3"/>
            <w:tabs>
              <w:tab w:val="right" w:leader="dot" w:pos="9346"/>
            </w:tabs>
            <w:rPr>
              <w:rFonts w:eastAsiaTheme="minorEastAsia"/>
              <w:noProof/>
              <w:lang w:eastAsia="en-GB"/>
            </w:rPr>
          </w:pPr>
          <w:hyperlink w:anchor="_Toc13153273" w:history="1">
            <w:r>
              <w:rPr>
                <w:rStyle w:val="Hyperlink"/>
                <w:noProof/>
              </w:rPr>
              <w:t>6.3.1. Recoveries according policy areas</w:t>
            </w:r>
            <w:r>
              <w:rPr>
                <w:noProof/>
                <w:webHidden/>
              </w:rPr>
              <w:tab/>
            </w:r>
            <w:r>
              <w:rPr>
                <w:noProof/>
                <w:webHidden/>
              </w:rPr>
              <w:fldChar w:fldCharType="begin"/>
            </w:r>
            <w:r>
              <w:rPr>
                <w:noProof/>
                <w:webHidden/>
              </w:rPr>
              <w:instrText xml:space="preserve"> PAGEREF _Toc13153273 \h </w:instrText>
            </w:r>
            <w:r>
              <w:rPr>
                <w:noProof/>
                <w:webHidden/>
              </w:rPr>
            </w:r>
            <w:r>
              <w:rPr>
                <w:noProof/>
                <w:webHidden/>
              </w:rPr>
              <w:fldChar w:fldCharType="separate"/>
            </w:r>
            <w:r>
              <w:rPr>
                <w:noProof/>
                <w:webHidden/>
              </w:rPr>
              <w:t>134</w:t>
            </w:r>
            <w:r>
              <w:rPr>
                <w:noProof/>
                <w:webHidden/>
              </w:rPr>
              <w:fldChar w:fldCharType="end"/>
            </w:r>
          </w:hyperlink>
        </w:p>
        <w:p>
          <w:pPr>
            <w:pStyle w:val="TOC3"/>
            <w:tabs>
              <w:tab w:val="right" w:leader="dot" w:pos="9346"/>
            </w:tabs>
            <w:rPr>
              <w:rFonts w:eastAsiaTheme="minorEastAsia"/>
              <w:noProof/>
              <w:lang w:eastAsia="en-GB"/>
            </w:rPr>
          </w:pPr>
          <w:hyperlink w:anchor="_Toc13153274" w:history="1">
            <w:r>
              <w:rPr>
                <w:rStyle w:val="Hyperlink"/>
                <w:noProof/>
              </w:rPr>
              <w:t>6.3.2. Recoveries according to legal entity residence</w:t>
            </w:r>
            <w:r>
              <w:rPr>
                <w:noProof/>
                <w:webHidden/>
              </w:rPr>
              <w:tab/>
            </w:r>
            <w:r>
              <w:rPr>
                <w:noProof/>
                <w:webHidden/>
              </w:rPr>
              <w:fldChar w:fldCharType="begin"/>
            </w:r>
            <w:r>
              <w:rPr>
                <w:noProof/>
                <w:webHidden/>
              </w:rPr>
              <w:instrText xml:space="preserve"> PAGEREF _Toc13153274 \h </w:instrText>
            </w:r>
            <w:r>
              <w:rPr>
                <w:noProof/>
                <w:webHidden/>
              </w:rPr>
            </w:r>
            <w:r>
              <w:rPr>
                <w:noProof/>
                <w:webHidden/>
              </w:rPr>
              <w:fldChar w:fldCharType="separate"/>
            </w:r>
            <w:r>
              <w:rPr>
                <w:noProof/>
                <w:webHidden/>
              </w:rPr>
              <w:t>136</w:t>
            </w:r>
            <w:r>
              <w:rPr>
                <w:noProof/>
                <w:webHidden/>
              </w:rPr>
              <w:fldChar w:fldCharType="end"/>
            </w:r>
          </w:hyperlink>
        </w:p>
        <w:p>
          <w:pPr>
            <w:pStyle w:val="TOC3"/>
            <w:tabs>
              <w:tab w:val="right" w:leader="dot" w:pos="9346"/>
            </w:tabs>
            <w:rPr>
              <w:rFonts w:eastAsiaTheme="minorEastAsia"/>
              <w:noProof/>
              <w:lang w:eastAsia="en-GB"/>
            </w:rPr>
          </w:pPr>
          <w:hyperlink w:anchor="_Toc13153275" w:history="1">
            <w:r>
              <w:rPr>
                <w:rStyle w:val="Hyperlink"/>
                <w:noProof/>
              </w:rPr>
              <w:t>6.3.3. Method of detection</w:t>
            </w:r>
            <w:r>
              <w:rPr>
                <w:noProof/>
                <w:webHidden/>
              </w:rPr>
              <w:tab/>
            </w:r>
            <w:r>
              <w:rPr>
                <w:noProof/>
                <w:webHidden/>
              </w:rPr>
              <w:fldChar w:fldCharType="begin"/>
            </w:r>
            <w:r>
              <w:rPr>
                <w:noProof/>
                <w:webHidden/>
              </w:rPr>
              <w:instrText xml:space="preserve"> PAGEREF _Toc13153275 \h </w:instrText>
            </w:r>
            <w:r>
              <w:rPr>
                <w:noProof/>
                <w:webHidden/>
              </w:rPr>
            </w:r>
            <w:r>
              <w:rPr>
                <w:noProof/>
                <w:webHidden/>
              </w:rPr>
              <w:fldChar w:fldCharType="separate"/>
            </w:r>
            <w:r>
              <w:rPr>
                <w:noProof/>
                <w:webHidden/>
              </w:rPr>
              <w:t>137</w:t>
            </w:r>
            <w:r>
              <w:rPr>
                <w:noProof/>
                <w:webHidden/>
              </w:rPr>
              <w:fldChar w:fldCharType="end"/>
            </w:r>
          </w:hyperlink>
        </w:p>
        <w:p>
          <w:pPr>
            <w:pStyle w:val="TOC3"/>
            <w:tabs>
              <w:tab w:val="right" w:leader="dot" w:pos="9346"/>
            </w:tabs>
            <w:rPr>
              <w:rFonts w:eastAsiaTheme="minorEastAsia"/>
              <w:noProof/>
              <w:lang w:eastAsia="en-GB"/>
            </w:rPr>
          </w:pPr>
          <w:hyperlink w:anchor="_Toc13153276" w:history="1">
            <w:r>
              <w:rPr>
                <w:rStyle w:val="Hyperlink"/>
                <w:noProof/>
              </w:rPr>
              <w:t>6.3.4. Types of irregularity</w:t>
            </w:r>
            <w:r>
              <w:rPr>
                <w:noProof/>
                <w:webHidden/>
              </w:rPr>
              <w:tab/>
            </w:r>
            <w:r>
              <w:rPr>
                <w:noProof/>
                <w:webHidden/>
              </w:rPr>
              <w:fldChar w:fldCharType="begin"/>
            </w:r>
            <w:r>
              <w:rPr>
                <w:noProof/>
                <w:webHidden/>
              </w:rPr>
              <w:instrText xml:space="preserve"> PAGEREF _Toc13153276 \h </w:instrText>
            </w:r>
            <w:r>
              <w:rPr>
                <w:noProof/>
                <w:webHidden/>
              </w:rPr>
            </w:r>
            <w:r>
              <w:rPr>
                <w:noProof/>
                <w:webHidden/>
              </w:rPr>
              <w:fldChar w:fldCharType="separate"/>
            </w:r>
            <w:r>
              <w:rPr>
                <w:noProof/>
                <w:webHidden/>
              </w:rPr>
              <w:t>137</w:t>
            </w:r>
            <w:r>
              <w:rPr>
                <w:noProof/>
                <w:webHidden/>
              </w:rPr>
              <w:fldChar w:fldCharType="end"/>
            </w:r>
          </w:hyperlink>
        </w:p>
        <w:p>
          <w:pPr>
            <w:pStyle w:val="TOC3"/>
            <w:tabs>
              <w:tab w:val="right" w:leader="dot" w:pos="9346"/>
            </w:tabs>
            <w:rPr>
              <w:rFonts w:eastAsiaTheme="minorEastAsia"/>
              <w:noProof/>
              <w:lang w:eastAsia="en-GB"/>
            </w:rPr>
          </w:pPr>
          <w:hyperlink w:anchor="_Toc13153277" w:history="1">
            <w:r>
              <w:rPr>
                <w:rStyle w:val="Hyperlink"/>
                <w:noProof/>
              </w:rPr>
              <w:t>6.3.5. Recovery</w:t>
            </w:r>
            <w:r>
              <w:rPr>
                <w:noProof/>
                <w:webHidden/>
              </w:rPr>
              <w:tab/>
            </w:r>
            <w:r>
              <w:rPr>
                <w:noProof/>
                <w:webHidden/>
              </w:rPr>
              <w:fldChar w:fldCharType="begin"/>
            </w:r>
            <w:r>
              <w:rPr>
                <w:noProof/>
                <w:webHidden/>
              </w:rPr>
              <w:instrText xml:space="preserve"> PAGEREF _Toc13153277 \h </w:instrText>
            </w:r>
            <w:r>
              <w:rPr>
                <w:noProof/>
                <w:webHidden/>
              </w:rPr>
            </w:r>
            <w:r>
              <w:rPr>
                <w:noProof/>
                <w:webHidden/>
              </w:rPr>
              <w:fldChar w:fldCharType="separate"/>
            </w:r>
            <w:r>
              <w:rPr>
                <w:noProof/>
                <w:webHidden/>
              </w:rPr>
              <w:t>138</w:t>
            </w:r>
            <w:r>
              <w:rPr>
                <w:noProof/>
                <w:webHidden/>
              </w:rPr>
              <w:fldChar w:fldCharType="end"/>
            </w:r>
          </w:hyperlink>
        </w:p>
        <w:p>
          <w:pPr>
            <w:pStyle w:val="TOC1"/>
            <w:tabs>
              <w:tab w:val="right" w:leader="dot" w:pos="9346"/>
            </w:tabs>
            <w:rPr>
              <w:rFonts w:eastAsiaTheme="minorEastAsia"/>
              <w:noProof/>
              <w:lang w:eastAsia="en-GB"/>
            </w:rPr>
          </w:pPr>
          <w:hyperlink w:anchor="_Toc13153278" w:history="1">
            <w:r>
              <w:rPr>
                <w:rStyle w:val="Hyperlink"/>
                <w:noProof/>
              </w:rPr>
              <w:t>COUNTRY FACTSHEETS</w:t>
            </w:r>
            <w:r>
              <w:rPr>
                <w:noProof/>
                <w:webHidden/>
              </w:rPr>
              <w:tab/>
            </w:r>
            <w:r>
              <w:rPr>
                <w:noProof/>
                <w:webHidden/>
              </w:rPr>
              <w:fldChar w:fldCharType="begin"/>
            </w:r>
            <w:r>
              <w:rPr>
                <w:noProof/>
                <w:webHidden/>
              </w:rPr>
              <w:instrText xml:space="preserve"> PAGEREF _Toc13153278 \h </w:instrText>
            </w:r>
            <w:r>
              <w:rPr>
                <w:noProof/>
                <w:webHidden/>
              </w:rPr>
            </w:r>
            <w:r>
              <w:rPr>
                <w:noProof/>
                <w:webHidden/>
              </w:rPr>
              <w:fldChar w:fldCharType="separate"/>
            </w:r>
            <w:r>
              <w:rPr>
                <w:noProof/>
                <w:webHidden/>
              </w:rPr>
              <w:t>139</w:t>
            </w:r>
            <w:r>
              <w:rPr>
                <w:noProof/>
                <w:webHidden/>
              </w:rPr>
              <w:fldChar w:fldCharType="end"/>
            </w:r>
          </w:hyperlink>
        </w:p>
        <w:p>
          <w:pPr>
            <w:pStyle w:val="TOC2"/>
            <w:tabs>
              <w:tab w:val="right" w:leader="dot" w:pos="9346"/>
            </w:tabs>
            <w:rPr>
              <w:rFonts w:eastAsiaTheme="minorEastAsia"/>
              <w:noProof/>
              <w:lang w:eastAsia="en-GB"/>
            </w:rPr>
          </w:pPr>
          <w:hyperlink w:anchor="_Toc13153279" w:history="1">
            <w:r>
              <w:rPr>
                <w:rStyle w:val="Hyperlink"/>
                <w:noProof/>
              </w:rPr>
              <w:t>Belgium - Belgique/België</w:t>
            </w:r>
            <w:r>
              <w:rPr>
                <w:noProof/>
                <w:webHidden/>
              </w:rPr>
              <w:tab/>
            </w:r>
            <w:r>
              <w:rPr>
                <w:noProof/>
                <w:webHidden/>
              </w:rPr>
              <w:fldChar w:fldCharType="begin"/>
            </w:r>
            <w:r>
              <w:rPr>
                <w:noProof/>
                <w:webHidden/>
              </w:rPr>
              <w:instrText xml:space="preserve"> PAGEREF _Toc13153279 \h </w:instrText>
            </w:r>
            <w:r>
              <w:rPr>
                <w:noProof/>
                <w:webHidden/>
              </w:rPr>
            </w:r>
            <w:r>
              <w:rPr>
                <w:noProof/>
                <w:webHidden/>
              </w:rPr>
              <w:fldChar w:fldCharType="separate"/>
            </w:r>
            <w:r>
              <w:rPr>
                <w:noProof/>
                <w:webHidden/>
              </w:rPr>
              <w:t>139</w:t>
            </w:r>
            <w:r>
              <w:rPr>
                <w:noProof/>
                <w:webHidden/>
              </w:rPr>
              <w:fldChar w:fldCharType="end"/>
            </w:r>
          </w:hyperlink>
        </w:p>
        <w:p>
          <w:pPr>
            <w:pStyle w:val="TOC2"/>
            <w:tabs>
              <w:tab w:val="right" w:leader="dot" w:pos="9346"/>
            </w:tabs>
            <w:rPr>
              <w:rFonts w:eastAsiaTheme="minorEastAsia"/>
              <w:noProof/>
              <w:lang w:eastAsia="en-GB"/>
            </w:rPr>
          </w:pPr>
          <w:hyperlink w:anchor="_Toc13153280" w:history="1">
            <w:r>
              <w:rPr>
                <w:rStyle w:val="Hyperlink"/>
                <w:noProof/>
              </w:rPr>
              <w:t>Bulgaria - България</w:t>
            </w:r>
            <w:r>
              <w:rPr>
                <w:noProof/>
                <w:webHidden/>
              </w:rPr>
              <w:tab/>
            </w:r>
            <w:r>
              <w:rPr>
                <w:noProof/>
                <w:webHidden/>
              </w:rPr>
              <w:fldChar w:fldCharType="begin"/>
            </w:r>
            <w:r>
              <w:rPr>
                <w:noProof/>
                <w:webHidden/>
              </w:rPr>
              <w:instrText xml:space="preserve"> PAGEREF _Toc13153280 \h </w:instrText>
            </w:r>
            <w:r>
              <w:rPr>
                <w:noProof/>
                <w:webHidden/>
              </w:rPr>
            </w:r>
            <w:r>
              <w:rPr>
                <w:noProof/>
                <w:webHidden/>
              </w:rPr>
              <w:fldChar w:fldCharType="separate"/>
            </w:r>
            <w:r>
              <w:rPr>
                <w:noProof/>
                <w:webHidden/>
              </w:rPr>
              <w:t>140</w:t>
            </w:r>
            <w:r>
              <w:rPr>
                <w:noProof/>
                <w:webHidden/>
              </w:rPr>
              <w:fldChar w:fldCharType="end"/>
            </w:r>
          </w:hyperlink>
        </w:p>
        <w:p>
          <w:pPr>
            <w:pStyle w:val="TOC2"/>
            <w:tabs>
              <w:tab w:val="right" w:leader="dot" w:pos="9346"/>
            </w:tabs>
            <w:rPr>
              <w:rFonts w:eastAsiaTheme="minorEastAsia"/>
              <w:noProof/>
              <w:lang w:eastAsia="en-GB"/>
            </w:rPr>
          </w:pPr>
          <w:hyperlink w:anchor="_Toc13153281" w:history="1">
            <w:r>
              <w:rPr>
                <w:rStyle w:val="Hyperlink"/>
                <w:noProof/>
                <w:lang w:val="sv-SE"/>
              </w:rPr>
              <w:t>Czech Republic - Česká republika</w:t>
            </w:r>
            <w:r>
              <w:rPr>
                <w:noProof/>
                <w:webHidden/>
              </w:rPr>
              <w:tab/>
            </w:r>
            <w:r>
              <w:rPr>
                <w:noProof/>
                <w:webHidden/>
              </w:rPr>
              <w:fldChar w:fldCharType="begin"/>
            </w:r>
            <w:r>
              <w:rPr>
                <w:noProof/>
                <w:webHidden/>
              </w:rPr>
              <w:instrText xml:space="preserve"> PAGEREF _Toc13153281 \h </w:instrText>
            </w:r>
            <w:r>
              <w:rPr>
                <w:noProof/>
                <w:webHidden/>
              </w:rPr>
            </w:r>
            <w:r>
              <w:rPr>
                <w:noProof/>
                <w:webHidden/>
              </w:rPr>
              <w:fldChar w:fldCharType="separate"/>
            </w:r>
            <w:r>
              <w:rPr>
                <w:noProof/>
                <w:webHidden/>
              </w:rPr>
              <w:t>141</w:t>
            </w:r>
            <w:r>
              <w:rPr>
                <w:noProof/>
                <w:webHidden/>
              </w:rPr>
              <w:fldChar w:fldCharType="end"/>
            </w:r>
          </w:hyperlink>
        </w:p>
        <w:p>
          <w:pPr>
            <w:pStyle w:val="TOC2"/>
            <w:tabs>
              <w:tab w:val="right" w:leader="dot" w:pos="9346"/>
            </w:tabs>
            <w:rPr>
              <w:rFonts w:eastAsiaTheme="minorEastAsia"/>
              <w:noProof/>
              <w:lang w:eastAsia="en-GB"/>
            </w:rPr>
          </w:pPr>
          <w:hyperlink w:anchor="_Toc13153282" w:history="1">
            <w:r>
              <w:rPr>
                <w:rStyle w:val="Hyperlink"/>
                <w:noProof/>
                <w:lang w:val="sv-SE"/>
              </w:rPr>
              <w:t>Denmark - Danmark</w:t>
            </w:r>
            <w:r>
              <w:rPr>
                <w:noProof/>
                <w:webHidden/>
              </w:rPr>
              <w:tab/>
            </w:r>
            <w:r>
              <w:rPr>
                <w:noProof/>
                <w:webHidden/>
              </w:rPr>
              <w:fldChar w:fldCharType="begin"/>
            </w:r>
            <w:r>
              <w:rPr>
                <w:noProof/>
                <w:webHidden/>
              </w:rPr>
              <w:instrText xml:space="preserve"> PAGEREF _Toc13153282 \h </w:instrText>
            </w:r>
            <w:r>
              <w:rPr>
                <w:noProof/>
                <w:webHidden/>
              </w:rPr>
            </w:r>
            <w:r>
              <w:rPr>
                <w:noProof/>
                <w:webHidden/>
              </w:rPr>
              <w:fldChar w:fldCharType="separate"/>
            </w:r>
            <w:r>
              <w:rPr>
                <w:noProof/>
                <w:webHidden/>
              </w:rPr>
              <w:t>142</w:t>
            </w:r>
            <w:r>
              <w:rPr>
                <w:noProof/>
                <w:webHidden/>
              </w:rPr>
              <w:fldChar w:fldCharType="end"/>
            </w:r>
          </w:hyperlink>
        </w:p>
        <w:p>
          <w:pPr>
            <w:pStyle w:val="TOC2"/>
            <w:tabs>
              <w:tab w:val="right" w:leader="dot" w:pos="9346"/>
            </w:tabs>
            <w:rPr>
              <w:rFonts w:eastAsiaTheme="minorEastAsia"/>
              <w:noProof/>
              <w:lang w:eastAsia="en-GB"/>
            </w:rPr>
          </w:pPr>
          <w:hyperlink w:anchor="_Toc13153283" w:history="1">
            <w:r>
              <w:rPr>
                <w:rStyle w:val="Hyperlink"/>
                <w:noProof/>
              </w:rPr>
              <w:t>Germany - Deutschland</w:t>
            </w:r>
            <w:r>
              <w:rPr>
                <w:noProof/>
                <w:webHidden/>
              </w:rPr>
              <w:tab/>
            </w:r>
            <w:r>
              <w:rPr>
                <w:noProof/>
                <w:webHidden/>
              </w:rPr>
              <w:fldChar w:fldCharType="begin"/>
            </w:r>
            <w:r>
              <w:rPr>
                <w:noProof/>
                <w:webHidden/>
              </w:rPr>
              <w:instrText xml:space="preserve"> PAGEREF _Toc13153283 \h </w:instrText>
            </w:r>
            <w:r>
              <w:rPr>
                <w:noProof/>
                <w:webHidden/>
              </w:rPr>
            </w:r>
            <w:r>
              <w:rPr>
                <w:noProof/>
                <w:webHidden/>
              </w:rPr>
              <w:fldChar w:fldCharType="separate"/>
            </w:r>
            <w:r>
              <w:rPr>
                <w:noProof/>
                <w:webHidden/>
              </w:rPr>
              <w:t>143</w:t>
            </w:r>
            <w:r>
              <w:rPr>
                <w:noProof/>
                <w:webHidden/>
              </w:rPr>
              <w:fldChar w:fldCharType="end"/>
            </w:r>
          </w:hyperlink>
        </w:p>
        <w:p>
          <w:pPr>
            <w:pStyle w:val="TOC2"/>
            <w:tabs>
              <w:tab w:val="right" w:leader="dot" w:pos="9346"/>
            </w:tabs>
            <w:rPr>
              <w:rFonts w:eastAsiaTheme="minorEastAsia"/>
              <w:noProof/>
              <w:lang w:eastAsia="en-GB"/>
            </w:rPr>
          </w:pPr>
          <w:hyperlink w:anchor="_Toc13153284" w:history="1">
            <w:r>
              <w:rPr>
                <w:rStyle w:val="Hyperlink"/>
                <w:noProof/>
              </w:rPr>
              <w:t>Estonia - Eesti</w:t>
            </w:r>
            <w:r>
              <w:rPr>
                <w:noProof/>
                <w:webHidden/>
              </w:rPr>
              <w:tab/>
            </w:r>
            <w:r>
              <w:rPr>
                <w:noProof/>
                <w:webHidden/>
              </w:rPr>
              <w:fldChar w:fldCharType="begin"/>
            </w:r>
            <w:r>
              <w:rPr>
                <w:noProof/>
                <w:webHidden/>
              </w:rPr>
              <w:instrText xml:space="preserve"> PAGEREF _Toc13153284 \h </w:instrText>
            </w:r>
            <w:r>
              <w:rPr>
                <w:noProof/>
                <w:webHidden/>
              </w:rPr>
            </w:r>
            <w:r>
              <w:rPr>
                <w:noProof/>
                <w:webHidden/>
              </w:rPr>
              <w:fldChar w:fldCharType="separate"/>
            </w:r>
            <w:r>
              <w:rPr>
                <w:noProof/>
                <w:webHidden/>
              </w:rPr>
              <w:t>144</w:t>
            </w:r>
            <w:r>
              <w:rPr>
                <w:noProof/>
                <w:webHidden/>
              </w:rPr>
              <w:fldChar w:fldCharType="end"/>
            </w:r>
          </w:hyperlink>
        </w:p>
        <w:p>
          <w:pPr>
            <w:pStyle w:val="TOC2"/>
            <w:tabs>
              <w:tab w:val="right" w:leader="dot" w:pos="9346"/>
            </w:tabs>
            <w:rPr>
              <w:rFonts w:eastAsiaTheme="minorEastAsia"/>
              <w:noProof/>
              <w:lang w:eastAsia="en-GB"/>
            </w:rPr>
          </w:pPr>
          <w:hyperlink w:anchor="_Toc13153285" w:history="1">
            <w:r>
              <w:rPr>
                <w:rStyle w:val="Hyperlink"/>
                <w:noProof/>
              </w:rPr>
              <w:t>Ireland - Éire</w:t>
            </w:r>
            <w:r>
              <w:rPr>
                <w:noProof/>
                <w:webHidden/>
              </w:rPr>
              <w:tab/>
            </w:r>
            <w:r>
              <w:rPr>
                <w:noProof/>
                <w:webHidden/>
              </w:rPr>
              <w:fldChar w:fldCharType="begin"/>
            </w:r>
            <w:r>
              <w:rPr>
                <w:noProof/>
                <w:webHidden/>
              </w:rPr>
              <w:instrText xml:space="preserve"> PAGEREF _Toc13153285 \h </w:instrText>
            </w:r>
            <w:r>
              <w:rPr>
                <w:noProof/>
                <w:webHidden/>
              </w:rPr>
            </w:r>
            <w:r>
              <w:rPr>
                <w:noProof/>
                <w:webHidden/>
              </w:rPr>
              <w:fldChar w:fldCharType="separate"/>
            </w:r>
            <w:r>
              <w:rPr>
                <w:noProof/>
                <w:webHidden/>
              </w:rPr>
              <w:t>145</w:t>
            </w:r>
            <w:r>
              <w:rPr>
                <w:noProof/>
                <w:webHidden/>
              </w:rPr>
              <w:fldChar w:fldCharType="end"/>
            </w:r>
          </w:hyperlink>
        </w:p>
        <w:p>
          <w:pPr>
            <w:pStyle w:val="TOC2"/>
            <w:tabs>
              <w:tab w:val="right" w:leader="dot" w:pos="9346"/>
            </w:tabs>
            <w:rPr>
              <w:rFonts w:eastAsiaTheme="minorEastAsia"/>
              <w:noProof/>
              <w:lang w:eastAsia="en-GB"/>
            </w:rPr>
          </w:pPr>
          <w:hyperlink w:anchor="_Toc13153286" w:history="1">
            <w:r>
              <w:rPr>
                <w:rStyle w:val="Hyperlink"/>
                <w:noProof/>
              </w:rPr>
              <w:t>Greece - Ελλάδα</w:t>
            </w:r>
            <w:r>
              <w:rPr>
                <w:noProof/>
                <w:webHidden/>
              </w:rPr>
              <w:tab/>
            </w:r>
            <w:r>
              <w:rPr>
                <w:noProof/>
                <w:webHidden/>
              </w:rPr>
              <w:fldChar w:fldCharType="begin"/>
            </w:r>
            <w:r>
              <w:rPr>
                <w:noProof/>
                <w:webHidden/>
              </w:rPr>
              <w:instrText xml:space="preserve"> PAGEREF _Toc13153286 \h </w:instrText>
            </w:r>
            <w:r>
              <w:rPr>
                <w:noProof/>
                <w:webHidden/>
              </w:rPr>
            </w:r>
            <w:r>
              <w:rPr>
                <w:noProof/>
                <w:webHidden/>
              </w:rPr>
              <w:fldChar w:fldCharType="separate"/>
            </w:r>
            <w:r>
              <w:rPr>
                <w:noProof/>
                <w:webHidden/>
              </w:rPr>
              <w:t>146</w:t>
            </w:r>
            <w:r>
              <w:rPr>
                <w:noProof/>
                <w:webHidden/>
              </w:rPr>
              <w:fldChar w:fldCharType="end"/>
            </w:r>
          </w:hyperlink>
        </w:p>
        <w:p>
          <w:pPr>
            <w:pStyle w:val="TOC2"/>
            <w:tabs>
              <w:tab w:val="right" w:leader="dot" w:pos="9346"/>
            </w:tabs>
            <w:rPr>
              <w:rFonts w:eastAsiaTheme="minorEastAsia"/>
              <w:noProof/>
              <w:lang w:eastAsia="en-GB"/>
            </w:rPr>
          </w:pPr>
          <w:hyperlink w:anchor="_Toc13153287" w:history="1">
            <w:r>
              <w:rPr>
                <w:rStyle w:val="Hyperlink"/>
                <w:noProof/>
              </w:rPr>
              <w:t>Spain - España</w:t>
            </w:r>
            <w:r>
              <w:rPr>
                <w:noProof/>
                <w:webHidden/>
              </w:rPr>
              <w:tab/>
            </w:r>
            <w:r>
              <w:rPr>
                <w:noProof/>
                <w:webHidden/>
              </w:rPr>
              <w:fldChar w:fldCharType="begin"/>
            </w:r>
            <w:r>
              <w:rPr>
                <w:noProof/>
                <w:webHidden/>
              </w:rPr>
              <w:instrText xml:space="preserve"> PAGEREF _Toc13153287 \h </w:instrText>
            </w:r>
            <w:r>
              <w:rPr>
                <w:noProof/>
                <w:webHidden/>
              </w:rPr>
            </w:r>
            <w:r>
              <w:rPr>
                <w:noProof/>
                <w:webHidden/>
              </w:rPr>
              <w:fldChar w:fldCharType="separate"/>
            </w:r>
            <w:r>
              <w:rPr>
                <w:noProof/>
                <w:webHidden/>
              </w:rPr>
              <w:t>147</w:t>
            </w:r>
            <w:r>
              <w:rPr>
                <w:noProof/>
                <w:webHidden/>
              </w:rPr>
              <w:fldChar w:fldCharType="end"/>
            </w:r>
          </w:hyperlink>
        </w:p>
        <w:p>
          <w:pPr>
            <w:pStyle w:val="TOC2"/>
            <w:tabs>
              <w:tab w:val="right" w:leader="dot" w:pos="9346"/>
            </w:tabs>
            <w:rPr>
              <w:rFonts w:eastAsiaTheme="minorEastAsia"/>
              <w:noProof/>
              <w:lang w:eastAsia="en-GB"/>
            </w:rPr>
          </w:pPr>
          <w:hyperlink w:anchor="_Toc13153288" w:history="1">
            <w:r>
              <w:rPr>
                <w:rStyle w:val="Hyperlink"/>
                <w:noProof/>
              </w:rPr>
              <w:t>France</w:t>
            </w:r>
            <w:r>
              <w:rPr>
                <w:noProof/>
                <w:webHidden/>
              </w:rPr>
              <w:tab/>
            </w:r>
            <w:r>
              <w:rPr>
                <w:noProof/>
                <w:webHidden/>
              </w:rPr>
              <w:fldChar w:fldCharType="begin"/>
            </w:r>
            <w:r>
              <w:rPr>
                <w:noProof/>
                <w:webHidden/>
              </w:rPr>
              <w:instrText xml:space="preserve"> PAGEREF _Toc13153288 \h </w:instrText>
            </w:r>
            <w:r>
              <w:rPr>
                <w:noProof/>
                <w:webHidden/>
              </w:rPr>
            </w:r>
            <w:r>
              <w:rPr>
                <w:noProof/>
                <w:webHidden/>
              </w:rPr>
              <w:fldChar w:fldCharType="separate"/>
            </w:r>
            <w:r>
              <w:rPr>
                <w:noProof/>
                <w:webHidden/>
              </w:rPr>
              <w:t>148</w:t>
            </w:r>
            <w:r>
              <w:rPr>
                <w:noProof/>
                <w:webHidden/>
              </w:rPr>
              <w:fldChar w:fldCharType="end"/>
            </w:r>
          </w:hyperlink>
        </w:p>
        <w:p>
          <w:pPr>
            <w:pStyle w:val="TOC2"/>
            <w:tabs>
              <w:tab w:val="right" w:leader="dot" w:pos="9346"/>
            </w:tabs>
            <w:rPr>
              <w:rFonts w:eastAsiaTheme="minorEastAsia"/>
              <w:noProof/>
              <w:lang w:eastAsia="en-GB"/>
            </w:rPr>
          </w:pPr>
          <w:hyperlink w:anchor="_Toc13153289" w:history="1">
            <w:r>
              <w:rPr>
                <w:rStyle w:val="Hyperlink"/>
                <w:noProof/>
              </w:rPr>
              <w:t>Croatia - Hrvatska</w:t>
            </w:r>
            <w:r>
              <w:rPr>
                <w:noProof/>
                <w:webHidden/>
              </w:rPr>
              <w:tab/>
            </w:r>
            <w:r>
              <w:rPr>
                <w:noProof/>
                <w:webHidden/>
              </w:rPr>
              <w:fldChar w:fldCharType="begin"/>
            </w:r>
            <w:r>
              <w:rPr>
                <w:noProof/>
                <w:webHidden/>
              </w:rPr>
              <w:instrText xml:space="preserve"> PAGEREF _Toc13153289 \h </w:instrText>
            </w:r>
            <w:r>
              <w:rPr>
                <w:noProof/>
                <w:webHidden/>
              </w:rPr>
            </w:r>
            <w:r>
              <w:rPr>
                <w:noProof/>
                <w:webHidden/>
              </w:rPr>
              <w:fldChar w:fldCharType="separate"/>
            </w:r>
            <w:r>
              <w:rPr>
                <w:noProof/>
                <w:webHidden/>
              </w:rPr>
              <w:t>149</w:t>
            </w:r>
            <w:r>
              <w:rPr>
                <w:noProof/>
                <w:webHidden/>
              </w:rPr>
              <w:fldChar w:fldCharType="end"/>
            </w:r>
          </w:hyperlink>
        </w:p>
        <w:p>
          <w:pPr>
            <w:pStyle w:val="TOC2"/>
            <w:tabs>
              <w:tab w:val="right" w:leader="dot" w:pos="9346"/>
            </w:tabs>
            <w:rPr>
              <w:rFonts w:eastAsiaTheme="minorEastAsia"/>
              <w:noProof/>
              <w:lang w:eastAsia="en-GB"/>
            </w:rPr>
          </w:pPr>
          <w:hyperlink w:anchor="_Toc13153290" w:history="1">
            <w:r>
              <w:rPr>
                <w:rStyle w:val="Hyperlink"/>
                <w:noProof/>
              </w:rPr>
              <w:t>Italy - Italia</w:t>
            </w:r>
            <w:r>
              <w:rPr>
                <w:noProof/>
                <w:webHidden/>
              </w:rPr>
              <w:tab/>
            </w:r>
            <w:r>
              <w:rPr>
                <w:noProof/>
                <w:webHidden/>
              </w:rPr>
              <w:fldChar w:fldCharType="begin"/>
            </w:r>
            <w:r>
              <w:rPr>
                <w:noProof/>
                <w:webHidden/>
              </w:rPr>
              <w:instrText xml:space="preserve"> PAGEREF _Toc13153290 \h </w:instrText>
            </w:r>
            <w:r>
              <w:rPr>
                <w:noProof/>
                <w:webHidden/>
              </w:rPr>
            </w:r>
            <w:r>
              <w:rPr>
                <w:noProof/>
                <w:webHidden/>
              </w:rPr>
              <w:fldChar w:fldCharType="separate"/>
            </w:r>
            <w:r>
              <w:rPr>
                <w:noProof/>
                <w:webHidden/>
              </w:rPr>
              <w:t>150</w:t>
            </w:r>
            <w:r>
              <w:rPr>
                <w:noProof/>
                <w:webHidden/>
              </w:rPr>
              <w:fldChar w:fldCharType="end"/>
            </w:r>
          </w:hyperlink>
        </w:p>
        <w:p>
          <w:pPr>
            <w:pStyle w:val="TOC2"/>
            <w:tabs>
              <w:tab w:val="right" w:leader="dot" w:pos="9346"/>
            </w:tabs>
            <w:rPr>
              <w:rFonts w:eastAsiaTheme="minorEastAsia"/>
              <w:noProof/>
              <w:lang w:eastAsia="en-GB"/>
            </w:rPr>
          </w:pPr>
          <w:hyperlink w:anchor="_Toc13153291" w:history="1">
            <w:r>
              <w:rPr>
                <w:rStyle w:val="Hyperlink"/>
                <w:noProof/>
              </w:rPr>
              <w:t>Cyprus - Κύπρος</w:t>
            </w:r>
            <w:r>
              <w:rPr>
                <w:noProof/>
                <w:webHidden/>
              </w:rPr>
              <w:tab/>
            </w:r>
            <w:r>
              <w:rPr>
                <w:noProof/>
                <w:webHidden/>
              </w:rPr>
              <w:fldChar w:fldCharType="begin"/>
            </w:r>
            <w:r>
              <w:rPr>
                <w:noProof/>
                <w:webHidden/>
              </w:rPr>
              <w:instrText xml:space="preserve"> PAGEREF _Toc13153291 \h </w:instrText>
            </w:r>
            <w:r>
              <w:rPr>
                <w:noProof/>
                <w:webHidden/>
              </w:rPr>
            </w:r>
            <w:r>
              <w:rPr>
                <w:noProof/>
                <w:webHidden/>
              </w:rPr>
              <w:fldChar w:fldCharType="separate"/>
            </w:r>
            <w:r>
              <w:rPr>
                <w:noProof/>
                <w:webHidden/>
              </w:rPr>
              <w:t>151</w:t>
            </w:r>
            <w:r>
              <w:rPr>
                <w:noProof/>
                <w:webHidden/>
              </w:rPr>
              <w:fldChar w:fldCharType="end"/>
            </w:r>
          </w:hyperlink>
        </w:p>
        <w:p>
          <w:pPr>
            <w:pStyle w:val="TOC2"/>
            <w:tabs>
              <w:tab w:val="right" w:leader="dot" w:pos="9346"/>
            </w:tabs>
            <w:rPr>
              <w:rFonts w:eastAsiaTheme="minorEastAsia"/>
              <w:noProof/>
              <w:lang w:eastAsia="en-GB"/>
            </w:rPr>
          </w:pPr>
          <w:hyperlink w:anchor="_Toc13153292" w:history="1">
            <w:r>
              <w:rPr>
                <w:rStyle w:val="Hyperlink"/>
                <w:noProof/>
              </w:rPr>
              <w:t>Latvia - Latvija</w:t>
            </w:r>
            <w:r>
              <w:rPr>
                <w:noProof/>
                <w:webHidden/>
              </w:rPr>
              <w:tab/>
            </w:r>
            <w:r>
              <w:rPr>
                <w:noProof/>
                <w:webHidden/>
              </w:rPr>
              <w:fldChar w:fldCharType="begin"/>
            </w:r>
            <w:r>
              <w:rPr>
                <w:noProof/>
                <w:webHidden/>
              </w:rPr>
              <w:instrText xml:space="preserve"> PAGEREF _Toc13153292 \h </w:instrText>
            </w:r>
            <w:r>
              <w:rPr>
                <w:noProof/>
                <w:webHidden/>
              </w:rPr>
            </w:r>
            <w:r>
              <w:rPr>
                <w:noProof/>
                <w:webHidden/>
              </w:rPr>
              <w:fldChar w:fldCharType="separate"/>
            </w:r>
            <w:r>
              <w:rPr>
                <w:noProof/>
                <w:webHidden/>
              </w:rPr>
              <w:t>152</w:t>
            </w:r>
            <w:r>
              <w:rPr>
                <w:noProof/>
                <w:webHidden/>
              </w:rPr>
              <w:fldChar w:fldCharType="end"/>
            </w:r>
          </w:hyperlink>
        </w:p>
        <w:p>
          <w:pPr>
            <w:pStyle w:val="TOC2"/>
            <w:tabs>
              <w:tab w:val="right" w:leader="dot" w:pos="9346"/>
            </w:tabs>
            <w:rPr>
              <w:rFonts w:eastAsiaTheme="minorEastAsia"/>
              <w:noProof/>
              <w:lang w:eastAsia="en-GB"/>
            </w:rPr>
          </w:pPr>
          <w:hyperlink w:anchor="_Toc13153293" w:history="1">
            <w:r>
              <w:rPr>
                <w:rStyle w:val="Hyperlink"/>
                <w:noProof/>
              </w:rPr>
              <w:t>Lithuania - Lietuva</w:t>
            </w:r>
            <w:r>
              <w:rPr>
                <w:noProof/>
                <w:webHidden/>
              </w:rPr>
              <w:tab/>
            </w:r>
            <w:r>
              <w:rPr>
                <w:noProof/>
                <w:webHidden/>
              </w:rPr>
              <w:fldChar w:fldCharType="begin"/>
            </w:r>
            <w:r>
              <w:rPr>
                <w:noProof/>
                <w:webHidden/>
              </w:rPr>
              <w:instrText xml:space="preserve"> PAGEREF _Toc13153293 \h </w:instrText>
            </w:r>
            <w:r>
              <w:rPr>
                <w:noProof/>
                <w:webHidden/>
              </w:rPr>
            </w:r>
            <w:r>
              <w:rPr>
                <w:noProof/>
                <w:webHidden/>
              </w:rPr>
              <w:fldChar w:fldCharType="separate"/>
            </w:r>
            <w:r>
              <w:rPr>
                <w:noProof/>
                <w:webHidden/>
              </w:rPr>
              <w:t>153</w:t>
            </w:r>
            <w:r>
              <w:rPr>
                <w:noProof/>
                <w:webHidden/>
              </w:rPr>
              <w:fldChar w:fldCharType="end"/>
            </w:r>
          </w:hyperlink>
        </w:p>
        <w:p>
          <w:pPr>
            <w:pStyle w:val="TOC2"/>
            <w:tabs>
              <w:tab w:val="right" w:leader="dot" w:pos="9346"/>
            </w:tabs>
            <w:rPr>
              <w:rFonts w:eastAsiaTheme="minorEastAsia"/>
              <w:noProof/>
              <w:lang w:eastAsia="en-GB"/>
            </w:rPr>
          </w:pPr>
          <w:hyperlink w:anchor="_Toc13153294" w:history="1">
            <w:r>
              <w:rPr>
                <w:rStyle w:val="Hyperlink"/>
                <w:noProof/>
              </w:rPr>
              <w:t>Luxembourg</w:t>
            </w:r>
            <w:r>
              <w:rPr>
                <w:noProof/>
                <w:webHidden/>
              </w:rPr>
              <w:tab/>
            </w:r>
            <w:r>
              <w:rPr>
                <w:noProof/>
                <w:webHidden/>
              </w:rPr>
              <w:fldChar w:fldCharType="begin"/>
            </w:r>
            <w:r>
              <w:rPr>
                <w:noProof/>
                <w:webHidden/>
              </w:rPr>
              <w:instrText xml:space="preserve"> PAGEREF _Toc13153294 \h </w:instrText>
            </w:r>
            <w:r>
              <w:rPr>
                <w:noProof/>
                <w:webHidden/>
              </w:rPr>
            </w:r>
            <w:r>
              <w:rPr>
                <w:noProof/>
                <w:webHidden/>
              </w:rPr>
              <w:fldChar w:fldCharType="separate"/>
            </w:r>
            <w:r>
              <w:rPr>
                <w:noProof/>
                <w:webHidden/>
              </w:rPr>
              <w:t>154</w:t>
            </w:r>
            <w:r>
              <w:rPr>
                <w:noProof/>
                <w:webHidden/>
              </w:rPr>
              <w:fldChar w:fldCharType="end"/>
            </w:r>
          </w:hyperlink>
        </w:p>
        <w:p>
          <w:pPr>
            <w:pStyle w:val="TOC2"/>
            <w:tabs>
              <w:tab w:val="right" w:leader="dot" w:pos="9346"/>
            </w:tabs>
            <w:rPr>
              <w:rFonts w:eastAsiaTheme="minorEastAsia"/>
              <w:noProof/>
              <w:lang w:eastAsia="en-GB"/>
            </w:rPr>
          </w:pPr>
          <w:hyperlink w:anchor="_Toc13153295" w:history="1">
            <w:r>
              <w:rPr>
                <w:rStyle w:val="Hyperlink"/>
                <w:noProof/>
              </w:rPr>
              <w:t>Hungary - Magyarország</w:t>
            </w:r>
            <w:r>
              <w:rPr>
                <w:noProof/>
                <w:webHidden/>
              </w:rPr>
              <w:tab/>
            </w:r>
            <w:r>
              <w:rPr>
                <w:noProof/>
                <w:webHidden/>
              </w:rPr>
              <w:fldChar w:fldCharType="begin"/>
            </w:r>
            <w:r>
              <w:rPr>
                <w:noProof/>
                <w:webHidden/>
              </w:rPr>
              <w:instrText xml:space="preserve"> PAGEREF _Toc13153295 \h </w:instrText>
            </w:r>
            <w:r>
              <w:rPr>
                <w:noProof/>
                <w:webHidden/>
              </w:rPr>
            </w:r>
            <w:r>
              <w:rPr>
                <w:noProof/>
                <w:webHidden/>
              </w:rPr>
              <w:fldChar w:fldCharType="separate"/>
            </w:r>
            <w:r>
              <w:rPr>
                <w:noProof/>
                <w:webHidden/>
              </w:rPr>
              <w:t>155</w:t>
            </w:r>
            <w:r>
              <w:rPr>
                <w:noProof/>
                <w:webHidden/>
              </w:rPr>
              <w:fldChar w:fldCharType="end"/>
            </w:r>
          </w:hyperlink>
        </w:p>
        <w:p>
          <w:pPr>
            <w:pStyle w:val="TOC2"/>
            <w:tabs>
              <w:tab w:val="right" w:leader="dot" w:pos="9346"/>
            </w:tabs>
            <w:rPr>
              <w:rFonts w:eastAsiaTheme="minorEastAsia"/>
              <w:noProof/>
              <w:lang w:eastAsia="en-GB"/>
            </w:rPr>
          </w:pPr>
          <w:hyperlink w:anchor="_Toc13153296" w:history="1">
            <w:r>
              <w:rPr>
                <w:rStyle w:val="Hyperlink"/>
                <w:noProof/>
              </w:rPr>
              <w:t>Malta</w:t>
            </w:r>
            <w:r>
              <w:rPr>
                <w:noProof/>
                <w:webHidden/>
              </w:rPr>
              <w:tab/>
            </w:r>
            <w:r>
              <w:rPr>
                <w:noProof/>
                <w:webHidden/>
              </w:rPr>
              <w:fldChar w:fldCharType="begin"/>
            </w:r>
            <w:r>
              <w:rPr>
                <w:noProof/>
                <w:webHidden/>
              </w:rPr>
              <w:instrText xml:space="preserve"> PAGEREF _Toc13153296 \h </w:instrText>
            </w:r>
            <w:r>
              <w:rPr>
                <w:noProof/>
                <w:webHidden/>
              </w:rPr>
            </w:r>
            <w:r>
              <w:rPr>
                <w:noProof/>
                <w:webHidden/>
              </w:rPr>
              <w:fldChar w:fldCharType="separate"/>
            </w:r>
            <w:r>
              <w:rPr>
                <w:noProof/>
                <w:webHidden/>
              </w:rPr>
              <w:t>156</w:t>
            </w:r>
            <w:r>
              <w:rPr>
                <w:noProof/>
                <w:webHidden/>
              </w:rPr>
              <w:fldChar w:fldCharType="end"/>
            </w:r>
          </w:hyperlink>
        </w:p>
        <w:p>
          <w:pPr>
            <w:pStyle w:val="TOC2"/>
            <w:tabs>
              <w:tab w:val="right" w:leader="dot" w:pos="9346"/>
            </w:tabs>
            <w:rPr>
              <w:rFonts w:eastAsiaTheme="minorEastAsia"/>
              <w:noProof/>
              <w:lang w:eastAsia="en-GB"/>
            </w:rPr>
          </w:pPr>
          <w:hyperlink w:anchor="_Toc13153297" w:history="1">
            <w:r>
              <w:rPr>
                <w:rStyle w:val="Hyperlink"/>
                <w:noProof/>
              </w:rPr>
              <w:t>Netherlands - Nederland</w:t>
            </w:r>
            <w:r>
              <w:rPr>
                <w:noProof/>
                <w:webHidden/>
              </w:rPr>
              <w:tab/>
            </w:r>
            <w:r>
              <w:rPr>
                <w:noProof/>
                <w:webHidden/>
              </w:rPr>
              <w:fldChar w:fldCharType="begin"/>
            </w:r>
            <w:r>
              <w:rPr>
                <w:noProof/>
                <w:webHidden/>
              </w:rPr>
              <w:instrText xml:space="preserve"> PAGEREF _Toc13153297 \h </w:instrText>
            </w:r>
            <w:r>
              <w:rPr>
                <w:noProof/>
                <w:webHidden/>
              </w:rPr>
            </w:r>
            <w:r>
              <w:rPr>
                <w:noProof/>
                <w:webHidden/>
              </w:rPr>
              <w:fldChar w:fldCharType="separate"/>
            </w:r>
            <w:r>
              <w:rPr>
                <w:noProof/>
                <w:webHidden/>
              </w:rPr>
              <w:t>157</w:t>
            </w:r>
            <w:r>
              <w:rPr>
                <w:noProof/>
                <w:webHidden/>
              </w:rPr>
              <w:fldChar w:fldCharType="end"/>
            </w:r>
          </w:hyperlink>
        </w:p>
        <w:p>
          <w:pPr>
            <w:pStyle w:val="TOC2"/>
            <w:tabs>
              <w:tab w:val="right" w:leader="dot" w:pos="9346"/>
            </w:tabs>
            <w:rPr>
              <w:rFonts w:eastAsiaTheme="minorEastAsia"/>
              <w:noProof/>
              <w:lang w:eastAsia="en-GB"/>
            </w:rPr>
          </w:pPr>
          <w:hyperlink w:anchor="_Toc13153298" w:history="1">
            <w:r>
              <w:rPr>
                <w:rStyle w:val="Hyperlink"/>
                <w:noProof/>
              </w:rPr>
              <w:t>Austria - Österreich</w:t>
            </w:r>
            <w:r>
              <w:rPr>
                <w:noProof/>
                <w:webHidden/>
              </w:rPr>
              <w:tab/>
            </w:r>
            <w:r>
              <w:rPr>
                <w:noProof/>
                <w:webHidden/>
              </w:rPr>
              <w:fldChar w:fldCharType="begin"/>
            </w:r>
            <w:r>
              <w:rPr>
                <w:noProof/>
                <w:webHidden/>
              </w:rPr>
              <w:instrText xml:space="preserve"> PAGEREF _Toc13153298 \h </w:instrText>
            </w:r>
            <w:r>
              <w:rPr>
                <w:noProof/>
                <w:webHidden/>
              </w:rPr>
            </w:r>
            <w:r>
              <w:rPr>
                <w:noProof/>
                <w:webHidden/>
              </w:rPr>
              <w:fldChar w:fldCharType="separate"/>
            </w:r>
            <w:r>
              <w:rPr>
                <w:noProof/>
                <w:webHidden/>
              </w:rPr>
              <w:t>158</w:t>
            </w:r>
            <w:r>
              <w:rPr>
                <w:noProof/>
                <w:webHidden/>
              </w:rPr>
              <w:fldChar w:fldCharType="end"/>
            </w:r>
          </w:hyperlink>
        </w:p>
        <w:p>
          <w:pPr>
            <w:pStyle w:val="TOC2"/>
            <w:tabs>
              <w:tab w:val="right" w:leader="dot" w:pos="9346"/>
            </w:tabs>
            <w:rPr>
              <w:rFonts w:eastAsiaTheme="minorEastAsia"/>
              <w:noProof/>
              <w:lang w:eastAsia="en-GB"/>
            </w:rPr>
          </w:pPr>
          <w:hyperlink w:anchor="_Toc13153299" w:history="1">
            <w:r>
              <w:rPr>
                <w:rStyle w:val="Hyperlink"/>
                <w:noProof/>
              </w:rPr>
              <w:t>Poland - Polska</w:t>
            </w:r>
            <w:r>
              <w:rPr>
                <w:noProof/>
                <w:webHidden/>
              </w:rPr>
              <w:tab/>
            </w:r>
            <w:r>
              <w:rPr>
                <w:noProof/>
                <w:webHidden/>
              </w:rPr>
              <w:fldChar w:fldCharType="begin"/>
            </w:r>
            <w:r>
              <w:rPr>
                <w:noProof/>
                <w:webHidden/>
              </w:rPr>
              <w:instrText xml:space="preserve"> PAGEREF _Toc13153299 \h </w:instrText>
            </w:r>
            <w:r>
              <w:rPr>
                <w:noProof/>
                <w:webHidden/>
              </w:rPr>
            </w:r>
            <w:r>
              <w:rPr>
                <w:noProof/>
                <w:webHidden/>
              </w:rPr>
              <w:fldChar w:fldCharType="separate"/>
            </w:r>
            <w:r>
              <w:rPr>
                <w:noProof/>
                <w:webHidden/>
              </w:rPr>
              <w:t>159</w:t>
            </w:r>
            <w:r>
              <w:rPr>
                <w:noProof/>
                <w:webHidden/>
              </w:rPr>
              <w:fldChar w:fldCharType="end"/>
            </w:r>
          </w:hyperlink>
        </w:p>
        <w:p>
          <w:pPr>
            <w:pStyle w:val="TOC2"/>
            <w:tabs>
              <w:tab w:val="right" w:leader="dot" w:pos="9346"/>
            </w:tabs>
            <w:rPr>
              <w:rFonts w:eastAsiaTheme="minorEastAsia"/>
              <w:noProof/>
              <w:lang w:eastAsia="en-GB"/>
            </w:rPr>
          </w:pPr>
          <w:hyperlink w:anchor="_Toc13153300" w:history="1">
            <w:r>
              <w:rPr>
                <w:rStyle w:val="Hyperlink"/>
                <w:noProof/>
                <w:lang w:val="it-IT"/>
              </w:rPr>
              <w:t>Portugal</w:t>
            </w:r>
            <w:r>
              <w:rPr>
                <w:noProof/>
                <w:webHidden/>
              </w:rPr>
              <w:tab/>
            </w:r>
            <w:r>
              <w:rPr>
                <w:noProof/>
                <w:webHidden/>
              </w:rPr>
              <w:fldChar w:fldCharType="begin"/>
            </w:r>
            <w:r>
              <w:rPr>
                <w:noProof/>
                <w:webHidden/>
              </w:rPr>
              <w:instrText xml:space="preserve"> PAGEREF _Toc13153300 \h </w:instrText>
            </w:r>
            <w:r>
              <w:rPr>
                <w:noProof/>
                <w:webHidden/>
              </w:rPr>
            </w:r>
            <w:r>
              <w:rPr>
                <w:noProof/>
                <w:webHidden/>
              </w:rPr>
              <w:fldChar w:fldCharType="separate"/>
            </w:r>
            <w:r>
              <w:rPr>
                <w:noProof/>
                <w:webHidden/>
              </w:rPr>
              <w:t>160</w:t>
            </w:r>
            <w:r>
              <w:rPr>
                <w:noProof/>
                <w:webHidden/>
              </w:rPr>
              <w:fldChar w:fldCharType="end"/>
            </w:r>
          </w:hyperlink>
        </w:p>
        <w:p>
          <w:pPr>
            <w:pStyle w:val="TOC2"/>
            <w:tabs>
              <w:tab w:val="right" w:leader="dot" w:pos="9346"/>
            </w:tabs>
            <w:rPr>
              <w:rFonts w:eastAsiaTheme="minorEastAsia"/>
              <w:noProof/>
              <w:lang w:eastAsia="en-GB"/>
            </w:rPr>
          </w:pPr>
          <w:hyperlink w:anchor="_Toc13153301" w:history="1">
            <w:r>
              <w:rPr>
                <w:rStyle w:val="Hyperlink"/>
                <w:noProof/>
                <w:lang w:val="it-IT"/>
              </w:rPr>
              <w:t>Romania - România</w:t>
            </w:r>
            <w:r>
              <w:rPr>
                <w:noProof/>
                <w:webHidden/>
              </w:rPr>
              <w:tab/>
            </w:r>
            <w:r>
              <w:rPr>
                <w:noProof/>
                <w:webHidden/>
              </w:rPr>
              <w:fldChar w:fldCharType="begin"/>
            </w:r>
            <w:r>
              <w:rPr>
                <w:noProof/>
                <w:webHidden/>
              </w:rPr>
              <w:instrText xml:space="preserve"> PAGEREF _Toc13153301 \h </w:instrText>
            </w:r>
            <w:r>
              <w:rPr>
                <w:noProof/>
                <w:webHidden/>
              </w:rPr>
            </w:r>
            <w:r>
              <w:rPr>
                <w:noProof/>
                <w:webHidden/>
              </w:rPr>
              <w:fldChar w:fldCharType="separate"/>
            </w:r>
            <w:r>
              <w:rPr>
                <w:noProof/>
                <w:webHidden/>
              </w:rPr>
              <w:t>161</w:t>
            </w:r>
            <w:r>
              <w:rPr>
                <w:noProof/>
                <w:webHidden/>
              </w:rPr>
              <w:fldChar w:fldCharType="end"/>
            </w:r>
          </w:hyperlink>
        </w:p>
        <w:p>
          <w:pPr>
            <w:pStyle w:val="TOC2"/>
            <w:tabs>
              <w:tab w:val="right" w:leader="dot" w:pos="9346"/>
            </w:tabs>
            <w:rPr>
              <w:rFonts w:eastAsiaTheme="minorEastAsia"/>
              <w:noProof/>
              <w:lang w:eastAsia="en-GB"/>
            </w:rPr>
          </w:pPr>
          <w:hyperlink w:anchor="_Toc13153302" w:history="1">
            <w:r>
              <w:rPr>
                <w:rStyle w:val="Hyperlink"/>
                <w:noProof/>
                <w:lang w:val="it-IT"/>
              </w:rPr>
              <w:t>Slovenia - Slovenija</w:t>
            </w:r>
            <w:r>
              <w:rPr>
                <w:noProof/>
                <w:webHidden/>
              </w:rPr>
              <w:tab/>
            </w:r>
            <w:r>
              <w:rPr>
                <w:noProof/>
                <w:webHidden/>
              </w:rPr>
              <w:fldChar w:fldCharType="begin"/>
            </w:r>
            <w:r>
              <w:rPr>
                <w:noProof/>
                <w:webHidden/>
              </w:rPr>
              <w:instrText xml:space="preserve"> PAGEREF _Toc13153302 \h </w:instrText>
            </w:r>
            <w:r>
              <w:rPr>
                <w:noProof/>
                <w:webHidden/>
              </w:rPr>
            </w:r>
            <w:r>
              <w:rPr>
                <w:noProof/>
                <w:webHidden/>
              </w:rPr>
              <w:fldChar w:fldCharType="separate"/>
            </w:r>
            <w:r>
              <w:rPr>
                <w:noProof/>
                <w:webHidden/>
              </w:rPr>
              <w:t>162</w:t>
            </w:r>
            <w:r>
              <w:rPr>
                <w:noProof/>
                <w:webHidden/>
              </w:rPr>
              <w:fldChar w:fldCharType="end"/>
            </w:r>
          </w:hyperlink>
        </w:p>
        <w:p>
          <w:pPr>
            <w:pStyle w:val="TOC2"/>
            <w:tabs>
              <w:tab w:val="right" w:leader="dot" w:pos="9346"/>
            </w:tabs>
            <w:rPr>
              <w:rFonts w:eastAsiaTheme="minorEastAsia"/>
              <w:noProof/>
              <w:lang w:eastAsia="en-GB"/>
            </w:rPr>
          </w:pPr>
          <w:hyperlink w:anchor="_Toc13153303" w:history="1">
            <w:r>
              <w:rPr>
                <w:rStyle w:val="Hyperlink"/>
                <w:noProof/>
                <w:lang w:val="nn-NO"/>
              </w:rPr>
              <w:t>Slovakia - Slovensko</w:t>
            </w:r>
            <w:r>
              <w:rPr>
                <w:noProof/>
                <w:webHidden/>
              </w:rPr>
              <w:tab/>
            </w:r>
            <w:r>
              <w:rPr>
                <w:noProof/>
                <w:webHidden/>
              </w:rPr>
              <w:fldChar w:fldCharType="begin"/>
            </w:r>
            <w:r>
              <w:rPr>
                <w:noProof/>
                <w:webHidden/>
              </w:rPr>
              <w:instrText xml:space="preserve"> PAGEREF _Toc13153303 \h </w:instrText>
            </w:r>
            <w:r>
              <w:rPr>
                <w:noProof/>
                <w:webHidden/>
              </w:rPr>
            </w:r>
            <w:r>
              <w:rPr>
                <w:noProof/>
                <w:webHidden/>
              </w:rPr>
              <w:fldChar w:fldCharType="separate"/>
            </w:r>
            <w:r>
              <w:rPr>
                <w:noProof/>
                <w:webHidden/>
              </w:rPr>
              <w:t>163</w:t>
            </w:r>
            <w:r>
              <w:rPr>
                <w:noProof/>
                <w:webHidden/>
              </w:rPr>
              <w:fldChar w:fldCharType="end"/>
            </w:r>
          </w:hyperlink>
        </w:p>
        <w:p>
          <w:pPr>
            <w:pStyle w:val="TOC2"/>
            <w:tabs>
              <w:tab w:val="right" w:leader="dot" w:pos="9346"/>
            </w:tabs>
            <w:rPr>
              <w:rFonts w:eastAsiaTheme="minorEastAsia"/>
              <w:noProof/>
              <w:lang w:eastAsia="en-GB"/>
            </w:rPr>
          </w:pPr>
          <w:hyperlink w:anchor="_Toc13153304" w:history="1">
            <w:r>
              <w:rPr>
                <w:rStyle w:val="Hyperlink"/>
                <w:noProof/>
                <w:lang w:val="nn-NO"/>
              </w:rPr>
              <w:t>Finland – Suomi-Finland</w:t>
            </w:r>
            <w:r>
              <w:rPr>
                <w:noProof/>
                <w:webHidden/>
              </w:rPr>
              <w:tab/>
            </w:r>
            <w:r>
              <w:rPr>
                <w:noProof/>
                <w:webHidden/>
              </w:rPr>
              <w:fldChar w:fldCharType="begin"/>
            </w:r>
            <w:r>
              <w:rPr>
                <w:noProof/>
                <w:webHidden/>
              </w:rPr>
              <w:instrText xml:space="preserve"> PAGEREF _Toc13153304 \h </w:instrText>
            </w:r>
            <w:r>
              <w:rPr>
                <w:noProof/>
                <w:webHidden/>
              </w:rPr>
            </w:r>
            <w:r>
              <w:rPr>
                <w:noProof/>
                <w:webHidden/>
              </w:rPr>
              <w:fldChar w:fldCharType="separate"/>
            </w:r>
            <w:r>
              <w:rPr>
                <w:noProof/>
                <w:webHidden/>
              </w:rPr>
              <w:t>164</w:t>
            </w:r>
            <w:r>
              <w:rPr>
                <w:noProof/>
                <w:webHidden/>
              </w:rPr>
              <w:fldChar w:fldCharType="end"/>
            </w:r>
          </w:hyperlink>
        </w:p>
        <w:p>
          <w:pPr>
            <w:pStyle w:val="TOC2"/>
            <w:tabs>
              <w:tab w:val="right" w:leader="dot" w:pos="9346"/>
            </w:tabs>
            <w:rPr>
              <w:rFonts w:eastAsiaTheme="minorEastAsia"/>
              <w:noProof/>
              <w:lang w:eastAsia="en-GB"/>
            </w:rPr>
          </w:pPr>
          <w:hyperlink w:anchor="_Toc13153305" w:history="1">
            <w:r>
              <w:rPr>
                <w:rStyle w:val="Hyperlink"/>
                <w:noProof/>
                <w:lang w:val="it-IT"/>
              </w:rPr>
              <w:t>Sweden - Sverige</w:t>
            </w:r>
            <w:r>
              <w:rPr>
                <w:noProof/>
                <w:webHidden/>
              </w:rPr>
              <w:tab/>
            </w:r>
            <w:r>
              <w:rPr>
                <w:noProof/>
                <w:webHidden/>
              </w:rPr>
              <w:fldChar w:fldCharType="begin"/>
            </w:r>
            <w:r>
              <w:rPr>
                <w:noProof/>
                <w:webHidden/>
              </w:rPr>
              <w:instrText xml:space="preserve"> PAGEREF _Toc13153305 \h </w:instrText>
            </w:r>
            <w:r>
              <w:rPr>
                <w:noProof/>
                <w:webHidden/>
              </w:rPr>
            </w:r>
            <w:r>
              <w:rPr>
                <w:noProof/>
                <w:webHidden/>
              </w:rPr>
              <w:fldChar w:fldCharType="separate"/>
            </w:r>
            <w:r>
              <w:rPr>
                <w:noProof/>
                <w:webHidden/>
              </w:rPr>
              <w:t>165</w:t>
            </w:r>
            <w:r>
              <w:rPr>
                <w:noProof/>
                <w:webHidden/>
              </w:rPr>
              <w:fldChar w:fldCharType="end"/>
            </w:r>
          </w:hyperlink>
        </w:p>
        <w:p>
          <w:pPr>
            <w:pStyle w:val="TOC2"/>
            <w:tabs>
              <w:tab w:val="right" w:leader="dot" w:pos="9346"/>
            </w:tabs>
            <w:rPr>
              <w:rFonts w:eastAsiaTheme="minorEastAsia"/>
              <w:noProof/>
              <w:lang w:eastAsia="en-GB"/>
            </w:rPr>
          </w:pPr>
          <w:hyperlink w:anchor="_Toc13153306" w:history="1">
            <w:r>
              <w:rPr>
                <w:rStyle w:val="Hyperlink"/>
                <w:noProof/>
                <w:lang w:val="de-DE"/>
              </w:rPr>
              <w:t>United Kingdom</w:t>
            </w:r>
            <w:r>
              <w:rPr>
                <w:noProof/>
                <w:webHidden/>
              </w:rPr>
              <w:tab/>
            </w:r>
            <w:r>
              <w:rPr>
                <w:noProof/>
                <w:webHidden/>
              </w:rPr>
              <w:fldChar w:fldCharType="begin"/>
            </w:r>
            <w:r>
              <w:rPr>
                <w:noProof/>
                <w:webHidden/>
              </w:rPr>
              <w:instrText xml:space="preserve"> PAGEREF _Toc13153306 \h </w:instrText>
            </w:r>
            <w:r>
              <w:rPr>
                <w:noProof/>
                <w:webHidden/>
              </w:rPr>
            </w:r>
            <w:r>
              <w:rPr>
                <w:noProof/>
                <w:webHidden/>
              </w:rPr>
              <w:fldChar w:fldCharType="separate"/>
            </w:r>
            <w:r>
              <w:rPr>
                <w:noProof/>
                <w:webHidden/>
              </w:rPr>
              <w:t>166</w:t>
            </w:r>
            <w:r>
              <w:rPr>
                <w:noProof/>
                <w:webHidden/>
              </w:rPr>
              <w:fldChar w:fldCharType="end"/>
            </w:r>
          </w:hyperlink>
        </w:p>
        <w:p>
          <w:pPr>
            <w:pStyle w:val="TOC3"/>
            <w:tabs>
              <w:tab w:val="right" w:leader="dot" w:pos="9346"/>
            </w:tabs>
            <w:rPr>
              <w:rFonts w:eastAsiaTheme="minorEastAsia"/>
              <w:noProof/>
              <w:lang w:eastAsia="en-GB"/>
            </w:rPr>
          </w:pPr>
          <w:hyperlink w:anchor="_Toc13153307" w:history="1">
            <w:r>
              <w:rPr>
                <w:rStyle w:val="Hyperlink"/>
                <w:rFonts w:ascii="Times New Roman" w:eastAsia="Times New Roman" w:hAnsi="Times New Roman" w:cs="Times New Roman"/>
                <w:i/>
                <w:noProof/>
                <w:lang w:eastAsia="zh-CN"/>
              </w:rPr>
              <w:t>ANNEXES</w:t>
            </w:r>
            <w:r>
              <w:rPr>
                <w:noProof/>
                <w:webHidden/>
              </w:rPr>
              <w:tab/>
            </w:r>
            <w:r>
              <w:rPr>
                <w:noProof/>
                <w:webHidden/>
              </w:rPr>
              <w:fldChar w:fldCharType="begin"/>
            </w:r>
            <w:r>
              <w:rPr>
                <w:noProof/>
                <w:webHidden/>
              </w:rPr>
              <w:instrText xml:space="preserve"> PAGEREF _Toc13153307 \h </w:instrText>
            </w:r>
            <w:r>
              <w:rPr>
                <w:noProof/>
                <w:webHidden/>
              </w:rPr>
            </w:r>
            <w:r>
              <w:rPr>
                <w:noProof/>
                <w:webHidden/>
              </w:rPr>
              <w:fldChar w:fldCharType="separate"/>
            </w:r>
            <w:r>
              <w:rPr>
                <w:noProof/>
                <w:webHidden/>
              </w:rPr>
              <w:t>167</w:t>
            </w:r>
            <w:r>
              <w:rPr>
                <w:noProof/>
                <w:webHidden/>
              </w:rPr>
              <w:fldChar w:fldCharType="end"/>
            </w:r>
          </w:hyperlink>
        </w:p>
        <w:p>
          <w:pPr>
            <w:pStyle w:val="ManualHeading1"/>
            <w:rPr>
              <w:b w:val="0"/>
              <w:smallCaps w:val="0"/>
              <w:noProof/>
            </w:rPr>
          </w:pPr>
          <w:r>
            <w:rPr>
              <w:b w:val="0"/>
              <w:smallCaps w:val="0"/>
              <w:noProof/>
            </w:rPr>
            <w:fldChar w:fldCharType="end"/>
          </w:r>
        </w:p>
      </w:sdtContent>
    </w:sdt>
    <w:p>
      <w:pPr>
        <w:pStyle w:val="ManualHeading1"/>
        <w:rPr>
          <w:noProof/>
        </w:rPr>
      </w:pPr>
      <w:r>
        <w:rPr>
          <w:noProof/>
        </w:rPr>
        <w:br w:type="page"/>
      </w:r>
    </w:p>
    <w:p>
      <w:pPr>
        <w:pStyle w:val="ManualHeading1"/>
        <w:tabs>
          <w:tab w:val="clear" w:pos="850"/>
        </w:tabs>
        <w:ind w:left="284" w:hanging="284"/>
        <w:rPr>
          <w:noProof/>
        </w:rPr>
      </w:pPr>
      <w:bookmarkStart w:id="2" w:name="_Toc424911592"/>
      <w:bookmarkStart w:id="3" w:name="_Toc453345611"/>
      <w:bookmarkStart w:id="4" w:name="_Toc485146214"/>
      <w:bookmarkStart w:id="5" w:name="_Toc485146521"/>
      <w:bookmarkStart w:id="6" w:name="_Toc486928867"/>
      <w:bookmarkStart w:id="7" w:name="_Toc13153257"/>
      <w:r>
        <w:rPr>
          <w:noProof/>
        </w:rPr>
        <w:t>5.</w:t>
      </w:r>
      <w:r>
        <w:rPr>
          <w:noProof/>
        </w:rPr>
        <w:tab/>
        <w:t>Pre-Accession Policy (Pre-Accession Assistance and Instrument for Pre-Accession I and II)</w:t>
      </w:r>
      <w:bookmarkEnd w:id="2"/>
      <w:bookmarkEnd w:id="3"/>
      <w:bookmarkEnd w:id="4"/>
      <w:bookmarkEnd w:id="5"/>
      <w:bookmarkEnd w:id="6"/>
      <w:bookmarkEnd w:id="7"/>
    </w:p>
    <w:p>
      <w:pPr>
        <w:pStyle w:val="Text1"/>
        <w:ind w:left="0"/>
        <w:rPr>
          <w:rFonts w:eastAsia="Calibri"/>
          <w:noProof/>
        </w:rPr>
      </w:pPr>
      <w:r>
        <w:rPr>
          <w:rFonts w:eastAsia="Calibri"/>
          <w:noProof/>
        </w:rPr>
        <w:t>Pre-Accession Assistance is provided through decentralised management where third countries distribute funds but account to the EU for how it is spent. In the last stages new Member States manage pre-accession funds under shared management to help them complete the transition. The goal of the EU as a global player is also promoted through direct management.</w:t>
      </w:r>
    </w:p>
    <w:p>
      <w:pPr>
        <w:pStyle w:val="Text1"/>
        <w:ind w:left="0"/>
        <w:rPr>
          <w:rFonts w:eastAsia="Calibri"/>
          <w:noProof/>
        </w:rPr>
      </w:pPr>
      <w:r>
        <w:rPr>
          <w:rFonts w:eastAsia="Calibri"/>
          <w:noProof/>
        </w:rPr>
        <w:t>The assistance in pre-accession is provided on the basis of the European Partnerships of the potential candidates and the Accession Partnerships of the candidate countries. The current candidate countries are Albania, the Republic of North Macedonia, Montenegro, Serbia and Turkey. Potential candidate countries are Bosnia and Herzegovina and Kosovo</w:t>
      </w:r>
      <w:r>
        <w:rPr>
          <w:rStyle w:val="FootnoteReference"/>
          <w:rFonts w:eastAsia="Calibri"/>
          <w:noProof/>
        </w:rPr>
        <w:footnoteReference w:id="1"/>
      </w:r>
      <w:r>
        <w:rPr>
          <w:rFonts w:eastAsia="Calibri"/>
          <w:noProof/>
        </w:rPr>
        <w:t>.</w:t>
      </w:r>
    </w:p>
    <w:p>
      <w:pPr>
        <w:pStyle w:val="ManualHeading2"/>
        <w:tabs>
          <w:tab w:val="clear" w:pos="850"/>
        </w:tabs>
        <w:ind w:left="426" w:hanging="426"/>
        <w:rPr>
          <w:noProof/>
        </w:rPr>
      </w:pPr>
      <w:bookmarkStart w:id="8" w:name="_Toc453345612"/>
      <w:bookmarkStart w:id="9" w:name="_Toc485146215"/>
      <w:bookmarkStart w:id="10" w:name="_Toc485146522"/>
      <w:bookmarkStart w:id="11" w:name="_Toc486928868"/>
      <w:bookmarkStart w:id="12" w:name="_Toc13153258"/>
      <w:bookmarkStart w:id="13" w:name="_Toc424911593"/>
      <w:r>
        <w:rPr>
          <w:rFonts w:eastAsia="Calibri"/>
          <w:noProof/>
        </w:rPr>
        <w:t>5.1.</w:t>
      </w:r>
      <w:r>
        <w:rPr>
          <w:rFonts w:eastAsia="Calibri"/>
          <w:noProof/>
        </w:rPr>
        <w:tab/>
        <w:t>The Pre-accession Assistance (PAA), 2000-06</w:t>
      </w:r>
      <w:bookmarkEnd w:id="8"/>
      <w:bookmarkEnd w:id="9"/>
      <w:bookmarkEnd w:id="10"/>
      <w:bookmarkEnd w:id="11"/>
      <w:bookmarkEnd w:id="12"/>
      <w:r>
        <w:rPr>
          <w:rFonts w:eastAsia="Calibri"/>
          <w:noProof/>
        </w:rPr>
        <w:t xml:space="preserve"> </w:t>
      </w:r>
    </w:p>
    <w:bookmarkEnd w:id="13"/>
    <w:p>
      <w:pPr>
        <w:pStyle w:val="Text1"/>
        <w:ind w:left="0"/>
        <w:rPr>
          <w:noProof/>
        </w:rPr>
      </w:pPr>
      <w:r>
        <w:rPr>
          <w:rFonts w:eastAsia="Calibri"/>
          <w:noProof/>
        </w:rPr>
        <w:t xml:space="preserve">The old Pre-accession Assistance (PAA), regarding the period 2000-06, was financed by a number of European Union programmes and financial instruments for candidate countries or potential candidate countries, namely the programmes for candidate countries, </w:t>
      </w:r>
      <w:hyperlink r:id="rId16" w:history="1">
        <w:r>
          <w:rPr>
            <w:rFonts w:eastAsia="Calibri"/>
            <w:noProof/>
          </w:rPr>
          <w:t>PHARE</w:t>
        </w:r>
      </w:hyperlink>
      <w:r>
        <w:rPr>
          <w:rFonts w:eastAsia="Calibri"/>
          <w:noProof/>
        </w:rPr>
        <w:t xml:space="preserve">, </w:t>
      </w:r>
      <w:hyperlink r:id="rId17" w:history="1">
        <w:r>
          <w:rPr>
            <w:rFonts w:eastAsia="Calibri"/>
            <w:noProof/>
          </w:rPr>
          <w:t>SAPARD</w:t>
        </w:r>
      </w:hyperlink>
      <w:r>
        <w:rPr>
          <w:rFonts w:eastAsia="Calibri"/>
          <w:noProof/>
        </w:rPr>
        <w:t xml:space="preserve"> and </w:t>
      </w:r>
      <w:hyperlink r:id="rId18" w:history="1">
        <w:r>
          <w:rPr>
            <w:rFonts w:eastAsia="Calibri"/>
            <w:noProof/>
          </w:rPr>
          <w:t>ISPA</w:t>
        </w:r>
      </w:hyperlink>
      <w:r>
        <w:rPr>
          <w:rFonts w:eastAsia="Calibri"/>
          <w:noProof/>
        </w:rPr>
        <w:t xml:space="preserve">, Phare Cross-Border Cooperation (CBC) and Coordination, </w:t>
      </w:r>
      <w:r>
        <w:rPr>
          <w:noProof/>
        </w:rPr>
        <w:t>Pre-accession financial assistance for Turkey</w:t>
      </w:r>
      <w:r>
        <w:rPr>
          <w:rStyle w:val="FootnoteReference"/>
          <w:noProof/>
        </w:rPr>
        <w:footnoteReference w:id="2"/>
      </w:r>
      <w:r>
        <w:rPr>
          <w:noProof/>
        </w:rPr>
        <w:t>, Assistance for reconstruction, development and stabilisation</w:t>
      </w:r>
      <w:r>
        <w:rPr>
          <w:rFonts w:eastAsia="Calibri"/>
          <w:noProof/>
          <w:sz w:val="18"/>
          <w:szCs w:val="18"/>
        </w:rPr>
        <w:t xml:space="preserve"> </w:t>
      </w:r>
      <w:r>
        <w:rPr>
          <w:noProof/>
        </w:rPr>
        <w:t>for potential candidate countries (</w:t>
      </w:r>
      <w:hyperlink r:id="rId19" w:history="1">
        <w:r>
          <w:rPr>
            <w:noProof/>
          </w:rPr>
          <w:t>CARDS</w:t>
        </w:r>
      </w:hyperlink>
      <w:r>
        <w:rPr>
          <w:noProof/>
        </w:rPr>
        <w:t>)</w:t>
      </w:r>
      <w:r>
        <w:rPr>
          <w:rStyle w:val="FootnoteReference"/>
          <w:noProof/>
        </w:rPr>
        <w:footnoteReference w:id="3"/>
      </w:r>
      <w:r>
        <w:rPr>
          <w:iCs/>
          <w:noProof/>
        </w:rPr>
        <w:t xml:space="preserve"> and </w:t>
      </w:r>
      <w:r>
        <w:rPr>
          <w:noProof/>
        </w:rPr>
        <w:t>Transition facility</w:t>
      </w:r>
      <w:r>
        <w:rPr>
          <w:rStyle w:val="FootnoteReference"/>
          <w:noProof/>
        </w:rPr>
        <w:footnoteReference w:id="4"/>
      </w:r>
      <w:r>
        <w:rPr>
          <w:noProof/>
        </w:rPr>
        <w:t>.</w:t>
      </w:r>
    </w:p>
    <w:p>
      <w:pPr>
        <w:pStyle w:val="ManualHeading2"/>
        <w:rPr>
          <w:noProof/>
        </w:rPr>
      </w:pPr>
      <w:bookmarkStart w:id="14" w:name="_Toc453345613"/>
      <w:bookmarkStart w:id="15" w:name="_Toc485146216"/>
      <w:bookmarkStart w:id="16" w:name="_Toc485146523"/>
      <w:bookmarkStart w:id="17" w:name="_Toc486928869"/>
      <w:bookmarkStart w:id="18" w:name="_Toc13153259"/>
      <w:r>
        <w:rPr>
          <w:rFonts w:eastAsia="Calibri"/>
          <w:noProof/>
        </w:rPr>
        <w:t>5.2.</w:t>
      </w:r>
      <w:r>
        <w:rPr>
          <w:rFonts w:eastAsia="Calibri"/>
          <w:noProof/>
        </w:rPr>
        <w:tab/>
        <w:t>The Instrument for Pre-accession 2007-13 – IPA I</w:t>
      </w:r>
      <w:bookmarkEnd w:id="14"/>
      <w:bookmarkEnd w:id="15"/>
      <w:bookmarkEnd w:id="16"/>
      <w:bookmarkEnd w:id="17"/>
      <w:bookmarkEnd w:id="18"/>
      <w:r>
        <w:rPr>
          <w:rFonts w:eastAsia="Calibri"/>
          <w:noProof/>
        </w:rPr>
        <w:t xml:space="preserve"> </w:t>
      </w:r>
    </w:p>
    <w:p>
      <w:pPr>
        <w:pStyle w:val="Text1"/>
        <w:ind w:left="0"/>
        <w:rPr>
          <w:noProof/>
          <w:lang w:val="en"/>
        </w:rPr>
      </w:pPr>
      <w:r>
        <w:rPr>
          <w:noProof/>
        </w:rPr>
        <w:t xml:space="preserve">The Instrument for Pre-Accession Assistance (IPA), which covered the period 2007-2013, was delivered through five components. The policy and programming of IPA consisted of </w:t>
      </w:r>
      <w:hyperlink r:id="rId20" w:history="1">
        <w:r>
          <w:rPr>
            <w:noProof/>
          </w:rPr>
          <w:t>Multi-Annual Indicative Financial Framework</w:t>
        </w:r>
      </w:hyperlink>
      <w:r>
        <w:rPr>
          <w:noProof/>
        </w:rPr>
        <w:t xml:space="preserve"> (MIFF) on a three year basis, established by country, component and a theme, and </w:t>
      </w:r>
      <w:hyperlink r:id="rId21" w:history="1">
        <w:r>
          <w:rPr>
            <w:noProof/>
          </w:rPr>
          <w:t>Multi-Annual Indicative Planning Documents</w:t>
        </w:r>
      </w:hyperlink>
      <w:r>
        <w:rPr>
          <w:noProof/>
        </w:rPr>
        <w:t xml:space="preserve"> (MIPDs) per country or per groups of countries (regional and horizontal programmes). The Candidate Countries had to submit also Strategic Coherence Frameworks (SCF) and Multi-annual Operational Programmes, both regarding IPA Components III and IV. Their principal aim was to prepare beneficiary countries for the future use of the Cohesion policy instruments by imitating closely its strategic documents, National Strategic Reference Framework (NSRF) and Operational Programmes (OP), and management modes.</w:t>
      </w:r>
    </w:p>
    <w:p>
      <w:pPr>
        <w:pStyle w:val="Text1"/>
        <w:ind w:left="0"/>
        <w:rPr>
          <w:rFonts w:eastAsia="Calibri"/>
          <w:noProof/>
        </w:rPr>
      </w:pPr>
      <w:r>
        <w:rPr>
          <w:noProof/>
        </w:rPr>
        <w:t xml:space="preserve">The financing of IPA was provided by the five following different components and European Commission's </w:t>
      </w:r>
      <w:hyperlink r:id="rId22" w:history="1">
        <w:r>
          <w:rPr>
            <w:noProof/>
          </w:rPr>
          <w:t xml:space="preserve">Directorate General </w:t>
        </w:r>
      </w:hyperlink>
      <w:r>
        <w:rPr>
          <w:noProof/>
        </w:rPr>
        <w:t xml:space="preserve">'Neighbourhood &amp; Enlargement Negotiations' </w:t>
      </w:r>
      <w:r>
        <w:rPr>
          <w:rFonts w:eastAsia="Calibri"/>
          <w:noProof/>
        </w:rPr>
        <w:t>leads in the coordination of the instrument:</w:t>
      </w:r>
    </w:p>
    <w:p>
      <w:pPr>
        <w:pStyle w:val="Point1number"/>
        <w:numPr>
          <w:ilvl w:val="2"/>
          <w:numId w:val="7"/>
        </w:numPr>
        <w:tabs>
          <w:tab w:val="clear" w:pos="1417"/>
        </w:tabs>
        <w:ind w:left="426" w:hanging="426"/>
        <w:rPr>
          <w:noProof/>
        </w:rPr>
      </w:pPr>
      <w:r>
        <w:rPr>
          <w:noProof/>
        </w:rPr>
        <w:t>Component I,</w:t>
      </w:r>
      <w:r>
        <w:rPr>
          <w:b/>
          <w:noProof/>
        </w:rPr>
        <w:t xml:space="preserve"> </w:t>
      </w:r>
      <w:r>
        <w:rPr>
          <w:i/>
          <w:noProof/>
        </w:rPr>
        <w:t>Transition Assistance and Institution Building (TAIB)</w:t>
      </w:r>
      <w:r>
        <w:rPr>
          <w:noProof/>
        </w:rPr>
        <w:t xml:space="preserve">, managed by the European Commission's </w:t>
      </w:r>
      <w:hyperlink r:id="rId23" w:history="1">
        <w:r>
          <w:rPr>
            <w:noProof/>
          </w:rPr>
          <w:t xml:space="preserve">Directorate General </w:t>
        </w:r>
      </w:hyperlink>
      <w:r>
        <w:rPr>
          <w:noProof/>
        </w:rPr>
        <w:t>'Neighbourhood &amp; Enlargement Negotiations';</w:t>
      </w:r>
    </w:p>
    <w:p>
      <w:pPr>
        <w:pStyle w:val="Point1number"/>
        <w:numPr>
          <w:ilvl w:val="2"/>
          <w:numId w:val="7"/>
        </w:numPr>
        <w:tabs>
          <w:tab w:val="clear" w:pos="1417"/>
        </w:tabs>
        <w:ind w:left="426" w:hanging="426"/>
        <w:rPr>
          <w:noProof/>
        </w:rPr>
      </w:pPr>
      <w:r>
        <w:rPr>
          <w:noProof/>
        </w:rPr>
        <w:t xml:space="preserve">Component II, </w:t>
      </w:r>
      <w:r>
        <w:rPr>
          <w:i/>
          <w:noProof/>
        </w:rPr>
        <w:t>Cross-Border Cooperation</w:t>
      </w:r>
      <w:r>
        <w:rPr>
          <w:noProof/>
        </w:rPr>
        <w:t xml:space="preserve">, in part managed by the European Commission's </w:t>
      </w:r>
      <w:hyperlink r:id="rId24" w:history="1">
        <w:r>
          <w:rPr>
            <w:noProof/>
          </w:rPr>
          <w:t xml:space="preserve">Directorate General </w:t>
        </w:r>
      </w:hyperlink>
      <w:r>
        <w:rPr>
          <w:noProof/>
        </w:rPr>
        <w:t xml:space="preserve">'Neighbourhood &amp; Enlargement Negotiations' and in part managed, under shared management with Member States, by European Commission's </w:t>
      </w:r>
      <w:hyperlink r:id="rId25" w:history="1">
        <w:r>
          <w:rPr>
            <w:noProof/>
          </w:rPr>
          <w:t>Directorate General 'Regional</w:t>
        </w:r>
      </w:hyperlink>
      <w:r>
        <w:rPr>
          <w:noProof/>
        </w:rPr>
        <w:t xml:space="preserve"> Policy';</w:t>
      </w:r>
    </w:p>
    <w:p>
      <w:pPr>
        <w:pStyle w:val="Point1number"/>
        <w:numPr>
          <w:ilvl w:val="2"/>
          <w:numId w:val="7"/>
        </w:numPr>
        <w:tabs>
          <w:tab w:val="clear" w:pos="1417"/>
        </w:tabs>
        <w:ind w:left="426" w:hanging="426"/>
        <w:rPr>
          <w:noProof/>
        </w:rPr>
      </w:pPr>
      <w:r>
        <w:rPr>
          <w:noProof/>
        </w:rPr>
        <w:t xml:space="preserve">Component III, </w:t>
      </w:r>
      <w:r>
        <w:rPr>
          <w:i/>
          <w:noProof/>
        </w:rPr>
        <w:t>Regional Development</w:t>
      </w:r>
      <w:r>
        <w:rPr>
          <w:noProof/>
        </w:rPr>
        <w:t xml:space="preserve">, managed by the European Commission's </w:t>
      </w:r>
      <w:hyperlink r:id="rId26" w:history="1">
        <w:r>
          <w:rPr>
            <w:noProof/>
          </w:rPr>
          <w:t>Directorate General 'Regional</w:t>
        </w:r>
      </w:hyperlink>
      <w:r>
        <w:rPr>
          <w:noProof/>
        </w:rPr>
        <w:t xml:space="preserve"> Policy';</w:t>
      </w:r>
    </w:p>
    <w:p>
      <w:pPr>
        <w:pStyle w:val="Point1number"/>
        <w:numPr>
          <w:ilvl w:val="2"/>
          <w:numId w:val="7"/>
        </w:numPr>
        <w:tabs>
          <w:tab w:val="clear" w:pos="1417"/>
        </w:tabs>
        <w:ind w:left="426" w:hanging="426"/>
        <w:rPr>
          <w:noProof/>
        </w:rPr>
      </w:pPr>
      <w:r>
        <w:rPr>
          <w:noProof/>
        </w:rPr>
        <w:t xml:space="preserve">Component IV, </w:t>
      </w:r>
      <w:r>
        <w:rPr>
          <w:i/>
          <w:noProof/>
        </w:rPr>
        <w:t>Human Resources Development</w:t>
      </w:r>
      <w:r>
        <w:rPr>
          <w:noProof/>
        </w:rPr>
        <w:t xml:space="preserve">, managed by the European Commission's </w:t>
      </w:r>
      <w:hyperlink r:id="rId27" w:history="1">
        <w:r>
          <w:rPr>
            <w:noProof/>
          </w:rPr>
          <w:t>Directorate General 'Employment, Social Affairs</w:t>
        </w:r>
      </w:hyperlink>
      <w:r>
        <w:rPr>
          <w:noProof/>
        </w:rPr>
        <w:t xml:space="preserve"> and Inclusion'; and </w:t>
      </w:r>
    </w:p>
    <w:p>
      <w:pPr>
        <w:pStyle w:val="Point1number"/>
        <w:numPr>
          <w:ilvl w:val="2"/>
          <w:numId w:val="7"/>
        </w:numPr>
        <w:tabs>
          <w:tab w:val="clear" w:pos="1417"/>
        </w:tabs>
        <w:ind w:left="426" w:hanging="426"/>
        <w:rPr>
          <w:rFonts w:eastAsia="Calibri"/>
          <w:noProof/>
        </w:rPr>
      </w:pPr>
      <w:r>
        <w:rPr>
          <w:noProof/>
        </w:rPr>
        <w:t xml:space="preserve">Component V - </w:t>
      </w:r>
      <w:r>
        <w:rPr>
          <w:i/>
          <w:noProof/>
        </w:rPr>
        <w:t>Rural Development,</w:t>
      </w:r>
      <w:r>
        <w:rPr>
          <w:noProof/>
        </w:rPr>
        <w:t xml:space="preserve"> managed by the European Commission's </w:t>
      </w:r>
      <w:hyperlink r:id="rId28" w:history="1">
        <w:r>
          <w:rPr>
            <w:noProof/>
          </w:rPr>
          <w:t>Directorate General 'Agriculture</w:t>
        </w:r>
      </w:hyperlink>
      <w:r>
        <w:rPr>
          <w:noProof/>
        </w:rPr>
        <w:t xml:space="preserve"> and Rural Development'.</w:t>
      </w:r>
    </w:p>
    <w:p>
      <w:pPr>
        <w:pStyle w:val="Text1"/>
        <w:ind w:left="0"/>
        <w:rPr>
          <w:rFonts w:eastAsia="Calibri"/>
          <w:noProof/>
        </w:rPr>
      </w:pPr>
      <w:r>
        <w:rPr>
          <w:noProof/>
        </w:rPr>
        <w:t xml:space="preserve">The pre- and post-accession assistance was implemented through a variety of </w:t>
      </w:r>
      <w:r>
        <w:rPr>
          <w:i/>
          <w:noProof/>
        </w:rPr>
        <w:t>management modes</w:t>
      </w:r>
      <w:r>
        <w:rPr>
          <w:noProof/>
        </w:rPr>
        <w:t xml:space="preserve"> which take into account different levels of preparedness of the beneficiary countries</w:t>
      </w:r>
      <w:r>
        <w:rPr>
          <w:b/>
          <w:noProof/>
        </w:rPr>
        <w:t>.</w:t>
      </w:r>
      <w:r>
        <w:rPr>
          <w:noProof/>
        </w:rPr>
        <w:t xml:space="preserve"> The assistance under IPA was designed also to prepare the beneficiary countries to assume full responsibility for the management of financial assistance granted by the </w:t>
      </w:r>
      <w:r>
        <w:rPr>
          <w:rFonts w:eastAsia="Calibri"/>
          <w:noProof/>
        </w:rPr>
        <w:t>EU.</w:t>
      </w:r>
    </w:p>
    <w:p>
      <w:pPr>
        <w:pStyle w:val="Text1"/>
        <w:ind w:left="0"/>
        <w:rPr>
          <w:noProof/>
        </w:rPr>
      </w:pPr>
      <w:r>
        <w:rPr>
          <w:rFonts w:eastAsia="Calibri"/>
          <w:noProof/>
        </w:rPr>
        <w:t xml:space="preserve">The eligibility for IPA components differs depending on the state of preparedness. In the use of funds the IPA beneficiary countries were divided into two categories. Croatia and the EU candidate countries: the Republic of North Macedonia, Serbia and Turkey; were eligible for all five components of IPA. While the new candidate countries, Albania and </w:t>
      </w:r>
      <w:r>
        <w:rPr>
          <w:noProof/>
        </w:rPr>
        <w:t>Montenegro (candidate status awarded in 2010), remained outside the scope of intervention of IPA Component III, the regional development. The Potential candidate countries in the Western Balkans (Albania, Bosnia and Herzegovina, Montenegro and Kosovo) were eligible only for the first two components.</w:t>
      </w:r>
      <w:r>
        <w:rPr>
          <w:rStyle w:val="FootnoteReference"/>
          <w:noProof/>
        </w:rPr>
        <w:footnoteReference w:id="5"/>
      </w:r>
    </w:p>
    <w:p>
      <w:pPr>
        <w:pStyle w:val="Text1"/>
        <w:ind w:left="0"/>
        <w:rPr>
          <w:noProof/>
        </w:rPr>
      </w:pPr>
      <w:r>
        <w:rPr>
          <w:rFonts w:eastAsia="Calibri"/>
          <w:noProof/>
        </w:rPr>
        <w:t xml:space="preserve">Implementation of Components I and II falls under the responsibility of DG </w:t>
      </w:r>
      <w:r>
        <w:rPr>
          <w:noProof/>
        </w:rPr>
        <w:t>'Neighbourhood &amp; Enlargement Negotiations'</w:t>
      </w:r>
      <w:r>
        <w:rPr>
          <w:rFonts w:eastAsia="Calibri"/>
          <w:noProof/>
        </w:rPr>
        <w:t xml:space="preserve">, which initiated the components under a centralised management mode, with a view to transferring implementation management powers to the beneficiary countries as soon as their administrative capacities are considered sufficiently developed to ensure sound financial management. </w:t>
      </w:r>
      <w:r>
        <w:rPr>
          <w:noProof/>
        </w:rPr>
        <w:t>The EU Delegations play a major role in the delivery of IPA, in particular under the de-concentrated and decentralised management modes.</w:t>
      </w:r>
      <w:r>
        <w:rPr>
          <w:rStyle w:val="FootnoteReference"/>
          <w:noProof/>
        </w:rPr>
        <w:footnoteReference w:id="6"/>
      </w:r>
    </w:p>
    <w:p>
      <w:pPr>
        <w:pStyle w:val="Text1"/>
        <w:ind w:left="0"/>
        <w:rPr>
          <w:rFonts w:eastAsia="Calibri"/>
          <w:noProof/>
        </w:rPr>
      </w:pPr>
      <w:r>
        <w:rPr>
          <w:rFonts w:eastAsia="Calibri"/>
          <w:noProof/>
        </w:rPr>
        <w:t>The implementation can be handled:</w:t>
      </w:r>
    </w:p>
    <w:p>
      <w:pPr>
        <w:pStyle w:val="Bullet1"/>
        <w:numPr>
          <w:ilvl w:val="0"/>
          <w:numId w:val="10"/>
        </w:numPr>
        <w:tabs>
          <w:tab w:val="clear" w:pos="1417"/>
        </w:tabs>
        <w:ind w:left="284" w:hanging="284"/>
        <w:rPr>
          <w:rFonts w:eastAsia="Calibri"/>
          <w:noProof/>
        </w:rPr>
      </w:pPr>
      <w:r>
        <w:rPr>
          <w:rFonts w:eastAsia="Calibri"/>
          <w:noProof/>
        </w:rPr>
        <w:t xml:space="preserve">directly by central management: funds are managed by DG </w:t>
      </w:r>
      <w:r>
        <w:rPr>
          <w:noProof/>
        </w:rPr>
        <w:t>'Neighbourhood &amp; Enlargement Negotiations'</w:t>
      </w:r>
      <w:r>
        <w:rPr>
          <w:rFonts w:eastAsia="Calibri"/>
          <w:noProof/>
        </w:rPr>
        <w:t xml:space="preserve"> at headquarters;</w:t>
      </w:r>
    </w:p>
    <w:p>
      <w:pPr>
        <w:pStyle w:val="Bullet1"/>
        <w:numPr>
          <w:ilvl w:val="0"/>
          <w:numId w:val="10"/>
        </w:numPr>
        <w:tabs>
          <w:tab w:val="clear" w:pos="1417"/>
        </w:tabs>
        <w:ind w:left="284" w:hanging="284"/>
        <w:rPr>
          <w:rFonts w:eastAsia="Calibri"/>
          <w:noProof/>
        </w:rPr>
      </w:pPr>
      <w:r>
        <w:rPr>
          <w:rFonts w:eastAsia="Calibri"/>
          <w:noProof/>
        </w:rPr>
        <w:t xml:space="preserve">directly de-concentrated: funds are managed by EU Delegations under the supervision; </w:t>
      </w:r>
    </w:p>
    <w:p>
      <w:pPr>
        <w:pStyle w:val="Bullet1"/>
        <w:numPr>
          <w:ilvl w:val="0"/>
          <w:numId w:val="10"/>
        </w:numPr>
        <w:tabs>
          <w:tab w:val="clear" w:pos="1417"/>
        </w:tabs>
        <w:ind w:left="284" w:hanging="284"/>
        <w:rPr>
          <w:rFonts w:eastAsia="Calibri"/>
          <w:noProof/>
        </w:rPr>
      </w:pPr>
      <w:r>
        <w:rPr>
          <w:rFonts w:eastAsia="Calibri"/>
          <w:noProof/>
        </w:rPr>
        <w:t>directly centralised: cross-delegated when funds are managed by another service of the Commission through cross sub-delegation;</w:t>
      </w:r>
    </w:p>
    <w:p>
      <w:pPr>
        <w:pStyle w:val="Bullet1"/>
        <w:numPr>
          <w:ilvl w:val="0"/>
          <w:numId w:val="10"/>
        </w:numPr>
        <w:tabs>
          <w:tab w:val="clear" w:pos="1417"/>
        </w:tabs>
        <w:ind w:left="284" w:hanging="284"/>
        <w:rPr>
          <w:rFonts w:eastAsia="Calibri"/>
          <w:noProof/>
        </w:rPr>
      </w:pPr>
      <w:r>
        <w:rPr>
          <w:rFonts w:eastAsia="Calibri"/>
          <w:noProof/>
        </w:rPr>
        <w:t>indirectly in a centralised indirect management: funds are managed by executive agencies, specialised Community bodies (such as the European Investment Bank or the European Investment Fund) and national or international public-sector bodies or bodies governed by private law with a public-service mission;</w:t>
      </w:r>
    </w:p>
    <w:p>
      <w:pPr>
        <w:pStyle w:val="Bullet1"/>
        <w:numPr>
          <w:ilvl w:val="0"/>
          <w:numId w:val="10"/>
        </w:numPr>
        <w:tabs>
          <w:tab w:val="clear" w:pos="1417"/>
        </w:tabs>
        <w:ind w:left="284" w:hanging="284"/>
        <w:rPr>
          <w:rFonts w:eastAsia="Calibri"/>
          <w:noProof/>
        </w:rPr>
      </w:pPr>
      <w:r>
        <w:rPr>
          <w:rFonts w:eastAsia="Calibri"/>
          <w:noProof/>
        </w:rPr>
        <w:t>indirectly decentralised with ex ante control: funds are managed by accredited national authorities of the beneficiary country, but procurement is subject to ex ante control by the EC Delegation;</w:t>
      </w:r>
    </w:p>
    <w:p>
      <w:pPr>
        <w:pStyle w:val="Bullet1"/>
        <w:numPr>
          <w:ilvl w:val="0"/>
          <w:numId w:val="10"/>
        </w:numPr>
        <w:tabs>
          <w:tab w:val="clear" w:pos="1417"/>
        </w:tabs>
        <w:ind w:left="284" w:hanging="284"/>
        <w:rPr>
          <w:rFonts w:eastAsia="Calibri"/>
          <w:noProof/>
        </w:rPr>
      </w:pPr>
      <w:r>
        <w:rPr>
          <w:rFonts w:eastAsia="Calibri"/>
          <w:noProof/>
        </w:rPr>
        <w:t>decentralised without ex ante control: funds are managed by accredited national authorities of the beneficiary country and are not subject to ex ante controls by an EC Delegation;</w:t>
      </w:r>
    </w:p>
    <w:p>
      <w:pPr>
        <w:pStyle w:val="Bullet1"/>
        <w:numPr>
          <w:ilvl w:val="0"/>
          <w:numId w:val="10"/>
        </w:numPr>
        <w:tabs>
          <w:tab w:val="clear" w:pos="1417"/>
        </w:tabs>
        <w:ind w:left="284" w:hanging="284"/>
        <w:rPr>
          <w:rFonts w:eastAsia="Calibri"/>
          <w:noProof/>
        </w:rPr>
      </w:pPr>
      <w:r>
        <w:rPr>
          <w:rFonts w:eastAsia="Calibri"/>
          <w:noProof/>
        </w:rPr>
        <w:t>joint: funds are jointly managed with International Organisations (EBRD, EIB, Sigma, UN agencies, etc.)</w:t>
      </w:r>
    </w:p>
    <w:p>
      <w:pPr>
        <w:pStyle w:val="ManualHeading2"/>
        <w:rPr>
          <w:noProof/>
        </w:rPr>
      </w:pPr>
      <w:bookmarkStart w:id="19" w:name="_Toc453345614"/>
      <w:bookmarkStart w:id="20" w:name="_Toc485146217"/>
      <w:bookmarkStart w:id="21" w:name="_Toc485146524"/>
      <w:bookmarkStart w:id="22" w:name="_Toc486928870"/>
      <w:bookmarkStart w:id="23" w:name="_Toc13153260"/>
      <w:r>
        <w:rPr>
          <w:rFonts w:eastAsia="Calibri"/>
          <w:noProof/>
        </w:rPr>
        <w:t>5.3.</w:t>
      </w:r>
      <w:r>
        <w:rPr>
          <w:rFonts w:eastAsia="Calibri"/>
          <w:noProof/>
        </w:rPr>
        <w:tab/>
        <w:t>The Instrument for Pre-accession 2014-20 – IPA II</w:t>
      </w:r>
      <w:bookmarkEnd w:id="19"/>
      <w:bookmarkEnd w:id="20"/>
      <w:bookmarkEnd w:id="21"/>
      <w:bookmarkEnd w:id="22"/>
      <w:bookmarkEnd w:id="23"/>
      <w:r>
        <w:rPr>
          <w:rFonts w:eastAsia="Calibri"/>
          <w:noProof/>
        </w:rPr>
        <w:t xml:space="preserve"> </w:t>
      </w:r>
    </w:p>
    <w:p>
      <w:pPr>
        <w:pStyle w:val="Text1"/>
        <w:ind w:left="0"/>
        <w:rPr>
          <w:noProof/>
        </w:rPr>
      </w:pPr>
      <w:r>
        <w:rPr>
          <w:rFonts w:eastAsia="Calibri"/>
          <w:noProof/>
        </w:rPr>
        <w:t>Prepared in partnership with the beneficiaries, IPA II sets a new framework for</w:t>
      </w:r>
      <w:r>
        <w:rPr>
          <w:noProof/>
        </w:rPr>
        <w:t xml:space="preserve"> providing pre-accession assistance for the period 2014-2020.</w:t>
      </w:r>
    </w:p>
    <w:p>
      <w:pPr>
        <w:pStyle w:val="Text1"/>
        <w:ind w:left="0"/>
        <w:rPr>
          <w:noProof/>
        </w:rPr>
      </w:pPr>
      <w:r>
        <w:rPr>
          <w:noProof/>
        </w:rPr>
        <w:t>The most important novelty of IPA II is its strategic focus. Country Strategy Papers are the specific strategic planning documents made for each beneficiary for the 7-year period. These will provide for a stronger ownership by the beneficiaries through integrating their own reform and development agendas. A Multi-Country Strategy Paper will address priorities for regional cooperation or territorial cooperation.</w:t>
      </w:r>
    </w:p>
    <w:p>
      <w:pPr>
        <w:pStyle w:val="Text1"/>
        <w:ind w:left="0"/>
        <w:rPr>
          <w:noProof/>
        </w:rPr>
      </w:pPr>
      <w:r>
        <w:rPr>
          <w:noProof/>
        </w:rPr>
        <w:t>IPA II targets reforms within the framework of pre-defined sectors. These sectors cover areas closely linked to the enlargement strategy, such as democracy and governance, rule of law or growth and competitiveness. This sector approach promotes structural reform that will help transform a given sector and bring it up to EU standards. It allows a move towards a more targeted assistance, ensuring efficiency, sustainability and focus on results.</w:t>
      </w:r>
    </w:p>
    <w:p>
      <w:pPr>
        <w:pStyle w:val="Text1"/>
        <w:ind w:left="0"/>
        <w:rPr>
          <w:noProof/>
        </w:rPr>
      </w:pPr>
      <w:r>
        <w:rPr>
          <w:noProof/>
        </w:rPr>
        <w:t>IPA II also allows for a more systematic use of sector budget support. Finally, it gives more weight to performance measurement: indicators agreed with the beneficiaries will help assess to what extent the expected results have been achieved.</w:t>
      </w:r>
    </w:p>
    <w:p>
      <w:pPr>
        <w:pStyle w:val="Text1"/>
        <w:ind w:left="0"/>
        <w:rPr>
          <w:noProof/>
        </w:rPr>
      </w:pPr>
      <w:r>
        <w:rPr>
          <w:noProof/>
        </w:rPr>
        <w:t>The priorities outlined in the Strategy Papers are translated into detailed actions, which are included in annual or multi-annual Action Programmes. IPA II Action Programmes take the form of Financing Decisions adopted by the European Commission.</w:t>
      </w:r>
    </w:p>
    <w:p>
      <w:pPr>
        <w:pStyle w:val="Text1"/>
        <w:ind w:left="0"/>
        <w:rPr>
          <w:noProof/>
        </w:rPr>
      </w:pPr>
      <w:r>
        <w:rPr>
          <w:noProof/>
        </w:rPr>
        <w:t>The bulk of the assistance is channelled through the Country Action Programmes for IPA II Beneficiaries, which are the main vehicles for addressing country-specific needs in priority sectors as identified in the indicative Strategy Papers.</w:t>
      </w:r>
    </w:p>
    <w:p>
      <w:pPr>
        <w:pStyle w:val="Text1"/>
        <w:ind w:left="0"/>
        <w:rPr>
          <w:noProof/>
        </w:rPr>
      </w:pPr>
      <w:r>
        <w:rPr>
          <w:noProof/>
        </w:rPr>
        <w:t>Multi-Country Action Programmes aim at enhancing regional cooperation (in particular in the Western Balkans) and at adding value to the Country Action Programmes through other multi-beneficiary actions.</w:t>
      </w:r>
    </w:p>
    <w:p>
      <w:pPr>
        <w:pStyle w:val="Text1"/>
        <w:ind w:left="0"/>
        <w:rPr>
          <w:noProof/>
        </w:rPr>
      </w:pPr>
      <w:r>
        <w:rPr>
          <w:noProof/>
        </w:rPr>
        <w:t>Cross-Border Cooperation Programmes represent the focus of assistance in the area of territorial cooperation between IPA II beneficiaries, another important form of financial assistance.</w:t>
      </w:r>
    </w:p>
    <w:p>
      <w:pPr>
        <w:pStyle w:val="Bullet1"/>
        <w:numPr>
          <w:ilvl w:val="0"/>
          <w:numId w:val="0"/>
        </w:numPr>
        <w:rPr>
          <w:rFonts w:eastAsia="Calibri"/>
          <w:noProof/>
        </w:rPr>
      </w:pPr>
      <w:r>
        <w:rPr>
          <w:rFonts w:eastAsia="Calibri"/>
          <w:noProof/>
        </w:rPr>
        <w:t>Assistance for agriculture and rural development is also addressed via Rural Development Programmes.</w:t>
      </w:r>
    </w:p>
    <w:p>
      <w:pPr>
        <w:pStyle w:val="Bullet1"/>
        <w:numPr>
          <w:ilvl w:val="0"/>
          <w:numId w:val="0"/>
        </w:numPr>
        <w:rPr>
          <w:rFonts w:eastAsia="Calibri"/>
          <w:noProof/>
        </w:rPr>
      </w:pPr>
      <w:r>
        <w:rPr>
          <w:rFonts w:eastAsia="Calibri"/>
          <w:noProof/>
        </w:rPr>
        <w:t>IPA II funded activities are implemented and managed in various ways, in accordance with the Financial Regulation:</w:t>
      </w:r>
    </w:p>
    <w:p>
      <w:pPr>
        <w:pStyle w:val="Bullet1"/>
        <w:numPr>
          <w:ilvl w:val="0"/>
          <w:numId w:val="10"/>
        </w:numPr>
        <w:tabs>
          <w:tab w:val="clear" w:pos="1417"/>
        </w:tabs>
        <w:ind w:left="284" w:hanging="284"/>
        <w:rPr>
          <w:rFonts w:eastAsia="Calibri"/>
          <w:noProof/>
        </w:rPr>
      </w:pPr>
      <w:r>
        <w:rPr>
          <w:rFonts w:eastAsia="Calibri"/>
          <w:noProof/>
        </w:rPr>
        <w:t xml:space="preserve">Under direct management; </w:t>
      </w:r>
      <w:r>
        <w:rPr>
          <w:rFonts w:eastAsia="Calibri"/>
          <w:i/>
          <w:noProof/>
        </w:rPr>
        <w:t>i.e.</w:t>
      </w:r>
      <w:r>
        <w:rPr>
          <w:rFonts w:eastAsia="Calibri"/>
          <w:noProof/>
        </w:rPr>
        <w:t xml:space="preserve"> the implementation of the budget is carried out directly by the European Commission until the relevant national authorities are accredited to manage the funds.</w:t>
      </w:r>
    </w:p>
    <w:p>
      <w:pPr>
        <w:pStyle w:val="Bullet1"/>
        <w:numPr>
          <w:ilvl w:val="0"/>
          <w:numId w:val="10"/>
        </w:numPr>
        <w:tabs>
          <w:tab w:val="clear" w:pos="1417"/>
        </w:tabs>
        <w:ind w:left="284" w:hanging="284"/>
        <w:rPr>
          <w:rFonts w:eastAsia="Calibri"/>
          <w:noProof/>
        </w:rPr>
      </w:pPr>
      <w:r>
        <w:rPr>
          <w:rFonts w:eastAsia="Calibri"/>
          <w:noProof/>
        </w:rPr>
        <w:t xml:space="preserve">Under indirect management; </w:t>
      </w:r>
      <w:r>
        <w:rPr>
          <w:rFonts w:eastAsia="Calibri"/>
          <w:i/>
          <w:noProof/>
        </w:rPr>
        <w:t>i.e.</w:t>
      </w:r>
      <w:r>
        <w:rPr>
          <w:rFonts w:eastAsia="Calibri"/>
          <w:noProof/>
        </w:rPr>
        <w:t xml:space="preserve"> budget implementation tasks are delegated to and carried out by entities entrusted by the European Commission; they can be:</w:t>
      </w:r>
    </w:p>
    <w:p>
      <w:pPr>
        <w:pStyle w:val="Bullet2"/>
        <w:rPr>
          <w:rFonts w:eastAsia="Calibri"/>
          <w:noProof/>
        </w:rPr>
      </w:pPr>
      <w:r>
        <w:rPr>
          <w:rFonts w:eastAsia="Calibri"/>
          <w:noProof/>
        </w:rPr>
        <w:t>the IPA II beneficiary or an entity designated by it (one of the main objectives of IPA II is to encourage beneficiaries to take ownership and responsibility for implementation. Indirect management by the IPAII beneficiary is therefore expected to become the norm);</w:t>
      </w:r>
    </w:p>
    <w:p>
      <w:pPr>
        <w:pStyle w:val="Bullet2"/>
        <w:rPr>
          <w:rFonts w:eastAsia="Calibri"/>
          <w:noProof/>
        </w:rPr>
      </w:pPr>
      <w:r>
        <w:rPr>
          <w:rFonts w:eastAsia="Calibri"/>
          <w:noProof/>
        </w:rPr>
        <w:t>an agency of a Member State or, exceptionally, of a third donor country;</w:t>
      </w:r>
    </w:p>
    <w:p>
      <w:pPr>
        <w:pStyle w:val="Bullet2"/>
        <w:rPr>
          <w:rFonts w:eastAsia="Calibri"/>
          <w:noProof/>
        </w:rPr>
      </w:pPr>
      <w:r>
        <w:rPr>
          <w:rFonts w:eastAsia="Calibri"/>
          <w:noProof/>
        </w:rPr>
        <w:t>an international organisation; or</w:t>
      </w:r>
    </w:p>
    <w:p>
      <w:pPr>
        <w:pStyle w:val="Bullet2"/>
        <w:rPr>
          <w:rFonts w:eastAsia="Calibri"/>
          <w:noProof/>
        </w:rPr>
      </w:pPr>
      <w:r>
        <w:rPr>
          <w:rFonts w:eastAsia="Calibri"/>
          <w:noProof/>
        </w:rPr>
        <w:t>an EU specialised (but not executive) agency.</w:t>
      </w:r>
    </w:p>
    <w:p>
      <w:pPr>
        <w:pStyle w:val="Bullet1"/>
        <w:numPr>
          <w:ilvl w:val="0"/>
          <w:numId w:val="0"/>
        </w:numPr>
        <w:ind w:left="284"/>
        <w:rPr>
          <w:rFonts w:eastAsia="Calibri"/>
          <w:noProof/>
        </w:rPr>
      </w:pPr>
      <w:r>
        <w:rPr>
          <w:rFonts w:eastAsia="Calibri"/>
          <w:noProof/>
        </w:rPr>
        <w:t>In other words, the EC delegates the management of certain actions to external entities, while still retaining overall final responsibility for the general budget execution.</w:t>
      </w:r>
    </w:p>
    <w:p>
      <w:pPr>
        <w:pStyle w:val="Bullet1"/>
        <w:numPr>
          <w:ilvl w:val="0"/>
          <w:numId w:val="10"/>
        </w:numPr>
        <w:tabs>
          <w:tab w:val="clear" w:pos="1417"/>
        </w:tabs>
        <w:ind w:left="284" w:hanging="284"/>
        <w:rPr>
          <w:rFonts w:eastAsia="Calibri"/>
          <w:noProof/>
        </w:rPr>
      </w:pPr>
      <w:r>
        <w:rPr>
          <w:rFonts w:eastAsia="Calibri"/>
          <w:noProof/>
        </w:rPr>
        <w:t>Shared management; i.e. implementation tasks are delegated to EU member states (only for cross–border cooperation programmes with EU countries).</w:t>
      </w:r>
    </w:p>
    <w:p>
      <w:pPr>
        <w:pStyle w:val="Bullet1"/>
        <w:numPr>
          <w:ilvl w:val="0"/>
          <w:numId w:val="0"/>
        </w:numPr>
        <w:rPr>
          <w:rFonts w:eastAsia="Calibri"/>
          <w:noProof/>
        </w:rPr>
      </w:pPr>
      <w:r>
        <w:rPr>
          <w:rFonts w:eastAsia="Calibri"/>
          <w:noProof/>
        </w:rPr>
        <w:t>In the context of direct management, Sector Budget Support is yet another tool for delivering pre-accession assistance and achieving sustainable results under IPA II. It consists of financial transfers to the national treasury account of an IPA II beneficiary and requires performance assessment and capacity development, based on partnership and mutual accountability. It is delivered through Sector Reform Contracts.</w:t>
      </w:r>
    </w:p>
    <w:p>
      <w:pPr>
        <w:pStyle w:val="Bullet1"/>
        <w:numPr>
          <w:ilvl w:val="0"/>
          <w:numId w:val="0"/>
        </w:numPr>
        <w:ind w:hanging="1"/>
        <w:rPr>
          <w:rFonts w:eastAsia="Calibri"/>
          <w:noProof/>
        </w:rPr>
      </w:pPr>
      <w:r>
        <w:rPr>
          <w:rFonts w:eastAsia="Calibri"/>
          <w:noProof/>
        </w:rPr>
        <w:t>Implementation of IPA II includes a comprehensive monitoring mechanism. It provides for a review of overall performance of the progress in achieving results at the strategic, sector and action levels (i.e. results-based performance), in addition to monitoring of financial execution. Performance measurement will be based on indicators set out in the indicative Strategy Papers and the Programmes.</w:t>
      </w:r>
    </w:p>
    <w:p>
      <w:pPr>
        <w:pStyle w:val="Bullet1"/>
        <w:numPr>
          <w:ilvl w:val="0"/>
          <w:numId w:val="0"/>
        </w:numPr>
        <w:ind w:hanging="1"/>
        <w:rPr>
          <w:rFonts w:eastAsia="Calibri"/>
          <w:noProof/>
        </w:rPr>
      </w:pPr>
      <w:r>
        <w:rPr>
          <w:rFonts w:eastAsia="Calibri"/>
          <w:noProof/>
        </w:rPr>
        <w:t>Joint monitoring committees (European Commission and beneficiaries) will continue to monitor the implementation of financial assistance programmes, as was the case for the previous period of IPA.</w:t>
      </w:r>
    </w:p>
    <w:p>
      <w:pPr>
        <w:pStyle w:val="Bullet1"/>
        <w:numPr>
          <w:ilvl w:val="0"/>
          <w:numId w:val="0"/>
        </w:numPr>
        <w:ind w:hanging="1"/>
        <w:rPr>
          <w:rFonts w:eastAsia="Calibri"/>
          <w:noProof/>
        </w:rPr>
      </w:pPr>
      <w:r>
        <w:rPr>
          <w:rFonts w:eastAsia="Calibri"/>
          <w:noProof/>
        </w:rPr>
        <w:t>The Commission publishes an annual report on pre-accession assistance. This report covers the previous budget year.</w:t>
      </w:r>
    </w:p>
    <w:p>
      <w:pPr>
        <w:pStyle w:val="ManualHeading2"/>
        <w:rPr>
          <w:noProof/>
        </w:rPr>
      </w:pPr>
      <w:bookmarkStart w:id="24" w:name="_Toc424911594"/>
      <w:bookmarkStart w:id="25" w:name="_Toc453345615"/>
      <w:bookmarkStart w:id="26" w:name="_Toc485146218"/>
      <w:bookmarkStart w:id="27" w:name="_Toc485146525"/>
      <w:bookmarkStart w:id="28" w:name="_Toc486928871"/>
      <w:bookmarkStart w:id="29" w:name="_Toc13153261"/>
      <w:r>
        <w:rPr>
          <w:noProof/>
        </w:rPr>
        <w:t>5.4.</w:t>
      </w:r>
      <w:r>
        <w:rPr>
          <w:noProof/>
        </w:rPr>
        <w:tab/>
        <w:t>General analysis</w:t>
      </w:r>
      <w:bookmarkEnd w:id="24"/>
      <w:bookmarkEnd w:id="25"/>
      <w:bookmarkEnd w:id="26"/>
      <w:bookmarkEnd w:id="27"/>
      <w:bookmarkEnd w:id="28"/>
      <w:bookmarkEnd w:id="29"/>
    </w:p>
    <w:p>
      <w:pPr>
        <w:pStyle w:val="ManualHeading3"/>
        <w:rPr>
          <w:noProof/>
        </w:rPr>
      </w:pPr>
      <w:bookmarkStart w:id="30" w:name="_Toc424911595"/>
      <w:bookmarkStart w:id="31" w:name="_Toc453345616"/>
      <w:bookmarkStart w:id="32" w:name="_Toc485146219"/>
      <w:bookmarkStart w:id="33" w:name="_Toc485146526"/>
      <w:bookmarkStart w:id="34" w:name="_Toc486928872"/>
      <w:bookmarkStart w:id="35" w:name="_Toc13153262"/>
      <w:r>
        <w:rPr>
          <w:noProof/>
        </w:rPr>
        <w:t>5.4.1.</w:t>
      </w:r>
      <w:r>
        <w:rPr>
          <w:noProof/>
        </w:rPr>
        <w:tab/>
      </w:r>
      <w:bookmarkEnd w:id="30"/>
      <w:r>
        <w:rPr>
          <w:noProof/>
        </w:rPr>
        <w:t>Pre-accession assistance (PAA)</w:t>
      </w:r>
      <w:bookmarkEnd w:id="31"/>
      <w:bookmarkEnd w:id="32"/>
      <w:bookmarkEnd w:id="33"/>
      <w:bookmarkEnd w:id="34"/>
      <w:bookmarkEnd w:id="35"/>
    </w:p>
    <w:p>
      <w:pPr>
        <w:pStyle w:val="Text1"/>
        <w:ind w:left="0"/>
        <w:rPr>
          <w:noProof/>
        </w:rPr>
      </w:pPr>
      <w:r>
        <w:rPr>
          <w:noProof/>
        </w:rPr>
        <w:t>Regarding the Pre-Accession Assistance (PAA), the number of reported irregularities  decreased further in 2018 compared to the previous year. The downward trend, which started in 2009, was confirmed during the last five years, as Table PA1 shows.</w:t>
      </w:r>
    </w:p>
    <w:p>
      <w:pPr>
        <w:pStyle w:val="Text1"/>
        <w:ind w:left="0"/>
        <w:rPr>
          <w:noProof/>
        </w:rPr>
      </w:pPr>
      <w:r>
        <w:rPr>
          <w:noProof/>
        </w:rPr>
        <w:t>With the phasing out of the pre-accession programmes, in 2018, non-fradulent irregularities were not reported. However, the irregularities reported as fraudulent increased.</w:t>
      </w:r>
    </w:p>
    <w:p>
      <w:pPr>
        <w:pStyle w:val="Text1"/>
        <w:keepNext/>
        <w:rPr>
          <w:i/>
          <w:noProof/>
          <w:color w:val="FF0000"/>
        </w:rPr>
      </w:pPr>
    </w:p>
    <w:p>
      <w:pPr>
        <w:pStyle w:val="Text1"/>
        <w:ind w:left="0"/>
        <w:jc w:val="center"/>
        <w:rPr>
          <w:noProof/>
          <w:color w:val="FF0000"/>
          <w:highlight w:val="yellow"/>
        </w:rPr>
      </w:pPr>
      <w:r>
        <w:rPr>
          <w:noProof/>
        </w:rPr>
        <w:drawing>
          <wp:inline distT="0" distB="0" distL="0" distR="0">
            <wp:extent cx="3853543" cy="3733377"/>
            <wp:effectExtent l="0" t="0" r="0" b="6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3413" cy="3733251"/>
                    </a:xfrm>
                    <a:prstGeom prst="rect">
                      <a:avLst/>
                    </a:prstGeom>
                    <a:noFill/>
                    <a:ln>
                      <a:noFill/>
                    </a:ln>
                  </pic:spPr>
                </pic:pic>
              </a:graphicData>
            </a:graphic>
          </wp:inline>
        </w:drawing>
      </w:r>
    </w:p>
    <w:p>
      <w:pPr>
        <w:pStyle w:val="Text1"/>
        <w:ind w:left="0"/>
        <w:rPr>
          <w:noProof/>
        </w:rPr>
      </w:pPr>
      <w:r>
        <w:rPr>
          <w:noProof/>
        </w:rPr>
        <w:t>In the past five years, most of the fraudulent irregularities (87%, in terms of number, and 92%, in terms of financial amount) were reported by Romania. Most of the non-fraudulent irregularities were reported by Romania and Bulgaria (93%, in terms of number, and 99%, in terms of financial amount). In relation to the distribution of irregularities according to funds, both the highest number (50%) and financial amounts (47%) related to SAPARD. PHARE was also affected by a significant share of the reported irregularities (40%), while ISPA recorded by far the highest average financial amout per irregularity (sevent times higher than the one related to the SAPARD cases)</w:t>
      </w:r>
    </w:p>
    <w:p>
      <w:pPr>
        <w:pStyle w:val="ManualHeading3"/>
        <w:rPr>
          <w:noProof/>
        </w:rPr>
      </w:pPr>
      <w:bookmarkStart w:id="36" w:name="_Toc424911596"/>
      <w:bookmarkStart w:id="37" w:name="_Toc453345617"/>
      <w:bookmarkStart w:id="38" w:name="_Toc485146220"/>
      <w:bookmarkStart w:id="39" w:name="_Toc485146527"/>
      <w:bookmarkStart w:id="40" w:name="_Toc486928873"/>
      <w:bookmarkStart w:id="41" w:name="_Toc13153263"/>
      <w:r>
        <w:rPr>
          <w:noProof/>
        </w:rPr>
        <w:t>5.4.2.</w:t>
      </w:r>
      <w:r>
        <w:rPr>
          <w:noProof/>
        </w:rPr>
        <w:tab/>
        <w:t>Instrument for Pre-A</w:t>
      </w:r>
      <w:bookmarkEnd w:id="36"/>
      <w:r>
        <w:rPr>
          <w:noProof/>
        </w:rPr>
        <w:t>ccession (IPA I)</w:t>
      </w:r>
      <w:bookmarkEnd w:id="37"/>
      <w:bookmarkEnd w:id="38"/>
      <w:bookmarkEnd w:id="39"/>
      <w:bookmarkEnd w:id="40"/>
      <w:bookmarkEnd w:id="41"/>
    </w:p>
    <w:p>
      <w:pPr>
        <w:pStyle w:val="Text1"/>
        <w:ind w:left="0"/>
        <w:rPr>
          <w:noProof/>
          <w:highlight w:val="yellow"/>
        </w:rPr>
      </w:pPr>
      <w:r>
        <w:rPr>
          <w:noProof/>
        </w:rPr>
        <w:t>Since 2014, the trend of IPA reporting (financial framework 2007-13) has begun to develop in an upward curve, both in terms of number of irregularities and involved amounts. The increasing trend can be considered within the norm as the reporting of irregularities of IPA has only begun in recent years.</w:t>
      </w:r>
    </w:p>
    <w:p>
      <w:pPr>
        <w:pStyle w:val="Text1"/>
        <w:ind w:left="0"/>
        <w:rPr>
          <w:noProof/>
        </w:rPr>
      </w:pPr>
      <w:r>
        <w:rPr>
          <w:noProof/>
        </w:rPr>
        <w:t>Table PA2 details the underlining data and shows the evolution of reporting of all the irregularities (reported and not reported as fraudulent) since 2014. The number of irregularities not reported as fraudulent jumped to a new level in 2014 and then continued to grow in the following years. The financial amounts involved did not mirror this trend. In 2017, they doubled with respect to 2016 and reached the peak since 2014, before decreasing in 2018, despite the still increasing number of irregularities. Similarly to what happened for the irregularities not reported as fraudulent, the number of irregularities reported as fraudulent shifted upwards, but in 2015, and then continued to increase. The financial amounts experienced fluctuations that did not strictly follow changes in numbers. In 2017, the highest financial amounts were recorded (since 2014).</w:t>
      </w:r>
    </w:p>
    <w:p>
      <w:pPr>
        <w:pStyle w:val="Text1"/>
        <w:keepNext/>
        <w:ind w:left="0"/>
        <w:jc w:val="center"/>
        <w:rPr>
          <w:noProof/>
          <w:color w:val="FF0000"/>
          <w:highlight w:val="yellow"/>
        </w:rPr>
      </w:pPr>
      <w:r>
        <w:rPr>
          <w:noProof/>
        </w:rPr>
        <w:drawing>
          <wp:inline distT="0" distB="0" distL="0" distR="0">
            <wp:extent cx="4049485" cy="3923208"/>
            <wp:effectExtent l="0" t="0" r="8255" b="127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9348" cy="3923075"/>
                    </a:xfrm>
                    <a:prstGeom prst="rect">
                      <a:avLst/>
                    </a:prstGeom>
                    <a:noFill/>
                    <a:ln>
                      <a:noFill/>
                    </a:ln>
                  </pic:spPr>
                </pic:pic>
              </a:graphicData>
            </a:graphic>
          </wp:inline>
        </w:drawing>
      </w:r>
    </w:p>
    <w:p>
      <w:pPr>
        <w:pStyle w:val="Text1"/>
        <w:keepNext/>
        <w:ind w:left="0"/>
        <w:jc w:val="center"/>
        <w:rPr>
          <w:noProof/>
          <w:color w:val="FF0000"/>
          <w:highlight w:val="yellow"/>
        </w:rPr>
      </w:pPr>
    </w:p>
    <w:p>
      <w:pPr>
        <w:pStyle w:val="Text1"/>
        <w:ind w:left="0"/>
        <w:rPr>
          <w:noProof/>
          <w:color w:val="FF0000"/>
        </w:rPr>
      </w:pPr>
      <w:r>
        <w:rPr>
          <w:noProof/>
        </w:rPr>
        <w:t>During the last five years, the highest number of reported irregularities was communicated by Turkey (57%), Bulgaria and Croatia. Most of the financial amounts (90%) were involved in irregularities reported by Turkey. When focusing on fraudulent irregularities, Turkey was still the Countries reporting most of the irregularities (73%) and financial amounts (89%). 15% of the irregularities were repoted by Serbia. The highest number of irregularities was recorded in relation to IPARD (37%) and Cross-Border Cooperation (31%). IPARD recorded by far the highest financial amounts (66% of the total).</w:t>
      </w:r>
    </w:p>
    <w:p>
      <w:pPr>
        <w:pStyle w:val="ManualHeading2"/>
        <w:rPr>
          <w:noProof/>
        </w:rPr>
      </w:pPr>
      <w:bookmarkStart w:id="42" w:name="_Toc424911598"/>
      <w:bookmarkStart w:id="43" w:name="_Toc453345619"/>
      <w:bookmarkStart w:id="44" w:name="_Toc485146221"/>
      <w:bookmarkStart w:id="45" w:name="_Toc485146528"/>
      <w:bookmarkStart w:id="46" w:name="_Toc486928874"/>
      <w:bookmarkStart w:id="47" w:name="_Toc13153264"/>
      <w:r>
        <w:rPr>
          <w:noProof/>
        </w:rPr>
        <w:t>5.5.</w:t>
      </w:r>
      <w:r>
        <w:rPr>
          <w:noProof/>
        </w:rPr>
        <w:tab/>
        <w:t>Specific analysis – Financial year 201</w:t>
      </w:r>
      <w:bookmarkEnd w:id="42"/>
      <w:bookmarkEnd w:id="43"/>
      <w:bookmarkEnd w:id="44"/>
      <w:bookmarkEnd w:id="45"/>
      <w:bookmarkEnd w:id="46"/>
      <w:r>
        <w:rPr>
          <w:noProof/>
        </w:rPr>
        <w:t>8</w:t>
      </w:r>
      <w:bookmarkEnd w:id="47"/>
    </w:p>
    <w:p>
      <w:pPr>
        <w:pStyle w:val="ManualHeading3"/>
        <w:rPr>
          <w:noProof/>
        </w:rPr>
      </w:pPr>
      <w:bookmarkStart w:id="48" w:name="_Toc424911599"/>
      <w:bookmarkStart w:id="49" w:name="_Toc453345620"/>
      <w:bookmarkStart w:id="50" w:name="_Toc485146222"/>
      <w:bookmarkStart w:id="51" w:name="_Toc485146529"/>
      <w:bookmarkStart w:id="52" w:name="_Toc486928875"/>
      <w:bookmarkStart w:id="53" w:name="_Toc13153265"/>
      <w:r>
        <w:rPr>
          <w:noProof/>
        </w:rPr>
        <w:t>5.5.1.</w:t>
      </w:r>
      <w:r>
        <w:rPr>
          <w:noProof/>
        </w:rPr>
        <w:tab/>
        <w:t>Pre-Accession Assistance (PAA)</w:t>
      </w:r>
      <w:bookmarkEnd w:id="48"/>
      <w:bookmarkEnd w:id="49"/>
      <w:bookmarkEnd w:id="50"/>
      <w:bookmarkEnd w:id="51"/>
      <w:bookmarkEnd w:id="52"/>
      <w:bookmarkEnd w:id="53"/>
    </w:p>
    <w:p>
      <w:pPr>
        <w:pStyle w:val="Text1"/>
        <w:ind w:left="0"/>
        <w:rPr>
          <w:noProof/>
        </w:rPr>
      </w:pPr>
      <w:r>
        <w:rPr>
          <w:noProof/>
        </w:rPr>
        <w:t>In 2018, four irregularities were reported as fraudulent by Romania and Turkey, as shown in Table PA3. No irregularities were reported as non-fraudulent.</w:t>
      </w:r>
    </w:p>
    <w:p>
      <w:pPr>
        <w:pStyle w:val="Text1"/>
        <w:ind w:left="0"/>
        <w:jc w:val="center"/>
        <w:rPr>
          <w:noProof/>
          <w:color w:val="FF0000"/>
          <w:highlight w:val="yellow"/>
        </w:rPr>
      </w:pPr>
      <w:r>
        <w:rPr>
          <w:noProof/>
        </w:rPr>
        <w:drawing>
          <wp:inline distT="0" distB="0" distL="0" distR="0">
            <wp:extent cx="4470400" cy="1150728"/>
            <wp:effectExtent l="0" t="0" r="635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0249" cy="1150689"/>
                    </a:xfrm>
                    <a:prstGeom prst="rect">
                      <a:avLst/>
                    </a:prstGeom>
                    <a:noFill/>
                    <a:ln>
                      <a:noFill/>
                    </a:ln>
                  </pic:spPr>
                </pic:pic>
              </a:graphicData>
            </a:graphic>
          </wp:inline>
        </w:drawing>
      </w:r>
    </w:p>
    <w:p>
      <w:pPr>
        <w:pStyle w:val="Text1"/>
        <w:ind w:left="0"/>
        <w:rPr>
          <w:noProof/>
          <w:highlight w:val="yellow"/>
        </w:rPr>
      </w:pPr>
      <w:r>
        <w:rPr>
          <w:noProof/>
        </w:rPr>
        <w:t>These irregularities affected in particular TIPAA, to which most of the financial amounts were related.</w:t>
      </w:r>
    </w:p>
    <w:p>
      <w:pPr>
        <w:pStyle w:val="Text1"/>
        <w:ind w:left="0"/>
        <w:jc w:val="center"/>
        <w:rPr>
          <w:noProof/>
          <w:color w:val="FF0000"/>
          <w:highlight w:val="yellow"/>
        </w:rPr>
      </w:pPr>
      <w:r>
        <w:rPr>
          <w:noProof/>
        </w:rPr>
        <w:drawing>
          <wp:inline distT="0" distB="0" distL="0" distR="0">
            <wp:extent cx="4187371" cy="1231288"/>
            <wp:effectExtent l="0" t="0" r="3810" b="698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87371" cy="1231288"/>
                    </a:xfrm>
                    <a:prstGeom prst="rect">
                      <a:avLst/>
                    </a:prstGeom>
                    <a:noFill/>
                    <a:ln>
                      <a:noFill/>
                    </a:ln>
                  </pic:spPr>
                </pic:pic>
              </a:graphicData>
            </a:graphic>
          </wp:inline>
        </w:drawing>
      </w:r>
    </w:p>
    <w:p>
      <w:pPr>
        <w:pStyle w:val="ManualHeading3"/>
        <w:rPr>
          <w:noProof/>
        </w:rPr>
      </w:pPr>
      <w:bookmarkStart w:id="54" w:name="_Toc424911600"/>
      <w:bookmarkStart w:id="55" w:name="_Toc453345621"/>
      <w:bookmarkStart w:id="56" w:name="_Toc485146223"/>
      <w:bookmarkStart w:id="57" w:name="_Toc485146530"/>
      <w:bookmarkStart w:id="58" w:name="_Toc486928876"/>
      <w:bookmarkStart w:id="59" w:name="_Toc13153266"/>
      <w:r>
        <w:rPr>
          <w:noProof/>
        </w:rPr>
        <w:t>5.5.2.</w:t>
      </w:r>
      <w:r>
        <w:rPr>
          <w:noProof/>
        </w:rPr>
        <w:tab/>
        <w:t>Instrument for Pre-Accession (IPA)</w:t>
      </w:r>
      <w:bookmarkEnd w:id="54"/>
      <w:bookmarkEnd w:id="55"/>
      <w:bookmarkEnd w:id="56"/>
      <w:bookmarkEnd w:id="57"/>
      <w:bookmarkEnd w:id="58"/>
      <w:bookmarkEnd w:id="59"/>
    </w:p>
    <w:p>
      <w:pPr>
        <w:pStyle w:val="Text1"/>
        <w:ind w:left="0"/>
        <w:rPr>
          <w:noProof/>
        </w:rPr>
      </w:pPr>
      <w:r>
        <w:rPr>
          <w:noProof/>
        </w:rPr>
        <w:t>In relation to IPA I (2007-13), there were 13 irregularities reported as fraudulent in 2018, for an overall financial impact of about EUR 1.2 million. Tables PA5 and PA6 show, respectively, the breakdown per country and per component.</w:t>
      </w:r>
    </w:p>
    <w:p>
      <w:pPr>
        <w:pStyle w:val="Text1"/>
        <w:ind w:left="0"/>
        <w:jc w:val="center"/>
        <w:rPr>
          <w:noProof/>
          <w:color w:val="FF0000"/>
          <w:highlight w:val="yellow"/>
        </w:rPr>
      </w:pPr>
      <w:r>
        <w:rPr>
          <w:noProof/>
        </w:rPr>
        <w:drawing>
          <wp:inline distT="0" distB="0" distL="0" distR="0">
            <wp:extent cx="4383314" cy="1912568"/>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3314" cy="1912568"/>
                    </a:xfrm>
                    <a:prstGeom prst="rect">
                      <a:avLst/>
                    </a:prstGeom>
                    <a:noFill/>
                    <a:ln>
                      <a:noFill/>
                    </a:ln>
                  </pic:spPr>
                </pic:pic>
              </a:graphicData>
            </a:graphic>
          </wp:inline>
        </w:drawing>
      </w:r>
    </w:p>
    <w:p>
      <w:pPr>
        <w:pStyle w:val="Text1"/>
        <w:ind w:left="0"/>
        <w:rPr>
          <w:noProof/>
        </w:rPr>
      </w:pPr>
      <w:r>
        <w:rPr>
          <w:noProof/>
        </w:rPr>
        <w:t>In 2018, Turkey was the country reporting the highest number of irregularities and the related financial amounts. Concerning the irregularities reported as fraudulent, 10 out of these 13 cases were notified by Turkey.</w:t>
      </w:r>
    </w:p>
    <w:p>
      <w:pPr>
        <w:pStyle w:val="Text1"/>
        <w:ind w:left="0"/>
        <w:rPr>
          <w:noProof/>
        </w:rPr>
      </w:pPr>
      <w:r>
        <w:rPr>
          <w:noProof/>
        </w:rPr>
        <w:t xml:space="preserve">Rural Development programmes accounted for the highest number of cases (45%) and, even more, financial amounts involved (69%). </w:t>
      </w:r>
    </w:p>
    <w:p>
      <w:pPr>
        <w:pStyle w:val="Text1"/>
        <w:ind w:left="0"/>
        <w:jc w:val="center"/>
        <w:rPr>
          <w:noProof/>
          <w:color w:val="FF0000"/>
          <w:highlight w:val="yellow"/>
        </w:rPr>
      </w:pPr>
      <w:r>
        <w:rPr>
          <w:noProof/>
        </w:rPr>
        <w:drawing>
          <wp:inline distT="0" distB="0" distL="0" distR="0">
            <wp:extent cx="4508738" cy="16256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24951" cy="1631446"/>
                    </a:xfrm>
                    <a:prstGeom prst="rect">
                      <a:avLst/>
                    </a:prstGeom>
                    <a:noFill/>
                    <a:ln>
                      <a:noFill/>
                    </a:ln>
                  </pic:spPr>
                </pic:pic>
              </a:graphicData>
            </a:graphic>
          </wp:inline>
        </w:drawing>
      </w:r>
    </w:p>
    <w:p>
      <w:pPr>
        <w:pStyle w:val="Text1"/>
        <w:ind w:left="0"/>
        <w:rPr>
          <w:i/>
          <w:noProof/>
        </w:rPr>
      </w:pPr>
      <w:r>
        <w:rPr>
          <w:noProof/>
        </w:rPr>
        <w:t xml:space="preserve">Concerning the </w:t>
      </w:r>
      <w:r>
        <w:rPr>
          <w:i/>
          <w:noProof/>
        </w:rPr>
        <w:t>modus operandi</w:t>
      </w:r>
      <w:r>
        <w:rPr>
          <w:noProof/>
        </w:rPr>
        <w:t>, the most frequent category of irregularity refers to '</w:t>
      </w:r>
      <w:r>
        <w:rPr>
          <w:i/>
          <w:noProof/>
        </w:rPr>
        <w:t>Ethics and integrity</w:t>
      </w:r>
      <w:r>
        <w:rPr>
          <w:noProof/>
        </w:rPr>
        <w:t xml:space="preserve">' (not in combination with other categories) and most of these cases are not reported as fraudulent. This category includes conflict of interest and corruption, but the cases detected have been reported using a residual code </w:t>
      </w:r>
      <w:r>
        <w:rPr>
          <w:i/>
          <w:noProof/>
        </w:rPr>
        <w:t xml:space="preserve">'Other'. </w:t>
      </w:r>
    </w:p>
    <w:p>
      <w:pPr>
        <w:pStyle w:val="ManualHeading3"/>
        <w:rPr>
          <w:noProof/>
        </w:rPr>
      </w:pPr>
      <w:bookmarkStart w:id="60" w:name="_Toc13153267"/>
      <w:r>
        <w:rPr>
          <w:noProof/>
        </w:rPr>
        <w:t>5.5.3.</w:t>
      </w:r>
      <w:r>
        <w:rPr>
          <w:noProof/>
        </w:rPr>
        <w:tab/>
        <w:t>Instrument for Pre-Accession (IPA II)</w:t>
      </w:r>
      <w:bookmarkEnd w:id="60"/>
    </w:p>
    <w:p>
      <w:pPr>
        <w:pStyle w:val="Text1"/>
        <w:ind w:left="0"/>
        <w:rPr>
          <w:noProof/>
        </w:rPr>
      </w:pPr>
      <w:r>
        <w:rPr>
          <w:noProof/>
        </w:rPr>
        <w:t xml:space="preserve">For the programming period 2014-2020, the first irregularity was detect in 2017 by Turkey and reported as fraudulent. </w:t>
      </w:r>
    </w:p>
    <w:p>
      <w:pPr>
        <w:pStyle w:val="Text1"/>
        <w:ind w:left="0"/>
        <w:rPr>
          <w:noProof/>
        </w:rPr>
      </w:pPr>
      <w:r>
        <w:rPr>
          <w:noProof/>
        </w:rPr>
        <w:t>In 2018, reporting accelerated with 17 irregularities (see Table PA7). 10 of these irregularities were reported by Turkey and Serbia, including all irregularities reported as fraudulent. Bulgaria nearly completed the picture with 5 irregularities, all reported as not fraudulent.</w:t>
      </w:r>
    </w:p>
    <w:p>
      <w:pPr>
        <w:pStyle w:val="Text1"/>
        <w:ind w:left="0"/>
        <w:jc w:val="center"/>
        <w:rPr>
          <w:noProof/>
        </w:rPr>
      </w:pPr>
      <w:r>
        <w:rPr>
          <w:noProof/>
        </w:rPr>
        <w:drawing>
          <wp:inline distT="0" distB="0" distL="0" distR="0">
            <wp:extent cx="4046750" cy="1582057"/>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53152" cy="1584560"/>
                    </a:xfrm>
                    <a:prstGeom prst="rect">
                      <a:avLst/>
                    </a:prstGeom>
                    <a:noFill/>
                    <a:ln>
                      <a:noFill/>
                    </a:ln>
                  </pic:spPr>
                </pic:pic>
              </a:graphicData>
            </a:graphic>
          </wp:inline>
        </w:drawing>
      </w:r>
    </w:p>
    <w:p>
      <w:pPr>
        <w:pStyle w:val="Text1"/>
        <w:ind w:left="0"/>
        <w:rPr>
          <w:noProof/>
        </w:rPr>
      </w:pPr>
      <w:r>
        <w:rPr>
          <w:noProof/>
        </w:rPr>
        <w:t>As shown by Table PA8, most of these irregularities are evenly shared among the Cross Border Co-operation programmes (reported by Bulgaria and Serbia) and rural development (mostly reported by Turkey).</w:t>
      </w:r>
    </w:p>
    <w:p>
      <w:pPr>
        <w:pStyle w:val="Text1"/>
        <w:ind w:left="0"/>
        <w:jc w:val="center"/>
        <w:rPr>
          <w:noProof/>
        </w:rPr>
      </w:pPr>
      <w:r>
        <w:rPr>
          <w:noProof/>
        </w:rPr>
        <w:drawing>
          <wp:inline distT="0" distB="0" distL="0" distR="0">
            <wp:extent cx="4419600" cy="1360383"/>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9599" cy="1360383"/>
                    </a:xfrm>
                    <a:prstGeom prst="rect">
                      <a:avLst/>
                    </a:prstGeom>
                    <a:noFill/>
                    <a:ln>
                      <a:noFill/>
                    </a:ln>
                  </pic:spPr>
                </pic:pic>
              </a:graphicData>
            </a:graphic>
          </wp:inline>
        </w:drawing>
      </w:r>
    </w:p>
    <w:p>
      <w:pPr>
        <w:pStyle w:val="ManualHeading1"/>
        <w:tabs>
          <w:tab w:val="clear" w:pos="850"/>
        </w:tabs>
        <w:ind w:left="284" w:hanging="284"/>
        <w:rPr>
          <w:noProof/>
        </w:rPr>
      </w:pPr>
      <w:r>
        <w:rPr>
          <w:noProof/>
        </w:rPr>
        <w:br w:type="page"/>
      </w:r>
      <w:bookmarkStart w:id="61" w:name="_Toc13153268"/>
      <w:bookmarkStart w:id="62" w:name="_Toc424911603"/>
      <w:bookmarkStart w:id="63" w:name="_Toc453345622"/>
      <w:bookmarkStart w:id="64" w:name="_Toc485146224"/>
      <w:bookmarkStart w:id="65" w:name="_Toc485146531"/>
      <w:bookmarkStart w:id="66" w:name="_Toc486928877"/>
      <w:r>
        <w:rPr>
          <w:noProof/>
        </w:rPr>
        <w:t>6.</w:t>
      </w:r>
      <w:r>
        <w:rPr>
          <w:noProof/>
        </w:rPr>
        <w:tab/>
        <w:t>Direct Management</w:t>
      </w:r>
      <w:bookmarkEnd w:id="61"/>
    </w:p>
    <w:p>
      <w:pPr>
        <w:pStyle w:val="ManualHeading2"/>
        <w:rPr>
          <w:noProof/>
        </w:rPr>
      </w:pPr>
      <w:bookmarkStart w:id="67" w:name="_Toc424911604"/>
      <w:bookmarkStart w:id="68" w:name="_Toc453345623"/>
      <w:bookmarkStart w:id="69" w:name="_Toc485146225"/>
      <w:bookmarkStart w:id="70" w:name="_Toc485146532"/>
      <w:bookmarkStart w:id="71" w:name="_Toc486928878"/>
      <w:bookmarkStart w:id="72" w:name="_Toc13153269"/>
      <w:bookmarkEnd w:id="62"/>
      <w:bookmarkEnd w:id="63"/>
      <w:bookmarkEnd w:id="64"/>
      <w:bookmarkEnd w:id="65"/>
      <w:bookmarkEnd w:id="66"/>
      <w:r>
        <w:rPr>
          <w:noProof/>
        </w:rPr>
        <w:t>6.1. Introduction</w:t>
      </w:r>
      <w:bookmarkEnd w:id="67"/>
      <w:bookmarkEnd w:id="68"/>
      <w:bookmarkEnd w:id="69"/>
      <w:bookmarkEnd w:id="70"/>
      <w:bookmarkEnd w:id="71"/>
      <w:bookmarkEnd w:id="72"/>
    </w:p>
    <w:p>
      <w:pPr>
        <w:pStyle w:val="Text1"/>
        <w:ind w:left="0"/>
        <w:rPr>
          <w:noProof/>
        </w:rPr>
      </w:pPr>
      <w:r>
        <w:rPr>
          <w:noProof/>
        </w:rPr>
        <w:t>This chapter contains a descriptive analysis of the data on recovery orders issued by Commission services in relation to expenditures managed under ‘direct management’ mode, which is one of the three implementation modes the Commission can use to implement the budget.</w:t>
      </w:r>
    </w:p>
    <w:p>
      <w:pPr>
        <w:pStyle w:val="Text1"/>
        <w:ind w:left="0"/>
        <w:rPr>
          <w:noProof/>
        </w:rPr>
      </w:pPr>
      <w:r>
        <w:rPr>
          <w:noProof/>
        </w:rPr>
        <w:t>According to the Financial Regulation, the Commission implements the budget directly (‘direct management’) as set out in Articles 125 to 153, by its departments, including its staff in the Union delegations under the authority of their respective Head of delegation, in accordance with Article 60(2), or through executive agencies as referred to in Article 69.</w:t>
      </w:r>
      <w:r>
        <w:rPr>
          <w:rStyle w:val="FootnoteReference"/>
          <w:noProof/>
        </w:rPr>
        <w:t xml:space="preserve"> </w:t>
      </w:r>
      <w:r>
        <w:rPr>
          <w:rStyle w:val="FootnoteReference"/>
          <w:noProof/>
        </w:rPr>
        <w:footnoteReference w:id="7"/>
      </w:r>
    </w:p>
    <w:p>
      <w:pPr>
        <w:pStyle w:val="Text1"/>
        <w:ind w:left="0"/>
        <w:rPr>
          <w:noProof/>
        </w:rPr>
      </w:pPr>
      <w:r>
        <w:rPr>
          <w:noProof/>
        </w:rPr>
        <w:t>For the financial year 2018, a total of EUR 20 825 million</w:t>
      </w:r>
      <w:r>
        <w:rPr>
          <w:rStyle w:val="FootnoteReference"/>
          <w:noProof/>
        </w:rPr>
        <w:footnoteReference w:id="8"/>
      </w:r>
      <w:r>
        <w:rPr>
          <w:noProof/>
        </w:rPr>
        <w:t xml:space="preserve"> has been disbursed under the ‘direct management’ mode. Table DM1 presents the actual payments made in the financial year 2018 for the policy areas under ‘direct management’.</w:t>
      </w:r>
    </w:p>
    <w:p>
      <w:pPr>
        <w:pStyle w:val="Text1"/>
        <w:keepNext/>
        <w:rPr>
          <w:i/>
          <w:noProof/>
        </w:rPr>
      </w:pPr>
      <w:r>
        <w:rPr>
          <w:i/>
          <w:noProof/>
        </w:rPr>
        <w:t>Table DM1 – Payments made in financial year 2018 per policy area</w:t>
      </w:r>
    </w:p>
    <w:p>
      <w:pPr>
        <w:pStyle w:val="Text1"/>
        <w:rPr>
          <w:i/>
          <w:noProof/>
        </w:rPr>
      </w:pPr>
      <w:r>
        <w:rPr>
          <w:noProof/>
        </w:rPr>
        <w:drawing>
          <wp:inline distT="0" distB="0" distL="0" distR="0">
            <wp:extent cx="3873500" cy="3867214"/>
            <wp:effectExtent l="0" t="0" r="0" b="0"/>
            <wp:docPr id="10942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41"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74549" cy="3868261"/>
                    </a:xfrm>
                    <a:prstGeom prst="rect">
                      <a:avLst/>
                    </a:prstGeom>
                    <a:noFill/>
                    <a:ln>
                      <a:noFill/>
                    </a:ln>
                    <a:extLst/>
                  </pic:spPr>
                </pic:pic>
              </a:graphicData>
            </a:graphic>
          </wp:inline>
        </w:drawing>
      </w:r>
    </w:p>
    <w:p>
      <w:pPr>
        <w:pStyle w:val="ManualHeading2"/>
        <w:rPr>
          <w:noProof/>
        </w:rPr>
      </w:pPr>
      <w:bookmarkStart w:id="73" w:name="_Toc424911605"/>
      <w:bookmarkStart w:id="74" w:name="_Toc453345624"/>
      <w:bookmarkStart w:id="75" w:name="_Toc485146226"/>
      <w:bookmarkStart w:id="76" w:name="_Toc485146533"/>
      <w:bookmarkStart w:id="77" w:name="_Toc486928879"/>
      <w:bookmarkStart w:id="78" w:name="_Toc13153270"/>
      <w:r>
        <w:rPr>
          <w:noProof/>
        </w:rPr>
        <w:t>6.2. General analysis</w:t>
      </w:r>
      <w:bookmarkEnd w:id="73"/>
      <w:bookmarkEnd w:id="74"/>
      <w:bookmarkEnd w:id="75"/>
      <w:bookmarkEnd w:id="76"/>
      <w:bookmarkEnd w:id="77"/>
      <w:bookmarkEnd w:id="78"/>
    </w:p>
    <w:p>
      <w:pPr>
        <w:pStyle w:val="Text1"/>
        <w:ind w:left="0"/>
        <w:rPr>
          <w:noProof/>
        </w:rPr>
      </w:pPr>
      <w:r>
        <w:rPr>
          <w:noProof/>
        </w:rPr>
        <w:t>For the financial year 2018, the Commission services registered 1 623 recovery items</w:t>
      </w:r>
      <w:r>
        <w:rPr>
          <w:rStyle w:val="FootnoteReference"/>
          <w:noProof/>
        </w:rPr>
        <w:footnoteReference w:id="9"/>
      </w:r>
      <w:r>
        <w:rPr>
          <w:noProof/>
        </w:rPr>
        <w:t xml:space="preserve"> in ABAC that were qualified as irregularities for a total financial value EUR 73.77 million. Among these recovery items, 44 have been reported as fraudulent, involving EUR 6.17 million irregular amounts.</w:t>
      </w:r>
    </w:p>
    <w:p>
      <w:pPr>
        <w:pStyle w:val="Text1"/>
        <w:ind w:left="0"/>
        <w:rPr>
          <w:noProof/>
        </w:rPr>
      </w:pPr>
      <w:r>
        <w:rPr>
          <w:noProof/>
        </w:rPr>
        <w:t>However, it has to be underlined that qualifications attributed to recovery items may change over the years: it may happen that cases of irregularities are turned to suspicions of fraud or the other way round, suspicions of fraud are reclassified as non-fraudulent irregularities upon the closure of the OLAF investigation. As a consequence, no direct conclusion can be drawn from the data with regard to the general trend of irregularities or fraud in this budget area.</w:t>
      </w:r>
    </w:p>
    <w:p>
      <w:pPr>
        <w:pStyle w:val="ManualHeading3"/>
        <w:rPr>
          <w:noProof/>
        </w:rPr>
      </w:pPr>
      <w:bookmarkStart w:id="79" w:name="_Toc424911606"/>
      <w:bookmarkStart w:id="80" w:name="_Toc453345625"/>
      <w:bookmarkStart w:id="81" w:name="_Toc485146227"/>
      <w:bookmarkStart w:id="82" w:name="_Toc485146534"/>
      <w:bookmarkStart w:id="83" w:name="_Toc486928880"/>
      <w:bookmarkStart w:id="84" w:name="_Toc13153271"/>
      <w:r>
        <w:rPr>
          <w:noProof/>
        </w:rPr>
        <w:t>6.2.1. Five year analysis 2014-</w:t>
      </w:r>
      <w:bookmarkEnd w:id="79"/>
      <w:bookmarkEnd w:id="80"/>
      <w:r>
        <w:rPr>
          <w:noProof/>
        </w:rPr>
        <w:t>2018</w:t>
      </w:r>
      <w:bookmarkEnd w:id="81"/>
      <w:bookmarkEnd w:id="82"/>
      <w:bookmarkEnd w:id="83"/>
      <w:bookmarkEnd w:id="84"/>
    </w:p>
    <w:p>
      <w:pPr>
        <w:pStyle w:val="Text1"/>
        <w:ind w:left="0"/>
        <w:rPr>
          <w:noProof/>
        </w:rPr>
      </w:pPr>
      <w:r>
        <w:rPr>
          <w:noProof/>
        </w:rPr>
        <w:t>The below analysis gives an overview of recovery data recorded in the ABAC system in the last five years. From a purely statistical point of view, it can be said that between 2014 and 2018, the average number of recovery items qualified as ‘irregularities reported as fraudulent’</w:t>
      </w:r>
      <w:r>
        <w:rPr>
          <w:rStyle w:val="FootnoteReference"/>
          <w:noProof/>
        </w:rPr>
        <w:footnoteReference w:id="10"/>
      </w:r>
      <w:r>
        <w:rPr>
          <w:noProof/>
        </w:rPr>
        <w:t xml:space="preserve"> was 57. 2015 was a year when less such recovery items were registered with lower corresponding recovery amounts. The ratio between the amounts related to ‘irregularities reported as fraudulent’ and relative expenditure is very small, it remains close to zero (0.036%) in the given five year period. This ratio has been stable for many years now. Figures are presented in Table DM2 below.</w:t>
      </w:r>
    </w:p>
    <w:p>
      <w:pPr>
        <w:pStyle w:val="Text1"/>
        <w:keepNext/>
        <w:rPr>
          <w:i/>
          <w:noProof/>
          <w:lang w:eastAsia="de-DE"/>
        </w:rPr>
      </w:pPr>
      <w:r>
        <w:rPr>
          <w:i/>
          <w:noProof/>
        </w:rPr>
        <w:t>Table DM2 – Irregularities reported as fraudulent and related amounts, financial years 2014-2018</w:t>
      </w:r>
    </w:p>
    <w:p>
      <w:pPr>
        <w:pStyle w:val="Text1"/>
        <w:jc w:val="center"/>
        <w:rPr>
          <w:noProof/>
        </w:rPr>
      </w:pPr>
      <w:r>
        <w:rPr>
          <w:noProof/>
        </w:rPr>
        <w:drawing>
          <wp:inline distT="0" distB="0" distL="0" distR="0">
            <wp:extent cx="4258310" cy="191770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58310" cy="1917700"/>
                    </a:xfrm>
                    <a:prstGeom prst="rect">
                      <a:avLst/>
                    </a:prstGeom>
                    <a:noFill/>
                    <a:ln>
                      <a:noFill/>
                    </a:ln>
                  </pic:spPr>
                </pic:pic>
              </a:graphicData>
            </a:graphic>
          </wp:inline>
        </w:drawing>
      </w:r>
    </w:p>
    <w:p>
      <w:pPr>
        <w:pStyle w:val="Text1"/>
        <w:ind w:left="0"/>
        <w:rPr>
          <w:noProof/>
        </w:rPr>
      </w:pPr>
      <w:r>
        <w:rPr>
          <w:noProof/>
        </w:rPr>
        <w:t>With regard to ‘irregularities not reported as fraudulent’ the average number of recovery items registered per year is 1 718. The figure for 2018 fits in the slightly decreasing five-year trend, which was interrupted only in 2015 (see table DM3).</w:t>
      </w:r>
    </w:p>
    <w:p>
      <w:pPr>
        <w:pStyle w:val="Text1"/>
        <w:keepNext/>
        <w:rPr>
          <w:i/>
          <w:noProof/>
        </w:rPr>
      </w:pPr>
      <w:r>
        <w:rPr>
          <w:i/>
          <w:noProof/>
        </w:rPr>
        <w:t>Table DM3 – Irregularities not reported as fraudulent and related amounts, financial years 2014-2018</w:t>
      </w:r>
    </w:p>
    <w:p>
      <w:pPr>
        <w:pStyle w:val="Text1"/>
        <w:jc w:val="center"/>
        <w:rPr>
          <w:noProof/>
        </w:rPr>
      </w:pPr>
      <w:r>
        <w:rPr>
          <w:noProof/>
        </w:rPr>
        <w:drawing>
          <wp:inline distT="0" distB="0" distL="0" distR="0">
            <wp:extent cx="4285615" cy="191770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5615" cy="1917700"/>
                    </a:xfrm>
                    <a:prstGeom prst="rect">
                      <a:avLst/>
                    </a:prstGeom>
                    <a:noFill/>
                    <a:ln>
                      <a:noFill/>
                    </a:ln>
                  </pic:spPr>
                </pic:pic>
              </a:graphicData>
            </a:graphic>
          </wp:inline>
        </w:drawing>
      </w:r>
    </w:p>
    <w:p>
      <w:pPr>
        <w:pStyle w:val="Text1"/>
        <w:ind w:left="0"/>
        <w:rPr>
          <w:noProof/>
        </w:rPr>
      </w:pPr>
      <w:r>
        <w:rPr>
          <w:noProof/>
        </w:rPr>
        <w:t>Between 2014 and 2018, there were all together 8 590 registered recovery items qualified as ‘irregularities not reported as fraudulent’, with an aggregate recovery amount of EUR 389.76 million.</w:t>
      </w:r>
    </w:p>
    <w:p>
      <w:pPr>
        <w:pStyle w:val="Text1"/>
        <w:ind w:left="0"/>
        <w:rPr>
          <w:noProof/>
        </w:rPr>
      </w:pPr>
      <w:r>
        <w:rPr>
          <w:noProof/>
        </w:rPr>
        <w:t>The ratio between the aggregate irregular amounts corresponding to the recovery items (classified as ‘irregularities not reported as fraudulent’ between 2014 and 2018) and the reference figure of the related expenditure is about half a percent point (0.440%). This ratio has been stable since 2016 (around 0,3-0,4%).</w:t>
      </w:r>
    </w:p>
    <w:p>
      <w:pPr>
        <w:pStyle w:val="Text1"/>
        <w:ind w:left="0"/>
        <w:rPr>
          <w:noProof/>
        </w:rPr>
      </w:pPr>
      <w:r>
        <w:rPr>
          <w:noProof/>
        </w:rPr>
        <w:t>All these figures have to be interpreted in positive terms; they demonstrate the efficiency of the irregularity detection and recovery mechanisms in place.</w:t>
      </w:r>
    </w:p>
    <w:p>
      <w:pPr>
        <w:pStyle w:val="ManualHeading2"/>
        <w:rPr>
          <w:noProof/>
        </w:rPr>
      </w:pPr>
      <w:bookmarkStart w:id="85" w:name="_Toc424911607"/>
      <w:bookmarkStart w:id="86" w:name="_Toc453345626"/>
      <w:bookmarkStart w:id="87" w:name="_Toc485146228"/>
      <w:bookmarkStart w:id="88" w:name="_Toc485146535"/>
      <w:bookmarkStart w:id="89" w:name="_Toc486928881"/>
      <w:bookmarkStart w:id="90" w:name="_Toc13153272"/>
      <w:r>
        <w:rPr>
          <w:noProof/>
        </w:rPr>
        <w:t>6.3. Specific analysis</w:t>
      </w:r>
      <w:bookmarkEnd w:id="85"/>
      <w:bookmarkEnd w:id="86"/>
      <w:bookmarkEnd w:id="87"/>
      <w:bookmarkEnd w:id="88"/>
      <w:bookmarkEnd w:id="89"/>
      <w:bookmarkEnd w:id="90"/>
    </w:p>
    <w:p>
      <w:pPr>
        <w:pStyle w:val="ManualHeading3"/>
        <w:rPr>
          <w:noProof/>
        </w:rPr>
      </w:pPr>
      <w:bookmarkStart w:id="91" w:name="_Toc424911608"/>
      <w:bookmarkStart w:id="92" w:name="_Toc453345627"/>
      <w:bookmarkStart w:id="93" w:name="_Toc485146229"/>
      <w:bookmarkStart w:id="94" w:name="_Toc485146536"/>
      <w:bookmarkStart w:id="95" w:name="_Toc486928882"/>
      <w:bookmarkStart w:id="96" w:name="_Toc13153273"/>
      <w:r>
        <w:rPr>
          <w:noProof/>
        </w:rPr>
        <w:t>6.3.1. Recoveries according policy areas</w:t>
      </w:r>
      <w:bookmarkEnd w:id="91"/>
      <w:bookmarkEnd w:id="92"/>
      <w:bookmarkEnd w:id="93"/>
      <w:bookmarkEnd w:id="94"/>
      <w:bookmarkEnd w:id="95"/>
      <w:bookmarkEnd w:id="96"/>
    </w:p>
    <w:p>
      <w:pPr>
        <w:pStyle w:val="Text1"/>
        <w:ind w:left="0"/>
        <w:rPr>
          <w:noProof/>
        </w:rPr>
      </w:pPr>
      <w:r>
        <w:rPr>
          <w:noProof/>
        </w:rPr>
        <w:t>Table DM4 provides a picture of irregularity statistics with a breakdown of the policy areas for year 2018.</w:t>
      </w:r>
    </w:p>
    <w:p>
      <w:pPr>
        <w:pStyle w:val="Text1"/>
        <w:keepNext/>
        <w:rPr>
          <w:i/>
          <w:noProof/>
        </w:rPr>
      </w:pPr>
      <w:r>
        <w:rPr>
          <w:i/>
          <w:noProof/>
        </w:rPr>
        <w:t>Table DM4 – Irregularities reported by policy areas and related amounts, 2018</w:t>
      </w:r>
    </w:p>
    <w:p>
      <w:pPr>
        <w:pStyle w:val="Text1"/>
        <w:rPr>
          <w:noProof/>
        </w:rPr>
      </w:pPr>
      <w:r>
        <w:rPr>
          <w:noProof/>
        </w:rPr>
        <w:drawing>
          <wp:inline distT="0" distB="0" distL="0" distR="0">
            <wp:extent cx="5171311" cy="3371850"/>
            <wp:effectExtent l="0" t="0" r="0" b="0"/>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71311" cy="3371850"/>
                    </a:xfrm>
                    <a:prstGeom prst="rect">
                      <a:avLst/>
                    </a:prstGeom>
                    <a:noFill/>
                    <a:extLst/>
                  </pic:spPr>
                </pic:pic>
              </a:graphicData>
            </a:graphic>
          </wp:inline>
        </w:drawing>
      </w:r>
    </w:p>
    <w:p>
      <w:pPr>
        <w:pStyle w:val="Text1"/>
        <w:ind w:left="0"/>
        <w:rPr>
          <w:noProof/>
        </w:rPr>
      </w:pPr>
      <w:r>
        <w:rPr>
          <w:noProof/>
        </w:rPr>
        <w:t xml:space="preserve">In the financial year 2018, the highest numbers of recovery items qualified as 'irregularities not reported as fraudulent' were recorded in the ‘Communications networks, content and technology’ budget area (316). This was also the policy field where the highest irregular amounts were registered (EUR 13.99 million). It was followed by ‘Research and innovation’ with the second highest number of recovery items (309) and related financial amount (EUR 11.68 million). The third policy area, both in terms of number of non-fraudulent irregularities and related financial amounts, is ‘International cooperation and development' (EUR 9.41 million). These three policy areas account for 52% of the overall irregular recovery amounts for the year 2018. </w:t>
      </w:r>
    </w:p>
    <w:p>
      <w:pPr>
        <w:pStyle w:val="Text1"/>
        <w:ind w:left="0"/>
        <w:rPr>
          <w:noProof/>
        </w:rPr>
      </w:pPr>
      <w:r>
        <w:rPr>
          <w:noProof/>
        </w:rPr>
        <w:t>With reference to ‘irregularities reported as fraudulent’, there were 44 recovery items registered. Half of them concerned the budget area ‘Communications networks, content and technology’ (22 items), followed by ‘Education and Culture’ (6 items) and ‘Research and innovation’ (5 items).</w:t>
      </w:r>
    </w:p>
    <w:p>
      <w:pPr>
        <w:pStyle w:val="Text1"/>
        <w:ind w:left="0"/>
        <w:rPr>
          <w:noProof/>
        </w:rPr>
      </w:pPr>
      <w:r>
        <w:rPr>
          <w:noProof/>
        </w:rPr>
        <w:t>The total related irregular amounts were EUR 6.17 million, of which one third is referred to the policy area ‘Communications networks, content and technology’ (EUR 2.04 million).</w:t>
      </w:r>
    </w:p>
    <w:p>
      <w:pPr>
        <w:pStyle w:val="Text1"/>
        <w:ind w:left="0"/>
        <w:rPr>
          <w:noProof/>
        </w:rPr>
      </w:pPr>
      <w:r>
        <w:rPr>
          <w:noProof/>
        </w:rPr>
        <w:t>The five-year perspective of irregularities regarding the policy fields is presented hereunder in table DM5.</w:t>
      </w:r>
    </w:p>
    <w:p>
      <w:pPr>
        <w:pStyle w:val="Text1"/>
        <w:keepNext/>
        <w:rPr>
          <w:i/>
          <w:noProof/>
        </w:rPr>
      </w:pPr>
      <w:r>
        <w:rPr>
          <w:i/>
          <w:noProof/>
        </w:rPr>
        <w:t>Table DM5 – Irregularities reported by policy areas and related amounts, financial years 2014-2018</w:t>
      </w:r>
    </w:p>
    <w:p>
      <w:pPr>
        <w:pStyle w:val="Text1"/>
        <w:rPr>
          <w:noProof/>
        </w:rPr>
      </w:pPr>
      <w:r>
        <w:rPr>
          <w:noProof/>
        </w:rPr>
        <w:drawing>
          <wp:inline distT="0" distB="0" distL="0" distR="0">
            <wp:extent cx="5097780" cy="30403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97780" cy="3040380"/>
                    </a:xfrm>
                    <a:prstGeom prst="rect">
                      <a:avLst/>
                    </a:prstGeom>
                    <a:noFill/>
                  </pic:spPr>
                </pic:pic>
              </a:graphicData>
            </a:graphic>
          </wp:inline>
        </w:drawing>
      </w:r>
    </w:p>
    <w:p>
      <w:pPr>
        <w:pStyle w:val="Text1"/>
        <w:ind w:left="0"/>
        <w:rPr>
          <w:noProof/>
        </w:rPr>
      </w:pPr>
      <w:r>
        <w:rPr>
          <w:noProof/>
        </w:rPr>
        <w:t>Over a five-year period, it is again in the ‘Communications networks, content and technology’ policy field, where the highest aggregate recovery amounts (EUR 18.53 million) were recorded in relation to ‘irregularities reported as fraudulent’ (more than half of the total amounts). It is followed at a distance by the policy areas ‘Education and culture’ (EUR 3.81 million) and ‘Research and innovation’ (EUR 3.17 million).</w:t>
      </w:r>
    </w:p>
    <w:p>
      <w:pPr>
        <w:pStyle w:val="Text1"/>
        <w:ind w:left="0"/>
        <w:rPr>
          <w:noProof/>
        </w:rPr>
      </w:pPr>
      <w:r>
        <w:rPr>
          <w:noProof/>
        </w:rPr>
        <w:t>During the last five years, the highest aggregate recovery amounts related to ‘irregularities not reported as fraudulent’ were recorded in the policy area ‘Research and innovation’ (EUR 80.45 million). It was followed by ‘Mobility and transport’ (EUR 65.21 million) and ‘Communications networks, content and technology’ (EUR 57.31 million). These three policy areas accounted for more than half (52%) of the total recovery amounts related to ‘irregularities not reported as fraudulent’ over the past five years. Compared to the overall payments made during the same period for all fields, the irregularity rate remained very low (on average 0.440%+0.036% = 0.476%).</w:t>
      </w:r>
    </w:p>
    <w:p>
      <w:pPr>
        <w:pStyle w:val="ManualHeading3"/>
        <w:rPr>
          <w:noProof/>
        </w:rPr>
      </w:pPr>
      <w:bookmarkStart w:id="97" w:name="_Toc424911609"/>
      <w:bookmarkStart w:id="98" w:name="_Toc453345628"/>
      <w:bookmarkStart w:id="99" w:name="_Toc485146230"/>
      <w:bookmarkStart w:id="100" w:name="_Toc485146537"/>
      <w:bookmarkStart w:id="101" w:name="_Toc486928883"/>
      <w:bookmarkStart w:id="102" w:name="_Toc13153274"/>
      <w:r>
        <w:rPr>
          <w:noProof/>
        </w:rPr>
        <w:t>6.3.2. Recoveries according to legal entity residence</w:t>
      </w:r>
      <w:bookmarkEnd w:id="97"/>
      <w:bookmarkEnd w:id="98"/>
      <w:bookmarkEnd w:id="99"/>
      <w:bookmarkEnd w:id="100"/>
      <w:bookmarkEnd w:id="101"/>
      <w:bookmarkEnd w:id="102"/>
    </w:p>
    <w:p>
      <w:pPr>
        <w:pStyle w:val="Text1"/>
        <w:ind w:left="0"/>
        <w:rPr>
          <w:noProof/>
        </w:rPr>
      </w:pPr>
      <w:r>
        <w:rPr>
          <w:noProof/>
        </w:rPr>
        <w:t>For the last five years, 86% of the total number of recovery items and 88% of the corresponding recovery amounts qualified as ‘irregularities not reported as fraudulent’ concerned legal entities that are resident of the European Union. It should be noted however, that the residence of the legal entity is not necessarily the same as that of the main beneficiary. Nevertheless, in 72% of these irregularities and for 70% of the corresponding amounts, the main beneficiary was also an EU Member State. In case of ‘irregularities reported as fraudulent’, these ratios are somewhat higher: 91% of the total number of recovery items and 94% of the corresponding recovery amounts concerned a legal entity residing in an EU country, and in 82% of these cases and 83% of the amounts concerned a final beneficiary that is also resident in an EU country.</w:t>
      </w:r>
    </w:p>
    <w:p>
      <w:pPr>
        <w:pStyle w:val="Text1"/>
        <w:keepNext/>
        <w:rPr>
          <w:i/>
          <w:noProof/>
        </w:rPr>
      </w:pPr>
      <w:r>
        <w:rPr>
          <w:i/>
          <w:noProof/>
        </w:rPr>
        <w:t>Table DM6 – Recoveries per country of residence of the legal entity, 2014-2018</w:t>
      </w:r>
    </w:p>
    <w:p>
      <w:pPr>
        <w:pStyle w:val="Text1"/>
        <w:rPr>
          <w:noProof/>
        </w:rPr>
      </w:pPr>
      <w:r>
        <w:rPr>
          <w:noProof/>
        </w:rPr>
        <w:drawing>
          <wp:inline distT="0" distB="0" distL="0" distR="0">
            <wp:extent cx="5179060" cy="57594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79060" cy="5759450"/>
                    </a:xfrm>
                    <a:prstGeom prst="rect">
                      <a:avLst/>
                    </a:prstGeom>
                    <a:noFill/>
                    <a:ln>
                      <a:noFill/>
                    </a:ln>
                  </pic:spPr>
                </pic:pic>
              </a:graphicData>
            </a:graphic>
          </wp:inline>
        </w:drawing>
      </w:r>
    </w:p>
    <w:p>
      <w:pPr>
        <w:pStyle w:val="Text1"/>
        <w:ind w:left="0"/>
        <w:rPr>
          <w:noProof/>
        </w:rPr>
      </w:pPr>
      <w:r>
        <w:rPr>
          <w:noProof/>
        </w:rPr>
        <w:t>Table DM6 above summarises the total recoveries made in the past five years according to the country of the legal entity to which the payment was unduly disbursed.</w:t>
      </w:r>
    </w:p>
    <w:p>
      <w:pPr>
        <w:pStyle w:val="ManualHeading3"/>
        <w:rPr>
          <w:noProof/>
        </w:rPr>
      </w:pPr>
      <w:bookmarkStart w:id="103" w:name="_Toc424911610"/>
      <w:bookmarkStart w:id="104" w:name="_Toc453345629"/>
      <w:bookmarkStart w:id="105" w:name="_Toc485146231"/>
      <w:bookmarkStart w:id="106" w:name="_Toc485146538"/>
      <w:bookmarkStart w:id="107" w:name="_Toc486928884"/>
      <w:bookmarkStart w:id="108" w:name="_Toc13153275"/>
      <w:r>
        <w:rPr>
          <w:noProof/>
        </w:rPr>
        <w:t>6.3.3. Method of detection</w:t>
      </w:r>
      <w:bookmarkEnd w:id="103"/>
      <w:bookmarkEnd w:id="104"/>
      <w:bookmarkEnd w:id="105"/>
      <w:bookmarkEnd w:id="106"/>
      <w:bookmarkEnd w:id="107"/>
      <w:bookmarkEnd w:id="108"/>
    </w:p>
    <w:p>
      <w:pPr>
        <w:pStyle w:val="Text1"/>
        <w:ind w:left="0"/>
        <w:rPr>
          <w:noProof/>
        </w:rPr>
      </w:pPr>
      <w:r>
        <w:rPr>
          <w:noProof/>
        </w:rPr>
        <w:t>For each recovery item, the Commission service issuing the recovery order has to indicate how the irregularity has been detected. Six different categories are pre-defined for this purpose, two of which fall under the direct responsibility of the European Commission: ‘Ex-ante controls’ and ‘Ex-post controls’. Table DM7 gives a breakdown of the recoveries by source of detection and by qualification in the last five years.</w:t>
      </w:r>
    </w:p>
    <w:p>
      <w:pPr>
        <w:pStyle w:val="Text1"/>
        <w:keepNext/>
        <w:rPr>
          <w:i/>
          <w:noProof/>
        </w:rPr>
      </w:pPr>
      <w:r>
        <w:rPr>
          <w:i/>
          <w:noProof/>
        </w:rPr>
        <w:t xml:space="preserve">Table DM7 – Irregularities reported </w:t>
      </w:r>
      <w:r>
        <w:rPr>
          <w:i/>
          <w:iCs/>
          <w:noProof/>
        </w:rPr>
        <w:t>by source of detection and by qualification, 2014-2018</w:t>
      </w:r>
    </w:p>
    <w:p>
      <w:pPr>
        <w:pStyle w:val="Text1"/>
        <w:jc w:val="center"/>
        <w:rPr>
          <w:noProof/>
        </w:rPr>
      </w:pPr>
      <w:r>
        <w:rPr>
          <w:noProof/>
        </w:rPr>
        <w:drawing>
          <wp:inline distT="0" distB="0" distL="0" distR="0">
            <wp:extent cx="4667250" cy="16173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67250" cy="1617345"/>
                    </a:xfrm>
                    <a:prstGeom prst="rect">
                      <a:avLst/>
                    </a:prstGeom>
                    <a:noFill/>
                    <a:ln>
                      <a:noFill/>
                    </a:ln>
                  </pic:spPr>
                </pic:pic>
              </a:graphicData>
            </a:graphic>
          </wp:inline>
        </w:drawing>
      </w:r>
    </w:p>
    <w:p>
      <w:pPr>
        <w:pStyle w:val="Text1"/>
        <w:ind w:left="0"/>
        <w:rPr>
          <w:noProof/>
        </w:rPr>
      </w:pPr>
      <w:r>
        <w:rPr>
          <w:noProof/>
        </w:rPr>
        <w:t>Regarding the ‘irregularities reported as fraudulent’, ‘OLAF’ has been marked as the source of detection in relation to 56% of recovery items corresponding to 78% of total recovery amounts. Meanwhile ‘Ex-post controls’ was the source of detection of another 38% of this type of recovery items corresponding to another 19% of recovery amounts.</w:t>
      </w:r>
    </w:p>
    <w:p>
      <w:pPr>
        <w:pStyle w:val="Text1"/>
        <w:ind w:left="0"/>
        <w:rPr>
          <w:noProof/>
        </w:rPr>
      </w:pPr>
      <w:r>
        <w:rPr>
          <w:noProof/>
        </w:rPr>
        <w:t>85% of ‘irregularities not reported as fraudulent’ were detected through Commission controls (</w:t>
      </w:r>
      <w:r>
        <w:rPr>
          <w:i/>
          <w:noProof/>
        </w:rPr>
        <w:t>ex-ante</w:t>
      </w:r>
      <w:r>
        <w:rPr>
          <w:noProof/>
        </w:rPr>
        <w:t xml:space="preserve"> and </w:t>
      </w:r>
      <w:r>
        <w:rPr>
          <w:i/>
          <w:noProof/>
        </w:rPr>
        <w:t>ex-post</w:t>
      </w:r>
      <w:r>
        <w:rPr>
          <w:noProof/>
        </w:rPr>
        <w:t xml:space="preserve"> controls).</w:t>
      </w:r>
    </w:p>
    <w:p>
      <w:pPr>
        <w:pStyle w:val="ManualHeading3"/>
        <w:rPr>
          <w:noProof/>
        </w:rPr>
      </w:pPr>
      <w:bookmarkStart w:id="109" w:name="_Toc424911611"/>
      <w:bookmarkStart w:id="110" w:name="_Toc453345630"/>
      <w:bookmarkStart w:id="111" w:name="_Toc485146232"/>
      <w:bookmarkStart w:id="112" w:name="_Toc485146539"/>
      <w:bookmarkStart w:id="113" w:name="_Toc486928885"/>
      <w:bookmarkStart w:id="114" w:name="_Toc13153276"/>
      <w:r>
        <w:rPr>
          <w:noProof/>
        </w:rPr>
        <w:t xml:space="preserve">6.3.4. Types of </w:t>
      </w:r>
      <w:bookmarkEnd w:id="109"/>
      <w:r>
        <w:rPr>
          <w:noProof/>
        </w:rPr>
        <w:t>irregularity</w:t>
      </w:r>
      <w:bookmarkEnd w:id="110"/>
      <w:bookmarkEnd w:id="111"/>
      <w:bookmarkEnd w:id="112"/>
      <w:bookmarkEnd w:id="113"/>
      <w:bookmarkEnd w:id="114"/>
    </w:p>
    <w:p>
      <w:pPr>
        <w:pStyle w:val="Text1"/>
        <w:ind w:left="0"/>
        <w:rPr>
          <w:noProof/>
        </w:rPr>
      </w:pPr>
      <w:r>
        <w:rPr>
          <w:noProof/>
        </w:rPr>
        <w:t xml:space="preserve">The Commission services also have to indicate the type of irregularity in the recovery context for the respective recovery item in question. Several types can be attributed to one recovery item. When it comes to ‘irregularities reported as fraudulent’, the irregularity type ‘Amount ineligible’ was the most frequent in the past five years, followed by ‘Documents missing’. In relation to ‘irregularities not reported as fraudulent’, ‘Amount ineligible’ was the most frequent irregularity type, followed by ‘Under-performance/Non-performance’ and ‘Documents missing’. Table DM8 provides the full picture regarding the frequency of each type over the last five years. </w:t>
      </w:r>
    </w:p>
    <w:p>
      <w:pPr>
        <w:pStyle w:val="Text1"/>
        <w:keepNext/>
        <w:rPr>
          <w:i/>
          <w:noProof/>
        </w:rPr>
      </w:pPr>
      <w:r>
        <w:rPr>
          <w:i/>
          <w:noProof/>
        </w:rPr>
        <w:t>Table DM8 – Types of irregularity</w:t>
      </w:r>
      <w:r>
        <w:rPr>
          <w:i/>
          <w:iCs/>
          <w:noProof/>
        </w:rPr>
        <w:t>, 2014-2018</w:t>
      </w:r>
    </w:p>
    <w:p>
      <w:pPr>
        <w:pStyle w:val="Text1"/>
        <w:jc w:val="center"/>
        <w:rPr>
          <w:noProof/>
        </w:rPr>
      </w:pPr>
      <w:r>
        <w:rPr>
          <w:noProof/>
        </w:rPr>
        <w:drawing>
          <wp:inline distT="0" distB="0" distL="0" distR="0">
            <wp:extent cx="4756150" cy="1978660"/>
            <wp:effectExtent l="0" t="0" r="635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56150" cy="1978660"/>
                    </a:xfrm>
                    <a:prstGeom prst="rect">
                      <a:avLst/>
                    </a:prstGeom>
                    <a:noFill/>
                    <a:ln>
                      <a:noFill/>
                    </a:ln>
                  </pic:spPr>
                </pic:pic>
              </a:graphicData>
            </a:graphic>
          </wp:inline>
        </w:drawing>
      </w:r>
    </w:p>
    <w:p>
      <w:pPr>
        <w:pStyle w:val="Text1"/>
        <w:ind w:left="0"/>
        <w:rPr>
          <w:noProof/>
        </w:rPr>
      </w:pPr>
      <w:r>
        <w:rPr>
          <w:noProof/>
        </w:rPr>
        <w:t>The figures for irregularity type frequency are stable and have been following the same pattern during many years.</w:t>
      </w:r>
    </w:p>
    <w:p>
      <w:pPr>
        <w:pStyle w:val="ManualHeading3"/>
        <w:rPr>
          <w:noProof/>
        </w:rPr>
      </w:pPr>
      <w:bookmarkStart w:id="115" w:name="_Toc424911613"/>
      <w:bookmarkStart w:id="116" w:name="_Toc453345632"/>
      <w:bookmarkStart w:id="117" w:name="_Toc485146234"/>
      <w:bookmarkStart w:id="118" w:name="_Toc485146541"/>
      <w:bookmarkStart w:id="119" w:name="_Toc486928887"/>
      <w:bookmarkStart w:id="120" w:name="_Toc13153277"/>
      <w:r>
        <w:rPr>
          <w:noProof/>
        </w:rPr>
        <w:t>6.3.5. Recovery</w:t>
      </w:r>
      <w:bookmarkEnd w:id="115"/>
      <w:bookmarkEnd w:id="116"/>
      <w:bookmarkEnd w:id="117"/>
      <w:bookmarkEnd w:id="118"/>
      <w:bookmarkEnd w:id="119"/>
      <w:bookmarkEnd w:id="120"/>
    </w:p>
    <w:p>
      <w:pPr>
        <w:pStyle w:val="Text1"/>
        <w:ind w:left="0"/>
        <w:rPr>
          <w:noProof/>
        </w:rPr>
      </w:pPr>
      <w:r>
        <w:rPr>
          <w:noProof/>
        </w:rPr>
        <w:t>Once a recovery order is issued, the beneficiary is requested to pay back the amount unduly received or the amount is offset from remaining payments to the beneficiary.</w:t>
      </w:r>
    </w:p>
    <w:p>
      <w:pPr>
        <w:pStyle w:val="Text1"/>
        <w:ind w:left="0"/>
        <w:rPr>
          <w:b/>
          <w:noProof/>
          <w:sz w:val="32"/>
        </w:rPr>
      </w:pPr>
      <w:r>
        <w:rPr>
          <w:noProof/>
        </w:rPr>
        <w:t>For the recovery orders issued between 2014 and 2018, 58% of the total irregular amounts have already been recovered. There are differences between the recovery rates depending on the qualification. The recovery rate for ‘irregularities reported as fraudulent’ (28%) remains well below the one calculated for ‘irregularities not reported as fraudulent’ (60%).</w:t>
      </w:r>
    </w:p>
    <w:p>
      <w:pPr>
        <w:pStyle w:val="Text1"/>
        <w:ind w:left="0"/>
        <w:jc w:val="center"/>
        <w:rPr>
          <w:noProof/>
        </w:rPr>
      </w:pPr>
      <w:r>
        <w:rPr>
          <w:noProof/>
        </w:rPr>
        <w:br w:type="page"/>
      </w:r>
    </w:p>
    <w:p>
      <w:pPr>
        <w:pStyle w:val="ManualHeading1"/>
        <w:jc w:val="center"/>
        <w:rPr>
          <w:noProof/>
        </w:rPr>
      </w:pPr>
      <w:bookmarkStart w:id="121" w:name="_Toc424911614"/>
      <w:bookmarkStart w:id="122" w:name="_Toc453345634"/>
      <w:bookmarkStart w:id="123" w:name="_Toc485146235"/>
      <w:bookmarkStart w:id="124" w:name="_Toc485146542"/>
      <w:bookmarkStart w:id="125" w:name="_Toc486928888"/>
      <w:bookmarkStart w:id="126" w:name="_Toc519075310"/>
      <w:bookmarkStart w:id="127" w:name="_Toc13153278"/>
      <w:bookmarkStart w:id="128" w:name="_Toc356389148"/>
      <w:bookmarkStart w:id="129" w:name="_Toc8738669"/>
      <w:r>
        <w:rPr>
          <w:noProof/>
        </w:rPr>
        <w:t>COUNTRY FACTSHEETS</w:t>
      </w:r>
      <w:bookmarkEnd w:id="121"/>
      <w:bookmarkEnd w:id="122"/>
      <w:bookmarkEnd w:id="123"/>
      <w:bookmarkEnd w:id="124"/>
      <w:bookmarkEnd w:id="125"/>
      <w:bookmarkEnd w:id="126"/>
      <w:bookmarkEnd w:id="127"/>
    </w:p>
    <w:p>
      <w:pPr>
        <w:pStyle w:val="ManualHeading2"/>
        <w:rPr>
          <w:noProof/>
        </w:rPr>
      </w:pPr>
      <w:bookmarkStart w:id="130" w:name="_Toc424911615"/>
      <w:bookmarkStart w:id="131" w:name="_Toc453345635"/>
      <w:bookmarkStart w:id="132" w:name="_Toc486928889"/>
      <w:bookmarkStart w:id="133" w:name="_Toc519075311"/>
      <w:bookmarkStart w:id="134" w:name="_Toc13153279"/>
      <w:r>
        <w:rPr>
          <w:noProof/>
        </w:rPr>
        <w:t>Belgium</w:t>
      </w:r>
      <w:bookmarkEnd w:id="130"/>
      <w:bookmarkEnd w:id="131"/>
      <w:r>
        <w:rPr>
          <w:noProof/>
        </w:rPr>
        <w:t xml:space="preserve"> - Belgique/België</w:t>
      </w:r>
      <w:bookmarkEnd w:id="132"/>
      <w:bookmarkEnd w:id="133"/>
      <w:bookmarkEnd w:id="134"/>
    </w:p>
    <w:p>
      <w:pPr>
        <w:rPr>
          <w:noProof/>
        </w:rPr>
      </w:pPr>
      <w:r>
        <w:rPr>
          <w:noProof/>
          <w:lang w:eastAsia="en-GB"/>
        </w:rPr>
        <w:drawing>
          <wp:inline distT="0" distB="0" distL="0" distR="0">
            <wp:extent cx="5941060" cy="710104"/>
            <wp:effectExtent l="0" t="0" r="254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58845"/>
            <wp:effectExtent l="0" t="0" r="2540" b="3810"/>
            <wp:docPr id="1092782" name="Picture 109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noProof/>
        </w:rPr>
      </w:pPr>
      <w:r>
        <w:rPr>
          <w:noProof/>
          <w:lang w:eastAsia="en-GB"/>
        </w:rPr>
        <w:drawing>
          <wp:inline distT="0" distB="0" distL="0" distR="0">
            <wp:extent cx="5941060" cy="2549936"/>
            <wp:effectExtent l="0" t="0" r="2540" b="3175"/>
            <wp:docPr id="1092784" name="Picture 109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1060" cy="2549936"/>
                    </a:xfrm>
                    <a:prstGeom prst="rect">
                      <a:avLst/>
                    </a:prstGeom>
                    <a:noFill/>
                    <a:ln>
                      <a:noFill/>
                    </a:ln>
                  </pic:spPr>
                </pic:pic>
              </a:graphicData>
            </a:graphic>
          </wp:inline>
        </w:drawing>
      </w:r>
    </w:p>
    <w:p>
      <w:pPr>
        <w:rPr>
          <w:noProof/>
        </w:rPr>
      </w:pPr>
      <w:r>
        <w:rPr>
          <w:noProof/>
          <w:lang w:eastAsia="en-GB"/>
        </w:rPr>
        <w:drawing>
          <wp:inline distT="0" distB="0" distL="0" distR="0">
            <wp:extent cx="5941060" cy="970861"/>
            <wp:effectExtent l="0" t="0" r="2540" b="1270"/>
            <wp:docPr id="1092789" name="Picture 109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1060" cy="970861"/>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pStyle w:val="ManualHeading2"/>
        <w:rPr>
          <w:noProof/>
        </w:rPr>
      </w:pPr>
      <w:bookmarkStart w:id="135" w:name="_Toc486928890"/>
      <w:bookmarkStart w:id="136" w:name="_Toc519075312"/>
      <w:bookmarkStart w:id="137" w:name="_Toc13153280"/>
      <w:r>
        <w:rPr>
          <w:noProof/>
        </w:rPr>
        <w:t>Bulgaria - България</w:t>
      </w:r>
      <w:bookmarkEnd w:id="135"/>
      <w:bookmarkEnd w:id="136"/>
      <w:bookmarkEnd w:id="137"/>
    </w:p>
    <w:p>
      <w:pPr>
        <w:rPr>
          <w:noProof/>
        </w:rPr>
      </w:pPr>
      <w:r>
        <w:rPr>
          <w:noProof/>
          <w:lang w:eastAsia="en-GB"/>
        </w:rPr>
        <w:drawing>
          <wp:inline distT="0" distB="0" distL="0" distR="0">
            <wp:extent cx="5941060" cy="710104"/>
            <wp:effectExtent l="0" t="0" r="254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09862"/>
            <wp:effectExtent l="0" t="0" r="2540" b="0"/>
            <wp:docPr id="1092792" name="Picture 109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1060" cy="1909862"/>
                    </a:xfrm>
                    <a:prstGeom prst="rect">
                      <a:avLst/>
                    </a:prstGeom>
                    <a:noFill/>
                    <a:ln>
                      <a:noFill/>
                    </a:ln>
                  </pic:spPr>
                </pic:pic>
              </a:graphicData>
            </a:graphic>
          </wp:inline>
        </w:drawing>
      </w:r>
    </w:p>
    <w:p>
      <w:pPr>
        <w:rPr>
          <w:noProof/>
        </w:rPr>
      </w:pPr>
      <w:r>
        <w:rPr>
          <w:noProof/>
          <w:lang w:eastAsia="en-GB"/>
        </w:rPr>
        <w:drawing>
          <wp:inline distT="0" distB="0" distL="0" distR="0">
            <wp:extent cx="5941060" cy="3412789"/>
            <wp:effectExtent l="0" t="0" r="2540" b="0"/>
            <wp:docPr id="1092793" name="Picture 109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1060" cy="3412789"/>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1092790" name="Picture 109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pStyle w:val="ManualHeading2"/>
        <w:rPr>
          <w:noProof/>
          <w:lang w:val="sv-SE"/>
        </w:rPr>
      </w:pPr>
      <w:bookmarkStart w:id="138" w:name="_Toc424911617"/>
      <w:bookmarkStart w:id="139" w:name="_Toc453345637"/>
      <w:bookmarkStart w:id="140" w:name="_Toc486928891"/>
      <w:bookmarkStart w:id="141" w:name="_Toc519075313"/>
      <w:bookmarkStart w:id="142" w:name="_Toc13153281"/>
      <w:r>
        <w:rPr>
          <w:noProof/>
          <w:lang w:val="sv-SE"/>
        </w:rPr>
        <w:t>Czech Republic</w:t>
      </w:r>
      <w:bookmarkEnd w:id="138"/>
      <w:bookmarkEnd w:id="139"/>
      <w:r>
        <w:rPr>
          <w:noProof/>
          <w:lang w:val="sv-SE"/>
        </w:rPr>
        <w:t xml:space="preserve"> - Česká republika</w:t>
      </w:r>
      <w:bookmarkEnd w:id="140"/>
      <w:bookmarkEnd w:id="141"/>
      <w:bookmarkEnd w:id="142"/>
    </w:p>
    <w:p>
      <w:pPr>
        <w:rPr>
          <w:noProof/>
        </w:rPr>
      </w:pPr>
      <w:r>
        <w:rPr>
          <w:noProof/>
          <w:lang w:eastAsia="en-GB"/>
        </w:rPr>
        <w:drawing>
          <wp:inline distT="0" distB="0" distL="0" distR="0">
            <wp:extent cx="5941060" cy="710104"/>
            <wp:effectExtent l="0" t="0" r="254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801534"/>
            <wp:effectExtent l="0" t="0" r="2540" b="8255"/>
            <wp:docPr id="1092799" name="Picture 109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1060" cy="1801534"/>
                    </a:xfrm>
                    <a:prstGeom prst="rect">
                      <a:avLst/>
                    </a:prstGeom>
                    <a:noFill/>
                    <a:ln>
                      <a:noFill/>
                    </a:ln>
                  </pic:spPr>
                </pic:pic>
              </a:graphicData>
            </a:graphic>
          </wp:inline>
        </w:drawing>
      </w:r>
    </w:p>
    <w:p>
      <w:pPr>
        <w:rPr>
          <w:noProof/>
        </w:rPr>
      </w:pPr>
      <w:r>
        <w:rPr>
          <w:noProof/>
          <w:lang w:eastAsia="en-GB"/>
        </w:rPr>
        <w:drawing>
          <wp:inline distT="0" distB="0" distL="0" distR="0">
            <wp:extent cx="5941060" cy="3163165"/>
            <wp:effectExtent l="0" t="0" r="254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1060" cy="3163165"/>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1092791" name="Picture 109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pStyle w:val="ManualHeading2"/>
        <w:rPr>
          <w:noProof/>
          <w:lang w:val="sv-SE"/>
        </w:rPr>
      </w:pPr>
      <w:bookmarkStart w:id="143" w:name="_Toc424911618"/>
      <w:bookmarkStart w:id="144" w:name="_Toc453345638"/>
      <w:bookmarkStart w:id="145" w:name="_Toc486928892"/>
      <w:bookmarkStart w:id="146" w:name="_Toc519075314"/>
      <w:bookmarkStart w:id="147" w:name="_Toc13153282"/>
      <w:r>
        <w:rPr>
          <w:noProof/>
          <w:lang w:val="sv-SE"/>
        </w:rPr>
        <w:t>Denmark</w:t>
      </w:r>
      <w:bookmarkEnd w:id="143"/>
      <w:bookmarkEnd w:id="144"/>
      <w:r>
        <w:rPr>
          <w:noProof/>
          <w:lang w:val="sv-SE"/>
        </w:rPr>
        <w:t xml:space="preserve"> - Danmark</w:t>
      </w:r>
      <w:bookmarkEnd w:id="145"/>
      <w:bookmarkEnd w:id="146"/>
      <w:bookmarkEnd w:id="147"/>
    </w:p>
    <w:p>
      <w:pPr>
        <w:rPr>
          <w:noProof/>
        </w:rPr>
      </w:pPr>
      <w:r>
        <w:rPr>
          <w:noProof/>
          <w:lang w:eastAsia="en-GB"/>
        </w:rPr>
        <w:drawing>
          <wp:inline distT="0" distB="0" distL="0" distR="0">
            <wp:extent cx="5941060" cy="710104"/>
            <wp:effectExtent l="0" t="0" r="254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15514"/>
            <wp:effectExtent l="0" t="0" r="2540" b="889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1060" cy="1915514"/>
                    </a:xfrm>
                    <a:prstGeom prst="rect">
                      <a:avLst/>
                    </a:prstGeom>
                    <a:noFill/>
                    <a:ln>
                      <a:noFill/>
                    </a:ln>
                  </pic:spPr>
                </pic:pic>
              </a:graphicData>
            </a:graphic>
          </wp:inline>
        </w:drawing>
      </w:r>
    </w:p>
    <w:p>
      <w:pPr>
        <w:rPr>
          <w:noProof/>
        </w:rPr>
      </w:pPr>
      <w:r>
        <w:rPr>
          <w:noProof/>
          <w:lang w:eastAsia="en-GB"/>
        </w:rPr>
        <w:drawing>
          <wp:inline distT="0" distB="0" distL="0" distR="0">
            <wp:extent cx="5941060" cy="2837711"/>
            <wp:effectExtent l="0" t="0" r="2540" b="127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1060" cy="2837711"/>
                    </a:xfrm>
                    <a:prstGeom prst="rect">
                      <a:avLst/>
                    </a:prstGeom>
                    <a:noFill/>
                    <a:ln>
                      <a:noFill/>
                    </a:ln>
                  </pic:spPr>
                </pic:pic>
              </a:graphicData>
            </a:graphic>
          </wp:inline>
        </w:drawing>
      </w:r>
    </w:p>
    <w:p>
      <w:pPr>
        <w:rPr>
          <w:noProof/>
        </w:rPr>
      </w:pPr>
      <w:r>
        <w:rPr>
          <w:noProof/>
          <w:lang w:eastAsia="en-GB"/>
        </w:rPr>
        <w:drawing>
          <wp:inline distT="0" distB="0" distL="0" distR="0">
            <wp:extent cx="5941060" cy="570506"/>
            <wp:effectExtent l="0" t="0" r="2540" b="127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1060" cy="570506"/>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pStyle w:val="ManualHeading2"/>
        <w:rPr>
          <w:noProof/>
        </w:rPr>
      </w:pPr>
      <w:bookmarkStart w:id="148" w:name="_Toc424911619"/>
      <w:bookmarkStart w:id="149" w:name="_Toc453345639"/>
      <w:bookmarkStart w:id="150" w:name="_Toc486928893"/>
      <w:bookmarkStart w:id="151" w:name="_Toc519075315"/>
      <w:bookmarkStart w:id="152" w:name="_Toc13153283"/>
      <w:r>
        <w:rPr>
          <w:noProof/>
        </w:rPr>
        <w:t>Germany</w:t>
      </w:r>
      <w:bookmarkEnd w:id="148"/>
      <w:bookmarkEnd w:id="149"/>
      <w:r>
        <w:rPr>
          <w:noProof/>
        </w:rPr>
        <w:t xml:space="preserve"> - Deutschland</w:t>
      </w:r>
      <w:bookmarkEnd w:id="150"/>
      <w:bookmarkEnd w:id="151"/>
      <w:bookmarkEnd w:id="152"/>
    </w:p>
    <w:p>
      <w:pPr>
        <w:contextualSpacing/>
        <w:rPr>
          <w:noProof/>
        </w:rPr>
      </w:pPr>
      <w:r>
        <w:rPr>
          <w:noProof/>
          <w:lang w:eastAsia="en-GB"/>
        </w:rPr>
        <w:drawing>
          <wp:inline distT="0" distB="0" distL="0" distR="0">
            <wp:extent cx="5941060" cy="710104"/>
            <wp:effectExtent l="0" t="0" r="254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1958845"/>
            <wp:effectExtent l="0" t="0" r="2540" b="381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3070851"/>
            <wp:effectExtent l="0" t="0" r="254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1060" cy="3070851"/>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995093"/>
            <wp:effectExtent l="0" t="0" r="2540" b="0"/>
            <wp:docPr id="1092795" name="Picture 109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pStyle w:val="ManualHeading2"/>
        <w:rPr>
          <w:noProof/>
        </w:rPr>
      </w:pPr>
      <w:bookmarkStart w:id="153" w:name="_Toc424911620"/>
      <w:bookmarkStart w:id="154" w:name="_Toc453345640"/>
      <w:bookmarkStart w:id="155" w:name="_Toc486928894"/>
      <w:bookmarkStart w:id="156" w:name="_Toc519075316"/>
      <w:bookmarkStart w:id="157" w:name="_Toc13153284"/>
      <w:r>
        <w:rPr>
          <w:noProof/>
        </w:rPr>
        <w:t>Estonia</w:t>
      </w:r>
      <w:bookmarkEnd w:id="153"/>
      <w:bookmarkEnd w:id="154"/>
      <w:r>
        <w:rPr>
          <w:noProof/>
        </w:rPr>
        <w:t xml:space="preserve"> - Eesti</w:t>
      </w:r>
      <w:bookmarkEnd w:id="155"/>
      <w:bookmarkEnd w:id="156"/>
      <w:bookmarkEnd w:id="157"/>
    </w:p>
    <w:p>
      <w:pPr>
        <w:contextualSpacing/>
        <w:rPr>
          <w:noProof/>
        </w:rPr>
      </w:pPr>
      <w:r>
        <w:rPr>
          <w:noProof/>
          <w:lang w:eastAsia="en-GB"/>
        </w:rPr>
        <w:drawing>
          <wp:inline distT="0" distB="0" distL="0" distR="0">
            <wp:extent cx="5941060" cy="710104"/>
            <wp:effectExtent l="0" t="0" r="254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1595241"/>
            <wp:effectExtent l="0" t="0" r="2540" b="508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1060" cy="1595241"/>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3065670"/>
            <wp:effectExtent l="0" t="0" r="2540" b="190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1060" cy="3065670"/>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995093"/>
            <wp:effectExtent l="0" t="0" r="2540" b="0"/>
            <wp:docPr id="1092796" name="Picture 109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pStyle w:val="ManualHeading2"/>
        <w:rPr>
          <w:noProof/>
        </w:rPr>
      </w:pPr>
      <w:bookmarkStart w:id="158" w:name="_Toc486928895"/>
      <w:bookmarkStart w:id="159" w:name="_Toc519075317"/>
      <w:bookmarkStart w:id="160" w:name="_Toc13153285"/>
      <w:r>
        <w:rPr>
          <w:noProof/>
        </w:rPr>
        <w:t>Ireland - Éire</w:t>
      </w:r>
      <w:bookmarkEnd w:id="158"/>
      <w:bookmarkEnd w:id="159"/>
      <w:bookmarkEnd w:id="160"/>
    </w:p>
    <w:p>
      <w:pPr>
        <w:contextualSpacing/>
        <w:rPr>
          <w:noProof/>
        </w:rPr>
      </w:pPr>
      <w:r>
        <w:rPr>
          <w:noProof/>
          <w:lang w:eastAsia="en-GB"/>
        </w:rPr>
        <w:drawing>
          <wp:inline distT="0" distB="0" distL="0" distR="0">
            <wp:extent cx="5941060" cy="710104"/>
            <wp:effectExtent l="0" t="0" r="254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1958845"/>
            <wp:effectExtent l="0" t="0" r="2540" b="381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2414292"/>
            <wp:effectExtent l="0" t="0" r="2540" b="508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1060" cy="2414292"/>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855496"/>
            <wp:effectExtent l="0" t="0" r="2540" b="1905"/>
            <wp:docPr id="1092797" name="Picture 109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1060" cy="855496"/>
                    </a:xfrm>
                    <a:prstGeom prst="rect">
                      <a:avLst/>
                    </a:prstGeom>
                    <a:noFill/>
                    <a:ln>
                      <a:noFill/>
                    </a:ln>
                  </pic:spPr>
                </pic:pic>
              </a:graphicData>
            </a:graphic>
          </wp:inline>
        </w:drawing>
      </w: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pStyle w:val="ManualHeading2"/>
        <w:rPr>
          <w:noProof/>
        </w:rPr>
      </w:pPr>
      <w:bookmarkStart w:id="161" w:name="_Toc424911622"/>
      <w:bookmarkStart w:id="162" w:name="_Toc453345642"/>
      <w:bookmarkStart w:id="163" w:name="_Toc486928896"/>
      <w:bookmarkStart w:id="164" w:name="_Toc519075318"/>
      <w:bookmarkStart w:id="165" w:name="_Toc13153286"/>
      <w:r>
        <w:rPr>
          <w:noProof/>
        </w:rPr>
        <w:t>Greece</w:t>
      </w:r>
      <w:bookmarkEnd w:id="161"/>
      <w:bookmarkEnd w:id="162"/>
      <w:r>
        <w:rPr>
          <w:noProof/>
        </w:rPr>
        <w:t xml:space="preserve"> - Ελλάδα</w:t>
      </w:r>
      <w:bookmarkEnd w:id="163"/>
      <w:bookmarkEnd w:id="164"/>
      <w:bookmarkEnd w:id="165"/>
    </w:p>
    <w:p>
      <w:pPr>
        <w:contextualSpacing/>
        <w:rPr>
          <w:noProof/>
        </w:rPr>
      </w:pPr>
      <w:r>
        <w:rPr>
          <w:noProof/>
          <w:lang w:eastAsia="en-GB"/>
        </w:rPr>
        <w:drawing>
          <wp:inline distT="0" distB="0" distL="0" distR="0">
            <wp:extent cx="5941060" cy="710104"/>
            <wp:effectExtent l="0" t="0" r="254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1915514"/>
            <wp:effectExtent l="0" t="0" r="2540" b="889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1060" cy="1915514"/>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2870209"/>
            <wp:effectExtent l="0" t="0" r="2540" b="635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1060" cy="2870209"/>
                    </a:xfrm>
                    <a:prstGeom prst="rect">
                      <a:avLst/>
                    </a:prstGeom>
                    <a:noFill/>
                    <a:ln>
                      <a:noFill/>
                    </a:ln>
                  </pic:spPr>
                </pic:pic>
              </a:graphicData>
            </a:graphic>
          </wp:inline>
        </w:drawing>
      </w:r>
    </w:p>
    <w:p>
      <w:pPr>
        <w:contextualSpacing/>
        <w:rPr>
          <w:noProof/>
        </w:rPr>
      </w:pPr>
      <w:r>
        <w:rPr>
          <w:noProof/>
          <w:lang w:eastAsia="en-GB"/>
        </w:rPr>
        <w:drawing>
          <wp:inline distT="0" distB="0" distL="0" distR="0">
            <wp:extent cx="5941060" cy="995093"/>
            <wp:effectExtent l="0" t="0" r="2540" b="0"/>
            <wp:docPr id="1092798" name="Picture 109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contextualSpacing/>
        <w:rPr>
          <w:noProof/>
        </w:rPr>
      </w:pPr>
    </w:p>
    <w:p>
      <w:pPr>
        <w:contextualSpacing/>
        <w:rPr>
          <w:noProof/>
        </w:rPr>
      </w:pPr>
    </w:p>
    <w:p>
      <w:pPr>
        <w:contextualSpacing/>
        <w:rPr>
          <w:noProof/>
        </w:rPr>
      </w:pPr>
    </w:p>
    <w:p>
      <w:pPr>
        <w:contextualSpacing/>
        <w:rPr>
          <w:noProof/>
        </w:rPr>
      </w:pPr>
    </w:p>
    <w:p>
      <w:pPr>
        <w:contextualSpacing/>
        <w:rPr>
          <w:noProof/>
        </w:rPr>
      </w:pPr>
    </w:p>
    <w:p>
      <w:pPr>
        <w:rPr>
          <w:noProof/>
        </w:rPr>
      </w:pPr>
    </w:p>
    <w:p>
      <w:pPr>
        <w:rPr>
          <w:noProof/>
        </w:rPr>
      </w:pPr>
    </w:p>
    <w:p>
      <w:pPr>
        <w:pStyle w:val="ManualHeading2"/>
        <w:rPr>
          <w:noProof/>
        </w:rPr>
      </w:pPr>
      <w:bookmarkStart w:id="166" w:name="_Toc486928897"/>
      <w:bookmarkStart w:id="167" w:name="_Toc519075319"/>
      <w:bookmarkStart w:id="168" w:name="_Toc13153287"/>
      <w:r>
        <w:rPr>
          <w:noProof/>
        </w:rPr>
        <w:t>Spain - España</w:t>
      </w:r>
      <w:bookmarkEnd w:id="166"/>
      <w:bookmarkEnd w:id="167"/>
      <w:bookmarkEnd w:id="168"/>
    </w:p>
    <w:p>
      <w:pPr>
        <w:rPr>
          <w:noProof/>
        </w:rPr>
      </w:pPr>
      <w:r>
        <w:rPr>
          <w:noProof/>
          <w:lang w:eastAsia="en-GB"/>
        </w:rPr>
        <w:drawing>
          <wp:inline distT="0" distB="0" distL="0" distR="0">
            <wp:extent cx="5941060" cy="710104"/>
            <wp:effectExtent l="0" t="0" r="254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795882"/>
            <wp:effectExtent l="0" t="0" r="254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1060" cy="1795882"/>
                    </a:xfrm>
                    <a:prstGeom prst="rect">
                      <a:avLst/>
                    </a:prstGeom>
                    <a:noFill/>
                    <a:ln>
                      <a:noFill/>
                    </a:ln>
                  </pic:spPr>
                </pic:pic>
              </a:graphicData>
            </a:graphic>
          </wp:inline>
        </w:drawing>
      </w:r>
    </w:p>
    <w:p>
      <w:pPr>
        <w:rPr>
          <w:noProof/>
        </w:rPr>
      </w:pPr>
      <w:r>
        <w:rPr>
          <w:noProof/>
          <w:lang w:eastAsia="en-GB"/>
        </w:rPr>
        <w:drawing>
          <wp:inline distT="0" distB="0" distL="0" distR="0">
            <wp:extent cx="5941060" cy="2658735"/>
            <wp:effectExtent l="0" t="0" r="2540" b="889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1060" cy="2658735"/>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pStyle w:val="ManualHeading2"/>
        <w:rPr>
          <w:noProof/>
        </w:rPr>
      </w:pPr>
      <w:bookmarkStart w:id="169" w:name="_Toc486928898"/>
      <w:bookmarkStart w:id="170" w:name="_Toc519075320"/>
      <w:bookmarkStart w:id="171" w:name="_Toc13153288"/>
      <w:r>
        <w:rPr>
          <w:noProof/>
        </w:rPr>
        <w:t>France</w:t>
      </w:r>
      <w:bookmarkEnd w:id="169"/>
      <w:bookmarkEnd w:id="170"/>
      <w:bookmarkEnd w:id="171"/>
    </w:p>
    <w:p>
      <w:pPr>
        <w:rPr>
          <w:noProof/>
        </w:rPr>
      </w:pPr>
      <w:r>
        <w:rPr>
          <w:noProof/>
          <w:lang w:eastAsia="en-GB"/>
        </w:rPr>
        <w:drawing>
          <wp:inline distT="0" distB="0" distL="0" distR="0">
            <wp:extent cx="5941060" cy="710104"/>
            <wp:effectExtent l="0" t="0" r="254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20695"/>
            <wp:effectExtent l="0" t="0" r="2540" b="381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1060" cy="1920695"/>
                    </a:xfrm>
                    <a:prstGeom prst="rect">
                      <a:avLst/>
                    </a:prstGeom>
                    <a:noFill/>
                    <a:ln>
                      <a:noFill/>
                    </a:ln>
                  </pic:spPr>
                </pic:pic>
              </a:graphicData>
            </a:graphic>
          </wp:inline>
        </w:drawing>
      </w:r>
    </w:p>
    <w:p>
      <w:pPr>
        <w:rPr>
          <w:noProof/>
        </w:rPr>
      </w:pPr>
      <w:r>
        <w:rPr>
          <w:noProof/>
          <w:lang w:eastAsia="en-GB"/>
        </w:rPr>
        <w:drawing>
          <wp:inline distT="0" distB="0" distL="0" distR="0">
            <wp:extent cx="5941060" cy="2908359"/>
            <wp:effectExtent l="0" t="0" r="2540" b="635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1060" cy="2908359"/>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pStyle w:val="ManualHeading2"/>
        <w:rPr>
          <w:noProof/>
        </w:rPr>
      </w:pPr>
      <w:bookmarkStart w:id="172" w:name="_Toc424911625"/>
      <w:bookmarkStart w:id="173" w:name="_Toc453345645"/>
      <w:bookmarkStart w:id="174" w:name="_Toc486928899"/>
      <w:bookmarkStart w:id="175" w:name="_Toc519075321"/>
      <w:bookmarkStart w:id="176" w:name="_Toc13153289"/>
      <w:r>
        <w:rPr>
          <w:noProof/>
        </w:rPr>
        <w:t>Croatia</w:t>
      </w:r>
      <w:bookmarkEnd w:id="172"/>
      <w:bookmarkEnd w:id="173"/>
      <w:r>
        <w:rPr>
          <w:noProof/>
        </w:rPr>
        <w:t xml:space="preserve"> - Hrvatska</w:t>
      </w:r>
      <w:bookmarkEnd w:id="174"/>
      <w:bookmarkEnd w:id="175"/>
      <w:bookmarkEnd w:id="176"/>
    </w:p>
    <w:p>
      <w:pPr>
        <w:rPr>
          <w:noProof/>
        </w:rPr>
      </w:pPr>
      <w:r>
        <w:rPr>
          <w:noProof/>
          <w:lang w:eastAsia="en-GB"/>
        </w:rPr>
        <w:drawing>
          <wp:inline distT="0" distB="0" distL="0" distR="0">
            <wp:extent cx="5941060" cy="710104"/>
            <wp:effectExtent l="0" t="0" r="254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20695"/>
            <wp:effectExtent l="0" t="0" r="2540" b="381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1060" cy="1920695"/>
                    </a:xfrm>
                    <a:prstGeom prst="rect">
                      <a:avLst/>
                    </a:prstGeom>
                    <a:noFill/>
                    <a:ln>
                      <a:noFill/>
                    </a:ln>
                  </pic:spPr>
                </pic:pic>
              </a:graphicData>
            </a:graphic>
          </wp:inline>
        </w:drawing>
      </w:r>
    </w:p>
    <w:p>
      <w:pPr>
        <w:rPr>
          <w:noProof/>
        </w:rPr>
      </w:pPr>
      <w:r>
        <w:rPr>
          <w:noProof/>
          <w:lang w:eastAsia="en-GB"/>
        </w:rPr>
        <w:drawing>
          <wp:inline distT="0" distB="0" distL="0" distR="0">
            <wp:extent cx="5941060" cy="3304461"/>
            <wp:effectExtent l="0" t="0" r="254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41060" cy="3304461"/>
                    </a:xfrm>
                    <a:prstGeom prst="rect">
                      <a:avLst/>
                    </a:prstGeom>
                    <a:noFill/>
                    <a:ln>
                      <a:noFill/>
                    </a:ln>
                  </pic:spPr>
                </pic:pic>
              </a:graphicData>
            </a:graphic>
          </wp:inline>
        </w:drawing>
      </w:r>
    </w:p>
    <w:p>
      <w:pPr>
        <w:rPr>
          <w:noProof/>
        </w:rPr>
      </w:pPr>
      <w:r>
        <w:rPr>
          <w:noProof/>
          <w:lang w:eastAsia="en-GB"/>
        </w:rPr>
        <w:drawing>
          <wp:inline distT="0" distB="0" distL="0" distR="0">
            <wp:extent cx="5941060" cy="291311"/>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1060" cy="291311"/>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pStyle w:val="ManualHeading2"/>
        <w:rPr>
          <w:noProof/>
        </w:rPr>
      </w:pPr>
      <w:bookmarkStart w:id="177" w:name="_Toc424911626"/>
      <w:bookmarkStart w:id="178" w:name="_Toc453345646"/>
      <w:bookmarkStart w:id="179" w:name="_Toc486928900"/>
      <w:bookmarkStart w:id="180" w:name="_Toc519075322"/>
      <w:bookmarkStart w:id="181" w:name="_Toc13153290"/>
      <w:r>
        <w:rPr>
          <w:noProof/>
        </w:rPr>
        <w:t>Italy</w:t>
      </w:r>
      <w:bookmarkEnd w:id="177"/>
      <w:bookmarkEnd w:id="178"/>
      <w:r>
        <w:rPr>
          <w:noProof/>
        </w:rPr>
        <w:t xml:space="preserve"> - Italia</w:t>
      </w:r>
      <w:bookmarkEnd w:id="179"/>
      <w:bookmarkEnd w:id="180"/>
      <w:bookmarkEnd w:id="181"/>
    </w:p>
    <w:p>
      <w:pPr>
        <w:rPr>
          <w:noProof/>
        </w:rPr>
      </w:pPr>
      <w:r>
        <w:rPr>
          <w:noProof/>
          <w:lang w:eastAsia="en-GB"/>
        </w:rPr>
        <w:drawing>
          <wp:inline distT="0" distB="0" distL="0" distR="0">
            <wp:extent cx="5941060" cy="710104"/>
            <wp:effectExtent l="0" t="0" r="254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58845"/>
            <wp:effectExtent l="0" t="0" r="2540" b="381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noProof/>
        </w:rPr>
      </w:pPr>
      <w:r>
        <w:rPr>
          <w:noProof/>
          <w:lang w:eastAsia="en-GB"/>
        </w:rPr>
        <w:drawing>
          <wp:inline distT="0" distB="0" distL="0" distR="0">
            <wp:extent cx="5941060" cy="2788728"/>
            <wp:effectExtent l="0" t="0" r="254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1060" cy="2788728"/>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pStyle w:val="ManualHeading2"/>
        <w:rPr>
          <w:noProof/>
        </w:rPr>
      </w:pPr>
      <w:bookmarkStart w:id="182" w:name="_Toc424911627"/>
      <w:bookmarkStart w:id="183" w:name="_Toc453345647"/>
      <w:bookmarkStart w:id="184" w:name="_Toc486928901"/>
      <w:bookmarkStart w:id="185" w:name="_Toc519075323"/>
      <w:bookmarkStart w:id="186" w:name="_Toc13153291"/>
      <w:r>
        <w:rPr>
          <w:noProof/>
        </w:rPr>
        <w:t>Cyprus</w:t>
      </w:r>
      <w:bookmarkEnd w:id="182"/>
      <w:bookmarkEnd w:id="183"/>
      <w:r>
        <w:rPr>
          <w:noProof/>
        </w:rPr>
        <w:t xml:space="preserve"> - Κύπρος</w:t>
      </w:r>
      <w:bookmarkEnd w:id="184"/>
      <w:bookmarkEnd w:id="185"/>
      <w:bookmarkEnd w:id="186"/>
    </w:p>
    <w:p>
      <w:pPr>
        <w:rPr>
          <w:noProof/>
        </w:rPr>
      </w:pPr>
      <w:r>
        <w:rPr>
          <w:noProof/>
          <w:lang w:eastAsia="en-GB"/>
        </w:rPr>
        <w:drawing>
          <wp:inline distT="0" distB="0" distL="0" distR="0">
            <wp:extent cx="5941060" cy="710104"/>
            <wp:effectExtent l="0" t="0" r="254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801534"/>
            <wp:effectExtent l="0" t="0" r="2540" b="825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1060" cy="1801534"/>
                    </a:xfrm>
                    <a:prstGeom prst="rect">
                      <a:avLst/>
                    </a:prstGeom>
                    <a:noFill/>
                    <a:ln>
                      <a:noFill/>
                    </a:ln>
                  </pic:spPr>
                </pic:pic>
              </a:graphicData>
            </a:graphic>
          </wp:inline>
        </w:drawing>
      </w:r>
    </w:p>
    <w:p>
      <w:pPr>
        <w:rPr>
          <w:noProof/>
        </w:rPr>
      </w:pPr>
      <w:r>
        <w:rPr>
          <w:noProof/>
          <w:lang w:eastAsia="en-GB"/>
        </w:rPr>
        <w:drawing>
          <wp:inline distT="0" distB="0" distL="0" distR="0">
            <wp:extent cx="5941060" cy="2761882"/>
            <wp:effectExtent l="0" t="0" r="2540" b="63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1060" cy="2761882"/>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pStyle w:val="ManualHeading2"/>
        <w:rPr>
          <w:noProof/>
        </w:rPr>
      </w:pPr>
      <w:bookmarkStart w:id="187" w:name="_Toc486928902"/>
      <w:bookmarkStart w:id="188" w:name="_Toc519075324"/>
      <w:bookmarkStart w:id="189" w:name="_Toc13153292"/>
      <w:r>
        <w:rPr>
          <w:noProof/>
        </w:rPr>
        <w:t>Latvia - Latvija</w:t>
      </w:r>
      <w:bookmarkEnd w:id="187"/>
      <w:bookmarkEnd w:id="188"/>
      <w:bookmarkEnd w:id="189"/>
    </w:p>
    <w:p>
      <w:pPr>
        <w:rPr>
          <w:noProof/>
        </w:rPr>
      </w:pPr>
      <w:r>
        <w:rPr>
          <w:noProof/>
          <w:lang w:eastAsia="en-GB"/>
        </w:rPr>
        <w:drawing>
          <wp:inline distT="0" distB="0" distL="0" distR="0">
            <wp:extent cx="5941060" cy="710104"/>
            <wp:effectExtent l="0" t="0" r="254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20695"/>
            <wp:effectExtent l="0" t="0" r="2540" b="381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1060" cy="1920695"/>
                    </a:xfrm>
                    <a:prstGeom prst="rect">
                      <a:avLst/>
                    </a:prstGeom>
                    <a:noFill/>
                    <a:ln>
                      <a:noFill/>
                    </a:ln>
                  </pic:spPr>
                </pic:pic>
              </a:graphicData>
            </a:graphic>
          </wp:inline>
        </w:drawing>
      </w:r>
    </w:p>
    <w:p>
      <w:pPr>
        <w:rPr>
          <w:noProof/>
        </w:rPr>
      </w:pPr>
      <w:r>
        <w:rPr>
          <w:noProof/>
          <w:lang w:eastAsia="en-GB"/>
        </w:rPr>
        <w:drawing>
          <wp:inline distT="0" distB="0" distL="0" distR="0">
            <wp:extent cx="5941060" cy="3298810"/>
            <wp:effectExtent l="0" t="0" r="254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1060" cy="3298810"/>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pStyle w:val="ManualHeading2"/>
        <w:rPr>
          <w:noProof/>
        </w:rPr>
      </w:pPr>
      <w:bookmarkStart w:id="190" w:name="_Toc424911629"/>
      <w:bookmarkStart w:id="191" w:name="_Toc453345649"/>
      <w:bookmarkStart w:id="192" w:name="_Toc486928903"/>
      <w:bookmarkStart w:id="193" w:name="_Toc519075325"/>
      <w:bookmarkStart w:id="194" w:name="_Toc13153293"/>
      <w:r>
        <w:rPr>
          <w:noProof/>
        </w:rPr>
        <w:t>Lithuania</w:t>
      </w:r>
      <w:bookmarkEnd w:id="190"/>
      <w:bookmarkEnd w:id="191"/>
      <w:r>
        <w:rPr>
          <w:noProof/>
        </w:rPr>
        <w:t xml:space="preserve"> - Lietuva</w:t>
      </w:r>
      <w:bookmarkEnd w:id="192"/>
      <w:bookmarkEnd w:id="193"/>
      <w:bookmarkEnd w:id="194"/>
    </w:p>
    <w:p>
      <w:pPr>
        <w:rPr>
          <w:noProof/>
        </w:rPr>
      </w:pPr>
      <w:r>
        <w:rPr>
          <w:noProof/>
          <w:lang w:eastAsia="en-GB"/>
        </w:rPr>
        <w:drawing>
          <wp:inline distT="0" distB="0" distL="0" distR="0">
            <wp:extent cx="5941060" cy="710104"/>
            <wp:effectExtent l="0" t="0" r="254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58845"/>
            <wp:effectExtent l="0" t="0" r="2540" b="381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noProof/>
        </w:rPr>
      </w:pPr>
      <w:r>
        <w:rPr>
          <w:noProof/>
          <w:lang w:eastAsia="en-GB"/>
        </w:rPr>
        <w:drawing>
          <wp:inline distT="0" distB="0" distL="0" distR="0">
            <wp:extent cx="5941060" cy="3201315"/>
            <wp:effectExtent l="0" t="0" r="254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941060" cy="3201315"/>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pStyle w:val="ManualHeading2"/>
        <w:rPr>
          <w:noProof/>
        </w:rPr>
      </w:pPr>
      <w:bookmarkStart w:id="195" w:name="_Toc424911630"/>
      <w:bookmarkStart w:id="196" w:name="_Toc453345650"/>
      <w:bookmarkStart w:id="197" w:name="_Toc486928904"/>
      <w:bookmarkStart w:id="198" w:name="_Toc519075326"/>
      <w:bookmarkStart w:id="199" w:name="_Toc13153294"/>
      <w:r>
        <w:rPr>
          <w:noProof/>
        </w:rPr>
        <w:t>Luxembourg</w:t>
      </w:r>
      <w:bookmarkEnd w:id="195"/>
      <w:bookmarkEnd w:id="196"/>
      <w:bookmarkEnd w:id="197"/>
      <w:bookmarkEnd w:id="198"/>
      <w:bookmarkEnd w:id="199"/>
    </w:p>
    <w:p>
      <w:pPr>
        <w:rPr>
          <w:noProof/>
        </w:rPr>
      </w:pPr>
      <w:r>
        <w:rPr>
          <w:noProof/>
          <w:lang w:eastAsia="en-GB"/>
        </w:rPr>
        <w:drawing>
          <wp:inline distT="0" distB="0" distL="0" distR="0">
            <wp:extent cx="5941060" cy="710104"/>
            <wp:effectExtent l="0" t="0" r="254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665889"/>
            <wp:effectExtent l="0" t="0" r="254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1060" cy="1665889"/>
                    </a:xfrm>
                    <a:prstGeom prst="rect">
                      <a:avLst/>
                    </a:prstGeom>
                    <a:noFill/>
                    <a:ln>
                      <a:noFill/>
                    </a:ln>
                  </pic:spPr>
                </pic:pic>
              </a:graphicData>
            </a:graphic>
          </wp:inline>
        </w:drawing>
      </w:r>
    </w:p>
    <w:p>
      <w:pPr>
        <w:rPr>
          <w:noProof/>
        </w:rPr>
      </w:pPr>
      <w:r>
        <w:rPr>
          <w:noProof/>
          <w:lang w:eastAsia="en-GB"/>
        </w:rPr>
        <w:drawing>
          <wp:inline distT="0" distB="0" distL="0" distR="0">
            <wp:extent cx="5941060" cy="1991343"/>
            <wp:effectExtent l="0" t="0" r="2540" b="952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41060" cy="1991343"/>
                    </a:xfrm>
                    <a:prstGeom prst="rect">
                      <a:avLst/>
                    </a:prstGeom>
                    <a:noFill/>
                    <a:ln>
                      <a:noFill/>
                    </a:ln>
                  </pic:spPr>
                </pic:pic>
              </a:graphicData>
            </a:graphic>
          </wp:inline>
        </w:drawing>
      </w:r>
    </w:p>
    <w:p>
      <w:pPr>
        <w:rPr>
          <w:noProof/>
        </w:rPr>
      </w:pPr>
      <w:r>
        <w:rPr>
          <w:noProof/>
          <w:lang w:eastAsia="en-GB"/>
        </w:rPr>
        <w:drawing>
          <wp:inline distT="0" distB="0" distL="0" distR="0">
            <wp:extent cx="5941060" cy="710104"/>
            <wp:effectExtent l="0" t="0" r="254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ManualHeading2"/>
        <w:rPr>
          <w:noProof/>
        </w:rPr>
      </w:pPr>
      <w:bookmarkStart w:id="200" w:name="_Toc424911631"/>
      <w:bookmarkStart w:id="201" w:name="_Toc453345651"/>
      <w:bookmarkStart w:id="202" w:name="_Toc486928905"/>
      <w:bookmarkStart w:id="203" w:name="_Toc519075327"/>
      <w:bookmarkStart w:id="204" w:name="_Toc13153295"/>
      <w:r>
        <w:rPr>
          <w:noProof/>
        </w:rPr>
        <w:t>Hungary</w:t>
      </w:r>
      <w:bookmarkEnd w:id="200"/>
      <w:bookmarkEnd w:id="201"/>
      <w:r>
        <w:rPr>
          <w:noProof/>
        </w:rPr>
        <w:t xml:space="preserve"> - Magyarország</w:t>
      </w:r>
      <w:bookmarkEnd w:id="202"/>
      <w:bookmarkEnd w:id="203"/>
      <w:bookmarkEnd w:id="204"/>
    </w:p>
    <w:p>
      <w:pPr>
        <w:rPr>
          <w:noProof/>
        </w:rPr>
      </w:pPr>
      <w:r>
        <w:rPr>
          <w:noProof/>
          <w:lang w:eastAsia="en-GB"/>
        </w:rPr>
        <w:drawing>
          <wp:inline distT="0" distB="0" distL="0" distR="0">
            <wp:extent cx="5941060" cy="710104"/>
            <wp:effectExtent l="0" t="0" r="254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801534"/>
            <wp:effectExtent l="0" t="0" r="2540" b="8255"/>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41060" cy="1801534"/>
                    </a:xfrm>
                    <a:prstGeom prst="rect">
                      <a:avLst/>
                    </a:prstGeom>
                    <a:noFill/>
                    <a:ln>
                      <a:noFill/>
                    </a:ln>
                  </pic:spPr>
                </pic:pic>
              </a:graphicData>
            </a:graphic>
          </wp:inline>
        </w:drawing>
      </w:r>
    </w:p>
    <w:p>
      <w:pPr>
        <w:rPr>
          <w:noProof/>
        </w:rPr>
      </w:pPr>
      <w:r>
        <w:rPr>
          <w:noProof/>
          <w:lang w:eastAsia="en-GB"/>
        </w:rPr>
        <w:drawing>
          <wp:inline distT="0" distB="0" distL="0" distR="0">
            <wp:extent cx="5941060" cy="2642250"/>
            <wp:effectExtent l="0" t="0" r="2540" b="5715"/>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41060" cy="2642250"/>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pStyle w:val="ManualHeading2"/>
        <w:rPr>
          <w:noProof/>
        </w:rPr>
      </w:pPr>
      <w:bookmarkStart w:id="205" w:name="_Toc453345652"/>
      <w:bookmarkStart w:id="206" w:name="_Toc486928906"/>
      <w:bookmarkStart w:id="207" w:name="_Toc519075328"/>
      <w:bookmarkStart w:id="208" w:name="_Toc13153296"/>
      <w:r>
        <w:rPr>
          <w:noProof/>
        </w:rPr>
        <w:t>Malta</w:t>
      </w:r>
      <w:bookmarkEnd w:id="205"/>
      <w:bookmarkEnd w:id="206"/>
      <w:bookmarkEnd w:id="207"/>
      <w:bookmarkEnd w:id="208"/>
    </w:p>
    <w:p>
      <w:pPr>
        <w:rPr>
          <w:noProof/>
        </w:rPr>
      </w:pPr>
      <w:r>
        <w:rPr>
          <w:noProof/>
          <w:lang w:eastAsia="en-GB"/>
        </w:rPr>
        <w:drawing>
          <wp:inline distT="0" distB="0" distL="0" distR="0">
            <wp:extent cx="5941060" cy="710104"/>
            <wp:effectExtent l="0" t="0" r="254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58845"/>
            <wp:effectExtent l="0" t="0" r="2540" b="3810"/>
            <wp:docPr id="1092873" name="Picture 109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noProof/>
        </w:rPr>
      </w:pPr>
      <w:r>
        <w:rPr>
          <w:noProof/>
          <w:lang w:eastAsia="en-GB"/>
        </w:rPr>
        <w:drawing>
          <wp:inline distT="0" distB="0" distL="0" distR="0">
            <wp:extent cx="5941060" cy="2435957"/>
            <wp:effectExtent l="0" t="0" r="2540" b="2540"/>
            <wp:docPr id="1092874" name="Picture 10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941060" cy="2435957"/>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pStyle w:val="ManualHeading2"/>
        <w:rPr>
          <w:noProof/>
        </w:rPr>
      </w:pPr>
      <w:bookmarkStart w:id="209" w:name="_Toc453345653"/>
      <w:bookmarkStart w:id="210" w:name="_Toc486928907"/>
      <w:bookmarkStart w:id="211" w:name="_Toc519075329"/>
      <w:bookmarkStart w:id="212" w:name="_Toc13153297"/>
      <w:r>
        <w:rPr>
          <w:noProof/>
        </w:rPr>
        <w:t>Netherlands</w:t>
      </w:r>
      <w:bookmarkEnd w:id="209"/>
      <w:r>
        <w:rPr>
          <w:noProof/>
        </w:rPr>
        <w:t xml:space="preserve"> - Nederland</w:t>
      </w:r>
      <w:bookmarkEnd w:id="210"/>
      <w:bookmarkEnd w:id="211"/>
      <w:bookmarkEnd w:id="212"/>
    </w:p>
    <w:p>
      <w:pPr>
        <w:rPr>
          <w:noProof/>
        </w:rPr>
      </w:pPr>
      <w:r>
        <w:rPr>
          <w:noProof/>
          <w:lang w:eastAsia="en-GB"/>
        </w:rPr>
        <w:drawing>
          <wp:inline distT="0" distB="0" distL="0" distR="0">
            <wp:extent cx="5941060" cy="710104"/>
            <wp:effectExtent l="0" t="0" r="254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26347"/>
            <wp:effectExtent l="0" t="0" r="2540" b="0"/>
            <wp:docPr id="1092877" name="Picture 109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41060" cy="1926347"/>
                    </a:xfrm>
                    <a:prstGeom prst="rect">
                      <a:avLst/>
                    </a:prstGeom>
                    <a:noFill/>
                    <a:ln>
                      <a:noFill/>
                    </a:ln>
                  </pic:spPr>
                </pic:pic>
              </a:graphicData>
            </a:graphic>
          </wp:inline>
        </w:drawing>
      </w:r>
    </w:p>
    <w:p>
      <w:pPr>
        <w:rPr>
          <w:noProof/>
        </w:rPr>
      </w:pPr>
      <w:r>
        <w:rPr>
          <w:noProof/>
          <w:lang w:eastAsia="en-GB"/>
        </w:rPr>
        <w:drawing>
          <wp:inline distT="0" distB="0" distL="0" distR="0">
            <wp:extent cx="5941060" cy="2425124"/>
            <wp:effectExtent l="0" t="0" r="2540" b="0"/>
            <wp:docPr id="1092878" name="Picture 109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41060" cy="2425124"/>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rPr>
          <w:noProof/>
        </w:rPr>
      </w:pPr>
    </w:p>
    <w:p>
      <w:pPr>
        <w:pStyle w:val="ManualHeading2"/>
        <w:rPr>
          <w:noProof/>
        </w:rPr>
      </w:pPr>
      <w:bookmarkStart w:id="213" w:name="_Toc453345654"/>
      <w:bookmarkStart w:id="214" w:name="_Toc486928908"/>
      <w:bookmarkStart w:id="215" w:name="_Toc519075330"/>
      <w:bookmarkStart w:id="216" w:name="_Toc13153298"/>
      <w:r>
        <w:rPr>
          <w:noProof/>
        </w:rPr>
        <w:t>Austria</w:t>
      </w:r>
      <w:bookmarkEnd w:id="213"/>
      <w:r>
        <w:rPr>
          <w:noProof/>
        </w:rPr>
        <w:t xml:space="preserve"> - Österreich</w:t>
      </w:r>
      <w:bookmarkEnd w:id="214"/>
      <w:bookmarkEnd w:id="215"/>
      <w:bookmarkEnd w:id="216"/>
    </w:p>
    <w:p>
      <w:pPr>
        <w:rPr>
          <w:noProof/>
        </w:rPr>
      </w:pPr>
      <w:r>
        <w:rPr>
          <w:noProof/>
          <w:lang w:eastAsia="en-GB"/>
        </w:rPr>
        <w:drawing>
          <wp:inline distT="0" distB="0" distL="0" distR="0">
            <wp:extent cx="5941060" cy="710104"/>
            <wp:effectExtent l="0" t="0" r="254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26347"/>
            <wp:effectExtent l="0" t="0" r="2540" b="0"/>
            <wp:docPr id="1092881" name="Picture 109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41060" cy="1926347"/>
                    </a:xfrm>
                    <a:prstGeom prst="rect">
                      <a:avLst/>
                    </a:prstGeom>
                    <a:noFill/>
                    <a:ln>
                      <a:noFill/>
                    </a:ln>
                  </pic:spPr>
                </pic:pic>
              </a:graphicData>
            </a:graphic>
          </wp:inline>
        </w:drawing>
      </w:r>
    </w:p>
    <w:p>
      <w:pPr>
        <w:rPr>
          <w:noProof/>
        </w:rPr>
      </w:pPr>
      <w:r>
        <w:rPr>
          <w:noProof/>
          <w:lang w:eastAsia="en-GB"/>
        </w:rPr>
        <w:drawing>
          <wp:inline distT="0" distB="0" distL="0" distR="0">
            <wp:extent cx="5941060" cy="2571602"/>
            <wp:effectExtent l="0" t="0" r="2540" b="635"/>
            <wp:docPr id="1092882" name="Picture 109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41060" cy="2571602"/>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pStyle w:val="ManualHeading2"/>
        <w:rPr>
          <w:noProof/>
        </w:rPr>
      </w:pPr>
      <w:bookmarkStart w:id="217" w:name="_Toc453345655"/>
      <w:bookmarkStart w:id="218" w:name="_Toc486928909"/>
      <w:bookmarkStart w:id="219" w:name="_Toc519075331"/>
      <w:bookmarkStart w:id="220" w:name="_Toc13153299"/>
      <w:r>
        <w:rPr>
          <w:noProof/>
        </w:rPr>
        <w:t>Poland</w:t>
      </w:r>
      <w:bookmarkEnd w:id="217"/>
      <w:r>
        <w:rPr>
          <w:noProof/>
        </w:rPr>
        <w:t xml:space="preserve"> - Polska</w:t>
      </w:r>
      <w:bookmarkEnd w:id="218"/>
      <w:bookmarkEnd w:id="219"/>
      <w:bookmarkEnd w:id="220"/>
    </w:p>
    <w:p>
      <w:pPr>
        <w:rPr>
          <w:noProof/>
        </w:rPr>
      </w:pPr>
      <w:r>
        <w:rPr>
          <w:noProof/>
          <w:lang w:eastAsia="en-GB"/>
        </w:rPr>
        <w:drawing>
          <wp:inline distT="0" distB="0" distL="0" distR="0">
            <wp:extent cx="5941060" cy="710104"/>
            <wp:effectExtent l="0" t="0" r="254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15514"/>
            <wp:effectExtent l="0" t="0" r="2540" b="8890"/>
            <wp:docPr id="1092885" name="Picture 109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941060" cy="1915514"/>
                    </a:xfrm>
                    <a:prstGeom prst="rect">
                      <a:avLst/>
                    </a:prstGeom>
                    <a:noFill/>
                    <a:ln>
                      <a:noFill/>
                    </a:ln>
                  </pic:spPr>
                </pic:pic>
              </a:graphicData>
            </a:graphic>
          </wp:inline>
        </w:drawing>
      </w:r>
    </w:p>
    <w:p>
      <w:pPr>
        <w:rPr>
          <w:noProof/>
        </w:rPr>
      </w:pPr>
      <w:r>
        <w:rPr>
          <w:noProof/>
          <w:lang w:eastAsia="en-GB"/>
        </w:rPr>
        <w:drawing>
          <wp:inline distT="0" distB="0" distL="0" distR="0">
            <wp:extent cx="5941060" cy="3722229"/>
            <wp:effectExtent l="0" t="0" r="2540" b="0"/>
            <wp:docPr id="1092886" name="Picture 109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941060" cy="3722229"/>
                    </a:xfrm>
                    <a:prstGeom prst="rect">
                      <a:avLst/>
                    </a:prstGeom>
                    <a:noFill/>
                    <a:ln>
                      <a:noFill/>
                    </a:ln>
                  </pic:spPr>
                </pic:pic>
              </a:graphicData>
            </a:graphic>
          </wp:inline>
        </w:drawing>
      </w:r>
    </w:p>
    <w:p>
      <w:pPr>
        <w:rPr>
          <w:noProof/>
        </w:rPr>
      </w:pPr>
      <w:r>
        <w:rPr>
          <w:noProof/>
          <w:lang w:eastAsia="en-GB"/>
        </w:rPr>
        <w:drawing>
          <wp:inline distT="0" distB="0" distL="0" distR="0">
            <wp:extent cx="5941060" cy="977183"/>
            <wp:effectExtent l="0" t="0" r="254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41060" cy="977183"/>
                    </a:xfrm>
                    <a:prstGeom prst="rect">
                      <a:avLst/>
                    </a:prstGeom>
                    <a:noFill/>
                    <a:ln>
                      <a:noFill/>
                    </a:ln>
                  </pic:spPr>
                </pic:pic>
              </a:graphicData>
            </a:graphic>
          </wp:inline>
        </w:drawing>
      </w:r>
    </w:p>
    <w:p>
      <w:pPr>
        <w:rPr>
          <w:noProof/>
        </w:rPr>
      </w:pPr>
    </w:p>
    <w:p>
      <w:pPr>
        <w:rPr>
          <w:noProof/>
        </w:rPr>
      </w:pPr>
    </w:p>
    <w:p>
      <w:pPr>
        <w:pStyle w:val="ManualHeading2"/>
        <w:rPr>
          <w:noProof/>
          <w:lang w:val="it-IT"/>
        </w:rPr>
      </w:pPr>
      <w:bookmarkStart w:id="221" w:name="_Toc453345656"/>
      <w:bookmarkStart w:id="222" w:name="_Toc486928910"/>
      <w:bookmarkStart w:id="223" w:name="_Toc519075332"/>
      <w:bookmarkStart w:id="224" w:name="_Toc13153300"/>
      <w:r>
        <w:rPr>
          <w:noProof/>
          <w:lang w:val="it-IT"/>
        </w:rPr>
        <w:t>Portugal</w:t>
      </w:r>
      <w:bookmarkEnd w:id="221"/>
      <w:bookmarkEnd w:id="222"/>
      <w:bookmarkEnd w:id="223"/>
      <w:bookmarkEnd w:id="224"/>
    </w:p>
    <w:p>
      <w:pPr>
        <w:rPr>
          <w:b/>
          <w:noProof/>
        </w:rPr>
      </w:pPr>
      <w:r>
        <w:rPr>
          <w:noProof/>
          <w:lang w:eastAsia="en-GB"/>
        </w:rPr>
        <w:drawing>
          <wp:inline distT="0" distB="0" distL="0" distR="0">
            <wp:extent cx="5941060" cy="710104"/>
            <wp:effectExtent l="0" t="0" r="254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b/>
          <w:noProof/>
        </w:rPr>
      </w:pPr>
      <w:r>
        <w:rPr>
          <w:noProof/>
          <w:lang w:eastAsia="en-GB"/>
        </w:rPr>
        <w:drawing>
          <wp:inline distT="0" distB="0" distL="0" distR="0">
            <wp:extent cx="5941060" cy="1801534"/>
            <wp:effectExtent l="0" t="0" r="2540" b="8255"/>
            <wp:docPr id="1092889" name="Picture 109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41060" cy="1801534"/>
                    </a:xfrm>
                    <a:prstGeom prst="rect">
                      <a:avLst/>
                    </a:prstGeom>
                    <a:noFill/>
                    <a:ln>
                      <a:noFill/>
                    </a:ln>
                  </pic:spPr>
                </pic:pic>
              </a:graphicData>
            </a:graphic>
          </wp:inline>
        </w:drawing>
      </w:r>
    </w:p>
    <w:p>
      <w:pPr>
        <w:rPr>
          <w:b/>
          <w:noProof/>
        </w:rPr>
      </w:pPr>
      <w:r>
        <w:rPr>
          <w:noProof/>
          <w:lang w:eastAsia="en-GB"/>
        </w:rPr>
        <w:drawing>
          <wp:inline distT="0" distB="0" distL="0" distR="0">
            <wp:extent cx="5941060" cy="3065670"/>
            <wp:effectExtent l="0" t="0" r="2540" b="1905"/>
            <wp:docPr id="1092890" name="Picture 109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941060" cy="3065670"/>
                    </a:xfrm>
                    <a:prstGeom prst="rect">
                      <a:avLst/>
                    </a:prstGeom>
                    <a:noFill/>
                    <a:ln>
                      <a:noFill/>
                    </a:ln>
                  </pic:spPr>
                </pic:pic>
              </a:graphicData>
            </a:graphic>
          </wp:inline>
        </w:drawing>
      </w:r>
    </w:p>
    <w:p>
      <w:pPr>
        <w:rPr>
          <w:b/>
          <w:noProof/>
        </w:rPr>
      </w:pPr>
      <w:r>
        <w:rPr>
          <w:noProof/>
          <w:lang w:eastAsia="en-GB"/>
        </w:rPr>
        <w:drawing>
          <wp:inline distT="0" distB="0" distL="0" distR="0">
            <wp:extent cx="5941060" cy="995093"/>
            <wp:effectExtent l="0" t="0" r="254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b/>
          <w:noProof/>
        </w:rPr>
      </w:pPr>
    </w:p>
    <w:p>
      <w:pPr>
        <w:rPr>
          <w:b/>
          <w:noProof/>
        </w:rPr>
      </w:pPr>
    </w:p>
    <w:p>
      <w:pPr>
        <w:rPr>
          <w:b/>
          <w:noProof/>
        </w:rPr>
      </w:pPr>
    </w:p>
    <w:p>
      <w:pPr>
        <w:rPr>
          <w:b/>
          <w:noProof/>
        </w:rPr>
      </w:pPr>
    </w:p>
    <w:p>
      <w:pPr>
        <w:pStyle w:val="ManualHeading2"/>
        <w:rPr>
          <w:noProof/>
          <w:lang w:val="it-IT"/>
        </w:rPr>
      </w:pPr>
      <w:bookmarkStart w:id="225" w:name="_Toc453345657"/>
      <w:bookmarkStart w:id="226" w:name="_Toc486928911"/>
      <w:bookmarkStart w:id="227" w:name="_Toc519075333"/>
      <w:bookmarkStart w:id="228" w:name="_Toc13153301"/>
      <w:r>
        <w:rPr>
          <w:noProof/>
          <w:lang w:val="it-IT"/>
        </w:rPr>
        <w:t>Romania</w:t>
      </w:r>
      <w:bookmarkEnd w:id="225"/>
      <w:r>
        <w:rPr>
          <w:noProof/>
          <w:lang w:val="it-IT"/>
        </w:rPr>
        <w:t xml:space="preserve"> - România</w:t>
      </w:r>
      <w:bookmarkEnd w:id="226"/>
      <w:bookmarkEnd w:id="227"/>
      <w:bookmarkEnd w:id="228"/>
    </w:p>
    <w:p>
      <w:pPr>
        <w:rPr>
          <w:b/>
          <w:noProof/>
        </w:rPr>
      </w:pPr>
      <w:r>
        <w:rPr>
          <w:noProof/>
          <w:lang w:eastAsia="en-GB"/>
        </w:rPr>
        <w:drawing>
          <wp:inline distT="0" distB="0" distL="0" distR="0">
            <wp:extent cx="5941060" cy="710104"/>
            <wp:effectExtent l="0" t="0" r="254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b/>
          <w:noProof/>
        </w:rPr>
      </w:pPr>
      <w:r>
        <w:rPr>
          <w:noProof/>
          <w:lang w:eastAsia="en-GB"/>
        </w:rPr>
        <w:drawing>
          <wp:inline distT="0" distB="0" distL="0" distR="0">
            <wp:extent cx="5941060" cy="1785050"/>
            <wp:effectExtent l="0" t="0" r="2540" b="5715"/>
            <wp:docPr id="1092893" name="Picture 109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41060" cy="1785050"/>
                    </a:xfrm>
                    <a:prstGeom prst="rect">
                      <a:avLst/>
                    </a:prstGeom>
                    <a:noFill/>
                    <a:ln>
                      <a:noFill/>
                    </a:ln>
                  </pic:spPr>
                </pic:pic>
              </a:graphicData>
            </a:graphic>
          </wp:inline>
        </w:drawing>
      </w:r>
    </w:p>
    <w:p>
      <w:pPr>
        <w:rPr>
          <w:b/>
          <w:noProof/>
        </w:rPr>
      </w:pPr>
      <w:r>
        <w:rPr>
          <w:noProof/>
          <w:lang w:eastAsia="en-GB"/>
        </w:rPr>
        <w:drawing>
          <wp:inline distT="0" distB="0" distL="0" distR="0">
            <wp:extent cx="5941060" cy="2734564"/>
            <wp:effectExtent l="0" t="0" r="2540" b="8890"/>
            <wp:docPr id="1092894" name="Picture 109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41060" cy="2734564"/>
                    </a:xfrm>
                    <a:prstGeom prst="rect">
                      <a:avLst/>
                    </a:prstGeom>
                    <a:noFill/>
                    <a:ln>
                      <a:noFill/>
                    </a:ln>
                  </pic:spPr>
                </pic:pic>
              </a:graphicData>
            </a:graphic>
          </wp:inline>
        </w:drawing>
      </w:r>
    </w:p>
    <w:p>
      <w:pPr>
        <w:rPr>
          <w:b/>
          <w:noProof/>
        </w:rPr>
      </w:pPr>
      <w:r>
        <w:rPr>
          <w:noProof/>
          <w:lang w:eastAsia="en-GB"/>
        </w:rPr>
        <w:drawing>
          <wp:inline distT="0" distB="0" distL="0" distR="0">
            <wp:extent cx="5941060" cy="995093"/>
            <wp:effectExtent l="0" t="0" r="254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b/>
          <w:noProof/>
        </w:rPr>
      </w:pPr>
    </w:p>
    <w:p>
      <w:pPr>
        <w:rPr>
          <w:b/>
          <w:noProof/>
        </w:rPr>
      </w:pPr>
    </w:p>
    <w:p>
      <w:pPr>
        <w:rPr>
          <w:b/>
          <w:noProof/>
        </w:rPr>
      </w:pPr>
    </w:p>
    <w:p>
      <w:pPr>
        <w:rPr>
          <w:b/>
          <w:noProof/>
        </w:rPr>
      </w:pPr>
    </w:p>
    <w:p>
      <w:pPr>
        <w:rPr>
          <w:b/>
          <w:noProof/>
        </w:rPr>
      </w:pPr>
    </w:p>
    <w:p>
      <w:pPr>
        <w:pStyle w:val="ManualHeading2"/>
        <w:rPr>
          <w:noProof/>
          <w:lang w:val="it-IT"/>
        </w:rPr>
      </w:pPr>
      <w:bookmarkStart w:id="229" w:name="_Toc424911632"/>
      <w:bookmarkStart w:id="230" w:name="_Toc453345658"/>
      <w:bookmarkStart w:id="231" w:name="_Toc486928912"/>
      <w:bookmarkStart w:id="232" w:name="_Toc519075334"/>
      <w:bookmarkStart w:id="233" w:name="_Toc13153302"/>
      <w:r>
        <w:rPr>
          <w:noProof/>
          <w:lang w:val="it-IT"/>
        </w:rPr>
        <w:t>Slovenia</w:t>
      </w:r>
      <w:bookmarkEnd w:id="229"/>
      <w:bookmarkEnd w:id="230"/>
      <w:r>
        <w:rPr>
          <w:noProof/>
          <w:lang w:val="it-IT"/>
        </w:rPr>
        <w:t xml:space="preserve"> - Slovenija</w:t>
      </w:r>
      <w:bookmarkEnd w:id="231"/>
      <w:bookmarkEnd w:id="232"/>
      <w:bookmarkEnd w:id="233"/>
    </w:p>
    <w:p>
      <w:pPr>
        <w:rPr>
          <w:b/>
          <w:noProof/>
        </w:rPr>
      </w:pPr>
      <w:r>
        <w:rPr>
          <w:noProof/>
          <w:lang w:eastAsia="en-GB"/>
        </w:rPr>
        <w:drawing>
          <wp:inline distT="0" distB="0" distL="0" distR="0">
            <wp:extent cx="5941060" cy="710104"/>
            <wp:effectExtent l="0" t="0" r="254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b/>
          <w:noProof/>
        </w:rPr>
      </w:pPr>
      <w:r>
        <w:rPr>
          <w:noProof/>
          <w:lang w:eastAsia="en-GB"/>
        </w:rPr>
        <w:drawing>
          <wp:inline distT="0" distB="0" distL="0" distR="0">
            <wp:extent cx="5941060" cy="1801534"/>
            <wp:effectExtent l="0" t="0" r="2540" b="825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41060" cy="1801534"/>
                    </a:xfrm>
                    <a:prstGeom prst="rect">
                      <a:avLst/>
                    </a:prstGeom>
                    <a:noFill/>
                    <a:ln>
                      <a:noFill/>
                    </a:ln>
                  </pic:spPr>
                </pic:pic>
              </a:graphicData>
            </a:graphic>
          </wp:inline>
        </w:drawing>
      </w:r>
    </w:p>
    <w:p>
      <w:pPr>
        <w:rPr>
          <w:b/>
          <w:noProof/>
        </w:rPr>
      </w:pPr>
      <w:r>
        <w:rPr>
          <w:noProof/>
          <w:lang w:eastAsia="en-GB"/>
        </w:rPr>
        <w:drawing>
          <wp:inline distT="0" distB="0" distL="0" distR="0">
            <wp:extent cx="5941060" cy="2658735"/>
            <wp:effectExtent l="0" t="0" r="2540" b="889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41060" cy="2658735"/>
                    </a:xfrm>
                    <a:prstGeom prst="rect">
                      <a:avLst/>
                    </a:prstGeom>
                    <a:noFill/>
                    <a:ln>
                      <a:noFill/>
                    </a:ln>
                  </pic:spPr>
                </pic:pic>
              </a:graphicData>
            </a:graphic>
          </wp:inline>
        </w:drawing>
      </w:r>
    </w:p>
    <w:p>
      <w:pPr>
        <w:rPr>
          <w:b/>
          <w:noProof/>
        </w:rPr>
      </w:pPr>
      <w:r>
        <w:rPr>
          <w:noProof/>
          <w:lang w:eastAsia="en-GB"/>
        </w:rPr>
        <w:drawing>
          <wp:inline distT="0" distB="0" distL="0" distR="0">
            <wp:extent cx="5941060" cy="1153128"/>
            <wp:effectExtent l="0" t="0" r="2540" b="9525"/>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941060" cy="1153128"/>
                    </a:xfrm>
                    <a:prstGeom prst="rect">
                      <a:avLst/>
                    </a:prstGeom>
                    <a:noFill/>
                    <a:ln>
                      <a:noFill/>
                    </a:ln>
                  </pic:spPr>
                </pic:pic>
              </a:graphicData>
            </a:graphic>
          </wp:inline>
        </w:drawing>
      </w:r>
    </w:p>
    <w:p>
      <w:pPr>
        <w:rPr>
          <w:b/>
          <w:noProof/>
        </w:rPr>
      </w:pPr>
    </w:p>
    <w:p>
      <w:pPr>
        <w:rPr>
          <w:b/>
          <w:noProof/>
        </w:rPr>
      </w:pPr>
    </w:p>
    <w:p>
      <w:pPr>
        <w:rPr>
          <w:b/>
          <w:noProof/>
        </w:rPr>
      </w:pPr>
    </w:p>
    <w:p>
      <w:pPr>
        <w:rPr>
          <w:b/>
          <w:noProof/>
        </w:rPr>
      </w:pPr>
    </w:p>
    <w:p>
      <w:pPr>
        <w:rPr>
          <w:b/>
          <w:noProof/>
        </w:rPr>
      </w:pPr>
    </w:p>
    <w:p>
      <w:pPr>
        <w:pStyle w:val="ManualHeading2"/>
        <w:rPr>
          <w:noProof/>
          <w:lang w:val="nn-NO"/>
        </w:rPr>
      </w:pPr>
      <w:bookmarkStart w:id="234" w:name="_Toc424911633"/>
      <w:bookmarkStart w:id="235" w:name="_Toc453345659"/>
      <w:bookmarkStart w:id="236" w:name="_Toc486928913"/>
      <w:bookmarkStart w:id="237" w:name="_Toc519075335"/>
      <w:bookmarkStart w:id="238" w:name="_Toc13153303"/>
      <w:r>
        <w:rPr>
          <w:noProof/>
          <w:lang w:val="nn-NO"/>
        </w:rPr>
        <w:t>Slovakia</w:t>
      </w:r>
      <w:bookmarkEnd w:id="234"/>
      <w:bookmarkEnd w:id="235"/>
      <w:r>
        <w:rPr>
          <w:noProof/>
          <w:lang w:val="nn-NO"/>
        </w:rPr>
        <w:t xml:space="preserve"> - Slovensko</w:t>
      </w:r>
      <w:bookmarkEnd w:id="236"/>
      <w:bookmarkEnd w:id="237"/>
      <w:bookmarkEnd w:id="238"/>
    </w:p>
    <w:p>
      <w:pPr>
        <w:rPr>
          <w:b/>
          <w:noProof/>
        </w:rPr>
      </w:pPr>
      <w:r>
        <w:rPr>
          <w:noProof/>
          <w:lang w:eastAsia="en-GB"/>
        </w:rPr>
        <w:drawing>
          <wp:inline distT="0" distB="0" distL="0" distR="0">
            <wp:extent cx="5941060" cy="710104"/>
            <wp:effectExtent l="0" t="0" r="254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b/>
          <w:noProof/>
        </w:rPr>
      </w:pPr>
      <w:r>
        <w:rPr>
          <w:noProof/>
          <w:lang w:eastAsia="en-GB"/>
        </w:rPr>
        <w:drawing>
          <wp:inline distT="0" distB="0" distL="0" distR="0">
            <wp:extent cx="5941060" cy="1958845"/>
            <wp:effectExtent l="0" t="0" r="2540" b="381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b/>
          <w:noProof/>
        </w:rPr>
      </w:pPr>
      <w:r>
        <w:rPr>
          <w:noProof/>
          <w:lang w:eastAsia="en-GB"/>
        </w:rPr>
        <w:drawing>
          <wp:inline distT="0" distB="0" distL="0" distR="0">
            <wp:extent cx="5941060" cy="3326127"/>
            <wp:effectExtent l="0" t="0" r="2540" b="8255"/>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41060" cy="3326127"/>
                    </a:xfrm>
                    <a:prstGeom prst="rect">
                      <a:avLst/>
                    </a:prstGeom>
                    <a:noFill/>
                    <a:ln>
                      <a:noFill/>
                    </a:ln>
                  </pic:spPr>
                </pic:pic>
              </a:graphicData>
            </a:graphic>
          </wp:inline>
        </w:drawing>
      </w:r>
    </w:p>
    <w:p>
      <w:pPr>
        <w:rPr>
          <w:b/>
          <w:noProof/>
        </w:rPr>
      </w:pPr>
      <w:r>
        <w:rPr>
          <w:noProof/>
          <w:lang w:eastAsia="en-GB"/>
        </w:rPr>
        <w:drawing>
          <wp:inline distT="0" distB="0" distL="0" distR="0">
            <wp:extent cx="5941060" cy="989299"/>
            <wp:effectExtent l="0" t="0" r="2540" b="1905"/>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41060" cy="989299"/>
                    </a:xfrm>
                    <a:prstGeom prst="rect">
                      <a:avLst/>
                    </a:prstGeom>
                    <a:noFill/>
                    <a:ln>
                      <a:noFill/>
                    </a:ln>
                  </pic:spPr>
                </pic:pic>
              </a:graphicData>
            </a:graphic>
          </wp:inline>
        </w:drawing>
      </w:r>
    </w:p>
    <w:p>
      <w:pPr>
        <w:rPr>
          <w:b/>
          <w:noProof/>
        </w:rPr>
      </w:pPr>
    </w:p>
    <w:p>
      <w:pPr>
        <w:rPr>
          <w:b/>
          <w:noProof/>
        </w:rPr>
      </w:pPr>
    </w:p>
    <w:p>
      <w:pPr>
        <w:rPr>
          <w:b/>
          <w:noProof/>
        </w:rPr>
      </w:pPr>
    </w:p>
    <w:p>
      <w:pPr>
        <w:pStyle w:val="ManualHeading2"/>
        <w:rPr>
          <w:noProof/>
          <w:lang w:val="nn-NO"/>
        </w:rPr>
      </w:pPr>
      <w:bookmarkStart w:id="239" w:name="_Toc424911634"/>
      <w:bookmarkStart w:id="240" w:name="_Toc453345660"/>
      <w:bookmarkStart w:id="241" w:name="_Toc486928914"/>
      <w:bookmarkStart w:id="242" w:name="_Toc519075336"/>
      <w:bookmarkStart w:id="243" w:name="_Toc13153304"/>
      <w:r>
        <w:rPr>
          <w:noProof/>
          <w:lang w:val="nn-NO"/>
        </w:rPr>
        <w:t>Finland</w:t>
      </w:r>
      <w:bookmarkEnd w:id="239"/>
      <w:bookmarkEnd w:id="240"/>
      <w:r>
        <w:rPr>
          <w:noProof/>
          <w:lang w:val="nn-NO"/>
        </w:rPr>
        <w:t xml:space="preserve"> – Suomi-Finland</w:t>
      </w:r>
      <w:bookmarkEnd w:id="241"/>
      <w:bookmarkEnd w:id="242"/>
      <w:bookmarkEnd w:id="243"/>
    </w:p>
    <w:p>
      <w:pPr>
        <w:rPr>
          <w:noProof/>
        </w:rPr>
      </w:pPr>
      <w:r>
        <w:rPr>
          <w:noProof/>
          <w:lang w:eastAsia="en-GB"/>
        </w:rPr>
        <w:drawing>
          <wp:inline distT="0" distB="0" distL="0" distR="0">
            <wp:extent cx="5941060" cy="710104"/>
            <wp:effectExtent l="0" t="0" r="254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795882"/>
            <wp:effectExtent l="0" t="0" r="254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941060" cy="1795882"/>
                    </a:xfrm>
                    <a:prstGeom prst="rect">
                      <a:avLst/>
                    </a:prstGeom>
                    <a:noFill/>
                    <a:ln>
                      <a:noFill/>
                    </a:ln>
                  </pic:spPr>
                </pic:pic>
              </a:graphicData>
            </a:graphic>
          </wp:inline>
        </w:drawing>
      </w:r>
    </w:p>
    <w:p>
      <w:pPr>
        <w:rPr>
          <w:noProof/>
        </w:rPr>
      </w:pPr>
      <w:r>
        <w:rPr>
          <w:noProof/>
          <w:lang w:eastAsia="en-GB"/>
        </w:rPr>
        <w:drawing>
          <wp:inline distT="0" distB="0" distL="0" distR="0">
            <wp:extent cx="5941060" cy="2810394"/>
            <wp:effectExtent l="0" t="0" r="2540" b="9525"/>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41060" cy="2810394"/>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pStyle w:val="ManualHeading2"/>
        <w:rPr>
          <w:noProof/>
          <w:lang w:val="it-IT"/>
        </w:rPr>
      </w:pPr>
      <w:bookmarkStart w:id="244" w:name="_Toc424911635"/>
      <w:bookmarkStart w:id="245" w:name="_Toc453345661"/>
      <w:bookmarkStart w:id="246" w:name="_Toc486928915"/>
      <w:bookmarkStart w:id="247" w:name="_Toc519075337"/>
      <w:bookmarkStart w:id="248" w:name="_Toc13153305"/>
      <w:r>
        <w:rPr>
          <w:noProof/>
          <w:lang w:val="it-IT"/>
        </w:rPr>
        <w:t>Sweden</w:t>
      </w:r>
      <w:bookmarkEnd w:id="244"/>
      <w:bookmarkEnd w:id="245"/>
      <w:r>
        <w:rPr>
          <w:noProof/>
          <w:lang w:val="it-IT"/>
        </w:rPr>
        <w:t xml:space="preserve"> - Sverige</w:t>
      </w:r>
      <w:bookmarkEnd w:id="246"/>
      <w:bookmarkEnd w:id="247"/>
      <w:bookmarkEnd w:id="248"/>
    </w:p>
    <w:p>
      <w:pPr>
        <w:rPr>
          <w:noProof/>
        </w:rPr>
      </w:pPr>
      <w:r>
        <w:rPr>
          <w:noProof/>
          <w:lang w:eastAsia="en-GB"/>
        </w:rPr>
        <w:drawing>
          <wp:inline distT="0" distB="0" distL="0" distR="0">
            <wp:extent cx="5941060" cy="710104"/>
            <wp:effectExtent l="0" t="0" r="254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58845"/>
            <wp:effectExtent l="0" t="0" r="2540" b="381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noProof/>
        </w:rPr>
      </w:pPr>
      <w:r>
        <w:rPr>
          <w:noProof/>
          <w:lang w:eastAsia="en-GB"/>
        </w:rPr>
        <w:drawing>
          <wp:inline distT="0" distB="0" distL="0" distR="0">
            <wp:extent cx="5941060" cy="2658735"/>
            <wp:effectExtent l="0" t="0" r="2540" b="889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41060" cy="2658735"/>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noProof/>
        </w:rPr>
      </w:pPr>
    </w:p>
    <w:p>
      <w:pPr>
        <w:rPr>
          <w:noProof/>
        </w:rPr>
      </w:pPr>
    </w:p>
    <w:p>
      <w:pPr>
        <w:pStyle w:val="ManualHeading2"/>
        <w:rPr>
          <w:noProof/>
          <w:lang w:val="de-DE"/>
        </w:rPr>
      </w:pPr>
      <w:bookmarkStart w:id="249" w:name="_Toc424911636"/>
      <w:bookmarkStart w:id="250" w:name="_Toc453345662"/>
      <w:bookmarkStart w:id="251" w:name="_Toc486928916"/>
      <w:bookmarkStart w:id="252" w:name="_Toc519075338"/>
      <w:bookmarkStart w:id="253" w:name="_Toc13153306"/>
      <w:r>
        <w:rPr>
          <w:noProof/>
          <w:lang w:val="de-DE"/>
        </w:rPr>
        <w:t>United Kingdom</w:t>
      </w:r>
      <w:bookmarkEnd w:id="249"/>
      <w:bookmarkEnd w:id="250"/>
      <w:bookmarkEnd w:id="251"/>
      <w:bookmarkEnd w:id="252"/>
      <w:bookmarkEnd w:id="253"/>
    </w:p>
    <w:p>
      <w:pPr>
        <w:rPr>
          <w:noProof/>
        </w:rPr>
      </w:pPr>
      <w:r>
        <w:rPr>
          <w:noProof/>
          <w:lang w:eastAsia="en-GB"/>
        </w:rPr>
        <w:drawing>
          <wp:inline distT="0" distB="0" distL="0" distR="0">
            <wp:extent cx="5941060" cy="710104"/>
            <wp:effectExtent l="0" t="0" r="254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941060" cy="710104"/>
                    </a:xfrm>
                    <a:prstGeom prst="rect">
                      <a:avLst/>
                    </a:prstGeom>
                    <a:noFill/>
                    <a:ln>
                      <a:noFill/>
                    </a:ln>
                  </pic:spPr>
                </pic:pic>
              </a:graphicData>
            </a:graphic>
          </wp:inline>
        </w:drawing>
      </w:r>
    </w:p>
    <w:p>
      <w:pPr>
        <w:rPr>
          <w:noProof/>
        </w:rPr>
      </w:pPr>
      <w:r>
        <w:rPr>
          <w:noProof/>
          <w:lang w:eastAsia="en-GB"/>
        </w:rPr>
        <w:drawing>
          <wp:inline distT="0" distB="0" distL="0" distR="0">
            <wp:extent cx="5941060" cy="1958845"/>
            <wp:effectExtent l="0" t="0" r="2540" b="381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941060" cy="1958845"/>
                    </a:xfrm>
                    <a:prstGeom prst="rect">
                      <a:avLst/>
                    </a:prstGeom>
                    <a:noFill/>
                    <a:ln>
                      <a:noFill/>
                    </a:ln>
                  </pic:spPr>
                </pic:pic>
              </a:graphicData>
            </a:graphic>
          </wp:inline>
        </w:drawing>
      </w:r>
    </w:p>
    <w:p>
      <w:pPr>
        <w:rPr>
          <w:noProof/>
        </w:rPr>
      </w:pPr>
      <w:r>
        <w:rPr>
          <w:noProof/>
          <w:lang w:eastAsia="en-GB"/>
        </w:rPr>
        <w:drawing>
          <wp:inline distT="0" distB="0" distL="0" distR="0">
            <wp:extent cx="5941060" cy="2696414"/>
            <wp:effectExtent l="0" t="0" r="2540" b="889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941060" cy="2696414"/>
                    </a:xfrm>
                    <a:prstGeom prst="rect">
                      <a:avLst/>
                    </a:prstGeom>
                    <a:noFill/>
                    <a:ln>
                      <a:noFill/>
                    </a:ln>
                  </pic:spPr>
                </pic:pic>
              </a:graphicData>
            </a:graphic>
          </wp:inline>
        </w:drawing>
      </w:r>
    </w:p>
    <w:p>
      <w:pPr>
        <w:rPr>
          <w:noProof/>
        </w:rPr>
      </w:pPr>
      <w:r>
        <w:rPr>
          <w:noProof/>
          <w:lang w:eastAsia="en-GB"/>
        </w:rPr>
        <w:drawing>
          <wp:inline distT="0" distB="0" distL="0" distR="0">
            <wp:extent cx="5941060" cy="995093"/>
            <wp:effectExtent l="0" t="0" r="254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941060" cy="995093"/>
                    </a:xfrm>
                    <a:prstGeom prst="rect">
                      <a:avLst/>
                    </a:prstGeom>
                    <a:noFill/>
                    <a:ln>
                      <a:noFill/>
                    </a:ln>
                  </pic:spPr>
                </pic:pic>
              </a:graphicData>
            </a:graphic>
          </wp:inline>
        </w:drawing>
      </w:r>
    </w:p>
    <w:p>
      <w:pPr>
        <w:rPr>
          <w:noProof/>
        </w:rPr>
      </w:pPr>
    </w:p>
    <w:p>
      <w:pPr>
        <w:rPr>
          <w:noProof/>
        </w:rPr>
      </w:pPr>
    </w:p>
    <w:p>
      <w:pPr>
        <w:rPr>
          <w:noProof/>
        </w:rPr>
      </w:pPr>
    </w:p>
    <w:p>
      <w:pPr>
        <w:rPr>
          <w:b/>
          <w:noProof/>
        </w:rPr>
      </w:pPr>
    </w:p>
    <w:p>
      <w:pPr>
        <w:keepNext/>
        <w:spacing w:before="120" w:after="120" w:line="240" w:lineRule="auto"/>
        <w:jc w:val="both"/>
        <w:outlineLvl w:val="2"/>
        <w:rPr>
          <w:rFonts w:ascii="Times New Roman" w:eastAsia="Times New Roman" w:hAnsi="Times New Roman" w:cs="Times New Roman"/>
          <w:i/>
          <w:noProof/>
          <w:sz w:val="24"/>
          <w:szCs w:val="20"/>
          <w:lang w:eastAsia="zh-CN"/>
        </w:rPr>
      </w:pPr>
      <w:bookmarkStart w:id="254" w:name="_Toc13153307"/>
      <w:bookmarkEnd w:id="128"/>
      <w:r>
        <w:rPr>
          <w:rFonts w:ascii="Times New Roman" w:eastAsia="Times New Roman" w:hAnsi="Times New Roman" w:cs="Times New Roman"/>
          <w:i/>
          <w:noProof/>
          <w:sz w:val="24"/>
          <w:szCs w:val="20"/>
          <w:lang w:eastAsia="zh-CN"/>
        </w:rPr>
        <w:t>ANNEXES</w:t>
      </w:r>
      <w:bookmarkEnd w:id="129"/>
      <w:bookmarkEnd w:id="254"/>
    </w:p>
    <w:p>
      <w:pPr>
        <w:tabs>
          <w:tab w:val="left" w:pos="3261"/>
        </w:tabs>
        <w:spacing w:after="0" w:line="240" w:lineRule="auto"/>
        <w:rPr>
          <w:noProof/>
          <w:lang w:val="fr-BE"/>
        </w:rPr>
      </w:pPr>
    </w:p>
    <w:p>
      <w:pPr>
        <w:tabs>
          <w:tab w:val="left" w:pos="3261"/>
        </w:tabs>
        <w:spacing w:after="0" w:line="240" w:lineRule="auto"/>
        <w:rPr>
          <w:b/>
          <w:noProof/>
        </w:rPr>
      </w:pPr>
      <w:r>
        <w:rPr>
          <w:b/>
          <w:noProof/>
        </w:rPr>
        <w:t>Annex 1</w:t>
      </w:r>
    </w:p>
    <w:tbl>
      <w:tblPr>
        <w:tblW w:w="10316" w:type="dxa"/>
        <w:tblInd w:w="70" w:type="dxa"/>
        <w:tblCellMar>
          <w:left w:w="70" w:type="dxa"/>
          <w:right w:w="70" w:type="dxa"/>
        </w:tblCellMar>
        <w:tblLook w:val="04A0" w:firstRow="1" w:lastRow="0" w:firstColumn="1" w:lastColumn="0" w:noHBand="0" w:noVBand="1"/>
      </w:tblPr>
      <w:tblGrid>
        <w:gridCol w:w="567"/>
        <w:gridCol w:w="709"/>
        <w:gridCol w:w="1276"/>
        <w:gridCol w:w="709"/>
        <w:gridCol w:w="1231"/>
        <w:gridCol w:w="740"/>
        <w:gridCol w:w="1204"/>
        <w:gridCol w:w="740"/>
        <w:gridCol w:w="1200"/>
        <w:gridCol w:w="740"/>
        <w:gridCol w:w="1200"/>
      </w:tblGrid>
      <w:tr>
        <w:trPr>
          <w:trHeight w:val="495"/>
        </w:trPr>
        <w:tc>
          <w:tcPr>
            <w:tcW w:w="567" w:type="dxa"/>
            <w:tcBorders>
              <w:top w:val="nil"/>
              <w:left w:val="nil"/>
              <w:bottom w:val="single" w:sz="4" w:space="0" w:color="FFFFFF"/>
              <w:right w:val="single" w:sz="4" w:space="0" w:color="FFFFFF"/>
            </w:tcBorders>
            <w:shd w:val="clear" w:color="auto" w:fill="auto"/>
            <w:noWrap/>
            <w:vAlign w:val="bottom"/>
            <w:hideMark/>
          </w:tcPr>
          <w:p>
            <w:pPr>
              <w:spacing w:after="0" w:line="240" w:lineRule="auto"/>
              <w:rPr>
                <w:rFonts w:ascii="Arial" w:eastAsia="Times New Roman" w:hAnsi="Arial" w:cs="Arial"/>
                <w:noProof/>
                <w:color w:val="FFFFFF"/>
                <w:sz w:val="20"/>
                <w:szCs w:val="20"/>
                <w:lang w:eastAsia="fr-BE"/>
              </w:rPr>
            </w:pPr>
            <w:r>
              <w:rPr>
                <w:rFonts w:ascii="Arial" w:eastAsia="Times New Roman" w:hAnsi="Arial" w:cs="Arial"/>
                <w:noProof/>
                <w:color w:val="FFFFFF"/>
                <w:sz w:val="20"/>
                <w:szCs w:val="20"/>
                <w:lang w:eastAsia="fr-BE"/>
              </w:rPr>
              <w:t> </w:t>
            </w:r>
          </w:p>
        </w:tc>
        <w:tc>
          <w:tcPr>
            <w:tcW w:w="9749" w:type="dxa"/>
            <w:gridSpan w:val="10"/>
            <w:tcBorders>
              <w:top w:val="single" w:sz="4" w:space="0" w:color="FFFFFF"/>
              <w:left w:val="nil"/>
              <w:bottom w:val="single" w:sz="4" w:space="0" w:color="FFFFFF"/>
              <w:right w:val="single" w:sz="4" w:space="0" w:color="FFFFFF"/>
            </w:tcBorders>
            <w:shd w:val="clear" w:color="00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TOR: Total number of </w:t>
            </w:r>
            <w:r>
              <w:rPr>
                <w:rFonts w:ascii="Arial" w:eastAsia="Times New Roman" w:hAnsi="Arial" w:cs="Arial"/>
                <w:b/>
                <w:bCs/>
                <w:noProof/>
                <w:color w:val="FFFFFF"/>
                <w:sz w:val="16"/>
                <w:szCs w:val="16"/>
                <w:u w:val="single"/>
                <w:lang w:eastAsia="fr-BE"/>
              </w:rPr>
              <w:t>fraudulent and non-fraudulent cases</w:t>
            </w:r>
            <w:r>
              <w:rPr>
                <w:rFonts w:ascii="Arial" w:eastAsia="Times New Roman" w:hAnsi="Arial" w:cs="Arial"/>
                <w:b/>
                <w:bCs/>
                <w:noProof/>
                <w:color w:val="FFFFFF"/>
                <w:sz w:val="16"/>
                <w:szCs w:val="16"/>
                <w:lang w:eastAsia="fr-BE"/>
              </w:rPr>
              <w:t xml:space="preserve"> discovered with the related estimated and established amount      </w:t>
            </w:r>
            <w:r>
              <w:rPr>
                <w:rFonts w:ascii="Arial" w:eastAsia="Times New Roman" w:hAnsi="Arial" w:cs="Arial"/>
                <w:b/>
                <w:bCs/>
                <w:noProof/>
                <w:color w:val="FFFFFF"/>
                <w:sz w:val="18"/>
                <w:szCs w:val="18"/>
                <w:lang w:eastAsia="fr-BE"/>
              </w:rPr>
              <w:t xml:space="preserve">2014-2018 </w:t>
            </w:r>
            <w:r>
              <w:rPr>
                <w:rFonts w:ascii="Arial" w:eastAsia="Times New Roman" w:hAnsi="Arial" w:cs="Arial"/>
                <w:b/>
                <w:bCs/>
                <w:noProof/>
                <w:color w:val="FFFFFF"/>
                <w:sz w:val="16"/>
                <w:szCs w:val="16"/>
                <w:lang w:eastAsia="fr-BE"/>
              </w:rPr>
              <w:t xml:space="preserve">                                                                     </w:t>
            </w:r>
          </w:p>
        </w:tc>
      </w:tr>
      <w:tr>
        <w:trPr>
          <w:trHeight w:val="323"/>
        </w:trPr>
        <w:tc>
          <w:tcPr>
            <w:tcW w:w="567" w:type="dxa"/>
            <w:vMerge w:val="restart"/>
            <w:tcBorders>
              <w:top w:val="nil"/>
              <w:left w:val="single" w:sz="4" w:space="0" w:color="auto"/>
              <w:bottom w:val="single" w:sz="4" w:space="0" w:color="FFFFFF"/>
              <w:right w:val="single" w:sz="4" w:space="0" w:color="FFFFFF"/>
            </w:tcBorders>
            <w:shd w:val="clear" w:color="000000" w:fill="800000"/>
            <w:noWrap/>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1985"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2014</w:t>
            </w:r>
          </w:p>
        </w:tc>
        <w:tc>
          <w:tcPr>
            <w:tcW w:w="1940"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2015</w:t>
            </w:r>
          </w:p>
        </w:tc>
        <w:tc>
          <w:tcPr>
            <w:tcW w:w="1944"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2016</w:t>
            </w:r>
          </w:p>
        </w:tc>
        <w:tc>
          <w:tcPr>
            <w:tcW w:w="1940"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2017</w:t>
            </w:r>
          </w:p>
        </w:tc>
        <w:tc>
          <w:tcPr>
            <w:tcW w:w="1940"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2018</w:t>
            </w:r>
          </w:p>
        </w:tc>
      </w:tr>
      <w:tr>
        <w:trPr>
          <w:trHeight w:val="465"/>
        </w:trPr>
        <w:tc>
          <w:tcPr>
            <w:tcW w:w="567" w:type="dxa"/>
            <w:vMerge/>
            <w:tcBorders>
              <w:top w:val="nil"/>
              <w:left w:val="single" w:sz="4" w:space="0" w:color="auto"/>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70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0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3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4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0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4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4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147</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19.048.837</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253</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15.381.576</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213</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14.800.873</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223</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24.965.787</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256</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42.770.603</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634.160</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745.534</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343.818</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1.258.312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601.490</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12.327.345</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3.674.130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82</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5.727.119</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8.355.714</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4.696.506</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71</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5.336.711</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91</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6.222.118</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79</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12.258.546</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2.416.910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7.401.412</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1.781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95.550.296</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2.136</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140.563.082</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1.853</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86.145.500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2.000</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108.871.648</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1.509</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107.827.233</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249.167</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247.557</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1.303.483</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322.079</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677.107</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4.313.814</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3.340.624</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6.402.932</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3.189.457</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4.615.501</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12.188.688</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16.692.582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16.496.661</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14.630.570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6.480.744</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47.411.444</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320</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24.817.480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303</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45.263.054</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264</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48.337.739</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314</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33.934.611</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426</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47.886.717</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382</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28.690.422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346</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48.020.494</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299</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28.037.557</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280</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96.151.343</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647.638</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975.020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609.108</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1.094.608</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1.102.842</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155</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62.036.016</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152</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12.771.224</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112</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13.805.644</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145</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18.025.093</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104</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9.827.329</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162.729</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127.072</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332.446</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128.966</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70.088</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1.717.375</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1.995.004</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4.056.870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555.952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1.072.073</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2.892.165</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1.325.639</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915.350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2.339.517</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5.125.206</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1.419.634</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1.213.969</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4.121.423</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6.294.351</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1.238.194</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1.466.945</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623.612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320.682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366.319</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42.787.270</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462</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111.187.120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523</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132.231.615</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450</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75.625.235</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503</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130.744.804</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6.389.271</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3.909.658</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61</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15.345.478</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7.365.832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2.184.744</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10.611.911</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129</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5.053.147</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166</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6.974.203</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3.265.078</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149</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8.193.145</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3.652.681</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3.764.190</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6.609.241</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5.457.304</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9.398.614</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7.096.470</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8.008.639</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5.531.161</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3.028.787</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2.425.741</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1.201.576</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446.511</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25.222</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491.867</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969.765</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1.753.766</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605.925</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1.026.172</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756.807</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550.903</w:t>
            </w:r>
          </w:p>
        </w:tc>
      </w:tr>
      <w:tr>
        <w:trPr>
          <w:trHeight w:val="240"/>
        </w:trPr>
        <w:tc>
          <w:tcPr>
            <w:tcW w:w="567"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1.446.295</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w:t>
            </w:r>
          </w:p>
        </w:tc>
        <w:tc>
          <w:tcPr>
            <w:tcW w:w="123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1.739.021</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w:t>
            </w:r>
          </w:p>
        </w:tc>
        <w:tc>
          <w:tcPr>
            <w:tcW w:w="120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2.385.846</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2.058.548</w:t>
            </w:r>
          </w:p>
        </w:tc>
        <w:tc>
          <w:tcPr>
            <w:tcW w:w="74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00"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2.945.510</w:t>
            </w:r>
          </w:p>
        </w:tc>
      </w:tr>
      <w:tr>
        <w:trPr>
          <w:trHeight w:val="240"/>
        </w:trPr>
        <w:tc>
          <w:tcPr>
            <w:tcW w:w="567"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4.066.009</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79</w:t>
            </w:r>
          </w:p>
        </w:tc>
        <w:tc>
          <w:tcPr>
            <w:tcW w:w="123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3.000.495</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101</w:t>
            </w:r>
          </w:p>
        </w:tc>
        <w:tc>
          <w:tcPr>
            <w:tcW w:w="120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6.022.090</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169</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10.737.269</w:t>
            </w:r>
          </w:p>
        </w:tc>
        <w:tc>
          <w:tcPr>
            <w:tcW w:w="74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151</w:t>
            </w:r>
          </w:p>
        </w:tc>
        <w:tc>
          <w:tcPr>
            <w:tcW w:w="1200"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5.963.715</w:t>
            </w:r>
          </w:p>
        </w:tc>
      </w:tr>
      <w:tr>
        <w:trPr>
          <w:trHeight w:val="240"/>
        </w:trPr>
        <w:tc>
          <w:tcPr>
            <w:tcW w:w="567"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70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1.198</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69.461.143</w:t>
            </w:r>
          </w:p>
        </w:tc>
        <w:tc>
          <w:tcPr>
            <w:tcW w:w="70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971</w:t>
            </w:r>
          </w:p>
        </w:tc>
        <w:tc>
          <w:tcPr>
            <w:tcW w:w="123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45.162.720</w:t>
            </w:r>
          </w:p>
        </w:tc>
        <w:tc>
          <w:tcPr>
            <w:tcW w:w="74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835</w:t>
            </w:r>
          </w:p>
        </w:tc>
        <w:tc>
          <w:tcPr>
            <w:tcW w:w="120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83.372.748</w:t>
            </w:r>
          </w:p>
        </w:tc>
        <w:tc>
          <w:tcPr>
            <w:tcW w:w="74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811</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99.691.527</w:t>
            </w:r>
          </w:p>
        </w:tc>
        <w:tc>
          <w:tcPr>
            <w:tcW w:w="74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809</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127.971.890</w:t>
            </w:r>
          </w:p>
        </w:tc>
      </w:tr>
      <w:tr>
        <w:trPr>
          <w:trHeight w:val="319"/>
        </w:trPr>
        <w:tc>
          <w:tcPr>
            <w:tcW w:w="567"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20"/>
              <w:rPr>
                <w:rFonts w:ascii="Arial" w:eastAsia="Times New Roman" w:hAnsi="Arial" w:cs="Arial"/>
                <w:b/>
                <w:bCs/>
                <w:noProof/>
                <w:color w:val="FFFFFF"/>
                <w:sz w:val="12"/>
                <w:szCs w:val="12"/>
                <w:lang w:eastAsia="fr-BE"/>
              </w:rPr>
            </w:pPr>
            <w:r>
              <w:rPr>
                <w:rFonts w:ascii="Arial" w:eastAsia="Times New Roman" w:hAnsi="Arial" w:cs="Arial"/>
                <w:b/>
                <w:bCs/>
                <w:noProof/>
                <w:color w:val="FFFFFF"/>
                <w:sz w:val="12"/>
                <w:szCs w:val="12"/>
                <w:lang w:eastAsia="fr-BE"/>
              </w:rPr>
              <w:t>Total</w:t>
            </w:r>
          </w:p>
        </w:tc>
        <w:tc>
          <w:tcPr>
            <w:tcW w:w="709"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5.569</w:t>
            </w:r>
          </w:p>
        </w:tc>
        <w:tc>
          <w:tcPr>
            <w:tcW w:w="1276"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463.756.072</w:t>
            </w:r>
          </w:p>
        </w:tc>
        <w:tc>
          <w:tcPr>
            <w:tcW w:w="709"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5.549</w:t>
            </w:r>
          </w:p>
        </w:tc>
        <w:tc>
          <w:tcPr>
            <w:tcW w:w="123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442.284.072</w:t>
            </w:r>
          </w:p>
        </w:tc>
        <w:tc>
          <w:tcPr>
            <w:tcW w:w="74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5.011</w:t>
            </w:r>
          </w:p>
        </w:tc>
        <w:tc>
          <w:tcPr>
            <w:tcW w:w="120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520.447.778</w:t>
            </w:r>
          </w:p>
        </w:tc>
        <w:tc>
          <w:tcPr>
            <w:tcW w:w="74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5.007</w:t>
            </w:r>
          </w:p>
        </w:tc>
        <w:tc>
          <w:tcPr>
            <w:tcW w:w="12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477.668.832</w:t>
            </w:r>
          </w:p>
        </w:tc>
        <w:tc>
          <w:tcPr>
            <w:tcW w:w="74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4.563</w:t>
            </w:r>
          </w:p>
        </w:tc>
        <w:tc>
          <w:tcPr>
            <w:tcW w:w="1200"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614.941.111</w:t>
            </w:r>
          </w:p>
        </w:tc>
      </w:tr>
    </w:tbl>
    <w:p>
      <w:pPr>
        <w:tabs>
          <w:tab w:val="left" w:pos="3261"/>
        </w:tabs>
        <w:spacing w:after="0" w:line="240" w:lineRule="auto"/>
        <w:rPr>
          <w:b/>
          <w:noProof/>
        </w:rPr>
      </w:pPr>
    </w:p>
    <w:p>
      <w:pPr>
        <w:tabs>
          <w:tab w:val="left" w:pos="3261"/>
        </w:tabs>
        <w:spacing w:after="0" w:line="240" w:lineRule="auto"/>
        <w:rPr>
          <w:b/>
          <w:noProof/>
        </w:rPr>
      </w:pPr>
      <w:r>
        <w:rPr>
          <w:b/>
          <w:noProof/>
        </w:rPr>
        <w:br w:type="page"/>
      </w:r>
      <w:bookmarkStart w:id="255" w:name="RANGE!A1:G33"/>
      <w:bookmarkEnd w:id="255"/>
      <w:r>
        <w:rPr>
          <w:b/>
          <w:noProof/>
        </w:rPr>
        <w:t>Annex 2</w:t>
      </w:r>
    </w:p>
    <w:tbl>
      <w:tblPr>
        <w:tblW w:w="10161" w:type="dxa"/>
        <w:tblInd w:w="108" w:type="dxa"/>
        <w:tblCellMar>
          <w:left w:w="70" w:type="dxa"/>
          <w:right w:w="70" w:type="dxa"/>
        </w:tblCellMar>
        <w:tblLook w:val="04A0" w:firstRow="1" w:lastRow="0" w:firstColumn="1" w:lastColumn="0" w:noHBand="0" w:noVBand="1"/>
      </w:tblPr>
      <w:tblGrid>
        <w:gridCol w:w="941"/>
        <w:gridCol w:w="581"/>
        <w:gridCol w:w="1200"/>
        <w:gridCol w:w="32"/>
        <w:gridCol w:w="610"/>
        <w:gridCol w:w="1178"/>
        <w:gridCol w:w="37"/>
        <w:gridCol w:w="628"/>
        <w:gridCol w:w="1178"/>
        <w:gridCol w:w="64"/>
        <w:gridCol w:w="601"/>
        <w:gridCol w:w="1178"/>
        <w:gridCol w:w="65"/>
        <w:gridCol w:w="600"/>
        <w:gridCol w:w="1268"/>
      </w:tblGrid>
      <w:tr>
        <w:trPr>
          <w:trHeight w:val="690"/>
        </w:trPr>
        <w:tc>
          <w:tcPr>
            <w:tcW w:w="941" w:type="dxa"/>
            <w:tcBorders>
              <w:top w:val="nil"/>
              <w:left w:val="nil"/>
              <w:bottom w:val="single" w:sz="4" w:space="0" w:color="FFFFFF"/>
              <w:right w:val="single" w:sz="4" w:space="0" w:color="FFFFFF"/>
            </w:tcBorders>
            <w:shd w:val="clear" w:color="auto" w:fill="auto"/>
            <w:noWrap/>
            <w:vAlign w:val="bottom"/>
            <w:hideMark/>
          </w:tcPr>
          <w:p>
            <w:pPr>
              <w:spacing w:after="0" w:line="240" w:lineRule="auto"/>
              <w:rPr>
                <w:rFonts w:ascii="Arial" w:eastAsia="Times New Roman" w:hAnsi="Arial" w:cs="Arial"/>
                <w:noProof/>
                <w:color w:val="FFFFFF"/>
                <w:sz w:val="20"/>
                <w:szCs w:val="20"/>
                <w:lang w:eastAsia="fr-BE"/>
              </w:rPr>
            </w:pPr>
            <w:r>
              <w:rPr>
                <w:rFonts w:ascii="Arial" w:eastAsia="Times New Roman" w:hAnsi="Arial" w:cs="Arial"/>
                <w:noProof/>
                <w:color w:val="FFFFFF"/>
                <w:sz w:val="20"/>
                <w:szCs w:val="20"/>
                <w:lang w:eastAsia="fr-BE"/>
              </w:rPr>
              <w:t> </w:t>
            </w:r>
          </w:p>
        </w:tc>
        <w:tc>
          <w:tcPr>
            <w:tcW w:w="9220" w:type="dxa"/>
            <w:gridSpan w:val="14"/>
            <w:tcBorders>
              <w:top w:val="single" w:sz="4" w:space="0" w:color="FFFFFF"/>
              <w:left w:val="nil"/>
              <w:bottom w:val="single" w:sz="4" w:space="0" w:color="FFFFFF"/>
              <w:right w:val="single" w:sz="4" w:space="0" w:color="FFFFFF"/>
            </w:tcBorders>
            <w:shd w:val="clear" w:color="00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TOR: Total number of </w:t>
            </w:r>
            <w:r>
              <w:rPr>
                <w:rFonts w:ascii="Arial" w:eastAsia="Times New Roman" w:hAnsi="Arial" w:cs="Arial"/>
                <w:b/>
                <w:bCs/>
                <w:noProof/>
                <w:color w:val="FFFFFF"/>
                <w:sz w:val="16"/>
                <w:szCs w:val="16"/>
                <w:u w:val="single"/>
                <w:lang w:eastAsia="fr-BE"/>
              </w:rPr>
              <w:t>fraudulent cases</w:t>
            </w:r>
            <w:r>
              <w:rPr>
                <w:rFonts w:ascii="Arial" w:eastAsia="Times New Roman" w:hAnsi="Arial" w:cs="Arial"/>
                <w:b/>
                <w:bCs/>
                <w:noProof/>
                <w:color w:val="FFFFFF"/>
                <w:sz w:val="16"/>
                <w:szCs w:val="16"/>
                <w:lang w:eastAsia="fr-BE"/>
              </w:rPr>
              <w:t xml:space="preserve"> discovered with the related estimated and established amount                           </w:t>
            </w:r>
            <w:r>
              <w:rPr>
                <w:rFonts w:ascii="Arial" w:eastAsia="Times New Roman" w:hAnsi="Arial" w:cs="Arial"/>
                <w:b/>
                <w:bCs/>
                <w:noProof/>
                <w:color w:val="FFFFFF"/>
                <w:sz w:val="18"/>
                <w:szCs w:val="18"/>
                <w:lang w:eastAsia="fr-BE"/>
              </w:rPr>
              <w:t xml:space="preserve">  2014-2018      </w:t>
            </w:r>
            <w:r>
              <w:rPr>
                <w:rFonts w:ascii="Arial" w:eastAsia="Times New Roman" w:hAnsi="Arial" w:cs="Arial"/>
                <w:b/>
                <w:bCs/>
                <w:noProof/>
                <w:color w:val="FFFFFF"/>
                <w:sz w:val="16"/>
                <w:szCs w:val="16"/>
                <w:lang w:eastAsia="fr-BE"/>
              </w:rPr>
              <w:t xml:space="preserve">                                                              </w:t>
            </w:r>
          </w:p>
        </w:tc>
      </w:tr>
      <w:tr>
        <w:trPr>
          <w:trHeight w:val="323"/>
        </w:trPr>
        <w:tc>
          <w:tcPr>
            <w:tcW w:w="941" w:type="dxa"/>
            <w:vMerge w:val="restart"/>
            <w:tcBorders>
              <w:top w:val="nil"/>
              <w:left w:val="single" w:sz="4" w:space="0" w:color="auto"/>
              <w:bottom w:val="single" w:sz="4" w:space="0" w:color="FFFFFF"/>
              <w:right w:val="single" w:sz="4" w:space="0" w:color="FFFFFF"/>
            </w:tcBorders>
            <w:shd w:val="clear" w:color="000000" w:fill="800000"/>
            <w:noWrap/>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1813"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2014</w:t>
            </w:r>
          </w:p>
        </w:tc>
        <w:tc>
          <w:tcPr>
            <w:tcW w:w="1825"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2015</w:t>
            </w:r>
          </w:p>
        </w:tc>
        <w:tc>
          <w:tcPr>
            <w:tcW w:w="1870"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2016</w:t>
            </w:r>
          </w:p>
        </w:tc>
        <w:tc>
          <w:tcPr>
            <w:tcW w:w="1844"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2017</w:t>
            </w:r>
          </w:p>
        </w:tc>
        <w:tc>
          <w:tcPr>
            <w:tcW w:w="1868"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2018</w:t>
            </w:r>
          </w:p>
        </w:tc>
      </w:tr>
      <w:tr>
        <w:trPr>
          <w:trHeight w:val="503"/>
        </w:trPr>
        <w:tc>
          <w:tcPr>
            <w:tcW w:w="941" w:type="dxa"/>
            <w:vMerge/>
            <w:tcBorders>
              <w:top w:val="nil"/>
              <w:left w:val="single" w:sz="4" w:space="0" w:color="auto"/>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58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642"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17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66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17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66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17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66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6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13.145.504</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7.486.346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8.952.164</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14.561.421</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35.939.701</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497.380</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648.683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331.471</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1.192.724</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542.270</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47.149</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148.057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696.296</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2.681.773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8.555.495</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87.789</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167.285</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143</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13.756.734</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159</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29.702.791</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117</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5.423.401</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7.285.945</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18.731.575</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108.304</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134.899</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71.272</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310.930</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568.102</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2.249.080</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1.544.668</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1.176.186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33.992</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1.497.154</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9.953.507</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13.390.124</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7.897.411</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14.329.015</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5.205.677</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122</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31.249.790</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4.956.829</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3.198.014</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3.162.346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3.906.486</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135</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33.844.347</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14.865.623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92</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25.954.197</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98</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13.221.533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80.276.451</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513.850</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249.286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342.904</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831.921</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1.028.297</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54.349.363</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5.553.956</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6.916.737</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1.947.383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5.800.213</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22.192</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112.709</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332.446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118.402</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12.878</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866.731</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1.616.073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938.871</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359.109</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779.838</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712.907</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559.196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266.102</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1.332.822</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1.900.284</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185.714</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180.657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86.787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332.664</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771.268</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1.391.777</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18.961</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320.682</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366.319</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414.169</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1.596.447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515.657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3.358.199</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2.365.801</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3.627.369</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1.001.186</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5.716.261</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5.654.247</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87.272</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3.433.335</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1.751.606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92</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2.977.357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1.858.778</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2.239.388</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454.899</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3.214.944</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5.299.535</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839.593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1.604.104</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366.332</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990.209</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2.743.678</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297.917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50.386</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1.067.985</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139.295</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171.727</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405.956</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256.714</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117.282</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707.196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115.016</w:t>
            </w:r>
          </w:p>
        </w:tc>
      </w:tr>
      <w:tr>
        <w:trPr>
          <w:trHeight w:val="240"/>
        </w:trPr>
        <w:tc>
          <w:tcPr>
            <w:tcW w:w="94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581"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74.840</w:t>
            </w:r>
          </w:p>
        </w:tc>
        <w:tc>
          <w:tcPr>
            <w:tcW w:w="642"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412.415</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119.457</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83.383</w:t>
            </w:r>
          </w:p>
        </w:tc>
        <w:tc>
          <w:tcPr>
            <w:tcW w:w="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68"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267.571</w:t>
            </w:r>
          </w:p>
        </w:tc>
      </w:tr>
      <w:tr>
        <w:trPr>
          <w:trHeight w:val="240"/>
        </w:trPr>
        <w:tc>
          <w:tcPr>
            <w:tcW w:w="94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581"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214.245</w:t>
            </w:r>
          </w:p>
        </w:tc>
        <w:tc>
          <w:tcPr>
            <w:tcW w:w="642"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92.247</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178"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4.328.446</w:t>
            </w:r>
          </w:p>
        </w:tc>
        <w:tc>
          <w:tcPr>
            <w:tcW w:w="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68"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33.964</w:t>
            </w:r>
          </w:p>
        </w:tc>
      </w:tr>
      <w:tr>
        <w:trPr>
          <w:trHeight w:val="240"/>
        </w:trPr>
        <w:tc>
          <w:tcPr>
            <w:tcW w:w="941"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58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2.329.868</w:t>
            </w:r>
          </w:p>
        </w:tc>
        <w:tc>
          <w:tcPr>
            <w:tcW w:w="642"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w:t>
            </w:r>
          </w:p>
        </w:tc>
        <w:tc>
          <w:tcPr>
            <w:tcW w:w="11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990.109</w:t>
            </w:r>
          </w:p>
        </w:tc>
        <w:tc>
          <w:tcPr>
            <w:tcW w:w="665"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1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299.933</w:t>
            </w:r>
          </w:p>
        </w:tc>
        <w:tc>
          <w:tcPr>
            <w:tcW w:w="665"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1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482.705</w:t>
            </w:r>
          </w:p>
        </w:tc>
        <w:tc>
          <w:tcPr>
            <w:tcW w:w="665"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1268"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937.725</w:t>
            </w:r>
          </w:p>
        </w:tc>
      </w:tr>
      <w:tr>
        <w:trPr>
          <w:trHeight w:val="319"/>
        </w:trPr>
        <w:tc>
          <w:tcPr>
            <w:tcW w:w="941"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61"/>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58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749</w:t>
            </w:r>
          </w:p>
        </w:tc>
        <w:tc>
          <w:tcPr>
            <w:tcW w:w="12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175.783.234</w:t>
            </w:r>
          </w:p>
        </w:tc>
        <w:tc>
          <w:tcPr>
            <w:tcW w:w="642"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699</w:t>
            </w:r>
          </w:p>
        </w:tc>
        <w:tc>
          <w:tcPr>
            <w:tcW w:w="1178"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93.963.217</w:t>
            </w:r>
          </w:p>
        </w:tc>
        <w:tc>
          <w:tcPr>
            <w:tcW w:w="665"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582</w:t>
            </w:r>
          </w:p>
        </w:tc>
        <w:tc>
          <w:tcPr>
            <w:tcW w:w="1178"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89.383.521</w:t>
            </w:r>
          </w:p>
        </w:tc>
        <w:tc>
          <w:tcPr>
            <w:tcW w:w="665"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469</w:t>
            </w:r>
          </w:p>
        </w:tc>
        <w:tc>
          <w:tcPr>
            <w:tcW w:w="1178"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76.549.311</w:t>
            </w:r>
          </w:p>
        </w:tc>
        <w:tc>
          <w:tcPr>
            <w:tcW w:w="665"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473</w:t>
            </w:r>
          </w:p>
        </w:tc>
        <w:tc>
          <w:tcPr>
            <w:tcW w:w="1268"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165.234.661</w:t>
            </w:r>
          </w:p>
        </w:tc>
      </w:tr>
    </w:tbl>
    <w:p>
      <w:pPr>
        <w:tabs>
          <w:tab w:val="left" w:pos="3261"/>
        </w:tabs>
        <w:rPr>
          <w:noProof/>
        </w:rPr>
        <w:sectPr>
          <w:headerReference w:type="even" r:id="rId157"/>
          <w:headerReference w:type="default" r:id="rId158"/>
          <w:footerReference w:type="even" r:id="rId159"/>
          <w:footerReference w:type="default" r:id="rId160"/>
          <w:headerReference w:type="first" r:id="rId161"/>
          <w:footerReference w:type="first" r:id="rId162"/>
          <w:footnotePr>
            <w:numStart w:val="129"/>
          </w:footnotePr>
          <w:pgSz w:w="11906" w:h="16838"/>
          <w:pgMar w:top="1440" w:right="1416" w:bottom="1440" w:left="1134" w:header="709" w:footer="709" w:gutter="0"/>
          <w:pgNumType w:start="122"/>
          <w:cols w:space="708"/>
          <w:docGrid w:linePitch="360"/>
        </w:sectPr>
      </w:pPr>
    </w:p>
    <w:p>
      <w:pPr>
        <w:tabs>
          <w:tab w:val="left" w:pos="3261"/>
        </w:tabs>
        <w:rPr>
          <w:b/>
          <w:noProof/>
        </w:rPr>
      </w:pPr>
      <w:r>
        <w:rPr>
          <w:b/>
          <w:noProof/>
        </w:rPr>
        <w:t>Annex 3</w:t>
      </w:r>
    </w:p>
    <w:tbl>
      <w:tblPr>
        <w:tblW w:w="10885" w:type="dxa"/>
        <w:tblInd w:w="108" w:type="dxa"/>
        <w:tblCellMar>
          <w:left w:w="70" w:type="dxa"/>
          <w:right w:w="70" w:type="dxa"/>
        </w:tblCellMar>
        <w:tblLook w:val="04A0" w:firstRow="1" w:lastRow="0" w:firstColumn="1" w:lastColumn="0" w:noHBand="0" w:noVBand="1"/>
      </w:tblPr>
      <w:tblGrid>
        <w:gridCol w:w="671"/>
        <w:gridCol w:w="709"/>
        <w:gridCol w:w="1200"/>
        <w:gridCol w:w="22"/>
        <w:gridCol w:w="762"/>
        <w:gridCol w:w="1264"/>
        <w:gridCol w:w="12"/>
        <w:gridCol w:w="851"/>
        <w:gridCol w:w="1264"/>
        <w:gridCol w:w="30"/>
        <w:gridCol w:w="735"/>
        <w:gridCol w:w="1284"/>
        <w:gridCol w:w="30"/>
        <w:gridCol w:w="767"/>
        <w:gridCol w:w="1284"/>
      </w:tblGrid>
      <w:tr>
        <w:trPr>
          <w:trHeight w:val="322"/>
        </w:trPr>
        <w:tc>
          <w:tcPr>
            <w:tcW w:w="671" w:type="dxa"/>
            <w:tcBorders>
              <w:top w:val="nil"/>
              <w:left w:val="nil"/>
              <w:bottom w:val="single" w:sz="4" w:space="0" w:color="FFFFFF"/>
              <w:right w:val="single" w:sz="4" w:space="0" w:color="FFFFFF"/>
            </w:tcBorders>
            <w:shd w:val="clear" w:color="auto" w:fill="auto"/>
            <w:noWrap/>
            <w:vAlign w:val="bottom"/>
            <w:hideMark/>
          </w:tcPr>
          <w:p>
            <w:pPr>
              <w:spacing w:after="0" w:line="240" w:lineRule="auto"/>
              <w:rPr>
                <w:rFonts w:ascii="Arial" w:eastAsia="Times New Roman" w:hAnsi="Arial" w:cs="Arial"/>
                <w:noProof/>
                <w:color w:val="FFFFFF"/>
                <w:sz w:val="20"/>
                <w:szCs w:val="20"/>
                <w:lang w:eastAsia="fr-BE"/>
              </w:rPr>
            </w:pPr>
            <w:r>
              <w:rPr>
                <w:rFonts w:ascii="Arial" w:eastAsia="Times New Roman" w:hAnsi="Arial" w:cs="Arial"/>
                <w:noProof/>
                <w:color w:val="FFFFFF"/>
                <w:sz w:val="20"/>
                <w:szCs w:val="20"/>
                <w:lang w:eastAsia="fr-BE"/>
              </w:rPr>
              <w:t> </w:t>
            </w:r>
          </w:p>
        </w:tc>
        <w:tc>
          <w:tcPr>
            <w:tcW w:w="10214" w:type="dxa"/>
            <w:gridSpan w:val="14"/>
            <w:tcBorders>
              <w:top w:val="single" w:sz="4" w:space="0" w:color="FFFFFF"/>
              <w:left w:val="nil"/>
              <w:bottom w:val="single" w:sz="4" w:space="0" w:color="FFFFFF"/>
              <w:right w:val="single" w:sz="4" w:space="0" w:color="FFFFFF"/>
            </w:tcBorders>
            <w:shd w:val="clear" w:color="00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TOR: Total number of </w:t>
            </w:r>
            <w:r>
              <w:rPr>
                <w:rFonts w:ascii="Arial" w:eastAsia="Times New Roman" w:hAnsi="Arial" w:cs="Arial"/>
                <w:b/>
                <w:bCs/>
                <w:noProof/>
                <w:color w:val="FFFFFF"/>
                <w:sz w:val="16"/>
                <w:szCs w:val="16"/>
                <w:u w:val="single"/>
                <w:lang w:eastAsia="fr-BE"/>
              </w:rPr>
              <w:t>non-fraudulent cases</w:t>
            </w:r>
            <w:r>
              <w:rPr>
                <w:rFonts w:ascii="Arial" w:eastAsia="Times New Roman" w:hAnsi="Arial" w:cs="Arial"/>
                <w:b/>
                <w:bCs/>
                <w:noProof/>
                <w:color w:val="FFFFFF"/>
                <w:sz w:val="16"/>
                <w:szCs w:val="16"/>
                <w:lang w:eastAsia="fr-BE"/>
              </w:rPr>
              <w:t xml:space="preserve"> with the related estimated and established amount - 2014-2018   </w:t>
            </w:r>
          </w:p>
        </w:tc>
      </w:tr>
      <w:tr>
        <w:trPr>
          <w:trHeight w:val="323"/>
        </w:trPr>
        <w:tc>
          <w:tcPr>
            <w:tcW w:w="671" w:type="dxa"/>
            <w:vMerge w:val="restart"/>
            <w:tcBorders>
              <w:top w:val="nil"/>
              <w:left w:val="single" w:sz="4" w:space="0" w:color="auto"/>
              <w:bottom w:val="single" w:sz="4" w:space="0" w:color="FFFFFF"/>
              <w:right w:val="single" w:sz="4" w:space="0" w:color="FFFFFF"/>
            </w:tcBorders>
            <w:shd w:val="clear" w:color="000000" w:fill="800000"/>
            <w:noWrap/>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1931"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2014</w:t>
            </w:r>
          </w:p>
        </w:tc>
        <w:tc>
          <w:tcPr>
            <w:tcW w:w="2038"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2015</w:t>
            </w:r>
          </w:p>
        </w:tc>
        <w:tc>
          <w:tcPr>
            <w:tcW w:w="2145"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2016</w:t>
            </w:r>
          </w:p>
        </w:tc>
        <w:tc>
          <w:tcPr>
            <w:tcW w:w="2049"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2017</w:t>
            </w:r>
          </w:p>
        </w:tc>
        <w:tc>
          <w:tcPr>
            <w:tcW w:w="2051"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2018</w:t>
            </w:r>
          </w:p>
        </w:tc>
      </w:tr>
      <w:tr>
        <w:trPr>
          <w:trHeight w:val="503"/>
        </w:trPr>
        <w:tc>
          <w:tcPr>
            <w:tcW w:w="671" w:type="dxa"/>
            <w:vMerge/>
            <w:tcBorders>
              <w:top w:val="nil"/>
              <w:left w:val="single" w:sz="4" w:space="0" w:color="auto"/>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70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84"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6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863"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6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6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8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97"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8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121</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5.903.333</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208</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7.895.230</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172</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5.848.708</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195</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10.404.367</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217</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6.830.902</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136.779</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96.851</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12.347</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65.587</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59.220</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12.327.345</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3.626.981</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5.579.062</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8.355.714</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4.696.506</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69</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4.640.414</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85</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3.540.345</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3.703.051</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2.329.121</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7.234.128</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1.638</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81.793.561</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1.977</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110.860.291</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1.736</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80.722.099</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1.941</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101.585.704</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1.414</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89.095.658</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140.863</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112.658</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1.232.211</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11.149</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109.005</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2.064.734</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1.795.956</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5.226.746</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3.155.465</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3.118.347</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2.235.181</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3.302.458</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8.599.250</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301.554</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1.275.067</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291</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16.161.654</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245</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19.860.651</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253</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42.065.040</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230</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45.175.393</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270</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30.028.125</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291</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14.042.370</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283</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13.824.800</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254</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22.066.297</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201</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14.816.024</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220</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15.874.892</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133.787</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725.734</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266.204</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262.687</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74.545</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104</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7.686.653</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112</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7.217.268</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90</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6.888.907</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122</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16.077.710</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66</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4.027.116</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140.537</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14.363</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10.564</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57.210</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850.644</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378.930</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3.117.998</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196.843</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292.235</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2.179.258</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766.443</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649.248</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1.006.695</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3.224.922</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79</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1.233.920</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1.033.311</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4.034.636</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5.961.687</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466.926</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75.168</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604.651</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386</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42.373.101</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459</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109.590.673</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514</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131.715.958</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440</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72.267.036</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485</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128.379.003</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2.761.902</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65</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2.908.472</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9.629.217</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1.711.585</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2.097.472</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176</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7.178.576</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3.301.541</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3.996.846</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1.406.300</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108</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5.953.757</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3.197.782</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549.246</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1.309.706</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4.617.711</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7.794.511</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61</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6.730.138</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7.018.430</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2.787.483</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2.730.870</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2.375.356</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133.591</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307.216</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25.222</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320.139</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563.809</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1.497.052</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488.643</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318.976</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756.807</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435.887</w:t>
            </w:r>
          </w:p>
        </w:tc>
      </w:tr>
      <w:tr>
        <w:trPr>
          <w:trHeight w:val="240"/>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709"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00"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1.371.455</w:t>
            </w:r>
          </w:p>
        </w:tc>
        <w:tc>
          <w:tcPr>
            <w:tcW w:w="784"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1.326.606</w:t>
            </w:r>
          </w:p>
        </w:tc>
        <w:tc>
          <w:tcPr>
            <w:tcW w:w="863"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126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2.266.388</w:t>
            </w:r>
          </w:p>
        </w:tc>
        <w:tc>
          <w:tcPr>
            <w:tcW w:w="7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1284"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1.975.165</w:t>
            </w:r>
          </w:p>
        </w:tc>
        <w:tc>
          <w:tcPr>
            <w:tcW w:w="797"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1284"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2.677.938</w:t>
            </w:r>
          </w:p>
        </w:tc>
      </w:tr>
      <w:tr>
        <w:trPr>
          <w:trHeight w:val="240"/>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709"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84</w:t>
            </w:r>
          </w:p>
        </w:tc>
        <w:tc>
          <w:tcPr>
            <w:tcW w:w="1200"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3.851.764</w:t>
            </w:r>
          </w:p>
        </w:tc>
        <w:tc>
          <w:tcPr>
            <w:tcW w:w="784"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79</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3.000.495</w:t>
            </w:r>
          </w:p>
        </w:tc>
        <w:tc>
          <w:tcPr>
            <w:tcW w:w="863"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w:t>
            </w:r>
          </w:p>
        </w:tc>
        <w:tc>
          <w:tcPr>
            <w:tcW w:w="126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5.929.843</w:t>
            </w:r>
          </w:p>
        </w:tc>
        <w:tc>
          <w:tcPr>
            <w:tcW w:w="7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165</w:t>
            </w:r>
          </w:p>
        </w:tc>
        <w:tc>
          <w:tcPr>
            <w:tcW w:w="1284"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6.408.823</w:t>
            </w:r>
          </w:p>
        </w:tc>
        <w:tc>
          <w:tcPr>
            <w:tcW w:w="797"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150</w:t>
            </w:r>
          </w:p>
        </w:tc>
        <w:tc>
          <w:tcPr>
            <w:tcW w:w="1284"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5.929.751</w:t>
            </w:r>
          </w:p>
        </w:tc>
      </w:tr>
      <w:tr>
        <w:trPr>
          <w:trHeight w:val="240"/>
        </w:trPr>
        <w:tc>
          <w:tcPr>
            <w:tcW w:w="671"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70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1.154</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67.131.275</w:t>
            </w:r>
          </w:p>
        </w:tc>
        <w:tc>
          <w:tcPr>
            <w:tcW w:w="784"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929</w:t>
            </w:r>
          </w:p>
        </w:tc>
        <w:tc>
          <w:tcPr>
            <w:tcW w:w="126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44.172.610</w:t>
            </w:r>
          </w:p>
        </w:tc>
        <w:tc>
          <w:tcPr>
            <w:tcW w:w="863"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826</w:t>
            </w:r>
          </w:p>
        </w:tc>
        <w:tc>
          <w:tcPr>
            <w:tcW w:w="126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83.072.815</w:t>
            </w:r>
          </w:p>
        </w:tc>
        <w:tc>
          <w:tcPr>
            <w:tcW w:w="765"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802</w:t>
            </w:r>
          </w:p>
        </w:tc>
        <w:tc>
          <w:tcPr>
            <w:tcW w:w="12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99.208.822</w:t>
            </w:r>
          </w:p>
        </w:tc>
        <w:tc>
          <w:tcPr>
            <w:tcW w:w="797"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782</w:t>
            </w:r>
          </w:p>
        </w:tc>
        <w:tc>
          <w:tcPr>
            <w:tcW w:w="128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127.034.165</w:t>
            </w:r>
          </w:p>
        </w:tc>
      </w:tr>
      <w:tr>
        <w:trPr>
          <w:trHeight w:val="319"/>
        </w:trPr>
        <w:tc>
          <w:tcPr>
            <w:tcW w:w="671"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709"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4.820</w:t>
            </w:r>
          </w:p>
        </w:tc>
        <w:tc>
          <w:tcPr>
            <w:tcW w:w="12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287.972.838</w:t>
            </w:r>
          </w:p>
        </w:tc>
        <w:tc>
          <w:tcPr>
            <w:tcW w:w="784"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4.850</w:t>
            </w:r>
          </w:p>
        </w:tc>
        <w:tc>
          <w:tcPr>
            <w:tcW w:w="126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348.320.855</w:t>
            </w:r>
          </w:p>
        </w:tc>
        <w:tc>
          <w:tcPr>
            <w:tcW w:w="863"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4.429</w:t>
            </w:r>
          </w:p>
        </w:tc>
        <w:tc>
          <w:tcPr>
            <w:tcW w:w="126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431.064.257</w:t>
            </w:r>
          </w:p>
        </w:tc>
        <w:tc>
          <w:tcPr>
            <w:tcW w:w="765"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4.538</w:t>
            </w:r>
          </w:p>
        </w:tc>
        <w:tc>
          <w:tcPr>
            <w:tcW w:w="128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401.119.521</w:t>
            </w:r>
          </w:p>
        </w:tc>
        <w:tc>
          <w:tcPr>
            <w:tcW w:w="797"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4.090</w:t>
            </w:r>
          </w:p>
        </w:tc>
        <w:tc>
          <w:tcPr>
            <w:tcW w:w="1284"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449.706.450</w:t>
            </w:r>
          </w:p>
        </w:tc>
      </w:tr>
    </w:tbl>
    <w:p>
      <w:pPr>
        <w:tabs>
          <w:tab w:val="left" w:pos="3261"/>
        </w:tabs>
        <w:rPr>
          <w:noProof/>
        </w:rPr>
      </w:pPr>
    </w:p>
    <w:p>
      <w:pPr>
        <w:tabs>
          <w:tab w:val="left" w:pos="3261"/>
        </w:tabs>
        <w:spacing w:after="0"/>
        <w:rPr>
          <w:b/>
          <w:noProof/>
        </w:rPr>
        <w:sectPr>
          <w:headerReference w:type="even" r:id="rId163"/>
          <w:headerReference w:type="default" r:id="rId164"/>
          <w:footerReference w:type="even" r:id="rId165"/>
          <w:footerReference w:type="default" r:id="rId166"/>
          <w:headerReference w:type="first" r:id="rId167"/>
          <w:footerReference w:type="first" r:id="rId168"/>
          <w:pgSz w:w="16838" w:h="11906" w:orient="landscape"/>
          <w:pgMar w:top="1134" w:right="1440" w:bottom="1416" w:left="1440" w:header="709" w:footer="709" w:gutter="0"/>
          <w:cols w:space="708"/>
          <w:docGrid w:linePitch="360"/>
        </w:sectPr>
      </w:pPr>
    </w:p>
    <w:p>
      <w:pPr>
        <w:tabs>
          <w:tab w:val="left" w:pos="3261"/>
        </w:tabs>
        <w:spacing w:after="0"/>
        <w:rPr>
          <w:b/>
          <w:noProof/>
        </w:rPr>
      </w:pPr>
    </w:p>
    <w:p>
      <w:pPr>
        <w:tabs>
          <w:tab w:val="left" w:pos="3261"/>
        </w:tabs>
        <w:spacing w:after="0"/>
        <w:rPr>
          <w:b/>
          <w:noProof/>
        </w:rPr>
      </w:pPr>
      <w:r>
        <w:rPr>
          <w:b/>
          <w:noProof/>
        </w:rPr>
        <w:t>Annex 4</w:t>
      </w:r>
    </w:p>
    <w:tbl>
      <w:tblPr>
        <w:tblW w:w="9788" w:type="dxa"/>
        <w:tblInd w:w="108" w:type="dxa"/>
        <w:tblLayout w:type="fixed"/>
        <w:tblCellMar>
          <w:left w:w="70" w:type="dxa"/>
          <w:right w:w="70" w:type="dxa"/>
        </w:tblCellMar>
        <w:tblLook w:val="04A0" w:firstRow="1" w:lastRow="0" w:firstColumn="1" w:lastColumn="0" w:noHBand="0" w:noVBand="1"/>
      </w:tblPr>
      <w:tblGrid>
        <w:gridCol w:w="671"/>
        <w:gridCol w:w="1462"/>
        <w:gridCol w:w="1276"/>
        <w:gridCol w:w="1276"/>
        <w:gridCol w:w="20"/>
        <w:gridCol w:w="1255"/>
        <w:gridCol w:w="1276"/>
        <w:gridCol w:w="1276"/>
        <w:gridCol w:w="389"/>
        <w:gridCol w:w="887"/>
      </w:tblGrid>
      <w:tr>
        <w:trPr>
          <w:trHeight w:val="330"/>
        </w:trPr>
        <w:tc>
          <w:tcPr>
            <w:tcW w:w="671" w:type="dxa"/>
            <w:tcBorders>
              <w:top w:val="nil"/>
              <w:left w:val="nil"/>
              <w:bottom w:val="single" w:sz="4" w:space="0" w:color="FFFFFF"/>
              <w:right w:val="single" w:sz="4" w:space="0" w:color="FFFFFF"/>
            </w:tcBorders>
            <w:shd w:val="clear" w:color="auto" w:fill="auto"/>
            <w:noWrap/>
            <w:vAlign w:val="bottom"/>
            <w:hideMark/>
          </w:tcPr>
          <w:p>
            <w:pPr>
              <w:spacing w:after="0" w:line="240" w:lineRule="auto"/>
              <w:rPr>
                <w:rFonts w:ascii="Arial" w:eastAsia="Times New Roman" w:hAnsi="Arial" w:cs="Arial"/>
                <w:noProof/>
                <w:color w:val="FFFFFF"/>
                <w:sz w:val="20"/>
                <w:szCs w:val="20"/>
                <w:lang w:eastAsia="fr-BE"/>
              </w:rPr>
            </w:pPr>
            <w:r>
              <w:rPr>
                <w:rFonts w:ascii="Arial" w:eastAsia="Times New Roman" w:hAnsi="Arial" w:cs="Arial"/>
                <w:noProof/>
                <w:color w:val="FFFFFF"/>
                <w:sz w:val="20"/>
                <w:szCs w:val="20"/>
                <w:lang w:eastAsia="fr-BE"/>
              </w:rPr>
              <w:t> </w:t>
            </w:r>
          </w:p>
        </w:tc>
        <w:tc>
          <w:tcPr>
            <w:tcW w:w="9117" w:type="dxa"/>
            <w:gridSpan w:val="9"/>
            <w:tcBorders>
              <w:top w:val="single" w:sz="4" w:space="0" w:color="FFFFFF"/>
              <w:left w:val="nil"/>
              <w:bottom w:val="single" w:sz="4" w:space="0" w:color="FFFFFF"/>
              <w:right w:val="single" w:sz="4" w:space="0" w:color="FFFFFF"/>
            </w:tcBorders>
            <w:shd w:val="clear" w:color="00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TOR: Percentage of the financial impact of OWNRES cases to the collected and made available TOR (gross) in 2018 per Member State</w:t>
            </w:r>
          </w:p>
        </w:tc>
      </w:tr>
      <w:tr>
        <w:trPr>
          <w:trHeight w:val="503"/>
        </w:trPr>
        <w:tc>
          <w:tcPr>
            <w:tcW w:w="671" w:type="dxa"/>
            <w:vMerge w:val="restart"/>
            <w:tcBorders>
              <w:top w:val="nil"/>
              <w:left w:val="single" w:sz="4" w:space="0" w:color="auto"/>
              <w:bottom w:val="single" w:sz="4" w:space="0" w:color="FFFFFF"/>
              <w:right w:val="single" w:sz="4" w:space="0" w:color="FFFFFF"/>
            </w:tcBorders>
            <w:shd w:val="clear" w:color="000000" w:fill="800000"/>
            <w:noWrap/>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1462" w:type="dxa"/>
            <w:vMerge w:val="restart"/>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Gross amount  TOR collected (A account)</w:t>
            </w:r>
          </w:p>
        </w:tc>
        <w:tc>
          <w:tcPr>
            <w:tcW w:w="2572"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All</w:t>
            </w:r>
          </w:p>
        </w:tc>
        <w:tc>
          <w:tcPr>
            <w:tcW w:w="2531"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Fraudulent</w:t>
            </w:r>
          </w:p>
        </w:tc>
        <w:tc>
          <w:tcPr>
            <w:tcW w:w="2552"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Non-fraudulent</w:t>
            </w:r>
          </w:p>
        </w:tc>
      </w:tr>
      <w:tr>
        <w:trPr>
          <w:trHeight w:val="982"/>
        </w:trPr>
        <w:tc>
          <w:tcPr>
            <w:tcW w:w="671" w:type="dxa"/>
            <w:vMerge/>
            <w:tcBorders>
              <w:top w:val="nil"/>
              <w:left w:val="single" w:sz="4" w:space="0" w:color="auto"/>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462" w:type="dxa"/>
            <w:vMerge/>
            <w:tcBorders>
              <w:top w:val="nil"/>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OWNRES established and estimated amount</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Percentage OWNRES/ gross TOR</w:t>
            </w:r>
          </w:p>
        </w:tc>
        <w:tc>
          <w:tcPr>
            <w:tcW w:w="127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OWNRES established and estimated amount</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Percentage OWNRES/ gross TOR</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OWNRES established and estimated amount</w:t>
            </w:r>
          </w:p>
        </w:tc>
        <w:tc>
          <w:tcPr>
            <w:tcW w:w="1276"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Percentage OWNRES/ gross TOR</w:t>
            </w:r>
          </w:p>
        </w:tc>
      </w:tr>
      <w:tr>
        <w:trPr>
          <w:trHeight w:val="240"/>
        </w:trPr>
        <w:tc>
          <w:tcPr>
            <w:tcW w:w="671" w:type="dxa"/>
            <w:vMerge/>
            <w:tcBorders>
              <w:top w:val="nil"/>
              <w:left w:val="single" w:sz="4" w:space="0" w:color="auto"/>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46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w:t>
            </w:r>
          </w:p>
        </w:tc>
        <w:tc>
          <w:tcPr>
            <w:tcW w:w="127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w:t>
            </w:r>
          </w:p>
        </w:tc>
        <w:tc>
          <w:tcPr>
            <w:tcW w:w="1665"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887"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2.605.160.504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42.770.603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1,64%</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35.939.701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1,38%</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6.830.902</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0,26%</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120.546.317</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601.490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0,50%</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542.270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0,45%</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59.220</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0,05%</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333.294.541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4.696.506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4.696.506</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421.859.377</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7.401.412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1,75%</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167.285</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0,04%</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7.234.128</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1,71%</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4.999.734.214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107.827.233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2,16%</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18.731.575</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0,37%</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89.095.658</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1,78%</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41.242.082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677.107</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1,64%</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568.102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1,38%</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109.005</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0,26%</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356.401.517</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4.615.501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1,30%</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1.497.154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0,42%</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3.118.347</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0,87%</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225.288.406</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6.480.744</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2,88%</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5.205.677</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2,31%</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1.275.067</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0,57%</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1.910.119.170</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33.934.611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1,78%</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3.906.486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0,20%</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30.028.125</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1,57%</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2.058.694.268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96.151.343</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4,67%</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80.276.451</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3,90%</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15.874.892</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0,77%</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45.852.052</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1.102.842</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2,41%</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1.028.297</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2,24%</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74.545</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0,16%</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2.271.237.062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9.827.329</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0,43%</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5.800.213</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0,26%</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4.027.116</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0,18%</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28.829.016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70.088</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0,24%</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12.878</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0,04%</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57.210</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0,20%</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53.312.705</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1.072.073</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2,01%</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779.838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1,46%</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292.235</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0,55%</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114.101.823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5.125.206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4,49%</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1.900.284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1,67%</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3.224.922</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2,83%</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25.125.758</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241.361.284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1.238.194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0,51%</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771.268</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0,32%</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466.926</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0,19%</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16.065.932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0,00%</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3.128.684.495</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130.744.804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4,18%</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2.365.801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0,08%</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128.379.003</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4,10%</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262.092.022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2.184.744</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0,83%</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87.272</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0,03%</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2.097.472</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0,80%</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918.734.486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8.193.145</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0,89%</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2.239.388</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0,24%</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5.953.757</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0,65%</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219.866.963</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9.398.614</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4,27%</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1.604.104</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0,73%</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7.794.511</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3,55%</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219.780.701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2.425.741</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1,10%</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50.386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0,02%</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2.375.356</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1,08%</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87.993.071</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969.765</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1,10%</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405.956</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0,46%</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563.809</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0,64%</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116.727.140</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550.903</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0,47%</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115.016</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0,10%</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435.887</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0,37%</w:t>
            </w:r>
          </w:p>
        </w:tc>
      </w:tr>
      <w:tr>
        <w:trPr>
          <w:trHeight w:val="225"/>
        </w:trPr>
        <w:tc>
          <w:tcPr>
            <w:tcW w:w="671" w:type="dxa"/>
            <w:tcBorders>
              <w:top w:val="nil"/>
              <w:left w:val="single" w:sz="4" w:space="0" w:color="auto"/>
              <w:bottom w:val="single" w:sz="4" w:space="0" w:color="auto"/>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1462"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172.748.885</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2.945.510</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1,71%</w:t>
            </w:r>
          </w:p>
        </w:tc>
        <w:tc>
          <w:tcPr>
            <w:tcW w:w="127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267.571</w:t>
            </w:r>
          </w:p>
        </w:tc>
        <w:tc>
          <w:tcPr>
            <w:tcW w:w="1276" w:type="dxa"/>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0,15%</w:t>
            </w:r>
          </w:p>
        </w:tc>
        <w:tc>
          <w:tcPr>
            <w:tcW w:w="1665" w:type="dxa"/>
            <w:gridSpan w:val="2"/>
            <w:tcBorders>
              <w:top w:val="nil"/>
              <w:left w:val="nil"/>
              <w:bottom w:val="single" w:sz="4" w:space="0" w:color="auto"/>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2.677.938</w:t>
            </w:r>
          </w:p>
        </w:tc>
        <w:tc>
          <w:tcPr>
            <w:tcW w:w="887" w:type="dxa"/>
            <w:tcBorders>
              <w:top w:val="nil"/>
              <w:left w:val="nil"/>
              <w:bottom w:val="single" w:sz="4" w:space="0" w:color="auto"/>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1,55%</w:t>
            </w:r>
          </w:p>
        </w:tc>
      </w:tr>
      <w:tr>
        <w:trPr>
          <w:trHeight w:val="225"/>
        </w:trPr>
        <w:tc>
          <w:tcPr>
            <w:tcW w:w="671" w:type="dxa"/>
            <w:tcBorders>
              <w:top w:val="nil"/>
              <w:left w:val="single" w:sz="4" w:space="0" w:color="auto"/>
              <w:bottom w:val="single" w:sz="4" w:space="0" w:color="auto"/>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1462"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617.626.338</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5.963.715</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0,97%</w:t>
            </w:r>
          </w:p>
        </w:tc>
        <w:tc>
          <w:tcPr>
            <w:tcW w:w="127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33.964</w:t>
            </w:r>
          </w:p>
        </w:tc>
        <w:tc>
          <w:tcPr>
            <w:tcW w:w="1276" w:type="dxa"/>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0,01%</w:t>
            </w:r>
          </w:p>
        </w:tc>
        <w:tc>
          <w:tcPr>
            <w:tcW w:w="1665" w:type="dxa"/>
            <w:gridSpan w:val="2"/>
            <w:tcBorders>
              <w:top w:val="nil"/>
              <w:left w:val="nil"/>
              <w:bottom w:val="single" w:sz="4" w:space="0" w:color="auto"/>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5.929.751</w:t>
            </w:r>
          </w:p>
        </w:tc>
        <w:tc>
          <w:tcPr>
            <w:tcW w:w="887" w:type="dxa"/>
            <w:tcBorders>
              <w:top w:val="nil"/>
              <w:left w:val="nil"/>
              <w:bottom w:val="single" w:sz="4" w:space="0" w:color="auto"/>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0,96%</w:t>
            </w:r>
          </w:p>
        </w:tc>
      </w:tr>
      <w:tr>
        <w:trPr>
          <w:trHeight w:val="225"/>
        </w:trPr>
        <w:tc>
          <w:tcPr>
            <w:tcW w:w="671"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146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3.677.057.294</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127.971.890</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3,48%</w:t>
            </w:r>
          </w:p>
        </w:tc>
        <w:tc>
          <w:tcPr>
            <w:tcW w:w="1275"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937.725</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0,03%</w:t>
            </w:r>
          </w:p>
        </w:tc>
        <w:tc>
          <w:tcPr>
            <w:tcW w:w="1665"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127.034.165</w:t>
            </w:r>
          </w:p>
        </w:tc>
        <w:tc>
          <w:tcPr>
            <w:tcW w:w="88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3,45%</w:t>
            </w:r>
          </w:p>
        </w:tc>
      </w:tr>
      <w:tr>
        <w:trPr>
          <w:trHeight w:val="345"/>
        </w:trPr>
        <w:tc>
          <w:tcPr>
            <w:tcW w:w="671"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41"/>
              <w:rPr>
                <w:rFonts w:ascii="Arial" w:eastAsia="Times New Roman" w:hAnsi="Arial" w:cs="Arial"/>
                <w:b/>
                <w:bCs/>
                <w:noProof/>
                <w:color w:val="FFFFFF"/>
                <w:sz w:val="14"/>
                <w:szCs w:val="14"/>
                <w:lang w:eastAsia="fr-BE"/>
              </w:rPr>
            </w:pPr>
            <w:r>
              <w:rPr>
                <w:rFonts w:ascii="Arial" w:eastAsia="Times New Roman" w:hAnsi="Arial" w:cs="Arial"/>
                <w:b/>
                <w:bCs/>
                <w:noProof/>
                <w:color w:val="FFFFFF"/>
                <w:sz w:val="14"/>
                <w:szCs w:val="14"/>
                <w:lang w:eastAsia="fr-BE"/>
              </w:rPr>
              <w:t>Total</w:t>
            </w:r>
          </w:p>
        </w:tc>
        <w:tc>
          <w:tcPr>
            <w:tcW w:w="1462"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25.289.537.421</w:t>
            </w:r>
          </w:p>
        </w:tc>
        <w:tc>
          <w:tcPr>
            <w:tcW w:w="1276"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614.941.111</w:t>
            </w:r>
          </w:p>
        </w:tc>
        <w:tc>
          <w:tcPr>
            <w:tcW w:w="1276"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2,43%</w:t>
            </w:r>
          </w:p>
        </w:tc>
        <w:tc>
          <w:tcPr>
            <w:tcW w:w="1275"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165.234.661</w:t>
            </w:r>
          </w:p>
        </w:tc>
        <w:tc>
          <w:tcPr>
            <w:tcW w:w="1276"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0,65%</w:t>
            </w:r>
          </w:p>
        </w:tc>
        <w:tc>
          <w:tcPr>
            <w:tcW w:w="1665"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449.706.450</w:t>
            </w:r>
          </w:p>
        </w:tc>
        <w:tc>
          <w:tcPr>
            <w:tcW w:w="887"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1,78%</w:t>
            </w:r>
          </w:p>
        </w:tc>
      </w:tr>
    </w:tbl>
    <w:p>
      <w:pPr>
        <w:tabs>
          <w:tab w:val="left" w:pos="3261"/>
        </w:tabs>
        <w:rPr>
          <w:noProof/>
        </w:rPr>
      </w:pPr>
    </w:p>
    <w:p>
      <w:pPr>
        <w:rPr>
          <w:b/>
          <w:noProof/>
        </w:rPr>
      </w:pPr>
      <w:r>
        <w:rPr>
          <w:noProof/>
        </w:rPr>
        <w:br w:type="page"/>
      </w:r>
      <w:r>
        <w:rPr>
          <w:b/>
          <w:noProof/>
        </w:rPr>
        <w:t>Annex 5</w:t>
      </w:r>
    </w:p>
    <w:tbl>
      <w:tblPr>
        <w:tblW w:w="7560" w:type="dxa"/>
        <w:tblInd w:w="70" w:type="dxa"/>
        <w:tblCellMar>
          <w:left w:w="70" w:type="dxa"/>
          <w:right w:w="70" w:type="dxa"/>
        </w:tblCellMar>
        <w:tblLook w:val="04A0" w:firstRow="1" w:lastRow="0" w:firstColumn="1" w:lastColumn="0" w:noHBand="0" w:noVBand="1"/>
      </w:tblPr>
      <w:tblGrid>
        <w:gridCol w:w="927"/>
        <w:gridCol w:w="1341"/>
        <w:gridCol w:w="1276"/>
        <w:gridCol w:w="684"/>
        <w:gridCol w:w="1216"/>
        <w:gridCol w:w="1360"/>
        <w:gridCol w:w="756"/>
      </w:tblGrid>
      <w:tr>
        <w:trPr>
          <w:trHeight w:val="345"/>
        </w:trPr>
        <w:tc>
          <w:tcPr>
            <w:tcW w:w="927" w:type="dxa"/>
            <w:tcBorders>
              <w:top w:val="nil"/>
              <w:left w:val="nil"/>
              <w:bottom w:val="single" w:sz="4" w:space="0" w:color="FFFFFF"/>
              <w:right w:val="single" w:sz="4" w:space="0" w:color="FFFFFF"/>
            </w:tcBorders>
            <w:shd w:val="clear" w:color="FF0000" w:fill="FFFFFF"/>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w:t>
            </w:r>
          </w:p>
        </w:tc>
        <w:tc>
          <w:tcPr>
            <w:tcW w:w="6633" w:type="dxa"/>
            <w:gridSpan w:val="6"/>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TOR: Recovery rates (RR) per cut-off date </w:t>
            </w:r>
          </w:p>
        </w:tc>
      </w:tr>
      <w:tr>
        <w:trPr>
          <w:trHeight w:val="255"/>
        </w:trPr>
        <w:tc>
          <w:tcPr>
            <w:tcW w:w="927" w:type="dxa"/>
            <w:vMerge w:val="restart"/>
            <w:tcBorders>
              <w:top w:val="nil"/>
              <w:left w:val="single" w:sz="4" w:space="0" w:color="000000"/>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3301"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2017</w:t>
            </w:r>
          </w:p>
        </w:tc>
        <w:tc>
          <w:tcPr>
            <w:tcW w:w="3332"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2018</w:t>
            </w:r>
          </w:p>
        </w:tc>
      </w:tr>
      <w:tr>
        <w:trPr>
          <w:trHeight w:val="615"/>
        </w:trPr>
        <w:tc>
          <w:tcPr>
            <w:tcW w:w="927" w:type="dxa"/>
            <w:vMerge/>
            <w:tcBorders>
              <w:top w:val="nil"/>
              <w:left w:val="single" w:sz="4" w:space="0" w:color="000000"/>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34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Established amount</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Recovered amount</w:t>
            </w:r>
          </w:p>
        </w:tc>
        <w:tc>
          <w:tcPr>
            <w:tcW w:w="68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RR</w:t>
            </w:r>
          </w:p>
        </w:tc>
        <w:tc>
          <w:tcPr>
            <w:tcW w:w="121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Established amount</w:t>
            </w:r>
          </w:p>
        </w:tc>
        <w:tc>
          <w:tcPr>
            <w:tcW w:w="136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Recovered amount</w:t>
            </w:r>
          </w:p>
        </w:tc>
        <w:tc>
          <w:tcPr>
            <w:tcW w:w="75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RR</w:t>
            </w:r>
          </w:p>
        </w:tc>
      </w:tr>
      <w:tr>
        <w:trPr>
          <w:trHeight w:val="225"/>
        </w:trPr>
        <w:tc>
          <w:tcPr>
            <w:tcW w:w="927" w:type="dxa"/>
            <w:vMerge/>
            <w:tcBorders>
              <w:top w:val="nil"/>
              <w:left w:val="single" w:sz="4" w:space="0" w:color="000000"/>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34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68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w:t>
            </w:r>
          </w:p>
        </w:tc>
        <w:tc>
          <w:tcPr>
            <w:tcW w:w="121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136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5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w:t>
            </w:r>
          </w:p>
        </w:tc>
      </w:tr>
      <w:tr>
        <w:trPr>
          <w:trHeight w:val="255"/>
        </w:trPr>
        <w:tc>
          <w:tcPr>
            <w:tcW w:w="927" w:type="dxa"/>
            <w:vMerge/>
            <w:tcBorders>
              <w:top w:val="nil"/>
              <w:left w:val="single" w:sz="4" w:space="0" w:color="000000"/>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34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w:t>
            </w:r>
          </w:p>
        </w:tc>
        <w:tc>
          <w:tcPr>
            <w:tcW w:w="127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w:t>
            </w:r>
          </w:p>
        </w:tc>
        <w:tc>
          <w:tcPr>
            <w:tcW w:w="68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3=2/1</w:t>
            </w:r>
          </w:p>
        </w:tc>
        <w:tc>
          <w:tcPr>
            <w:tcW w:w="121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w:t>
            </w:r>
          </w:p>
        </w:tc>
        <w:tc>
          <w:tcPr>
            <w:tcW w:w="136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w:t>
            </w:r>
          </w:p>
        </w:tc>
        <w:tc>
          <w:tcPr>
            <w:tcW w:w="75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3=2/1</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16.629.676</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11.184.943</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67%</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22.044.258</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11.300.647</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1.258.312</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132.243</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11%</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601.490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97.201</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8.355.714</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4.819.621</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58%</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4.696.506</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4.467.278</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2.416.910</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2.221.505</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92%</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7.401.412</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6.131.166</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108.871.648</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94.986.635</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87%</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107.827.233</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84.937.555</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79%</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322.079</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11.149</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3%</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677.107</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89.986</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3.155.465</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3.080.086</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98%</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3.118.347</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1.933.034</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8.381.459</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212.608</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3%</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4.433.723</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278.332</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46.695.822</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13.165.105</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28%</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31.762.275</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22.411.605</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71%</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26.975.788</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12.968.296</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48%</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94.753.921</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83.959.602</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1.094.608</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413.389</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38%</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1.102.842</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530.187</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17.013.388</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3.390.795</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20%</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8.787.390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3.001.627</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128.966</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43.302</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34%</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70.088</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57.210</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82%</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555.952</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51.897</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9%</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1.072.073</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260.684</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2.339.517</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425.866</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18%</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5.125.206</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3.181.380</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0%</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6.294.351</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5.648.656</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90%</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1.238.194</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1.124.657</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91%</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366.319</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0%</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74.316.412</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26.852.677</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36%</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129.994.060</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32.551.628</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7.365.832</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6.205.569</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84%</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2.184.744</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1.845.505</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84%</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3.265.078</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1.343.898</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41%</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8.159.660</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4.047.943</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4.982.829</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2.635.890</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53%</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9.347.470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3.719.205</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2.876.537</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1.348.510</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47%</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2.396.606</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788.592</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491.867</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491.867</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100%</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969.765</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969.765</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756.807</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756.807</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100%</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550.903</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319.131</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58%</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2.058.548</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1.829.838</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89%</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2.945.510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2.741.186</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13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10.711.486</w:t>
            </w:r>
          </w:p>
        </w:tc>
        <w:tc>
          <w:tcPr>
            <w:tcW w:w="127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6.285.130</w:t>
            </w:r>
          </w:p>
        </w:tc>
        <w:tc>
          <w:tcPr>
            <w:tcW w:w="68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59%</w:t>
            </w:r>
          </w:p>
        </w:tc>
        <w:tc>
          <w:tcPr>
            <w:tcW w:w="121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5.929.751</w:t>
            </w:r>
          </w:p>
        </w:tc>
        <w:tc>
          <w:tcPr>
            <w:tcW w:w="136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5.735.508</w:t>
            </w:r>
          </w:p>
        </w:tc>
        <w:tc>
          <w:tcPr>
            <w:tcW w:w="756" w:type="dxa"/>
            <w:tcBorders>
              <w:top w:val="nil"/>
              <w:left w:val="nil"/>
              <w:bottom w:val="single" w:sz="4" w:space="0" w:color="FFFFFF"/>
              <w:right w:val="single" w:sz="4" w:space="0" w:color="000000"/>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w:t>
            </w:r>
          </w:p>
        </w:tc>
      </w:tr>
      <w:tr>
        <w:trPr>
          <w:trHeight w:val="255"/>
        </w:trPr>
        <w:tc>
          <w:tcPr>
            <w:tcW w:w="927" w:type="dxa"/>
            <w:tcBorders>
              <w:top w:val="nil"/>
              <w:left w:val="single" w:sz="4" w:space="0" w:color="000000"/>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13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99.004.048</w:t>
            </w:r>
          </w:p>
        </w:tc>
        <w:tc>
          <w:tcPr>
            <w:tcW w:w="127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60.237.766</w:t>
            </w:r>
          </w:p>
        </w:tc>
        <w:tc>
          <w:tcPr>
            <w:tcW w:w="68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sz w:val="16"/>
                <w:szCs w:val="16"/>
                <w:lang w:eastAsia="fr-BE"/>
              </w:rPr>
            </w:pPr>
            <w:r>
              <w:rPr>
                <w:rFonts w:ascii="Arial" w:eastAsia="Times New Roman" w:hAnsi="Arial" w:cs="Arial"/>
                <w:noProof/>
                <w:sz w:val="16"/>
                <w:szCs w:val="16"/>
                <w:lang w:eastAsia="fr-BE"/>
              </w:rPr>
              <w:t>61%</w:t>
            </w:r>
          </w:p>
        </w:tc>
        <w:tc>
          <w:tcPr>
            <w:tcW w:w="121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127.147.990</w:t>
            </w:r>
          </w:p>
        </w:tc>
        <w:tc>
          <w:tcPr>
            <w:tcW w:w="136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43.347.909</w:t>
            </w:r>
          </w:p>
        </w:tc>
        <w:tc>
          <w:tcPr>
            <w:tcW w:w="756" w:type="dxa"/>
            <w:tcBorders>
              <w:top w:val="nil"/>
              <w:left w:val="nil"/>
              <w:bottom w:val="single" w:sz="4" w:space="0" w:color="FFFFFF"/>
              <w:right w:val="single" w:sz="4" w:space="0" w:color="000000"/>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r>
      <w:tr>
        <w:trPr>
          <w:trHeight w:val="255"/>
        </w:trPr>
        <w:tc>
          <w:tcPr>
            <w:tcW w:w="927" w:type="dxa"/>
            <w:tcBorders>
              <w:top w:val="nil"/>
              <w:left w:val="single" w:sz="4" w:space="0" w:color="000000"/>
              <w:bottom w:val="single" w:sz="4" w:space="0" w:color="000000"/>
              <w:right w:val="single" w:sz="4" w:space="0" w:color="FFFFFF"/>
            </w:tcBorders>
            <w:shd w:val="clear" w:color="FFFFFF" w:fill="800000"/>
            <w:noWrap/>
            <w:vAlign w:val="center"/>
            <w:hideMark/>
          </w:tcPr>
          <w:p>
            <w:pPr>
              <w:spacing w:after="0" w:line="240" w:lineRule="auto"/>
              <w:ind w:firstLineChars="100" w:firstLine="161"/>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1341" w:type="dxa"/>
            <w:tcBorders>
              <w:top w:val="nil"/>
              <w:left w:val="nil"/>
              <w:bottom w:val="single" w:sz="4" w:space="0" w:color="000000"/>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456.685.417</w:t>
            </w:r>
          </w:p>
        </w:tc>
        <w:tc>
          <w:tcPr>
            <w:tcW w:w="1276" w:type="dxa"/>
            <w:tcBorders>
              <w:top w:val="nil"/>
              <w:left w:val="nil"/>
              <w:bottom w:val="single" w:sz="4" w:space="0" w:color="000000"/>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260.744.046</w:t>
            </w:r>
          </w:p>
        </w:tc>
        <w:tc>
          <w:tcPr>
            <w:tcW w:w="684" w:type="dxa"/>
            <w:tcBorders>
              <w:top w:val="nil"/>
              <w:left w:val="nil"/>
              <w:bottom w:val="single" w:sz="4" w:space="0" w:color="000000"/>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57%</w:t>
            </w:r>
          </w:p>
        </w:tc>
        <w:tc>
          <w:tcPr>
            <w:tcW w:w="1216" w:type="dxa"/>
            <w:tcBorders>
              <w:top w:val="nil"/>
              <w:left w:val="nil"/>
              <w:bottom w:val="single" w:sz="4" w:space="0" w:color="000000"/>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584.338.523</w:t>
            </w:r>
          </w:p>
        </w:tc>
        <w:tc>
          <w:tcPr>
            <w:tcW w:w="1360" w:type="dxa"/>
            <w:tcBorders>
              <w:top w:val="nil"/>
              <w:left w:val="nil"/>
              <w:bottom w:val="single" w:sz="4" w:space="0" w:color="000000"/>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319.828.526</w:t>
            </w:r>
          </w:p>
        </w:tc>
        <w:tc>
          <w:tcPr>
            <w:tcW w:w="756" w:type="dxa"/>
            <w:tcBorders>
              <w:top w:val="nil"/>
              <w:left w:val="single" w:sz="4" w:space="0" w:color="auto"/>
              <w:bottom w:val="single" w:sz="4" w:space="0" w:color="000000"/>
              <w:right w:val="single" w:sz="4" w:space="0" w:color="000000"/>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55%</w:t>
            </w:r>
          </w:p>
        </w:tc>
      </w:tr>
    </w:tbl>
    <w:p>
      <w:pPr>
        <w:tabs>
          <w:tab w:val="left" w:pos="3261"/>
        </w:tabs>
        <w:spacing w:after="0"/>
        <w:rPr>
          <w:b/>
          <w:noProof/>
        </w:rPr>
      </w:pPr>
    </w:p>
    <w:p>
      <w:pPr>
        <w:tabs>
          <w:tab w:val="left" w:pos="3261"/>
        </w:tabs>
        <w:spacing w:after="0"/>
        <w:rPr>
          <w:b/>
          <w:noProof/>
        </w:rPr>
        <w:sectPr>
          <w:headerReference w:type="even" r:id="rId169"/>
          <w:headerReference w:type="default" r:id="rId170"/>
          <w:footerReference w:type="even" r:id="rId171"/>
          <w:footerReference w:type="default" r:id="rId172"/>
          <w:headerReference w:type="first" r:id="rId173"/>
          <w:footerReference w:type="first" r:id="rId174"/>
          <w:pgSz w:w="11906" w:h="16838"/>
          <w:pgMar w:top="1440" w:right="1416" w:bottom="1440" w:left="1134" w:header="709" w:footer="709" w:gutter="0"/>
          <w:cols w:space="708"/>
          <w:docGrid w:linePitch="360"/>
        </w:sectPr>
      </w:pPr>
    </w:p>
    <w:p>
      <w:pPr>
        <w:tabs>
          <w:tab w:val="left" w:pos="3261"/>
        </w:tabs>
        <w:spacing w:after="0"/>
        <w:rPr>
          <w:b/>
          <w:noProof/>
        </w:rPr>
      </w:pPr>
      <w:r>
        <w:rPr>
          <w:b/>
          <w:noProof/>
        </w:rPr>
        <w:t>Annex 6</w:t>
      </w:r>
    </w:p>
    <w:tbl>
      <w:tblPr>
        <w:tblW w:w="13311" w:type="dxa"/>
        <w:tblInd w:w="108" w:type="dxa"/>
        <w:tblCellMar>
          <w:left w:w="70" w:type="dxa"/>
          <w:right w:w="70" w:type="dxa"/>
        </w:tblCellMar>
        <w:tblLook w:val="04A0" w:firstRow="1" w:lastRow="0" w:firstColumn="1" w:lastColumn="0" w:noHBand="0" w:noVBand="1"/>
      </w:tblPr>
      <w:tblGrid>
        <w:gridCol w:w="820"/>
        <w:gridCol w:w="1334"/>
        <w:gridCol w:w="1200"/>
        <w:gridCol w:w="1244"/>
        <w:gridCol w:w="1156"/>
        <w:gridCol w:w="1289"/>
        <w:gridCol w:w="1378"/>
        <w:gridCol w:w="1200"/>
        <w:gridCol w:w="1245"/>
        <w:gridCol w:w="1245"/>
        <w:gridCol w:w="1200"/>
      </w:tblGrid>
      <w:tr>
        <w:trPr>
          <w:trHeight w:val="315"/>
        </w:trPr>
        <w:tc>
          <w:tcPr>
            <w:tcW w:w="8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fr-BE"/>
              </w:rPr>
            </w:pPr>
          </w:p>
        </w:tc>
        <w:tc>
          <w:tcPr>
            <w:tcW w:w="12491" w:type="dxa"/>
            <w:gridSpan w:val="10"/>
            <w:tcBorders>
              <w:top w:val="single" w:sz="4" w:space="0" w:color="FFFFFF"/>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TOR: Estimated and established amount per customs procedure per Member State 2018</w:t>
            </w:r>
          </w:p>
        </w:tc>
      </w:tr>
      <w:tr>
        <w:trPr>
          <w:trHeight w:val="270"/>
        </w:trPr>
        <w:tc>
          <w:tcPr>
            <w:tcW w:w="820" w:type="dxa"/>
            <w:vMerge w:val="restart"/>
            <w:tcBorders>
              <w:top w:val="single" w:sz="4" w:space="0" w:color="FFFFFF"/>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6223" w:type="dxa"/>
            <w:gridSpan w:val="5"/>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Fraudulent</w:t>
            </w:r>
          </w:p>
        </w:tc>
        <w:tc>
          <w:tcPr>
            <w:tcW w:w="6268" w:type="dxa"/>
            <w:gridSpan w:val="5"/>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Non-fraudulent</w:t>
            </w:r>
          </w:p>
        </w:tc>
      </w:tr>
      <w:tr>
        <w:trPr>
          <w:trHeight w:val="407"/>
        </w:trPr>
        <w:tc>
          <w:tcPr>
            <w:tcW w:w="820" w:type="dxa"/>
            <w:vMerge/>
            <w:tcBorders>
              <w:top w:val="single" w:sz="4" w:space="0" w:color="FFFFFF"/>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Release for free circulation</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Transit</w:t>
            </w:r>
          </w:p>
        </w:tc>
        <w:tc>
          <w:tcPr>
            <w:tcW w:w="124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Customs warehousing</w:t>
            </w:r>
          </w:p>
        </w:tc>
        <w:tc>
          <w:tcPr>
            <w:tcW w:w="1156"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Inward processing</w:t>
            </w:r>
          </w:p>
        </w:tc>
        <w:tc>
          <w:tcPr>
            <w:tcW w:w="128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Other</w:t>
            </w:r>
          </w:p>
        </w:tc>
        <w:tc>
          <w:tcPr>
            <w:tcW w:w="137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Release for free circulation</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Transit</w:t>
            </w:r>
          </w:p>
        </w:tc>
        <w:tc>
          <w:tcPr>
            <w:tcW w:w="1245"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Customs warehousing</w:t>
            </w:r>
          </w:p>
        </w:tc>
        <w:tc>
          <w:tcPr>
            <w:tcW w:w="1245"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Inward processing</w:t>
            </w:r>
          </w:p>
        </w:tc>
        <w:tc>
          <w:tcPr>
            <w:tcW w:w="12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Other</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33.021.865</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344.723</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16.192</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2.556.920</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3.971.961</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819.259</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381.246</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1.531.704</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126.731</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365.918</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176.352</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59.220</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4.503.807</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19.560</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173.139</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144.120</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23.165</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7.135.725</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98.402</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18.698.778</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32.797</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69.409.682</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355.791</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1.697.423</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16.490.747</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1.142.014</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568.102</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109.005</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1.497.154</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2.885.837</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11.383</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36.788</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184.339</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805.756</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50.132</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4.349.789</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292.995</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982.072</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3.906.486</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23.334.674</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6.675.246</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18.205</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78.445.150</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22.329</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14.149</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251.865</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1.542.958</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10.929.267</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156.734</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84.754</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3.753.411</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950.726</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687.979</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340.317</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74.545</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4.808.521</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991.692</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2.354.582</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34.079</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13.550</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95.938</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1.528.967</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12.878</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57.210</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760.830</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19.008</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229.964</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26.501</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34.738</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1.032</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47.037</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1.853.247</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3.158.820</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29.171</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36.931</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771.268</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466.926</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1.334.190</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111.419</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920.192</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105.097.367</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660.617</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5.986.970</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15.700.105</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933.944</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87.272</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1.965.230</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101.524</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12.718</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18.000</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1.364.489</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874.899</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4.634.955</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1.318.802</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1.604.104</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7.794.511</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21.251</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29.135</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2.375.356</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405.956</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563.809</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57.484</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57.532</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435.887</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55"/>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251.085</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16.487</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2.555.806</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10.365</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111.767</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40"/>
        </w:trPr>
        <w:tc>
          <w:tcPr>
            <w:tcW w:w="820"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33.964</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5.257.998</w:t>
            </w:r>
          </w:p>
        </w:tc>
        <w:tc>
          <w:tcPr>
            <w:tcW w:w="12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141.452</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363.108</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105.317</w:t>
            </w:r>
          </w:p>
        </w:tc>
        <w:tc>
          <w:tcPr>
            <w:tcW w:w="1200"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61.876</w:t>
            </w:r>
          </w:p>
        </w:tc>
      </w:tr>
      <w:tr>
        <w:trPr>
          <w:trHeight w:val="240"/>
        </w:trPr>
        <w:tc>
          <w:tcPr>
            <w:tcW w:w="820"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937.725</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156"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3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105.266.076</w:t>
            </w:r>
          </w:p>
        </w:tc>
        <w:tc>
          <w:tcPr>
            <w:tcW w:w="12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525.328</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21.242.761</w:t>
            </w:r>
          </w:p>
        </w:tc>
        <w:tc>
          <w:tcPr>
            <w:tcW w:w="1200"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40"/>
        </w:trPr>
        <w:tc>
          <w:tcPr>
            <w:tcW w:w="820"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61"/>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133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148.527.069 </w:t>
            </w:r>
          </w:p>
        </w:tc>
        <w:tc>
          <w:tcPr>
            <w:tcW w:w="12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2.905.014 </w:t>
            </w:r>
          </w:p>
        </w:tc>
        <w:tc>
          <w:tcPr>
            <w:tcW w:w="124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165.220 </w:t>
            </w:r>
          </w:p>
        </w:tc>
        <w:tc>
          <w:tcPr>
            <w:tcW w:w="1156"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1.188.249 </w:t>
            </w:r>
          </w:p>
        </w:tc>
        <w:tc>
          <w:tcPr>
            <w:tcW w:w="1289"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12.449.110 </w:t>
            </w:r>
          </w:p>
        </w:tc>
        <w:tc>
          <w:tcPr>
            <w:tcW w:w="1378"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364.921.215 </w:t>
            </w:r>
          </w:p>
        </w:tc>
        <w:tc>
          <w:tcPr>
            <w:tcW w:w="12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4.199.184 </w:t>
            </w:r>
          </w:p>
        </w:tc>
        <w:tc>
          <w:tcPr>
            <w:tcW w:w="1245"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9.557.437 </w:t>
            </w:r>
          </w:p>
        </w:tc>
        <w:tc>
          <w:tcPr>
            <w:tcW w:w="1245"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66.062.781 </w:t>
            </w:r>
          </w:p>
        </w:tc>
        <w:tc>
          <w:tcPr>
            <w:tcW w:w="12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4.965.833 </w:t>
            </w:r>
          </w:p>
        </w:tc>
      </w:tr>
    </w:tbl>
    <w:p>
      <w:pPr>
        <w:tabs>
          <w:tab w:val="left" w:pos="3261"/>
        </w:tabs>
        <w:rPr>
          <w:noProof/>
        </w:rPr>
      </w:pPr>
    </w:p>
    <w:p>
      <w:pPr>
        <w:tabs>
          <w:tab w:val="left" w:pos="3261"/>
        </w:tabs>
        <w:rPr>
          <w:noProof/>
        </w:rPr>
      </w:pPr>
    </w:p>
    <w:p>
      <w:pPr>
        <w:tabs>
          <w:tab w:val="left" w:pos="3261"/>
        </w:tabs>
        <w:spacing w:after="0"/>
        <w:rPr>
          <w:b/>
          <w:noProof/>
        </w:rPr>
      </w:pPr>
      <w:r>
        <w:rPr>
          <w:b/>
          <w:noProof/>
        </w:rPr>
        <w:t>Annex 7</w:t>
      </w:r>
    </w:p>
    <w:tbl>
      <w:tblPr>
        <w:tblW w:w="14699" w:type="dxa"/>
        <w:tblInd w:w="113" w:type="dxa"/>
        <w:tblCellMar>
          <w:left w:w="70" w:type="dxa"/>
          <w:right w:w="70" w:type="dxa"/>
        </w:tblCellMar>
        <w:tblLook w:val="04A0" w:firstRow="1" w:lastRow="0" w:firstColumn="1" w:lastColumn="0" w:noHBand="0" w:noVBand="1"/>
      </w:tblPr>
      <w:tblGrid>
        <w:gridCol w:w="693"/>
        <w:gridCol w:w="978"/>
        <w:gridCol w:w="838"/>
        <w:gridCol w:w="992"/>
        <w:gridCol w:w="851"/>
        <w:gridCol w:w="1244"/>
        <w:gridCol w:w="741"/>
        <w:gridCol w:w="991"/>
        <w:gridCol w:w="883"/>
        <w:gridCol w:w="44"/>
        <w:gridCol w:w="807"/>
        <w:gridCol w:w="991"/>
        <w:gridCol w:w="992"/>
        <w:gridCol w:w="1244"/>
        <w:gridCol w:w="661"/>
        <w:gridCol w:w="932"/>
        <w:gridCol w:w="817"/>
      </w:tblGrid>
      <w:tr>
        <w:trPr>
          <w:trHeight w:val="315"/>
        </w:trPr>
        <w:tc>
          <w:tcPr>
            <w:tcW w:w="693" w:type="dxa"/>
            <w:tcBorders>
              <w:top w:val="single" w:sz="4" w:space="0" w:color="FFFFFF"/>
              <w:left w:val="single" w:sz="4" w:space="0" w:color="FFFFFF"/>
              <w:bottom w:val="single" w:sz="4" w:space="0" w:color="FFFFFF"/>
              <w:right w:val="single" w:sz="4" w:space="0" w:color="FFFFFF"/>
            </w:tcBorders>
            <w:shd w:val="clear" w:color="FF0000" w:fill="FFFFFF"/>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w:t>
            </w:r>
          </w:p>
        </w:tc>
        <w:tc>
          <w:tcPr>
            <w:tcW w:w="14006" w:type="dxa"/>
            <w:gridSpan w:val="16"/>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TOR: Method of detection by number of cases per Member State 2018</w:t>
            </w:r>
          </w:p>
        </w:tc>
      </w:tr>
      <w:tr>
        <w:trPr>
          <w:trHeight w:val="270"/>
        </w:trPr>
        <w:tc>
          <w:tcPr>
            <w:tcW w:w="693" w:type="dxa"/>
            <w:vMerge w:val="restart"/>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978" w:type="dxa"/>
            <w:vMerge w:val="restart"/>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6584" w:type="dxa"/>
            <w:gridSpan w:val="8"/>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Fraudulent</w:t>
            </w:r>
          </w:p>
        </w:tc>
        <w:tc>
          <w:tcPr>
            <w:tcW w:w="6444" w:type="dxa"/>
            <w:gridSpan w:val="7"/>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Non-fraudulent</w:t>
            </w:r>
          </w:p>
        </w:tc>
      </w:tr>
      <w:tr>
        <w:trPr>
          <w:trHeight w:val="789"/>
        </w:trPr>
        <w:tc>
          <w:tcPr>
            <w:tcW w:w="693" w:type="dxa"/>
            <w:vMerge/>
            <w:tcBorders>
              <w:top w:val="nil"/>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978" w:type="dxa"/>
            <w:vMerge/>
            <w:tcBorders>
              <w:top w:val="nil"/>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83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All</w:t>
            </w:r>
          </w:p>
        </w:tc>
        <w:tc>
          <w:tcPr>
            <w:tcW w:w="99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Release controls</w:t>
            </w:r>
          </w:p>
        </w:tc>
        <w:tc>
          <w:tcPr>
            <w:tcW w:w="85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Post-release controls</w:t>
            </w:r>
          </w:p>
        </w:tc>
        <w:tc>
          <w:tcPr>
            <w:tcW w:w="124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Inspections by anti-fraud services</w:t>
            </w:r>
          </w:p>
        </w:tc>
        <w:tc>
          <w:tcPr>
            <w:tcW w:w="74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Tax audit</w:t>
            </w:r>
          </w:p>
        </w:tc>
        <w:tc>
          <w:tcPr>
            <w:tcW w:w="99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Voluntary admission</w:t>
            </w:r>
          </w:p>
        </w:tc>
        <w:tc>
          <w:tcPr>
            <w:tcW w:w="88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Other</w:t>
            </w:r>
          </w:p>
        </w:tc>
        <w:tc>
          <w:tcPr>
            <w:tcW w:w="851"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All</w:t>
            </w:r>
          </w:p>
        </w:tc>
        <w:tc>
          <w:tcPr>
            <w:tcW w:w="99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Release controls</w:t>
            </w:r>
          </w:p>
        </w:tc>
        <w:tc>
          <w:tcPr>
            <w:tcW w:w="99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Post-release controls</w:t>
            </w:r>
          </w:p>
        </w:tc>
        <w:tc>
          <w:tcPr>
            <w:tcW w:w="124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Inspections by anti-fraud services</w:t>
            </w:r>
          </w:p>
        </w:tc>
        <w:tc>
          <w:tcPr>
            <w:tcW w:w="66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Tax audit</w:t>
            </w:r>
          </w:p>
        </w:tc>
        <w:tc>
          <w:tcPr>
            <w:tcW w:w="93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Voluntary admission</w:t>
            </w:r>
          </w:p>
        </w:tc>
        <w:tc>
          <w:tcPr>
            <w:tcW w:w="817"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Other</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256</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217</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152</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52</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1.509</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81</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1.414</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115</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623</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278</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363</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314</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270</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99</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49</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280</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220</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104</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38</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66</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503</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485</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178</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250</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149</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108</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79</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97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151</w:t>
            </w:r>
          </w:p>
        </w:tc>
        <w:tc>
          <w:tcPr>
            <w:tcW w:w="83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150</w:t>
            </w:r>
          </w:p>
        </w:tc>
        <w:tc>
          <w:tcPr>
            <w:tcW w:w="99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107</w:t>
            </w:r>
          </w:p>
        </w:tc>
        <w:tc>
          <w:tcPr>
            <w:tcW w:w="12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6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w:t>
            </w:r>
          </w:p>
        </w:tc>
        <w:tc>
          <w:tcPr>
            <w:tcW w:w="81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2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97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809</w:t>
            </w:r>
          </w:p>
        </w:tc>
        <w:tc>
          <w:tcPr>
            <w:tcW w:w="83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4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8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51"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782</w:t>
            </w:r>
          </w:p>
        </w:tc>
        <w:tc>
          <w:tcPr>
            <w:tcW w:w="99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505</w:t>
            </w:r>
          </w:p>
        </w:tc>
        <w:tc>
          <w:tcPr>
            <w:tcW w:w="12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6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93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273</w:t>
            </w:r>
          </w:p>
        </w:tc>
        <w:tc>
          <w:tcPr>
            <w:tcW w:w="81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r>
      <w:tr>
        <w:trPr>
          <w:trHeight w:val="240"/>
        </w:trPr>
        <w:tc>
          <w:tcPr>
            <w:tcW w:w="693"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978"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4.563</w:t>
            </w:r>
          </w:p>
        </w:tc>
        <w:tc>
          <w:tcPr>
            <w:tcW w:w="838"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473</w:t>
            </w:r>
          </w:p>
        </w:tc>
        <w:tc>
          <w:tcPr>
            <w:tcW w:w="992"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120</w:t>
            </w:r>
          </w:p>
        </w:tc>
        <w:tc>
          <w:tcPr>
            <w:tcW w:w="85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90</w:t>
            </w:r>
          </w:p>
        </w:tc>
        <w:tc>
          <w:tcPr>
            <w:tcW w:w="124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218</w:t>
            </w:r>
          </w:p>
        </w:tc>
        <w:tc>
          <w:tcPr>
            <w:tcW w:w="74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24</w:t>
            </w:r>
          </w:p>
        </w:tc>
        <w:tc>
          <w:tcPr>
            <w:tcW w:w="99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7</w:t>
            </w:r>
          </w:p>
        </w:tc>
        <w:tc>
          <w:tcPr>
            <w:tcW w:w="883"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14</w:t>
            </w:r>
          </w:p>
        </w:tc>
        <w:tc>
          <w:tcPr>
            <w:tcW w:w="851"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4.090</w:t>
            </w:r>
          </w:p>
        </w:tc>
        <w:tc>
          <w:tcPr>
            <w:tcW w:w="99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586</w:t>
            </w:r>
          </w:p>
        </w:tc>
        <w:tc>
          <w:tcPr>
            <w:tcW w:w="992"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2.065</w:t>
            </w:r>
          </w:p>
        </w:tc>
        <w:tc>
          <w:tcPr>
            <w:tcW w:w="124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149</w:t>
            </w:r>
          </w:p>
        </w:tc>
        <w:tc>
          <w:tcPr>
            <w:tcW w:w="66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372</w:t>
            </w:r>
          </w:p>
        </w:tc>
        <w:tc>
          <w:tcPr>
            <w:tcW w:w="932"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857</w:t>
            </w:r>
          </w:p>
        </w:tc>
        <w:tc>
          <w:tcPr>
            <w:tcW w:w="817"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61</w:t>
            </w:r>
          </w:p>
        </w:tc>
      </w:tr>
    </w:tbl>
    <w:p>
      <w:pPr>
        <w:tabs>
          <w:tab w:val="left" w:pos="3261"/>
        </w:tabs>
        <w:spacing w:after="0"/>
        <w:rPr>
          <w:b/>
          <w:noProof/>
        </w:rPr>
        <w:sectPr>
          <w:headerReference w:type="even" r:id="rId175"/>
          <w:headerReference w:type="default" r:id="rId176"/>
          <w:footerReference w:type="even" r:id="rId177"/>
          <w:footerReference w:type="default" r:id="rId178"/>
          <w:headerReference w:type="first" r:id="rId179"/>
          <w:footerReference w:type="first" r:id="rId180"/>
          <w:pgSz w:w="16838" w:h="11906" w:orient="landscape"/>
          <w:pgMar w:top="567" w:right="1440" w:bottom="851" w:left="1440" w:header="709" w:footer="709" w:gutter="0"/>
          <w:cols w:space="708"/>
          <w:docGrid w:linePitch="360"/>
        </w:sectPr>
      </w:pPr>
    </w:p>
    <w:p>
      <w:pPr>
        <w:tabs>
          <w:tab w:val="left" w:pos="3261"/>
        </w:tabs>
        <w:spacing w:after="0"/>
        <w:rPr>
          <w:b/>
          <w:noProof/>
        </w:rPr>
      </w:pPr>
      <w:r>
        <w:rPr>
          <w:b/>
          <w:noProof/>
        </w:rPr>
        <w:t>Annex 8</w:t>
      </w:r>
    </w:p>
    <w:tbl>
      <w:tblPr>
        <w:tblW w:w="15086" w:type="dxa"/>
        <w:tblInd w:w="28" w:type="dxa"/>
        <w:tblCellMar>
          <w:left w:w="70" w:type="dxa"/>
          <w:right w:w="70" w:type="dxa"/>
        </w:tblCellMar>
        <w:tblLook w:val="04A0" w:firstRow="1" w:lastRow="0" w:firstColumn="1" w:lastColumn="0" w:noHBand="0" w:noVBand="1"/>
      </w:tblPr>
      <w:tblGrid>
        <w:gridCol w:w="468"/>
        <w:gridCol w:w="992"/>
        <w:gridCol w:w="1119"/>
        <w:gridCol w:w="1051"/>
        <w:gridCol w:w="933"/>
        <w:gridCol w:w="992"/>
        <w:gridCol w:w="851"/>
        <w:gridCol w:w="833"/>
        <w:gridCol w:w="868"/>
        <w:gridCol w:w="8"/>
        <w:gridCol w:w="1080"/>
        <w:gridCol w:w="993"/>
        <w:gridCol w:w="1134"/>
        <w:gridCol w:w="1053"/>
        <w:gridCol w:w="992"/>
        <w:gridCol w:w="992"/>
        <w:gridCol w:w="727"/>
      </w:tblGrid>
      <w:tr>
        <w:trPr>
          <w:trHeight w:val="251"/>
        </w:trPr>
        <w:tc>
          <w:tcPr>
            <w:tcW w:w="468" w:type="dxa"/>
            <w:tcBorders>
              <w:top w:val="single" w:sz="4" w:space="0" w:color="FFFFFF"/>
              <w:left w:val="single" w:sz="4" w:space="0" w:color="FFFFFF"/>
              <w:bottom w:val="single" w:sz="4" w:space="0" w:color="FFFFFF"/>
              <w:right w:val="single" w:sz="4" w:space="0" w:color="FFFFFF"/>
            </w:tcBorders>
            <w:shd w:val="clear" w:color="FF0000" w:fill="FFFFFF"/>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 </w:t>
            </w:r>
          </w:p>
        </w:tc>
        <w:tc>
          <w:tcPr>
            <w:tcW w:w="14618" w:type="dxa"/>
            <w:gridSpan w:val="16"/>
            <w:tcBorders>
              <w:top w:val="single" w:sz="4" w:space="0" w:color="FFFFFF"/>
              <w:left w:val="nil"/>
              <w:bottom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TOR: Method of detection by established and estimated amounts per Member State 2018</w:t>
            </w:r>
          </w:p>
        </w:tc>
      </w:tr>
      <w:tr>
        <w:trPr>
          <w:trHeight w:val="270"/>
        </w:trPr>
        <w:tc>
          <w:tcPr>
            <w:tcW w:w="468" w:type="dxa"/>
            <w:vMerge w:val="restart"/>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MS</w:t>
            </w:r>
          </w:p>
        </w:tc>
        <w:tc>
          <w:tcPr>
            <w:tcW w:w="992" w:type="dxa"/>
            <w:vMerge w:val="restart"/>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ALL</w:t>
            </w:r>
          </w:p>
        </w:tc>
        <w:tc>
          <w:tcPr>
            <w:tcW w:w="6655" w:type="dxa"/>
            <w:gridSpan w:val="8"/>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Fraudulent</w:t>
            </w:r>
          </w:p>
        </w:tc>
        <w:tc>
          <w:tcPr>
            <w:tcW w:w="6971" w:type="dxa"/>
            <w:gridSpan w:val="7"/>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Non-fraudulent</w:t>
            </w:r>
          </w:p>
        </w:tc>
      </w:tr>
      <w:tr>
        <w:trPr>
          <w:trHeight w:val="413"/>
        </w:trPr>
        <w:tc>
          <w:tcPr>
            <w:tcW w:w="468" w:type="dxa"/>
            <w:vMerge/>
            <w:tcBorders>
              <w:top w:val="nil"/>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2"/>
                <w:szCs w:val="14"/>
                <w:lang w:val="fr-BE" w:eastAsia="fr-BE"/>
              </w:rPr>
            </w:pPr>
          </w:p>
        </w:tc>
        <w:tc>
          <w:tcPr>
            <w:tcW w:w="992" w:type="dxa"/>
            <w:vMerge/>
            <w:tcBorders>
              <w:top w:val="nil"/>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2"/>
                <w:szCs w:val="14"/>
                <w:lang w:val="fr-BE" w:eastAsia="fr-BE"/>
              </w:rPr>
            </w:pPr>
          </w:p>
        </w:tc>
        <w:tc>
          <w:tcPr>
            <w:tcW w:w="111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All</w:t>
            </w:r>
          </w:p>
        </w:tc>
        <w:tc>
          <w:tcPr>
            <w:tcW w:w="105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Release controls</w:t>
            </w:r>
          </w:p>
        </w:tc>
        <w:tc>
          <w:tcPr>
            <w:tcW w:w="93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Post-release controls</w:t>
            </w:r>
          </w:p>
        </w:tc>
        <w:tc>
          <w:tcPr>
            <w:tcW w:w="99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Inspections by anti-fraud services</w:t>
            </w:r>
          </w:p>
        </w:tc>
        <w:tc>
          <w:tcPr>
            <w:tcW w:w="85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Tax audit</w:t>
            </w:r>
          </w:p>
        </w:tc>
        <w:tc>
          <w:tcPr>
            <w:tcW w:w="83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Voluntary admission</w:t>
            </w:r>
          </w:p>
        </w:tc>
        <w:tc>
          <w:tcPr>
            <w:tcW w:w="868"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Other</w:t>
            </w:r>
          </w:p>
        </w:tc>
        <w:tc>
          <w:tcPr>
            <w:tcW w:w="1088" w:type="dxa"/>
            <w:gridSpan w:val="2"/>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All</w:t>
            </w:r>
          </w:p>
        </w:tc>
        <w:tc>
          <w:tcPr>
            <w:tcW w:w="99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Release controls</w:t>
            </w:r>
          </w:p>
        </w:tc>
        <w:tc>
          <w:tcPr>
            <w:tcW w:w="11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Post-release controls</w:t>
            </w:r>
          </w:p>
        </w:tc>
        <w:tc>
          <w:tcPr>
            <w:tcW w:w="105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Inspections by anti-fraud services</w:t>
            </w:r>
          </w:p>
        </w:tc>
        <w:tc>
          <w:tcPr>
            <w:tcW w:w="99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Tax audit</w:t>
            </w:r>
          </w:p>
        </w:tc>
        <w:tc>
          <w:tcPr>
            <w:tcW w:w="992"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Voluntary admission</w:t>
            </w:r>
          </w:p>
        </w:tc>
        <w:tc>
          <w:tcPr>
            <w:tcW w:w="727"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2"/>
                <w:szCs w:val="14"/>
                <w:lang w:eastAsia="fr-BE"/>
              </w:rPr>
            </w:pPr>
            <w:r>
              <w:rPr>
                <w:rFonts w:ascii="Arial" w:eastAsia="Times New Roman" w:hAnsi="Arial" w:cs="Arial"/>
                <w:b/>
                <w:bCs/>
                <w:noProof/>
                <w:color w:val="FFFFFF"/>
                <w:sz w:val="12"/>
                <w:szCs w:val="14"/>
                <w:lang w:eastAsia="fr-BE"/>
              </w:rPr>
              <w:t>Other</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BE</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42.770.603</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35.939.701</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55.152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35.000.383</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884.166</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6.830.902</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1.283.529</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2.080.170</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770.359</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918.866</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1.571.027</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206.951</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BG</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601.490</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542.270</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102.519</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420.282</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19.470</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59.220</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59.220</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CZ</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4.696.506</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0</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4.696.506</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66.084</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3.542.995</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24.571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976.339</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86.517</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DK</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7.401.412</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167.285</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left="1"/>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167.285</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116"/>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7.234.128</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1.595.050</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678.584</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85.814</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4.874.680</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DE</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107.827.233</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18.731.575</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947.378</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17.655.517</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27.257</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101.423</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89.095.658</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2.836.590</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55.461.751</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494.061</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13.450.216</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16.062.648</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790.391</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EE</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677.107</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568.102</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568.102</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109.005</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79.500</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29.506</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IE</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4.615.501</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1.497.154</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1.497.154</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3.118.347</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1.117.561</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213.138</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61.195</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193.605</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25.777</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1.507.071</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EL</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6.480.744</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5.205.677</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1.488.575</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102.060</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3.269.315</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345.727</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1.275.067</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1.017.585</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257.482</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ES</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33.934.611</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3.906.486</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773.130</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305.523</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2.221.349</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546.423</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60.061</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30.028.125</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6.350.998</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7.694.292</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347.996</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12.140.670</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3.389.466</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104.703</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FR</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96.151.343</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80.276.451</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1.739.393</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76.410.491</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2.126.567</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15.874.892</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1.991.353</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6.942.752</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6.424.857</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515.930</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HR</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1.102.842</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1.028.297</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524.748</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75.358</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428.190</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74.545</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15.492</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59.053</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IT</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9.827.329</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5.800.213</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1.032.630</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117.613</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434.814</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3.918.076</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297.080</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4.027.116</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407.879</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2.632.038</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540.288</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367.481</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79.429</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CY</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70.088</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12.878</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12.878</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57.210</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57.210</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LV</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1.072.073</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779.838</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779.838</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292.235</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1.032</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261.033</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19.790</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10.381</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LT</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5.125.206</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1.900.284</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150.623</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1.749.661</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3.224.922</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3.201.408</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23.514</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LU</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0</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0</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HU</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1.238.194</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771.268</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771.268</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466.926</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180.001</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286.925</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MT</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0</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0</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NL</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130.744.804</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2.365.801</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63.852</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1.990.760</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199.770</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111.419</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128.379.003</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10.093.459</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112.580.145</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5.705.399</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AT</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2.184.744</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87.272</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21.583</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35.046</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30.643</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2.097.472</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44.661</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1.280.611</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566.508</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205.693</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PL</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8.193.145</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2.239.388</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1.351.516</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812.583</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29.293</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45.995</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5.953.757</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1.922.496</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2.965.613</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853.102</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212.546</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PT</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9.398.614</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1.604.104</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1.287.255</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316.848</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7.794.511</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125.620</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131.245</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7.537.646</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RO</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2.425.741</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50.386</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9.851</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40.535</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2.375.356</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2.375.356</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SI</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969.765</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405.956</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307.307</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98.649</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563.809</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528.329</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35.479</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SK</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550.903</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115.016</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57.532</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38.821</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18.664</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435.887</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10.020</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27.950</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397.916</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FI</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2.945.510</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267.571</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267.571</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2.677.938</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2.544.674</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10.365</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122.899</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55"/>
        </w:trPr>
        <w:tc>
          <w:tcPr>
            <w:tcW w:w="468"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SE</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5.963.715</w:t>
            </w:r>
          </w:p>
        </w:tc>
        <w:tc>
          <w:tcPr>
            <w:tcW w:w="111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33.964</w:t>
            </w:r>
          </w:p>
        </w:tc>
        <w:tc>
          <w:tcPr>
            <w:tcW w:w="10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33.964</w:t>
            </w:r>
          </w:p>
        </w:tc>
        <w:tc>
          <w:tcPr>
            <w:tcW w:w="9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5.929.751</w:t>
            </w:r>
          </w:p>
        </w:tc>
        <w:tc>
          <w:tcPr>
            <w:tcW w:w="99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30.037</w:t>
            </w:r>
          </w:p>
        </w:tc>
        <w:tc>
          <w:tcPr>
            <w:tcW w:w="11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4.889.122</w:t>
            </w:r>
          </w:p>
        </w:tc>
        <w:tc>
          <w:tcPr>
            <w:tcW w:w="1053"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9.966</w:t>
            </w: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1.000.626</w:t>
            </w:r>
          </w:p>
        </w:tc>
        <w:tc>
          <w:tcPr>
            <w:tcW w:w="727"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40"/>
        </w:trPr>
        <w:tc>
          <w:tcPr>
            <w:tcW w:w="468"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UK</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127.971.890</w:t>
            </w:r>
          </w:p>
        </w:tc>
        <w:tc>
          <w:tcPr>
            <w:tcW w:w="111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937.725</w:t>
            </w:r>
          </w:p>
        </w:tc>
        <w:tc>
          <w:tcPr>
            <w:tcW w:w="10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917.423</w:t>
            </w:r>
          </w:p>
        </w:tc>
        <w:tc>
          <w:tcPr>
            <w:tcW w:w="9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20.302</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5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3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868"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c>
          <w:tcPr>
            <w:tcW w:w="1088" w:type="dxa"/>
            <w:gridSpan w:val="2"/>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127.034.165</w:t>
            </w:r>
          </w:p>
        </w:tc>
        <w:tc>
          <w:tcPr>
            <w:tcW w:w="99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211.156</w:t>
            </w:r>
          </w:p>
        </w:tc>
        <w:tc>
          <w:tcPr>
            <w:tcW w:w="11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97.694.544</w:t>
            </w:r>
          </w:p>
        </w:tc>
        <w:tc>
          <w:tcPr>
            <w:tcW w:w="1053"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16.171</w:t>
            </w: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center"/>
              <w:rPr>
                <w:rFonts w:ascii="Arial" w:eastAsia="Times New Roman" w:hAnsi="Arial" w:cs="Arial"/>
                <w:noProof/>
                <w:color w:val="000000"/>
                <w:sz w:val="12"/>
                <w:szCs w:val="14"/>
                <w:lang w:val="fr-BE" w:eastAsia="fr-BE"/>
              </w:rPr>
            </w:pPr>
          </w:p>
        </w:tc>
        <w:tc>
          <w:tcPr>
            <w:tcW w:w="992"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29.112.293</w:t>
            </w:r>
          </w:p>
        </w:tc>
        <w:tc>
          <w:tcPr>
            <w:tcW w:w="727"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20"/>
              <w:jc w:val="right"/>
              <w:rPr>
                <w:rFonts w:ascii="Arial" w:eastAsia="Times New Roman" w:hAnsi="Arial" w:cs="Arial"/>
                <w:noProof/>
                <w:color w:val="000000"/>
                <w:sz w:val="12"/>
                <w:szCs w:val="14"/>
                <w:lang w:val="fr-BE" w:eastAsia="fr-BE"/>
              </w:rPr>
            </w:pPr>
            <w:r>
              <w:rPr>
                <w:rFonts w:ascii="Arial" w:eastAsia="Times New Roman" w:hAnsi="Arial" w:cs="Arial"/>
                <w:noProof/>
                <w:color w:val="000000"/>
                <w:sz w:val="12"/>
                <w:szCs w:val="14"/>
                <w:lang w:val="fr-BE" w:eastAsia="fr-BE"/>
              </w:rPr>
              <w:t> </w:t>
            </w:r>
          </w:p>
        </w:tc>
      </w:tr>
      <w:tr>
        <w:trPr>
          <w:trHeight w:val="240"/>
        </w:trPr>
        <w:tc>
          <w:tcPr>
            <w:tcW w:w="468"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right="-91"/>
              <w:rPr>
                <w:rFonts w:ascii="Arial" w:eastAsia="Times New Roman" w:hAnsi="Arial" w:cs="Arial"/>
                <w:b/>
                <w:bCs/>
                <w:noProof/>
                <w:sz w:val="12"/>
                <w:szCs w:val="14"/>
                <w:lang w:val="fr-BE" w:eastAsia="fr-BE"/>
              </w:rPr>
            </w:pPr>
            <w:r>
              <w:rPr>
                <w:rFonts w:ascii="Arial" w:eastAsia="Times New Roman" w:hAnsi="Arial" w:cs="Arial"/>
                <w:b/>
                <w:bCs/>
                <w:noProof/>
                <w:sz w:val="12"/>
                <w:szCs w:val="14"/>
                <w:lang w:val="fr-BE" w:eastAsia="fr-BE"/>
              </w:rPr>
              <w:t>Total</w:t>
            </w:r>
          </w:p>
        </w:tc>
        <w:tc>
          <w:tcPr>
            <w:tcW w:w="992"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614.941.111</w:t>
            </w:r>
          </w:p>
        </w:tc>
        <w:tc>
          <w:tcPr>
            <w:tcW w:w="1119"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165.234.661</w:t>
            </w:r>
          </w:p>
        </w:tc>
        <w:tc>
          <w:tcPr>
            <w:tcW w:w="1051"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10.206.818</w:t>
            </w:r>
          </w:p>
        </w:tc>
        <w:tc>
          <w:tcPr>
            <w:tcW w:w="933"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83.501.694</w:t>
            </w:r>
          </w:p>
        </w:tc>
        <w:tc>
          <w:tcPr>
            <w:tcW w:w="992"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64.957.210</w:t>
            </w:r>
          </w:p>
        </w:tc>
        <w:tc>
          <w:tcPr>
            <w:tcW w:w="851"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4.491.756</w:t>
            </w:r>
          </w:p>
        </w:tc>
        <w:tc>
          <w:tcPr>
            <w:tcW w:w="833"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515.514</w:t>
            </w:r>
          </w:p>
        </w:tc>
        <w:tc>
          <w:tcPr>
            <w:tcW w:w="868"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1.561.670</w:t>
            </w:r>
          </w:p>
        </w:tc>
        <w:tc>
          <w:tcPr>
            <w:tcW w:w="1088" w:type="dxa"/>
            <w:gridSpan w:val="2"/>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449.706.450</w:t>
            </w:r>
          </w:p>
        </w:tc>
        <w:tc>
          <w:tcPr>
            <w:tcW w:w="993"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31.356.019</w:t>
            </w:r>
          </w:p>
        </w:tc>
        <w:tc>
          <w:tcPr>
            <w:tcW w:w="1134"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303.882.729</w:t>
            </w:r>
          </w:p>
        </w:tc>
        <w:tc>
          <w:tcPr>
            <w:tcW w:w="1053"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20.163.986</w:t>
            </w:r>
          </w:p>
        </w:tc>
        <w:tc>
          <w:tcPr>
            <w:tcW w:w="992" w:type="dxa"/>
            <w:tcBorders>
              <w:top w:val="nil"/>
              <w:left w:val="nil"/>
              <w:bottom w:val="single" w:sz="4" w:space="0" w:color="auto"/>
              <w:right w:val="single" w:sz="4" w:space="0" w:color="FFFFFF"/>
            </w:tcBorders>
            <w:shd w:val="clear" w:color="FFFFFF" w:fill="800000"/>
            <w:noWrap/>
            <w:vAlign w:val="center"/>
            <w:hideMark/>
          </w:tcPr>
          <w:p>
            <w:pPr>
              <w:spacing w:after="0" w:line="240" w:lineRule="auto"/>
              <w:jc w:val="center"/>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26.723.146</w:t>
            </w:r>
          </w:p>
        </w:tc>
        <w:tc>
          <w:tcPr>
            <w:tcW w:w="992" w:type="dxa"/>
            <w:tcBorders>
              <w:top w:val="nil"/>
              <w:left w:val="nil"/>
              <w:bottom w:val="single" w:sz="4" w:space="0" w:color="auto"/>
              <w:right w:val="single" w:sz="4" w:space="0" w:color="FFFFFF"/>
            </w:tcBorders>
            <w:shd w:val="clear" w:color="FFFFFF" w:fill="800000"/>
            <w:noWrap/>
            <w:vAlign w:val="center"/>
            <w:hideMark/>
          </w:tcPr>
          <w:p>
            <w:pPr>
              <w:spacing w:after="0" w:line="240" w:lineRule="auto"/>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59.725.134</w:t>
            </w:r>
          </w:p>
        </w:tc>
        <w:tc>
          <w:tcPr>
            <w:tcW w:w="727" w:type="dxa"/>
            <w:tcBorders>
              <w:top w:val="nil"/>
              <w:left w:val="nil"/>
              <w:bottom w:val="single" w:sz="4" w:space="0" w:color="auto"/>
              <w:right w:val="single" w:sz="4" w:space="0" w:color="auto"/>
            </w:tcBorders>
            <w:shd w:val="clear" w:color="FFFFFF" w:fill="800000"/>
            <w:noWrap/>
            <w:vAlign w:val="center"/>
            <w:hideMark/>
          </w:tcPr>
          <w:p>
            <w:pPr>
              <w:spacing w:after="0" w:line="240" w:lineRule="auto"/>
              <w:rPr>
                <w:rFonts w:ascii="Arial" w:eastAsia="Times New Roman" w:hAnsi="Arial" w:cs="Arial"/>
                <w:b/>
                <w:bCs/>
                <w:noProof/>
                <w:color w:val="FFFFFF"/>
                <w:sz w:val="12"/>
                <w:szCs w:val="14"/>
                <w:lang w:val="fr-BE" w:eastAsia="fr-BE"/>
              </w:rPr>
            </w:pPr>
            <w:r>
              <w:rPr>
                <w:rFonts w:ascii="Arial" w:eastAsia="Times New Roman" w:hAnsi="Arial" w:cs="Arial"/>
                <w:b/>
                <w:bCs/>
                <w:noProof/>
                <w:color w:val="FFFFFF"/>
                <w:sz w:val="12"/>
                <w:szCs w:val="14"/>
                <w:lang w:val="fr-BE" w:eastAsia="fr-BE"/>
              </w:rPr>
              <w:t>7.855.435</w:t>
            </w:r>
          </w:p>
        </w:tc>
      </w:tr>
    </w:tbl>
    <w:p>
      <w:pPr>
        <w:tabs>
          <w:tab w:val="left" w:pos="3261"/>
        </w:tabs>
        <w:rPr>
          <w:noProof/>
        </w:rPr>
        <w:sectPr>
          <w:headerReference w:type="even" r:id="rId181"/>
          <w:headerReference w:type="default" r:id="rId182"/>
          <w:footerReference w:type="even" r:id="rId183"/>
          <w:footerReference w:type="default" r:id="rId184"/>
          <w:headerReference w:type="first" r:id="rId185"/>
          <w:footerReference w:type="first" r:id="rId186"/>
          <w:pgSz w:w="16838" w:h="11906" w:orient="landscape"/>
          <w:pgMar w:top="1440" w:right="1440" w:bottom="1440" w:left="1440" w:header="708" w:footer="708" w:gutter="0"/>
          <w:cols w:space="708"/>
          <w:docGrid w:linePitch="360"/>
        </w:sectPr>
      </w:pPr>
    </w:p>
    <w:p>
      <w:pPr>
        <w:tabs>
          <w:tab w:val="left" w:pos="3261"/>
        </w:tabs>
        <w:spacing w:after="0"/>
        <w:rPr>
          <w:b/>
          <w:noProof/>
        </w:rPr>
      </w:pPr>
      <w:r>
        <w:rPr>
          <w:b/>
          <w:noProof/>
        </w:rPr>
        <w:t>Annex 9</w:t>
      </w:r>
    </w:p>
    <w:tbl>
      <w:tblPr>
        <w:tblW w:w="0" w:type="auto"/>
        <w:tblInd w:w="113" w:type="dxa"/>
        <w:tblCellMar>
          <w:left w:w="70" w:type="dxa"/>
          <w:right w:w="70" w:type="dxa"/>
        </w:tblCellMar>
        <w:tblLook w:val="04A0" w:firstRow="1" w:lastRow="0" w:firstColumn="1" w:lastColumn="0" w:noHBand="0" w:noVBand="1"/>
      </w:tblPr>
      <w:tblGrid>
        <w:gridCol w:w="693"/>
        <w:gridCol w:w="1334"/>
        <w:gridCol w:w="1334"/>
        <w:gridCol w:w="961"/>
        <w:gridCol w:w="1334"/>
        <w:gridCol w:w="1511"/>
        <w:gridCol w:w="1253"/>
      </w:tblGrid>
      <w:tr>
        <w:trPr>
          <w:trHeight w:val="345"/>
        </w:trPr>
        <w:tc>
          <w:tcPr>
            <w:tcW w:w="693" w:type="dxa"/>
            <w:tcBorders>
              <w:top w:val="single" w:sz="4" w:space="0" w:color="FFFFFF"/>
              <w:left w:val="single" w:sz="4" w:space="0" w:color="FFFFFF"/>
              <w:bottom w:val="single" w:sz="4" w:space="0" w:color="FFFFFF"/>
              <w:right w:val="single" w:sz="4" w:space="0" w:color="FFFFFF"/>
            </w:tcBorders>
            <w:shd w:val="clear" w:color="FF0000" w:fill="FFFFFF"/>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w:t>
            </w:r>
          </w:p>
        </w:tc>
        <w:tc>
          <w:tcPr>
            <w:tcW w:w="7727" w:type="dxa"/>
            <w:gridSpan w:val="6"/>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TOR: Recovery rates (RR) per Member State 2018</w:t>
            </w:r>
          </w:p>
        </w:tc>
      </w:tr>
      <w:tr>
        <w:trPr>
          <w:trHeight w:val="255"/>
        </w:trPr>
        <w:tc>
          <w:tcPr>
            <w:tcW w:w="693" w:type="dxa"/>
            <w:tcBorders>
              <w:top w:val="nil"/>
              <w:left w:val="single" w:sz="4" w:space="0" w:color="FFFFFF"/>
              <w:bottom w:val="nil"/>
              <w:right w:val="single" w:sz="4" w:space="0" w:color="FFFFFF"/>
            </w:tcBorders>
            <w:shd w:val="clear" w:color="FF0000" w:fill="800000"/>
            <w:vAlign w:val="center"/>
            <w:hideMark/>
          </w:tcPr>
          <w:p>
            <w:pPr>
              <w:spacing w:after="0" w:line="240" w:lineRule="auto"/>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3629"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Fraudulent</w:t>
            </w:r>
          </w:p>
        </w:tc>
        <w:tc>
          <w:tcPr>
            <w:tcW w:w="4098" w:type="dxa"/>
            <w:gridSpan w:val="3"/>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Non-fraudulent</w:t>
            </w:r>
          </w:p>
        </w:tc>
      </w:tr>
      <w:tr>
        <w:trPr>
          <w:trHeight w:val="458"/>
        </w:trPr>
        <w:tc>
          <w:tcPr>
            <w:tcW w:w="693" w:type="dxa"/>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w:t>
            </w: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Established amount</w:t>
            </w: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Recovered amount</w:t>
            </w:r>
          </w:p>
        </w:tc>
        <w:tc>
          <w:tcPr>
            <w:tcW w:w="96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RR</w:t>
            </w: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Established amount</w:t>
            </w:r>
          </w:p>
        </w:tc>
        <w:tc>
          <w:tcPr>
            <w:tcW w:w="151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Recovered amount</w:t>
            </w:r>
          </w:p>
        </w:tc>
        <w:tc>
          <w:tcPr>
            <w:tcW w:w="125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RR</w:t>
            </w:r>
          </w:p>
        </w:tc>
      </w:tr>
      <w:tr>
        <w:trPr>
          <w:trHeight w:val="255"/>
        </w:trPr>
        <w:tc>
          <w:tcPr>
            <w:tcW w:w="693"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w:t>
            </w: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noProof/>
                <w:color w:val="FFFFFF"/>
                <w:sz w:val="16"/>
                <w:szCs w:val="16"/>
                <w:lang w:eastAsia="fr-BE"/>
              </w:rPr>
            </w:pPr>
            <w:r>
              <w:rPr>
                <w:rFonts w:ascii="Arial" w:eastAsia="Times New Roman" w:hAnsi="Arial" w:cs="Arial"/>
                <w:noProof/>
                <w:color w:val="FFFFFF"/>
                <w:sz w:val="16"/>
                <w:szCs w:val="16"/>
                <w:lang w:eastAsia="fr-BE"/>
              </w:rPr>
              <w:t>EUR</w:t>
            </w: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noProof/>
                <w:color w:val="FFFFFF"/>
                <w:sz w:val="16"/>
                <w:szCs w:val="16"/>
                <w:lang w:eastAsia="fr-BE"/>
              </w:rPr>
            </w:pPr>
            <w:r>
              <w:rPr>
                <w:rFonts w:ascii="Arial" w:eastAsia="Times New Roman" w:hAnsi="Arial" w:cs="Arial"/>
                <w:noProof/>
                <w:color w:val="FFFFFF"/>
                <w:sz w:val="16"/>
                <w:szCs w:val="16"/>
                <w:lang w:eastAsia="fr-BE"/>
              </w:rPr>
              <w:t>EUR</w:t>
            </w:r>
          </w:p>
        </w:tc>
        <w:tc>
          <w:tcPr>
            <w:tcW w:w="96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noProof/>
                <w:color w:val="FFFFFF"/>
                <w:sz w:val="16"/>
                <w:szCs w:val="16"/>
                <w:lang w:eastAsia="fr-BE"/>
              </w:rPr>
            </w:pPr>
            <w:r>
              <w:rPr>
                <w:rFonts w:ascii="Arial" w:eastAsia="Times New Roman" w:hAnsi="Arial" w:cs="Arial"/>
                <w:noProof/>
                <w:color w:val="FFFFFF"/>
                <w:sz w:val="16"/>
                <w:szCs w:val="16"/>
                <w:lang w:eastAsia="fr-BE"/>
              </w:rPr>
              <w:t>%</w:t>
            </w:r>
          </w:p>
        </w:tc>
        <w:tc>
          <w:tcPr>
            <w:tcW w:w="13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noProof/>
                <w:color w:val="FFFFFF"/>
                <w:sz w:val="16"/>
                <w:szCs w:val="16"/>
                <w:lang w:eastAsia="fr-BE"/>
              </w:rPr>
            </w:pPr>
            <w:r>
              <w:rPr>
                <w:rFonts w:ascii="Arial" w:eastAsia="Times New Roman" w:hAnsi="Arial" w:cs="Arial"/>
                <w:noProof/>
                <w:color w:val="FFFFFF"/>
                <w:sz w:val="16"/>
                <w:szCs w:val="16"/>
                <w:lang w:eastAsia="fr-BE"/>
              </w:rPr>
              <w:t>EUR</w:t>
            </w:r>
          </w:p>
        </w:tc>
        <w:tc>
          <w:tcPr>
            <w:tcW w:w="151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noProof/>
                <w:color w:val="FFFFFF"/>
                <w:sz w:val="16"/>
                <w:szCs w:val="16"/>
                <w:lang w:eastAsia="fr-BE"/>
              </w:rPr>
            </w:pPr>
            <w:r>
              <w:rPr>
                <w:rFonts w:ascii="Arial" w:eastAsia="Times New Roman" w:hAnsi="Arial" w:cs="Arial"/>
                <w:noProof/>
                <w:color w:val="FFFFFF"/>
                <w:sz w:val="16"/>
                <w:szCs w:val="16"/>
                <w:lang w:eastAsia="fr-BE"/>
              </w:rPr>
              <w:t>EUR</w:t>
            </w:r>
          </w:p>
        </w:tc>
        <w:tc>
          <w:tcPr>
            <w:tcW w:w="1253" w:type="dxa"/>
            <w:tcBorders>
              <w:top w:val="nil"/>
              <w:left w:val="nil"/>
              <w:bottom w:val="single" w:sz="4" w:space="0" w:color="FFFFFF"/>
              <w:right w:val="nil"/>
            </w:tcBorders>
            <w:shd w:val="clear" w:color="FF0000" w:fill="800000"/>
            <w:vAlign w:val="center"/>
            <w:hideMark/>
          </w:tcPr>
          <w:p>
            <w:pPr>
              <w:spacing w:after="0" w:line="240" w:lineRule="auto"/>
              <w:jc w:val="center"/>
              <w:rPr>
                <w:rFonts w:ascii="Arial" w:eastAsia="Times New Roman" w:hAnsi="Arial" w:cs="Arial"/>
                <w:noProof/>
                <w:color w:val="FFFFFF"/>
                <w:sz w:val="16"/>
                <w:szCs w:val="16"/>
                <w:lang w:eastAsia="fr-BE"/>
              </w:rPr>
            </w:pPr>
            <w:r>
              <w:rPr>
                <w:rFonts w:ascii="Arial" w:eastAsia="Times New Roman" w:hAnsi="Arial" w:cs="Arial"/>
                <w:noProof/>
                <w:color w:val="FFFFFF"/>
                <w:sz w:val="16"/>
                <w:szCs w:val="16"/>
                <w:lang w:eastAsia="fr-BE"/>
              </w:rPr>
              <w:t>%</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15.655.295</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6.217.864</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6.388.963</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5.082.783</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BG</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542.270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37.982</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59.220</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59.220</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4.696.506</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4.467.278</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167.285</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167.285</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7.234.128</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5.963.882</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82%</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18.731.575</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7.384.649</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89.095.658</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77.552.906</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EE</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568.102</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109.005</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89.986</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83%</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3.118.347</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1.933.034</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EL</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3.158.656</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19.839</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1.275.067</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258.493</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1.734.150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307.085</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30.028.125</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22.104.520</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78.879.029</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77.202.388</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98%</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15.874.892</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6.757.214</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HR</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1.028.297</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455.642</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74.545</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74.545</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4.760.274</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489.595</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4.027.116</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2.512.032</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CY</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12.878</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57.210</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57.210</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779.838</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292.235</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260.684</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89%</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1.900.284</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75.913</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3.224.922</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3.105.468</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LU</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771.268</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771.268</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466.926</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353.390</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76%</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MT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1.708.686</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617.171</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128.285.374</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31.934.457</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87.272</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21.583</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2.097.472</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1.823.922</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2.239.388</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253.189</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5.920.272</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3.794.754</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1.552.960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265.705</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7.794.511</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3.453.500</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44%</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21.251</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21.251</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2.375.356</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767.342</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32%</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SI</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405.956</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405.956</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563.809</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563.809</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SK</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115.016</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57.484</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435.887</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261.647</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60%</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267.571</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231.403</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86%</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2.677.938</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2.509.783</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94%</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SE</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5.929.751</w:t>
            </w:r>
          </w:p>
        </w:tc>
        <w:tc>
          <w:tcPr>
            <w:tcW w:w="15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5.735.508</w:t>
            </w:r>
          </w:p>
        </w:tc>
        <w:tc>
          <w:tcPr>
            <w:tcW w:w="1253"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w:t>
            </w:r>
          </w:p>
        </w:tc>
      </w:tr>
      <w:tr>
        <w:trPr>
          <w:trHeight w:val="255"/>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UK</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127.163</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96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0%</w:t>
            </w:r>
          </w:p>
        </w:tc>
        <w:tc>
          <w:tcPr>
            <w:tcW w:w="133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127.020.827</w:t>
            </w:r>
          </w:p>
        </w:tc>
        <w:tc>
          <w:tcPr>
            <w:tcW w:w="15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43.347.909</w:t>
            </w:r>
          </w:p>
        </w:tc>
        <w:tc>
          <w:tcPr>
            <w:tcW w:w="1253"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34%</w:t>
            </w:r>
          </w:p>
        </w:tc>
      </w:tr>
      <w:tr>
        <w:trPr>
          <w:trHeight w:val="255"/>
        </w:trPr>
        <w:tc>
          <w:tcPr>
            <w:tcW w:w="693"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61"/>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133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135.214.464 </w:t>
            </w:r>
          </w:p>
        </w:tc>
        <w:tc>
          <w:tcPr>
            <w:tcW w:w="133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95.003.251 </w:t>
            </w:r>
          </w:p>
        </w:tc>
        <w:tc>
          <w:tcPr>
            <w:tcW w:w="96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70%</w:t>
            </w:r>
          </w:p>
        </w:tc>
        <w:tc>
          <w:tcPr>
            <w:tcW w:w="133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449.124.059 </w:t>
            </w:r>
          </w:p>
        </w:tc>
        <w:tc>
          <w:tcPr>
            <w:tcW w:w="151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224.825.275 </w:t>
            </w:r>
          </w:p>
        </w:tc>
        <w:tc>
          <w:tcPr>
            <w:tcW w:w="1253"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50%</w:t>
            </w:r>
          </w:p>
        </w:tc>
      </w:tr>
    </w:tbl>
    <w:p>
      <w:pPr>
        <w:tabs>
          <w:tab w:val="left" w:pos="3261"/>
        </w:tabs>
        <w:rPr>
          <w:b/>
          <w:noProof/>
        </w:rPr>
      </w:pPr>
    </w:p>
    <w:p>
      <w:pPr>
        <w:tabs>
          <w:tab w:val="left" w:pos="3261"/>
        </w:tabs>
        <w:rPr>
          <w:b/>
          <w:noProof/>
        </w:rPr>
        <w:sectPr>
          <w:headerReference w:type="even" r:id="rId187"/>
          <w:headerReference w:type="default" r:id="rId188"/>
          <w:footerReference w:type="even" r:id="rId189"/>
          <w:footerReference w:type="default" r:id="rId190"/>
          <w:headerReference w:type="first" r:id="rId191"/>
          <w:footerReference w:type="first" r:id="rId192"/>
          <w:pgSz w:w="11906" w:h="16838"/>
          <w:pgMar w:top="1440" w:right="1440" w:bottom="1440" w:left="1440" w:header="708" w:footer="708" w:gutter="0"/>
          <w:cols w:space="708"/>
          <w:docGrid w:linePitch="360"/>
        </w:sectPr>
      </w:pPr>
    </w:p>
    <w:p>
      <w:pPr>
        <w:tabs>
          <w:tab w:val="left" w:pos="3261"/>
        </w:tabs>
        <w:rPr>
          <w:b/>
          <w:noProof/>
        </w:rPr>
      </w:pPr>
      <w:r>
        <w:rPr>
          <w:b/>
          <w:noProof/>
        </w:rPr>
        <w:t>Annex 10</w:t>
      </w:r>
    </w:p>
    <w:tbl>
      <w:tblPr>
        <w:tblW w:w="14028" w:type="dxa"/>
        <w:tblInd w:w="113" w:type="dxa"/>
        <w:tblCellMar>
          <w:left w:w="70" w:type="dxa"/>
          <w:right w:w="70" w:type="dxa"/>
        </w:tblCellMar>
        <w:tblLook w:val="04A0" w:firstRow="1" w:lastRow="0" w:firstColumn="1" w:lastColumn="0" w:noHBand="0" w:noVBand="1"/>
      </w:tblPr>
      <w:tblGrid>
        <w:gridCol w:w="693"/>
        <w:gridCol w:w="711"/>
        <w:gridCol w:w="1467"/>
        <w:gridCol w:w="800"/>
        <w:gridCol w:w="1467"/>
        <w:gridCol w:w="800"/>
        <w:gridCol w:w="1467"/>
        <w:gridCol w:w="711"/>
        <w:gridCol w:w="1245"/>
        <w:gridCol w:w="1289"/>
        <w:gridCol w:w="1644"/>
        <w:gridCol w:w="1734"/>
      </w:tblGrid>
      <w:tr>
        <w:trPr>
          <w:trHeight w:val="450"/>
        </w:trPr>
        <w:tc>
          <w:tcPr>
            <w:tcW w:w="693" w:type="dxa"/>
            <w:tcBorders>
              <w:top w:val="single" w:sz="4" w:space="0" w:color="FFFFFF"/>
              <w:left w:val="single" w:sz="4" w:space="0" w:color="FFFFFF"/>
              <w:bottom w:val="single" w:sz="4" w:space="0" w:color="FFFFFF"/>
              <w:right w:val="single" w:sz="4" w:space="0" w:color="FFFFFF"/>
            </w:tcBorders>
            <w:shd w:val="clear" w:color="FF0000" w:fill="FFFFFF"/>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w:t>
            </w:r>
          </w:p>
        </w:tc>
        <w:tc>
          <w:tcPr>
            <w:tcW w:w="13335" w:type="dxa"/>
            <w:gridSpan w:val="11"/>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TOR: Examination of write-off cases in 2018</w:t>
            </w:r>
          </w:p>
        </w:tc>
      </w:tr>
      <w:tr>
        <w:trPr>
          <w:trHeight w:val="720"/>
        </w:trPr>
        <w:tc>
          <w:tcPr>
            <w:tcW w:w="693" w:type="dxa"/>
            <w:vMerge w:val="restart"/>
            <w:tcBorders>
              <w:top w:val="nil"/>
              <w:left w:val="single" w:sz="4" w:space="0" w:color="FFFFFF"/>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MS</w:t>
            </w:r>
          </w:p>
        </w:tc>
        <w:tc>
          <w:tcPr>
            <w:tcW w:w="2178"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Acceptance</w:t>
            </w:r>
          </w:p>
        </w:tc>
        <w:tc>
          <w:tcPr>
            <w:tcW w:w="2267"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Reference to Article 17.2 rejected</w:t>
            </w:r>
          </w:p>
        </w:tc>
        <w:tc>
          <w:tcPr>
            <w:tcW w:w="2267"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Additional information request (AI)</w:t>
            </w:r>
          </w:p>
        </w:tc>
        <w:tc>
          <w:tcPr>
            <w:tcW w:w="1956" w:type="dxa"/>
            <w:gridSpan w:val="2"/>
            <w:tcBorders>
              <w:top w:val="single" w:sz="4" w:space="0" w:color="FFFFFF"/>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Not appropriate</w:t>
            </w:r>
          </w:p>
        </w:tc>
        <w:tc>
          <w:tcPr>
            <w:tcW w:w="128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 cases*</w:t>
            </w:r>
          </w:p>
        </w:tc>
        <w:tc>
          <w:tcPr>
            <w:tcW w:w="164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Cases assessed twice (AI)</w:t>
            </w:r>
          </w:p>
        </w:tc>
        <w:tc>
          <w:tcPr>
            <w:tcW w:w="17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 (amounts not counted twice)</w:t>
            </w:r>
          </w:p>
        </w:tc>
      </w:tr>
      <w:tr>
        <w:trPr>
          <w:trHeight w:val="300"/>
        </w:trPr>
        <w:tc>
          <w:tcPr>
            <w:tcW w:w="693" w:type="dxa"/>
            <w:vMerge/>
            <w:tcBorders>
              <w:top w:val="nil"/>
              <w:left w:val="single" w:sz="4" w:space="0" w:color="FFFFFF"/>
              <w:bottom w:val="single" w:sz="4" w:space="0" w:color="FFFFFF"/>
              <w:right w:val="single" w:sz="4" w:space="0" w:color="FFFFFF"/>
            </w:tcBorders>
            <w:vAlign w:val="center"/>
            <w:hideMark/>
          </w:tcPr>
          <w:p>
            <w:pPr>
              <w:spacing w:after="0" w:line="240" w:lineRule="auto"/>
              <w:rPr>
                <w:rFonts w:ascii="Arial" w:eastAsia="Times New Roman" w:hAnsi="Arial" w:cs="Arial"/>
                <w:b/>
                <w:bCs/>
                <w:noProof/>
                <w:color w:val="FFFFFF"/>
                <w:sz w:val="16"/>
                <w:szCs w:val="16"/>
                <w:lang w:eastAsia="fr-BE"/>
              </w:rPr>
            </w:pPr>
          </w:p>
        </w:tc>
        <w:tc>
          <w:tcPr>
            <w:tcW w:w="71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467"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8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467"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800"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467"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711"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245"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c>
          <w:tcPr>
            <w:tcW w:w="1289"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64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N</w:t>
            </w:r>
          </w:p>
        </w:tc>
        <w:tc>
          <w:tcPr>
            <w:tcW w:w="1734" w:type="dxa"/>
            <w:tcBorders>
              <w:top w:val="nil"/>
              <w:left w:val="nil"/>
              <w:bottom w:val="single" w:sz="4" w:space="0" w:color="FFFFFF"/>
              <w:right w:val="single" w:sz="4" w:space="0" w:color="FFFFFF"/>
            </w:tcBorders>
            <w:shd w:val="clear" w:color="FF0000" w:fill="800000"/>
            <w:vAlign w:val="center"/>
            <w:hideMark/>
          </w:tcPr>
          <w:p>
            <w:pPr>
              <w:spacing w:after="0" w:line="240" w:lineRule="auto"/>
              <w:jc w:val="center"/>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EUR</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AT</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441.832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373.654</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1.305.392</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420.656</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2.541.534</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BE</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4.109.417</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4.109.417</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CZ</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55.146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55.146</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DE</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8.533.751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9.641.035</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42</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17.922.559</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84</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24</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36.097.345</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DK</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12.775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147.221</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159.996</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ES</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391.116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1.847.299</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6.483.993</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17</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8.722.407</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FI</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237</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436.434</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436.671</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FR</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277.121</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277.121</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GR</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2.003.201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301.349</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10.300.535</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12.605.085</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HU</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3.394.774</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547.704</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3.942.477</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IT</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940.198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414.685</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19.441.590</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18</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20.796.473</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LT</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973.491</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973.491</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LV</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95.760</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3</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765.352</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861.112</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NL</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12.680.515</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12.680.515</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PL</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116.628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1.414.678</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5</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1.531.306</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AFC8"/>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PT</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800"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711"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245"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622.955</w:t>
            </w:r>
          </w:p>
        </w:tc>
        <w:tc>
          <w:tcPr>
            <w:tcW w:w="1289"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644" w:type="dxa"/>
            <w:tcBorders>
              <w:top w:val="nil"/>
              <w:left w:val="nil"/>
              <w:bottom w:val="single" w:sz="4" w:space="0" w:color="FFFFFF"/>
              <w:right w:val="single" w:sz="4" w:space="0" w:color="FFFFFF"/>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w:t>
            </w:r>
          </w:p>
        </w:tc>
        <w:tc>
          <w:tcPr>
            <w:tcW w:w="1734" w:type="dxa"/>
            <w:tcBorders>
              <w:top w:val="nil"/>
              <w:left w:val="nil"/>
              <w:bottom w:val="single" w:sz="4" w:space="0" w:color="FFFFFF"/>
              <w:right w:val="single" w:sz="4" w:space="0" w:color="auto"/>
            </w:tcBorders>
            <w:shd w:val="clear" w:color="FFFFFF" w:fill="FFAFC8"/>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622.955</w:t>
            </w:r>
          </w:p>
        </w:tc>
      </w:tr>
      <w:tr>
        <w:trPr>
          <w:trHeight w:val="300"/>
        </w:trPr>
        <w:tc>
          <w:tcPr>
            <w:tcW w:w="693" w:type="dxa"/>
            <w:tcBorders>
              <w:top w:val="nil"/>
              <w:left w:val="single" w:sz="4" w:space="0" w:color="auto"/>
              <w:bottom w:val="single" w:sz="4" w:space="0" w:color="FFFFFF"/>
              <w:right w:val="single" w:sz="4" w:space="0" w:color="FFFFFF"/>
            </w:tcBorders>
            <w:shd w:val="clear" w:color="FFFFFF" w:fill="FFFFFF"/>
            <w:noWrap/>
            <w:vAlign w:val="center"/>
            <w:hideMark/>
          </w:tcPr>
          <w:p>
            <w:pPr>
              <w:spacing w:after="0" w:line="240" w:lineRule="auto"/>
              <w:ind w:firstLineChars="100" w:firstLine="161"/>
              <w:rPr>
                <w:rFonts w:ascii="Arial" w:eastAsia="Times New Roman" w:hAnsi="Arial" w:cs="Arial"/>
                <w:b/>
                <w:bCs/>
                <w:noProof/>
                <w:sz w:val="16"/>
                <w:szCs w:val="16"/>
                <w:lang w:eastAsia="fr-BE"/>
              </w:rPr>
            </w:pPr>
            <w:r>
              <w:rPr>
                <w:rFonts w:ascii="Arial" w:eastAsia="Times New Roman" w:hAnsi="Arial" w:cs="Arial"/>
                <w:b/>
                <w:bCs/>
                <w:noProof/>
                <w:sz w:val="16"/>
                <w:szCs w:val="16"/>
                <w:lang w:eastAsia="fr-BE"/>
              </w:rPr>
              <w:t>RO</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xml:space="preserve">2.425.052 </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665</w:t>
            </w:r>
          </w:p>
        </w:tc>
        <w:tc>
          <w:tcPr>
            <w:tcW w:w="800"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15</w:t>
            </w:r>
          </w:p>
        </w:tc>
        <w:tc>
          <w:tcPr>
            <w:tcW w:w="1467"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4.345.860</w:t>
            </w:r>
          </w:p>
        </w:tc>
        <w:tc>
          <w:tcPr>
            <w:tcW w:w="711"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45"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 </w:t>
            </w:r>
          </w:p>
        </w:tc>
        <w:tc>
          <w:tcPr>
            <w:tcW w:w="1289"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19</w:t>
            </w:r>
          </w:p>
        </w:tc>
        <w:tc>
          <w:tcPr>
            <w:tcW w:w="1644" w:type="dxa"/>
            <w:tcBorders>
              <w:top w:val="nil"/>
              <w:left w:val="nil"/>
              <w:bottom w:val="single" w:sz="4" w:space="0" w:color="FFFFFF"/>
              <w:right w:val="single" w:sz="4" w:space="0" w:color="FFFFFF"/>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7</w:t>
            </w:r>
          </w:p>
        </w:tc>
        <w:tc>
          <w:tcPr>
            <w:tcW w:w="1734" w:type="dxa"/>
            <w:tcBorders>
              <w:top w:val="nil"/>
              <w:left w:val="nil"/>
              <w:bottom w:val="single" w:sz="4" w:space="0" w:color="FFFFFF"/>
              <w:right w:val="single" w:sz="4" w:space="0" w:color="auto"/>
            </w:tcBorders>
            <w:shd w:val="clear" w:color="FFFFFF" w:fill="FFFFFF"/>
            <w:noWrap/>
            <w:vAlign w:val="center"/>
            <w:hideMark/>
          </w:tcPr>
          <w:p>
            <w:pPr>
              <w:spacing w:after="0" w:line="240" w:lineRule="auto"/>
              <w:ind w:firstLineChars="100" w:firstLine="160"/>
              <w:jc w:val="right"/>
              <w:rPr>
                <w:rFonts w:ascii="Arial" w:eastAsia="Times New Roman" w:hAnsi="Arial" w:cs="Arial"/>
                <w:noProof/>
                <w:color w:val="000000"/>
                <w:sz w:val="16"/>
                <w:szCs w:val="16"/>
                <w:lang w:eastAsia="fr-BE"/>
              </w:rPr>
            </w:pPr>
            <w:r>
              <w:rPr>
                <w:rFonts w:ascii="Arial" w:eastAsia="Times New Roman" w:hAnsi="Arial" w:cs="Arial"/>
                <w:noProof/>
                <w:color w:val="000000"/>
                <w:sz w:val="16"/>
                <w:szCs w:val="16"/>
                <w:lang w:eastAsia="fr-BE"/>
              </w:rPr>
              <w:t>6.771.578</w:t>
            </w:r>
          </w:p>
        </w:tc>
      </w:tr>
      <w:tr>
        <w:trPr>
          <w:trHeight w:val="300"/>
        </w:trPr>
        <w:tc>
          <w:tcPr>
            <w:tcW w:w="693" w:type="dxa"/>
            <w:tcBorders>
              <w:top w:val="nil"/>
              <w:left w:val="single" w:sz="4" w:space="0" w:color="auto"/>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Total</w:t>
            </w:r>
          </w:p>
        </w:tc>
        <w:tc>
          <w:tcPr>
            <w:tcW w:w="71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38 </w:t>
            </w:r>
          </w:p>
        </w:tc>
        <w:tc>
          <w:tcPr>
            <w:tcW w:w="1467"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14.919.700 </w:t>
            </w:r>
          </w:p>
        </w:tc>
        <w:tc>
          <w:tcPr>
            <w:tcW w:w="8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33 </w:t>
            </w:r>
          </w:p>
        </w:tc>
        <w:tc>
          <w:tcPr>
            <w:tcW w:w="1467"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20.326.096 </w:t>
            </w:r>
          </w:p>
        </w:tc>
        <w:tc>
          <w:tcPr>
            <w:tcW w:w="800"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115 </w:t>
            </w:r>
          </w:p>
        </w:tc>
        <w:tc>
          <w:tcPr>
            <w:tcW w:w="1467"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76.895.224 </w:t>
            </w:r>
          </w:p>
        </w:tc>
        <w:tc>
          <w:tcPr>
            <w:tcW w:w="711"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2 </w:t>
            </w:r>
          </w:p>
        </w:tc>
        <w:tc>
          <w:tcPr>
            <w:tcW w:w="1245"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1.043.611 </w:t>
            </w:r>
          </w:p>
        </w:tc>
        <w:tc>
          <w:tcPr>
            <w:tcW w:w="1289"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188 </w:t>
            </w:r>
          </w:p>
        </w:tc>
        <w:tc>
          <w:tcPr>
            <w:tcW w:w="1644" w:type="dxa"/>
            <w:tcBorders>
              <w:top w:val="nil"/>
              <w:left w:val="nil"/>
              <w:bottom w:val="single" w:sz="4" w:space="0" w:color="auto"/>
              <w:right w:val="single" w:sz="4" w:space="0" w:color="FFFFFF"/>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46 </w:t>
            </w:r>
          </w:p>
        </w:tc>
        <w:tc>
          <w:tcPr>
            <w:tcW w:w="1734" w:type="dxa"/>
            <w:tcBorders>
              <w:top w:val="nil"/>
              <w:left w:val="nil"/>
              <w:bottom w:val="single" w:sz="4" w:space="0" w:color="auto"/>
              <w:right w:val="single" w:sz="4" w:space="0" w:color="auto"/>
            </w:tcBorders>
            <w:shd w:val="clear" w:color="FFFFFF" w:fill="800000"/>
            <w:noWrap/>
            <w:vAlign w:val="center"/>
            <w:hideMark/>
          </w:tcPr>
          <w:p>
            <w:pPr>
              <w:spacing w:after="0" w:line="240" w:lineRule="auto"/>
              <w:ind w:firstLineChars="100" w:firstLine="161"/>
              <w:jc w:val="right"/>
              <w:rPr>
                <w:rFonts w:ascii="Arial" w:eastAsia="Times New Roman" w:hAnsi="Arial" w:cs="Arial"/>
                <w:b/>
                <w:bCs/>
                <w:noProof/>
                <w:color w:val="FFFFFF"/>
                <w:sz w:val="16"/>
                <w:szCs w:val="16"/>
                <w:lang w:eastAsia="fr-BE"/>
              </w:rPr>
            </w:pPr>
            <w:r>
              <w:rPr>
                <w:rFonts w:ascii="Arial" w:eastAsia="Times New Roman" w:hAnsi="Arial" w:cs="Arial"/>
                <w:b/>
                <w:bCs/>
                <w:noProof/>
                <w:color w:val="FFFFFF"/>
                <w:sz w:val="16"/>
                <w:szCs w:val="16"/>
                <w:lang w:eastAsia="fr-BE"/>
              </w:rPr>
              <w:t xml:space="preserve">            113.184.631 </w:t>
            </w:r>
          </w:p>
        </w:tc>
      </w:tr>
    </w:tbl>
    <w:p>
      <w:pPr>
        <w:rPr>
          <w:rFonts w:ascii="Times New Roman" w:hAnsi="Times New Roman" w:cs="Times New Roman"/>
          <w:b/>
          <w:noProof/>
          <w:sz w:val="32"/>
          <w:szCs w:val="32"/>
        </w:rPr>
        <w:sectPr>
          <w:headerReference w:type="even" r:id="rId193"/>
          <w:headerReference w:type="default" r:id="rId194"/>
          <w:footerReference w:type="even" r:id="rId195"/>
          <w:footerReference w:type="default" r:id="rId196"/>
          <w:headerReference w:type="first" r:id="rId197"/>
          <w:footerReference w:type="first" r:id="rId198"/>
          <w:pgSz w:w="16838" w:h="11906" w:orient="landscape"/>
          <w:pgMar w:top="1440" w:right="1440" w:bottom="1440" w:left="1440" w:header="708" w:footer="708" w:gutter="0"/>
          <w:cols w:space="708"/>
          <w:docGrid w:linePitch="360"/>
        </w:sectPr>
      </w:pPr>
    </w:p>
    <w:p>
      <w:pPr>
        <w:tabs>
          <w:tab w:val="left" w:pos="3261"/>
        </w:tabs>
        <w:spacing w:after="0" w:line="240" w:lineRule="auto"/>
        <w:jc w:val="center"/>
        <w:rPr>
          <w:noProof/>
          <w:sz w:val="32"/>
          <w:szCs w:val="32"/>
        </w:rPr>
      </w:pPr>
      <w:r>
        <w:rPr>
          <w:rFonts w:ascii="Times New Roman" w:hAnsi="Times New Roman" w:cs="Times New Roman"/>
          <w:b/>
          <w:noProof/>
          <w:sz w:val="32"/>
          <w:szCs w:val="32"/>
        </w:rPr>
        <w:t>ANNEX 11</w:t>
      </w:r>
    </w:p>
    <w:p>
      <w:pPr>
        <w:tabs>
          <w:tab w:val="left" w:pos="3261"/>
        </w:tabs>
        <w:spacing w:after="0" w:line="240" w:lineRule="auto"/>
        <w:jc w:val="center"/>
        <w:rPr>
          <w:i/>
          <w:noProof/>
          <w:sz w:val="32"/>
          <w:szCs w:val="32"/>
        </w:rPr>
      </w:pPr>
      <w:r>
        <w:rPr>
          <w:rFonts w:ascii="Times New Roman" w:hAnsi="Times New Roman" w:cs="Times New Roman"/>
          <w:i/>
          <w:noProof/>
          <w:sz w:val="32"/>
          <w:szCs w:val="32"/>
        </w:rPr>
        <w:t>Classification of cases in relation to CAP expenditure</w:t>
      </w:r>
    </w:p>
    <w:p>
      <w:pPr>
        <w:pStyle w:val="Text1"/>
        <w:spacing w:after="0"/>
        <w:ind w:left="0"/>
        <w:rPr>
          <w:noProof/>
          <w:szCs w:val="24"/>
        </w:rPr>
      </w:pPr>
      <w:r>
        <w:rPr>
          <w:noProof/>
          <w:szCs w:val="24"/>
        </w:rPr>
        <w:t xml:space="preserve">The analysis of irregularities in Section 3 'Common Agricultural Policy' separately focuses on 'rural development' (RD) and direct 'support to agriculture' (SA). </w:t>
      </w:r>
    </w:p>
    <w:p>
      <w:pPr>
        <w:pStyle w:val="Text1"/>
        <w:spacing w:after="0"/>
        <w:ind w:left="0"/>
        <w:rPr>
          <w:noProof/>
          <w:szCs w:val="24"/>
        </w:rPr>
      </w:pPr>
      <w:r>
        <w:rPr>
          <w:noProof/>
          <w:szCs w:val="24"/>
        </w:rPr>
        <w:t>To this purpose, cases are classified as:</w:t>
      </w:r>
    </w:p>
    <w:p>
      <w:pPr>
        <w:pStyle w:val="ListParagraph"/>
        <w:numPr>
          <w:ilvl w:val="0"/>
          <w:numId w:val="2"/>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RD, where they concern </w:t>
      </w:r>
      <w:r>
        <w:rPr>
          <w:rFonts w:ascii="Times New Roman" w:hAnsi="Times New Roman" w:cs="Times New Roman"/>
          <w:noProof/>
          <w:sz w:val="24"/>
          <w:szCs w:val="24"/>
          <w:u w:val="single"/>
        </w:rPr>
        <w:t>only</w:t>
      </w:r>
      <w:r>
        <w:rPr>
          <w:rFonts w:ascii="Times New Roman" w:hAnsi="Times New Roman" w:cs="Times New Roman"/>
          <w:noProof/>
          <w:sz w:val="24"/>
          <w:szCs w:val="24"/>
        </w:rPr>
        <w:t xml:space="preserve"> expenditure on budget lines/posts that contain the codes '0504', 'B01-4' or 'B01-50' (RD budget codes).</w:t>
      </w:r>
      <w:r>
        <w:rPr>
          <w:rStyle w:val="FootnoteReference"/>
          <w:noProof/>
        </w:rPr>
        <w:t xml:space="preserve"> </w:t>
      </w:r>
      <w:r>
        <w:rPr>
          <w:rStyle w:val="FootnoteReference"/>
          <w:noProof/>
        </w:rPr>
        <w:footnoteReference w:id="11"/>
      </w:r>
      <w:r>
        <w:rPr>
          <w:rStyle w:val="FootnoteReference"/>
          <w:noProof/>
        </w:rPr>
        <w:t xml:space="preserve"> </w:t>
      </w:r>
      <w:r>
        <w:rPr>
          <w:rFonts w:ascii="Times New Roman" w:hAnsi="Times New Roman" w:cs="Times New Roman"/>
          <w:noProof/>
          <w:sz w:val="24"/>
          <w:szCs w:val="24"/>
        </w:rPr>
        <w:t>In addition, it has been considered that there are 168 irregularities where the field 'Fund' makes reference to the EARDF (European Agriculture Rural Development Fund), even if the budget line/post is not specified.</w:t>
      </w:r>
    </w:p>
    <w:p>
      <w:pPr>
        <w:pStyle w:val="FootnoteText"/>
        <w:spacing w:before="120" w:line="276" w:lineRule="auto"/>
        <w:ind w:left="142"/>
        <w:jc w:val="both"/>
        <w:rPr>
          <w:rFonts w:ascii="Times New Roman" w:hAnsi="Times New Roman" w:cs="Times New Roman"/>
          <w:noProof/>
          <w:sz w:val="24"/>
          <w:szCs w:val="24"/>
        </w:rPr>
      </w:pPr>
      <w:r>
        <w:rPr>
          <w:rFonts w:ascii="Times New Roman" w:hAnsi="Times New Roman" w:cs="Times New Roman"/>
          <w:noProof/>
          <w:sz w:val="24"/>
          <w:szCs w:val="24"/>
        </w:rPr>
        <w:t>As from 2004, expenditure on rural development has been grouped under the chapter 0504.</w:t>
      </w:r>
      <w:r>
        <w:rPr>
          <w:rStyle w:val="FootnoteReference"/>
          <w:noProof/>
        </w:rPr>
        <w:t xml:space="preserve"> </w:t>
      </w:r>
      <w:r>
        <w:rPr>
          <w:rFonts w:ascii="Times New Roman" w:hAnsi="Times New Roman" w:cs="Times New Roman"/>
          <w:noProof/>
          <w:sz w:val="24"/>
          <w:szCs w:val="24"/>
        </w:rPr>
        <w:t xml:space="preserve">Within this context, the titles B050405 (as from 2007) and B050460 (as from 2014) refer to the EAFRD funding. </w:t>
      </w:r>
      <w:r>
        <w:rPr>
          <w:rStyle w:val="FootnoteReference"/>
          <w:noProof/>
        </w:rPr>
        <w:footnoteReference w:id="12"/>
      </w:r>
    </w:p>
    <w:p>
      <w:pPr>
        <w:pStyle w:val="FootnoteText"/>
        <w:spacing w:before="120" w:line="276" w:lineRule="auto"/>
        <w:ind w:left="142"/>
        <w:jc w:val="both"/>
        <w:rPr>
          <w:rFonts w:ascii="Times New Roman" w:hAnsi="Times New Roman" w:cs="Times New Roman"/>
          <w:noProof/>
          <w:sz w:val="24"/>
          <w:szCs w:val="24"/>
        </w:rPr>
      </w:pPr>
      <w:r>
        <w:rPr>
          <w:rFonts w:ascii="Times New Roman" w:hAnsi="Times New Roman" w:cs="Times New Roman"/>
          <w:noProof/>
          <w:sz w:val="24"/>
          <w:szCs w:val="24"/>
        </w:rPr>
        <w:t>Between 2000 and 2003, rural development was financed through the budget line B01-4 (EAGGF Guarantee Section). The appropriations included in this Title were intended to cover expenditure on two types of rural development measures: (1) accompanying measures introduced in 1992 supplemented by less-favoured-areas scheme (2) modernisation and diversification schemes.</w:t>
      </w:r>
    </w:p>
    <w:p>
      <w:pPr>
        <w:pStyle w:val="FootnoteText"/>
        <w:spacing w:before="120" w:line="276" w:lineRule="auto"/>
        <w:ind w:left="142"/>
        <w:jc w:val="both"/>
        <w:rPr>
          <w:rFonts w:ascii="Times New Roman" w:hAnsi="Times New Roman" w:cs="Times New Roman"/>
          <w:noProof/>
          <w:sz w:val="24"/>
          <w:szCs w:val="24"/>
        </w:rPr>
      </w:pPr>
      <w:r>
        <w:rPr>
          <w:rFonts w:ascii="Times New Roman" w:hAnsi="Times New Roman" w:cs="Times New Roman"/>
          <w:noProof/>
          <w:sz w:val="24"/>
          <w:szCs w:val="24"/>
        </w:rPr>
        <w:t>Before 2000, there was no explicit reference to rural development in the budget, but line B01-50 (EAGGF Guarantee Section) covered expenditure on accompanying measures, similar to B01-4 in 2000-2003.</w:t>
      </w:r>
    </w:p>
    <w:p>
      <w:pPr>
        <w:pStyle w:val="ListParagraph"/>
        <w:numPr>
          <w:ilvl w:val="0"/>
          <w:numId w:val="2"/>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SA, where the budget line/post does not contain RD budget codes, but only SA budget codes (all the others).</w:t>
      </w:r>
      <w:r>
        <w:rPr>
          <w:rStyle w:val="FootnoteReference"/>
          <w:noProof/>
        </w:rPr>
        <w:t xml:space="preserve"> </w:t>
      </w:r>
      <w:r>
        <w:rPr>
          <w:rStyle w:val="FootnoteReference"/>
          <w:noProof/>
        </w:rPr>
        <w:footnoteReference w:id="13"/>
      </w:r>
      <w:r>
        <w:rPr>
          <w:rFonts w:ascii="Times New Roman" w:hAnsi="Times New Roman" w:cs="Times New Roman"/>
          <w:noProof/>
          <w:sz w:val="24"/>
          <w:szCs w:val="24"/>
        </w:rPr>
        <w:t xml:space="preserve"> In addition, it has been considered that there are 112 irregularities where the field 'Fund' makes reference to the EAGF (European Agriculture Guarantee Fund) and the budget line/post is not specified. For these cases, it is not clear whether this expenditure financed rural development (from the EAGGF – guarantee section) or SA. In order to find the best possible classification for these cases, the following hypothesis has been made. As from 2007, the EARDF has been created to finance all measures concerning rural development. Consequently, if the budget years associated to an irregularity are from 2007 onwards, it seems to be unlikely that this irregularity is related to rural development, so it has been considered SA (80 cases). In case also the budget year is not mentioned, but the programming period mentioned in the relevant field is 2007-2013 or 2014-2020, the irregularity has also been considered SA (2 cases). The other irregularities (30 cases) have been classified as UNCLEAR. </w:t>
      </w:r>
    </w:p>
    <w:p>
      <w:pPr>
        <w:pStyle w:val="ListParagraph"/>
        <w:spacing w:before="120" w:after="0"/>
        <w:ind w:left="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SA includes expenditure in relation to intervention in agricultural markets and direct payments to farmers.</w:t>
      </w:r>
    </w:p>
    <w:p>
      <w:pPr>
        <w:pStyle w:val="ListParagraph"/>
        <w:numPr>
          <w:ilvl w:val="0"/>
          <w:numId w:val="2"/>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'SA/RD', where they concern both types of expenditure (RD and SA budget codes)</w:t>
      </w:r>
      <w:r>
        <w:rPr>
          <w:rStyle w:val="FootnoteReference"/>
          <w:noProof/>
        </w:rPr>
        <w:footnoteReference w:id="14"/>
      </w:r>
      <w:r>
        <w:rPr>
          <w:rFonts w:ascii="Times New Roman" w:hAnsi="Times New Roman" w:cs="Times New Roman"/>
          <w:noProof/>
          <w:sz w:val="24"/>
          <w:szCs w:val="24"/>
        </w:rPr>
        <w:t>. In addition, it has been considered that there are 116 irregularities where the field 'Fund' makes reference to 'EAGF/EARDF', but the budget line/post is not specified. For these cases, it is not clear whether this expenditure financed only rural development (before from the EAGGF – guarantee section and then from EARDF) or both rural development (EARDF) and SA (EAGF). In order to find the best possible classification for these cases, the following hypothesis has been made. As from 2007, the EARDF has been created to finance all measures concerning rural development. Consequently, if the budget years associated to an irregularity are from 2007 onwards only , it seems to be likely that there is also an SA component in the expenditure related to the irregularity (because EAGF is more likely to point to an SA item of expenditure) so the irregularity has been considered SA/RD (66 cases). In case also the budget year is not mentioned, but the programming period is 2007-2013 or 2014-2020, the irregularity has also been considered SA/RD (36 cases). The other irregularities (14 cases) have been classified as UNCLEAR.</w:t>
      </w:r>
    </w:p>
    <w:p>
      <w:pPr>
        <w:pStyle w:val="ListParagraph"/>
        <w:numPr>
          <w:ilvl w:val="0"/>
          <w:numId w:val="2"/>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'UNCLEAR', where information has not been considered enough to assign the case to RD, SA or SA/RD (see above)</w:t>
      </w:r>
      <w:r>
        <w:rPr>
          <w:rFonts w:ascii="Times New Roman" w:hAnsi="Times New Roman" w:cs="Times New Roman"/>
          <w:b/>
          <w:noProof/>
          <w:sz w:val="24"/>
          <w:szCs w:val="24"/>
        </w:rPr>
        <w:t xml:space="preserve">. </w:t>
      </w:r>
    </w:p>
    <w:p>
      <w:pPr>
        <w:pStyle w:val="Text1"/>
        <w:spacing w:after="0"/>
        <w:ind w:left="0"/>
        <w:rPr>
          <w:noProof/>
          <w:szCs w:val="24"/>
        </w:rPr>
      </w:pPr>
      <w:r>
        <w:rPr>
          <w:noProof/>
          <w:szCs w:val="24"/>
        </w:rPr>
        <w:t>Some parts of the analysis in Section 3 'Common Agricultural Policy' separately focus on 'Interventions in agricultural markets' (or 'Market measures') and 'Direct payments'.</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In fact, as from 2006, support to agriculture is structured in the EU Budget along 2 main chapters:</w:t>
      </w:r>
      <w:r>
        <w:rPr>
          <w:rStyle w:val="FootnoteReference"/>
          <w:noProof/>
        </w:rPr>
        <w:footnoteReference w:id="15"/>
      </w:r>
    </w:p>
    <w:p>
      <w:pPr>
        <w:pStyle w:val="ListParagraph"/>
        <w:numPr>
          <w:ilvl w:val="0"/>
          <w:numId w:val="1"/>
        </w:numPr>
        <w:spacing w:before="120" w:after="0"/>
        <w:ind w:left="142" w:hanging="142"/>
        <w:jc w:val="both"/>
        <w:rPr>
          <w:rFonts w:ascii="Times New Roman" w:hAnsi="Times New Roman" w:cs="Times New Roman"/>
          <w:noProof/>
          <w:sz w:val="24"/>
          <w:szCs w:val="24"/>
        </w:rPr>
      </w:pPr>
      <w:r>
        <w:rPr>
          <w:rFonts w:ascii="Times New Roman" w:hAnsi="Times New Roman" w:cs="Times New Roman"/>
          <w:noProof/>
          <w:sz w:val="24"/>
          <w:szCs w:val="24"/>
        </w:rPr>
        <w:t>Chapter 0502 'Interventions in agricultural markets';</w:t>
      </w:r>
    </w:p>
    <w:p>
      <w:pPr>
        <w:pStyle w:val="ListParagraph"/>
        <w:numPr>
          <w:ilvl w:val="0"/>
          <w:numId w:val="1"/>
        </w:numPr>
        <w:spacing w:before="120" w:after="0"/>
        <w:ind w:left="142" w:hanging="142"/>
        <w:jc w:val="both"/>
        <w:rPr>
          <w:rFonts w:ascii="Times New Roman" w:hAnsi="Times New Roman" w:cs="Times New Roman"/>
          <w:noProof/>
          <w:sz w:val="24"/>
          <w:szCs w:val="24"/>
        </w:rPr>
      </w:pPr>
      <w:r>
        <w:rPr>
          <w:rFonts w:ascii="Times New Roman" w:hAnsi="Times New Roman" w:cs="Times New Roman"/>
          <w:noProof/>
          <w:sz w:val="24"/>
          <w:szCs w:val="24"/>
        </w:rPr>
        <w:t>Chapter 0503 'Direct aids'.</w:t>
      </w:r>
    </w:p>
    <w:p>
      <w:pPr>
        <w:pStyle w:val="Text1"/>
        <w:spacing w:after="0"/>
        <w:ind w:left="0"/>
        <w:rPr>
          <w:noProof/>
          <w:szCs w:val="24"/>
        </w:rPr>
      </w:pPr>
      <w:r>
        <w:rPr>
          <w:noProof/>
          <w:szCs w:val="24"/>
        </w:rPr>
        <w:t>To the purpose of the analysis in Section 3 'Common Agricultural Policy', cases are classified:</w:t>
      </w:r>
    </w:p>
    <w:p>
      <w:pPr>
        <w:pStyle w:val="ListParagraph"/>
        <w:numPr>
          <w:ilvl w:val="0"/>
          <w:numId w:val="2"/>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'Market measures', where they concern expenditure on Budget lines/posts which contain the code '502', as from the 2006 EU Budget (the same case may concern also other areas, including rural development or direct payments);</w:t>
      </w:r>
    </w:p>
    <w:p>
      <w:pPr>
        <w:pStyle w:val="ListParagraph"/>
        <w:numPr>
          <w:ilvl w:val="0"/>
          <w:numId w:val="2"/>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'Direct payments', where they concern expenditure on Budget lines/posts which contain the code '503', as from the 2006 EU Budget (the same case may concern also other areas, including rural development or market measures).</w:t>
      </w:r>
    </w:p>
    <w:p>
      <w:pPr>
        <w:spacing w:before="120" w:after="0"/>
        <w:jc w:val="both"/>
        <w:rPr>
          <w:rFonts w:ascii="Times New Roman" w:hAnsi="Times New Roman" w:cs="Times New Roman"/>
          <w:noProof/>
          <w:sz w:val="24"/>
          <w:szCs w:val="24"/>
        </w:rPr>
      </w:pPr>
      <w:r>
        <w:rPr>
          <w:rFonts w:ascii="Times New Roman" w:hAnsi="Times New Roman" w:cs="Times New Roman"/>
          <w:noProof/>
          <w:sz w:val="24"/>
          <w:szCs w:val="24"/>
        </w:rPr>
        <w:t>Cases concerning only expenditure in 2005 or before are not considered 'Market measures' or 'direct payments'. Before 2006, the EU Budget had a different structure:</w:t>
      </w:r>
    </w:p>
    <w:p>
      <w:pPr>
        <w:pStyle w:val="ListParagraph"/>
        <w:numPr>
          <w:ilvl w:val="0"/>
          <w:numId w:val="1"/>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2004 and 2005, the chapters 0502 and 0503 referred respectively to 'Plant products' and 'Animal products'; </w:t>
      </w:r>
    </w:p>
    <w:p>
      <w:pPr>
        <w:pStyle w:val="ListParagraph"/>
        <w:numPr>
          <w:ilvl w:val="0"/>
          <w:numId w:val="1"/>
        </w:numPr>
        <w:spacing w:before="120" w:after="0"/>
        <w:ind w:left="142" w:hanging="142"/>
        <w:contextualSpacing w:val="0"/>
        <w:jc w:val="both"/>
        <w:rPr>
          <w:rFonts w:ascii="Times New Roman" w:hAnsi="Times New Roman" w:cs="Times New Roman"/>
          <w:noProof/>
          <w:sz w:val="24"/>
          <w:szCs w:val="24"/>
        </w:rPr>
      </w:pPr>
      <w:r>
        <w:rPr>
          <w:rFonts w:ascii="Times New Roman" w:hAnsi="Times New Roman" w:cs="Times New Roman"/>
          <w:noProof/>
          <w:sz w:val="24"/>
          <w:szCs w:val="24"/>
        </w:rPr>
        <w:t>Before 2004, subsection B01 covered the Guarantee section of the EAGG fund and was split, among others</w:t>
      </w:r>
      <w:r>
        <w:rPr>
          <w:rStyle w:val="FootnoteReference"/>
          <w:noProof/>
        </w:rPr>
        <w:footnoteReference w:id="16"/>
      </w:r>
      <w:r>
        <w:rPr>
          <w:rFonts w:ascii="Times New Roman" w:hAnsi="Times New Roman" w:cs="Times New Roman"/>
          <w:noProof/>
          <w:sz w:val="24"/>
          <w:szCs w:val="24"/>
        </w:rPr>
        <w:t>, in:</w:t>
      </w:r>
    </w:p>
    <w:p>
      <w:pPr>
        <w:pStyle w:val="ListParagraph"/>
        <w:numPr>
          <w:ilvl w:val="1"/>
          <w:numId w:val="1"/>
        </w:numPr>
        <w:spacing w:before="120" w:after="0"/>
        <w:ind w:left="426"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B01-1 'Plant products';</w:t>
      </w:r>
    </w:p>
    <w:p>
      <w:pPr>
        <w:pStyle w:val="ListParagraph"/>
        <w:numPr>
          <w:ilvl w:val="1"/>
          <w:numId w:val="1"/>
        </w:numPr>
        <w:spacing w:before="120" w:after="0"/>
        <w:ind w:left="426"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B01-2 'Animal products'.</w:t>
      </w:r>
    </w:p>
    <w:p>
      <w:pPr>
        <w:rPr>
          <w:noProof/>
        </w:rPr>
      </w:pPr>
    </w:p>
    <w:p>
      <w:pPr>
        <w:pStyle w:val="Text1"/>
        <w:ind w:left="0"/>
        <w:jc w:val="center"/>
        <w:rPr>
          <w:noProof/>
        </w:rPr>
      </w:pPr>
      <w:r>
        <w:rPr>
          <w:noProof/>
        </w:rPr>
        <w:br w:type="page"/>
      </w:r>
    </w:p>
    <w:p>
      <w:pPr>
        <w:tabs>
          <w:tab w:val="left" w:pos="3261"/>
        </w:tabs>
        <w:spacing w:after="0" w:line="240" w:lineRule="auto"/>
        <w:jc w:val="center"/>
        <w:rPr>
          <w:noProof/>
          <w:sz w:val="32"/>
          <w:szCs w:val="32"/>
        </w:rPr>
      </w:pPr>
      <w:r>
        <w:rPr>
          <w:rFonts w:ascii="Times New Roman" w:hAnsi="Times New Roman" w:cs="Times New Roman"/>
          <w:b/>
          <w:noProof/>
          <w:sz w:val="32"/>
          <w:szCs w:val="32"/>
        </w:rPr>
        <w:t>ANNEX 12</w:t>
      </w:r>
    </w:p>
    <w:p>
      <w:pPr>
        <w:tabs>
          <w:tab w:val="left" w:pos="3261"/>
        </w:tabs>
        <w:spacing w:after="0" w:line="240" w:lineRule="auto"/>
        <w:jc w:val="center"/>
        <w:rPr>
          <w:i/>
          <w:noProof/>
          <w:sz w:val="32"/>
          <w:szCs w:val="32"/>
        </w:rPr>
      </w:pPr>
      <w:r>
        <w:rPr>
          <w:rFonts w:ascii="Times New Roman" w:hAnsi="Times New Roman" w:cs="Times New Roman"/>
          <w:i/>
          <w:noProof/>
          <w:sz w:val="32"/>
          <w:szCs w:val="32"/>
        </w:rPr>
        <w:t>Categories of irregularities and related types</w:t>
      </w:r>
    </w:p>
    <w:p>
      <w:pPr>
        <w:pStyle w:val="Text1"/>
        <w:ind w:left="0"/>
        <w:rPr>
          <w:i/>
          <w:noProof/>
        </w:rPr>
      </w:pPr>
      <w:r>
        <w:rPr>
          <w:i/>
          <w:noProof/>
        </w:rPr>
        <w:t>Tables NR9-NR12</w:t>
      </w:r>
    </w:p>
    <w:p>
      <w:pPr>
        <w:pStyle w:val="Text1"/>
        <w:ind w:left="0"/>
        <w:rPr>
          <w:noProof/>
        </w:rPr>
      </w:pPr>
      <w:r>
        <w:rPr>
          <w:noProof/>
        </w:rPr>
        <w:t>The categories used in Tables NR9-NR12 are as follows:</w:t>
      </w:r>
    </w:p>
    <w:tbl>
      <w:tblPr>
        <w:tblW w:w="0" w:type="auto"/>
        <w:jc w:val="center"/>
        <w:tblLook w:val="04A0" w:firstRow="1" w:lastRow="0" w:firstColumn="1" w:lastColumn="0" w:noHBand="0" w:noVBand="1"/>
      </w:tblPr>
      <w:tblGrid>
        <w:gridCol w:w="993"/>
        <w:gridCol w:w="1896"/>
        <w:gridCol w:w="6245"/>
      </w:tblGrid>
      <w:tr>
        <w:trPr>
          <w:jc w:val="center"/>
        </w:trPr>
        <w:tc>
          <w:tcPr>
            <w:tcW w:w="993" w:type="dxa"/>
            <w:tcBorders>
              <w:top w:val="single" w:sz="4" w:space="0" w:color="auto"/>
              <w:left w:val="single" w:sz="4" w:space="0" w:color="auto"/>
              <w:bottom w:val="single" w:sz="4" w:space="0" w:color="auto"/>
              <w:right w:val="single" w:sz="4" w:space="0" w:color="auto"/>
            </w:tcBorders>
          </w:tcPr>
          <w:p>
            <w:pPr>
              <w:pStyle w:val="Text1"/>
              <w:ind w:left="0"/>
              <w:jc w:val="center"/>
              <w:rPr>
                <w:b/>
                <w:noProof/>
                <w:sz w:val="18"/>
                <w:szCs w:val="18"/>
              </w:rPr>
            </w:pPr>
            <w:r>
              <w:rPr>
                <w:b/>
                <w:noProof/>
                <w:sz w:val="18"/>
                <w:szCs w:val="18"/>
              </w:rPr>
              <w:t>Code</w:t>
            </w:r>
          </w:p>
        </w:tc>
        <w:tc>
          <w:tcPr>
            <w:tcW w:w="1896" w:type="dxa"/>
            <w:tcBorders>
              <w:top w:val="single" w:sz="4" w:space="0" w:color="auto"/>
              <w:left w:val="single" w:sz="4" w:space="0" w:color="auto"/>
              <w:bottom w:val="single" w:sz="4" w:space="0" w:color="auto"/>
              <w:right w:val="single" w:sz="4" w:space="0" w:color="auto"/>
            </w:tcBorders>
          </w:tcPr>
          <w:p>
            <w:pPr>
              <w:pStyle w:val="Text1"/>
              <w:ind w:left="0"/>
              <w:jc w:val="center"/>
              <w:rPr>
                <w:b/>
                <w:noProof/>
                <w:sz w:val="18"/>
                <w:szCs w:val="18"/>
              </w:rPr>
            </w:pPr>
            <w:r>
              <w:rPr>
                <w:b/>
                <w:noProof/>
                <w:sz w:val="18"/>
                <w:szCs w:val="18"/>
              </w:rPr>
              <w:t>Category</w:t>
            </w:r>
          </w:p>
        </w:tc>
        <w:tc>
          <w:tcPr>
            <w:tcW w:w="6245" w:type="dxa"/>
            <w:tcBorders>
              <w:top w:val="single" w:sz="4" w:space="0" w:color="auto"/>
              <w:left w:val="single" w:sz="4" w:space="0" w:color="auto"/>
              <w:bottom w:val="single" w:sz="4" w:space="0" w:color="auto"/>
              <w:right w:val="single" w:sz="4" w:space="0" w:color="auto"/>
            </w:tcBorders>
          </w:tcPr>
          <w:p>
            <w:pPr>
              <w:pStyle w:val="Text1"/>
              <w:ind w:left="0"/>
              <w:jc w:val="center"/>
              <w:rPr>
                <w:b/>
                <w:noProof/>
                <w:sz w:val="18"/>
                <w:szCs w:val="18"/>
              </w:rPr>
            </w:pPr>
            <w:r>
              <w:rPr>
                <w:b/>
                <w:noProof/>
                <w:sz w:val="18"/>
                <w:szCs w:val="18"/>
              </w:rPr>
              <w:t>Type</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T11</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Request</w:t>
            </w:r>
          </w:p>
        </w:tc>
        <w:tc>
          <w:tcPr>
            <w:tcW w:w="6245" w:type="dxa"/>
            <w:tcBorders>
              <w:top w:val="single" w:sz="4" w:space="0" w:color="auto"/>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T11/00: Incorrect or incomplete request for aid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T11/01: False or falsified request for aid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T11/02:Product, species, project and/or activity not eligible for aid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T11/03: Incompatible cumulation of aid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T11/04: Several requests for the same product, species, project and/or activity</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T11/99: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T12</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Beneficiary</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T12/00: Incorrect identity operator/beneficiary</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T12/01: Non-existent operator/beneficiary</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T12/02: Misdescription of the holding</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T12/03: Operator/beneficiary not having the required quality</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T12/99: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T13</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Accounts and records</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T13/00: Incomplete accounts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T13/01: Incorrect accounts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T13/02: Falsified accounts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T13/03: Accounts not presented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T13/04: Absence of accounts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T13/05: Calculation errors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T13/06: Revenues not declared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T13/99: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T14</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Documentary proof</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T14/00: Documents missing and/or not provided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T14/01: Documents incomplete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T14/02: Documents incorrect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T14/03: Documents provided too late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T14/04: Documents false and/or falsified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T14/99: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T15</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Product, species and/or land</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T15/00: Over or under production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T15/01: Inexact composition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T15/02: Inexact origin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T15/03: Inaccurate value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T15/04: Inexact quantity</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T15/05: Variation in quality or content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T15/06: Quantities outside permitted limits, quotas, thresholds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T15/07: Unauthorised substitution or exchange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T15/08: Unauthorised addition or mixture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T15/09: Unauthorised use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T15/10: Falsification of the product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T15/11: Incorrect storage or handling</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T15/12: Fictitious use or processing</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T15/13: Incorrect classification (incl. incorrect tariff heading)</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T15/14: Overdeclaration and/or declaration of ficticious product, species and/or land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T15/99: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T16</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(Non-)action</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T16/00: Action not implemented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T16/01: Action not completed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T16/02: Operation prohibited during the measure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T16/03: Failure to respect deadlines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T16/04: Irregular termination, sale or reduction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T16/05: Absence of identification, marking, etc.</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T16/06: Refusal of control, audit, scrutiny etc.</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T16/07: Control, audit, scrutiny etc. not carried out in accordance with regulations, rules, plan etc.</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T16/08: Infringement of rules concerned with public procurement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T16/09: Infringements with regard to the cofinancing system</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T16/10: Refusal to repay not spent or unduly paid amount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T165/99: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T17</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Movement</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T17/00: Irregularities in connection with final destination (change of, non arrival at, etc.)</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T17/01: Fictitious movement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T17/99: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T18</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Bankruptcy</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T18/00: Legal persons - liquidation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T18/01: Legal persons - reorganisation to structure debt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T18/02: Natural persons - repayment plan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T18/03: Natural persons - repayment plan not possible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T18/99: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T19</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Ethics and integrity</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T19/00: Conflict of interest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T19/01: Bribery - passive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T19/02: Bribery - active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T19/03: Corruption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T19/04: Corruption - passive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T19/05: Corruption - active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T19/99: Other irregularities concerning integrity and ethics</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T40</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 xml:space="preserve">Public procurement </w:t>
            </w:r>
            <w:r>
              <w:rPr>
                <w:rFonts w:ascii="Times New Roman" w:hAnsi="Times New Roman" w:cs="Times New Roman"/>
                <w:noProof/>
                <w:color w:val="000000"/>
                <w:sz w:val="16"/>
                <w:szCs w:val="16"/>
              </w:rPr>
              <w:t>(see annex Commission Decision C(2013)9527)</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T40/01: Lack of publication of contract notice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T40/02: Artificial splitting of works/services/supplies contracts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T40/03: Non-compliance with - time limits for receipt of tenders; or - time limits for receipt of requests to participate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T40/04: Insufficient time for potential tenderers/candidates to obtain tender documentation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T40/05: Lack of publication of -extended time limits for receipt of tenders; or - extended time limits for receipt of requests to participate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T40/06: Cases not justifying the use of the negotiated procedure with prior publication of a contract notice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T40/07: For the award of contracts in the field of defence and security falling under directive 2009/81/EC specifically, inadequate justification for the lack of publication of a contract notice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T40/08: Failure to state: - the selection criteria in the contract notice; and/or - the award criteria (and their weighting) in the contract notice or in the tender specifications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T40/09: Unlawful and/or discriminatory selection and/or award criteria laid down in the contract notice or tender documents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T40/10: Selection criteria not related and proportionate to the subjectmatter of the contract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T40/11: Discriminatory technical specifications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T40/12: Insufficient definition of the subject-matter of the contract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T40/13: Modification of selection criteria after opening of tenders, resulting in incorrect acceptance of tenderers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T40/14: Modification of selection criteria after opening of tenders, resulting in incorrect rejection of tenderers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T40/15: Evaluation of tenderers/candidates using unlawful selection or award criteria</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T40/16: Lack of transparency and/or equal treatment during evaluation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T40/17: Modification of a tender during evaluation</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T40/18: Negotiation during the award procedure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T40/19: Negotiated procedure with prior publication of a contract notice with substantial modification of the conditions set out in the contract notice or tender specifications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T40/20: Rejection of abnormally low tenders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T40/21: Conflict of interest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T40/22: Substantial modification of the contract elements set out in the contract notice or tender specifications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T40/23: Reduction in the scope of the contract</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T40/24: Award of additional works/services/supplies contracts (if such award constitutes a substantial modification of the original terms of the contract) without competition in the absence of the applicable conditions (extreme urgency brought about by unforeseeable events; an unforeseen circumstance for complementary works, services, supplies)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T40/25: Additional works or services exceeding the limit laid down in the relevant provisions</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T40/99: Other</w:t>
            </w:r>
          </w:p>
        </w:tc>
      </w:tr>
      <w:tr>
        <w:trPr>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T50</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State aid</w:t>
            </w: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T50/01: Failure to notify State Aid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T50/02:Wrong aid scheme applied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T50/03:Misapplication of the aid scheme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T50/04:Monitoring requirements not fulfilled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T50/05:Reference investment not taken into account in the applicable aid scheme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T50/06:No consideration of revenue in the applicable aid scheme</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T50/07:No respect of the incentive effect of the aid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T50/08:Aid intensity not respected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T50/09:De Minimis threshold exceeded</w:t>
            </w:r>
          </w:p>
        </w:tc>
      </w:tr>
      <w:tr>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p>
        </w:tc>
        <w:tc>
          <w:tcPr>
            <w:tcW w:w="6245" w:type="dxa"/>
            <w:tcBorders>
              <w:left w:val="single" w:sz="4" w:space="0" w:color="auto"/>
            </w:tcBorders>
            <w:vAlign w:val="bottom"/>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T50/99:Other State aid</w:t>
            </w:r>
          </w:p>
        </w:tc>
      </w:tr>
      <w:tr>
        <w:trPr>
          <w:jc w:val="center"/>
        </w:trPr>
        <w:tc>
          <w:tcPr>
            <w:tcW w:w="993"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T90</w:t>
            </w:r>
          </w:p>
        </w:tc>
        <w:tc>
          <w:tcPr>
            <w:tcW w:w="1896" w:type="dxa"/>
            <w:tcBorders>
              <w:top w:val="single" w:sz="4" w:space="0" w:color="auto"/>
              <w:left w:val="single" w:sz="4" w:space="0" w:color="auto"/>
              <w:bottom w:val="single" w:sz="4" w:space="0" w:color="auto"/>
              <w:right w:val="single" w:sz="4" w:space="0" w:color="auto"/>
            </w:tcBorders>
            <w:vAlign w:val="center"/>
          </w:tcPr>
          <w:p>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rPr>
              <w:t>Other</w:t>
            </w:r>
          </w:p>
        </w:tc>
        <w:tc>
          <w:tcPr>
            <w:tcW w:w="6245" w:type="dxa"/>
            <w:tcBorders>
              <w:left w:val="single" w:sz="4" w:space="0" w:color="auto"/>
            </w:tcBorders>
          </w:tcPr>
          <w:p>
            <w:pPr>
              <w:rPr>
                <w:rFonts w:ascii="Times New Roman" w:hAnsi="Times New Roman" w:cs="Times New Roman"/>
                <w:noProof/>
                <w:color w:val="000000"/>
                <w:sz w:val="18"/>
                <w:szCs w:val="18"/>
              </w:rPr>
            </w:pPr>
            <w:r>
              <w:rPr>
                <w:rFonts w:ascii="Times New Roman" w:hAnsi="Times New Roman" w:cs="Times New Roman"/>
                <w:noProof/>
                <w:color w:val="000000"/>
                <w:sz w:val="18"/>
                <w:szCs w:val="18"/>
              </w:rPr>
              <w:t>T90/99: Other irregularities</w:t>
            </w:r>
          </w:p>
        </w:tc>
      </w:tr>
    </w:tbl>
    <w:p>
      <w:pPr>
        <w:pStyle w:val="Text1"/>
        <w:ind w:left="0"/>
        <w:rPr>
          <w:i/>
          <w:noProof/>
        </w:rPr>
      </w:pPr>
      <w:r>
        <w:rPr>
          <w:i/>
          <w:noProof/>
        </w:rPr>
        <w:t>Tables CP23 and CP24</w:t>
      </w:r>
    </w:p>
    <w:p>
      <w:pPr>
        <w:pStyle w:val="Text1"/>
        <w:ind w:left="0"/>
        <w:rPr>
          <w:noProof/>
        </w:rPr>
      </w:pPr>
      <w:r>
        <w:rPr>
          <w:noProof/>
        </w:rPr>
        <w:t>The categories used in Tables CP23 and CP24 are built as follows:</w:t>
      </w:r>
    </w:p>
    <w:p>
      <w:pPr>
        <w:pStyle w:val="Text1"/>
        <w:numPr>
          <w:ilvl w:val="0"/>
          <w:numId w:val="12"/>
        </w:numPr>
        <w:spacing w:before="60" w:after="0"/>
        <w:ind w:left="142" w:hanging="142"/>
        <w:rPr>
          <w:noProof/>
          <w:sz w:val="20"/>
          <w:szCs w:val="20"/>
          <w:lang w:val="fr-BE"/>
        </w:rPr>
      </w:pPr>
      <w:r>
        <w:rPr>
          <w:noProof/>
          <w:lang w:val="fr-BE"/>
        </w:rPr>
        <w:t xml:space="preserve">Infringements concerning the request: </w:t>
      </w:r>
      <w:r>
        <w:rPr>
          <w:noProof/>
          <w:sz w:val="20"/>
          <w:szCs w:val="20"/>
          <w:lang w:val="fr-BE"/>
        </w:rPr>
        <w:t>T11/00, T11/01, T11/99</w:t>
      </w:r>
    </w:p>
    <w:p>
      <w:pPr>
        <w:pStyle w:val="Text1"/>
        <w:numPr>
          <w:ilvl w:val="0"/>
          <w:numId w:val="12"/>
        </w:numPr>
        <w:spacing w:before="60" w:after="0"/>
        <w:ind w:left="142" w:hanging="142"/>
        <w:rPr>
          <w:noProof/>
          <w:sz w:val="20"/>
          <w:szCs w:val="20"/>
        </w:rPr>
      </w:pPr>
      <w:r>
        <w:rPr>
          <w:noProof/>
        </w:rPr>
        <w:t xml:space="preserve">Eligibility / Legitimacy of expenditure/measure: </w:t>
      </w:r>
      <w:r>
        <w:rPr>
          <w:noProof/>
          <w:sz w:val="20"/>
          <w:szCs w:val="20"/>
        </w:rPr>
        <w:t>T11/02</w:t>
      </w:r>
    </w:p>
    <w:p>
      <w:pPr>
        <w:pStyle w:val="Text1"/>
        <w:numPr>
          <w:ilvl w:val="0"/>
          <w:numId w:val="12"/>
        </w:numPr>
        <w:spacing w:before="60" w:after="0"/>
        <w:ind w:left="142" w:hanging="142"/>
        <w:rPr>
          <w:noProof/>
          <w:sz w:val="20"/>
          <w:szCs w:val="20"/>
          <w:lang w:val="fr-BE"/>
        </w:rPr>
      </w:pPr>
      <w:r>
        <w:rPr>
          <w:noProof/>
          <w:lang w:val="fr-BE"/>
        </w:rPr>
        <w:t xml:space="preserve">Multiple financing: </w:t>
      </w:r>
      <w:r>
        <w:rPr>
          <w:noProof/>
          <w:sz w:val="20"/>
          <w:szCs w:val="20"/>
          <w:lang w:val="fr-BE"/>
        </w:rPr>
        <w:t>T11/03, T11/04</w:t>
      </w:r>
    </w:p>
    <w:p>
      <w:pPr>
        <w:pStyle w:val="Text1"/>
        <w:numPr>
          <w:ilvl w:val="0"/>
          <w:numId w:val="12"/>
        </w:numPr>
        <w:spacing w:before="60" w:after="0"/>
        <w:ind w:left="142" w:hanging="142"/>
        <w:rPr>
          <w:noProof/>
          <w:sz w:val="20"/>
          <w:szCs w:val="20"/>
        </w:rPr>
      </w:pPr>
      <w:r>
        <w:rPr>
          <w:noProof/>
        </w:rPr>
        <w:t xml:space="preserve">Violations/breaches by the operator: </w:t>
      </w:r>
      <w:r>
        <w:rPr>
          <w:noProof/>
          <w:sz w:val="20"/>
          <w:szCs w:val="20"/>
        </w:rPr>
        <w:t>T12</w:t>
      </w:r>
    </w:p>
    <w:p>
      <w:pPr>
        <w:pStyle w:val="Text1"/>
        <w:numPr>
          <w:ilvl w:val="0"/>
          <w:numId w:val="12"/>
        </w:numPr>
        <w:spacing w:before="60" w:after="0"/>
        <w:ind w:left="142" w:hanging="142"/>
        <w:rPr>
          <w:noProof/>
          <w:sz w:val="20"/>
          <w:szCs w:val="20"/>
          <w:lang w:val="fr-BE"/>
        </w:rPr>
      </w:pPr>
      <w:r>
        <w:rPr>
          <w:noProof/>
          <w:lang w:val="fr-BE"/>
        </w:rPr>
        <w:t xml:space="preserve">Incorrect, absent, falsified accounts: </w:t>
      </w:r>
      <w:r>
        <w:rPr>
          <w:noProof/>
          <w:sz w:val="20"/>
          <w:szCs w:val="20"/>
          <w:lang w:val="fr-BE"/>
        </w:rPr>
        <w:t>T13</w:t>
      </w:r>
    </w:p>
    <w:p>
      <w:pPr>
        <w:pStyle w:val="Text1"/>
        <w:numPr>
          <w:ilvl w:val="0"/>
          <w:numId w:val="12"/>
        </w:numPr>
        <w:spacing w:before="60" w:after="0"/>
        <w:ind w:left="142" w:hanging="142"/>
        <w:rPr>
          <w:noProof/>
          <w:sz w:val="20"/>
          <w:szCs w:val="20"/>
        </w:rPr>
      </w:pPr>
      <w:r>
        <w:rPr>
          <w:noProof/>
        </w:rPr>
        <w:t xml:space="preserve">Incorrect, missing, false or falsified supporting documents: </w:t>
      </w:r>
      <w:r>
        <w:rPr>
          <w:noProof/>
          <w:sz w:val="20"/>
          <w:szCs w:val="20"/>
        </w:rPr>
        <w:t>T14</w:t>
      </w:r>
    </w:p>
    <w:p>
      <w:pPr>
        <w:pStyle w:val="Text1"/>
        <w:numPr>
          <w:ilvl w:val="0"/>
          <w:numId w:val="12"/>
        </w:numPr>
        <w:spacing w:before="60" w:after="0"/>
        <w:ind w:left="142" w:hanging="142"/>
        <w:rPr>
          <w:noProof/>
          <w:sz w:val="20"/>
          <w:szCs w:val="20"/>
        </w:rPr>
      </w:pPr>
      <w:r>
        <w:rPr>
          <w:noProof/>
        </w:rPr>
        <w:t xml:space="preserve">Product, species and/or land: </w:t>
      </w:r>
      <w:r>
        <w:rPr>
          <w:noProof/>
          <w:sz w:val="20"/>
          <w:szCs w:val="20"/>
        </w:rPr>
        <w:t>T15</w:t>
      </w:r>
    </w:p>
    <w:p>
      <w:pPr>
        <w:pStyle w:val="Text1"/>
        <w:numPr>
          <w:ilvl w:val="0"/>
          <w:numId w:val="12"/>
        </w:numPr>
        <w:spacing w:before="60" w:after="0"/>
        <w:ind w:left="142" w:hanging="142"/>
        <w:rPr>
          <w:noProof/>
          <w:lang w:val="fr-BE"/>
        </w:rPr>
      </w:pPr>
      <w:r>
        <w:rPr>
          <w:noProof/>
          <w:lang w:val="fr-BE"/>
        </w:rPr>
        <w:t xml:space="preserve">Infringement of contract provisions/rules: </w:t>
      </w:r>
      <w:r>
        <w:rPr>
          <w:noProof/>
          <w:sz w:val="20"/>
          <w:szCs w:val="20"/>
          <w:lang w:val="fr-BE"/>
        </w:rPr>
        <w:t>T16/00, T16/01, T16/02, T16/03, T16/04, T16/05, T16/06, T16/07, T16/09, T16/10, T16/99</w:t>
      </w:r>
      <w:r>
        <w:rPr>
          <w:noProof/>
          <w:lang w:val="fr-BE"/>
        </w:rPr>
        <w:t xml:space="preserve">  </w:t>
      </w:r>
    </w:p>
    <w:p>
      <w:pPr>
        <w:pStyle w:val="Text1"/>
        <w:numPr>
          <w:ilvl w:val="0"/>
          <w:numId w:val="12"/>
        </w:numPr>
        <w:spacing w:before="60" w:after="0"/>
        <w:ind w:left="142" w:hanging="142"/>
        <w:rPr>
          <w:noProof/>
          <w:sz w:val="20"/>
          <w:szCs w:val="20"/>
          <w:lang w:val="fr-BE"/>
        </w:rPr>
      </w:pPr>
      <w:r>
        <w:rPr>
          <w:noProof/>
          <w:lang w:val="fr-BE"/>
        </w:rPr>
        <w:t xml:space="preserve">Movement: </w:t>
      </w:r>
      <w:r>
        <w:rPr>
          <w:noProof/>
          <w:sz w:val="20"/>
          <w:szCs w:val="20"/>
          <w:lang w:val="fr-BE"/>
        </w:rPr>
        <w:t>T17</w:t>
      </w:r>
    </w:p>
    <w:p>
      <w:pPr>
        <w:pStyle w:val="Text1"/>
        <w:numPr>
          <w:ilvl w:val="0"/>
          <w:numId w:val="12"/>
        </w:numPr>
        <w:spacing w:before="60" w:after="0"/>
        <w:ind w:left="142" w:hanging="142"/>
        <w:rPr>
          <w:noProof/>
          <w:lang w:val="fr-BE"/>
        </w:rPr>
      </w:pPr>
      <w:r>
        <w:rPr>
          <w:noProof/>
          <w:lang w:val="fr-BE"/>
        </w:rPr>
        <w:t xml:space="preserve">Bankruptcy: </w:t>
      </w:r>
      <w:r>
        <w:rPr>
          <w:noProof/>
          <w:sz w:val="20"/>
          <w:szCs w:val="20"/>
          <w:lang w:val="fr-BE"/>
        </w:rPr>
        <w:t>T18</w:t>
      </w:r>
    </w:p>
    <w:p>
      <w:pPr>
        <w:pStyle w:val="Text1"/>
        <w:numPr>
          <w:ilvl w:val="0"/>
          <w:numId w:val="12"/>
        </w:numPr>
        <w:spacing w:before="60" w:after="0"/>
        <w:ind w:left="142" w:hanging="142"/>
        <w:rPr>
          <w:noProof/>
          <w:sz w:val="20"/>
          <w:szCs w:val="20"/>
          <w:lang w:val="fr-BE"/>
        </w:rPr>
      </w:pPr>
      <w:r>
        <w:rPr>
          <w:noProof/>
          <w:lang w:val="fr-BE"/>
        </w:rPr>
        <w:t xml:space="preserve">Ethics and integrity: </w:t>
      </w:r>
      <w:r>
        <w:rPr>
          <w:noProof/>
          <w:sz w:val="20"/>
          <w:szCs w:val="20"/>
          <w:lang w:val="fr-BE"/>
        </w:rPr>
        <w:t>T19</w:t>
      </w:r>
    </w:p>
    <w:p>
      <w:pPr>
        <w:pStyle w:val="Text1"/>
        <w:numPr>
          <w:ilvl w:val="0"/>
          <w:numId w:val="12"/>
        </w:numPr>
        <w:spacing w:before="60" w:after="0"/>
        <w:ind w:left="142" w:hanging="142"/>
        <w:rPr>
          <w:noProof/>
          <w:sz w:val="20"/>
          <w:szCs w:val="20"/>
          <w:lang w:val="fr-BE"/>
        </w:rPr>
      </w:pPr>
      <w:r>
        <w:rPr>
          <w:noProof/>
          <w:lang w:val="fr-BE"/>
        </w:rPr>
        <w:t xml:space="preserve">Infringement of public procurement rules: </w:t>
      </w:r>
      <w:r>
        <w:rPr>
          <w:noProof/>
          <w:sz w:val="20"/>
          <w:szCs w:val="20"/>
          <w:lang w:val="fr-BE"/>
        </w:rPr>
        <w:t>T40, T16/08</w:t>
      </w:r>
    </w:p>
    <w:p>
      <w:pPr>
        <w:pStyle w:val="Text1"/>
        <w:numPr>
          <w:ilvl w:val="0"/>
          <w:numId w:val="12"/>
        </w:numPr>
        <w:spacing w:before="60" w:after="0"/>
        <w:ind w:left="142" w:hanging="142"/>
        <w:rPr>
          <w:noProof/>
          <w:sz w:val="20"/>
          <w:szCs w:val="20"/>
          <w:lang w:val="fr-BE"/>
        </w:rPr>
      </w:pPr>
      <w:r>
        <w:rPr>
          <w:noProof/>
          <w:lang w:val="fr-BE"/>
        </w:rPr>
        <w:t xml:space="preserve">State aid: </w:t>
      </w:r>
      <w:r>
        <w:rPr>
          <w:noProof/>
          <w:sz w:val="20"/>
          <w:szCs w:val="20"/>
          <w:lang w:val="fr-BE"/>
        </w:rPr>
        <w:t>T50</w:t>
      </w:r>
    </w:p>
    <w:p>
      <w:pPr>
        <w:rPr>
          <w:noProof/>
        </w:rPr>
      </w:pPr>
    </w:p>
    <w:p>
      <w:pPr>
        <w:pStyle w:val="Text1"/>
        <w:ind w:left="0"/>
        <w:jc w:val="center"/>
        <w:rPr>
          <w:noProof/>
        </w:rPr>
        <w:sectPr>
          <w:headerReference w:type="even" r:id="rId199"/>
          <w:headerReference w:type="default" r:id="rId200"/>
          <w:footerReference w:type="even" r:id="rId201"/>
          <w:footerReference w:type="default" r:id="rId202"/>
          <w:headerReference w:type="first" r:id="rId203"/>
          <w:footerReference w:type="first" r:id="rId204"/>
          <w:footnotePr>
            <w:numRestart w:val="eachSect"/>
          </w:footnotePr>
          <w:pgSz w:w="11906" w:h="16838"/>
          <w:pgMar w:top="1440" w:right="1440" w:bottom="1440" w:left="1440" w:header="708" w:footer="708" w:gutter="0"/>
          <w:cols w:space="708"/>
          <w:docGrid w:linePitch="360"/>
        </w:sectPr>
      </w:pPr>
    </w:p>
    <w:p>
      <w:pPr>
        <w:pStyle w:val="Text1"/>
        <w:ind w:left="0"/>
        <w:jc w:val="center"/>
        <w:rPr>
          <w:noProof/>
        </w:rPr>
      </w:pPr>
      <w:r>
        <w:rPr>
          <w:noProof/>
        </w:rPr>
        <w:br w:type="page"/>
      </w:r>
    </w:p>
    <w:p>
      <w:pPr>
        <w:tabs>
          <w:tab w:val="left" w:pos="3261"/>
        </w:tabs>
        <w:spacing w:after="0" w:line="240" w:lineRule="auto"/>
        <w:jc w:val="center"/>
        <w:rPr>
          <w:noProof/>
          <w:sz w:val="32"/>
          <w:szCs w:val="32"/>
        </w:rPr>
      </w:pPr>
      <w:r>
        <w:rPr>
          <w:rFonts w:ascii="Times New Roman" w:hAnsi="Times New Roman" w:cs="Times New Roman"/>
          <w:b/>
          <w:noProof/>
          <w:sz w:val="32"/>
          <w:szCs w:val="32"/>
        </w:rPr>
        <w:t>ANNEX 13</w:t>
      </w:r>
    </w:p>
    <w:p>
      <w:pPr>
        <w:tabs>
          <w:tab w:val="left" w:pos="3261"/>
        </w:tabs>
        <w:spacing w:after="0" w:line="240" w:lineRule="auto"/>
        <w:jc w:val="center"/>
        <w:rPr>
          <w:i/>
          <w:noProof/>
          <w:sz w:val="32"/>
          <w:szCs w:val="32"/>
        </w:rPr>
      </w:pPr>
      <w:r>
        <w:rPr>
          <w:rFonts w:ascii="Times New Roman" w:hAnsi="Times New Roman" w:cs="Times New Roman"/>
          <w:i/>
          <w:noProof/>
          <w:sz w:val="32"/>
          <w:szCs w:val="32"/>
        </w:rPr>
        <w:t>Analysis of the sensitivity of FDR and IDR</w:t>
      </w:r>
    </w:p>
    <w:p>
      <w:pPr>
        <w:pStyle w:val="Text1"/>
        <w:ind w:left="0"/>
        <w:rPr>
          <w:noProof/>
        </w:rPr>
      </w:pPr>
      <w:r>
        <w:rPr>
          <w:i/>
          <w:noProof/>
        </w:rPr>
        <w:t>Intervention in agricultural markets</w:t>
      </w:r>
      <w:r>
        <w:rPr>
          <w:noProof/>
        </w:rPr>
        <w:t xml:space="preserve"> and </w:t>
      </w:r>
      <w:r>
        <w:rPr>
          <w:i/>
          <w:noProof/>
        </w:rPr>
        <w:t>direct payments</w:t>
      </w:r>
    </w:p>
    <w:p>
      <w:pPr>
        <w:pStyle w:val="Text1"/>
        <w:ind w:left="0"/>
        <w:rPr>
          <w:noProof/>
        </w:rPr>
      </w:pPr>
      <w:r>
        <w:rPr>
          <w:noProof/>
        </w:rPr>
        <w:t>In the main body of this Report reference is made to the FDR (Fraud Detection Rate) and the IDR (Irregularity Detection Rate) in relation to '</w:t>
      </w:r>
      <w:r>
        <w:rPr>
          <w:i/>
          <w:noProof/>
        </w:rPr>
        <w:t>Intervention in agricultural markets'</w:t>
      </w:r>
      <w:r>
        <w:rPr>
          <w:noProof/>
        </w:rPr>
        <w:t xml:space="preserve"> and '</w:t>
      </w:r>
      <w:r>
        <w:rPr>
          <w:i/>
          <w:noProof/>
        </w:rPr>
        <w:t xml:space="preserve">direct payments'. </w:t>
      </w:r>
    </w:p>
    <w:p>
      <w:pPr>
        <w:pStyle w:val="Text1"/>
        <w:ind w:left="0"/>
        <w:rPr>
          <w:noProof/>
        </w:rPr>
      </w:pPr>
      <w:r>
        <w:rPr>
          <w:noProof/>
        </w:rPr>
        <w:t xml:space="preserve">A part of the irregularities used for these calculations are not referred exclusively to a specific policy measure, because the same case may cover several budget posts referring to different measures. These 'mixed' cases have been included in their full financial amount in all policy measures affected. </w:t>
      </w:r>
    </w:p>
    <w:p>
      <w:pPr>
        <w:pStyle w:val="Text1"/>
        <w:ind w:left="0"/>
        <w:rPr>
          <w:noProof/>
        </w:rPr>
      </w:pPr>
      <w:r>
        <w:rPr>
          <w:noProof/>
        </w:rPr>
        <w:t>FDR and IDR for '</w:t>
      </w:r>
      <w:r>
        <w:rPr>
          <w:i/>
          <w:noProof/>
        </w:rPr>
        <w:t>Intervention in agricultural markets</w:t>
      </w:r>
      <w:r>
        <w:rPr>
          <w:noProof/>
        </w:rPr>
        <w:t xml:space="preserve">' in Table NR14_a below is calculated on the basis of the amounts of all the irregularities (fraudulent and non fraudulent) where this type of expenditure is involved (considering in full the 'mixed' cases, as explained above). The same applies with reference to FDR and IDR for </w:t>
      </w:r>
      <w:r>
        <w:rPr>
          <w:i/>
          <w:noProof/>
        </w:rPr>
        <w:t>'direct payments</w:t>
      </w:r>
      <w:r>
        <w:rPr>
          <w:noProof/>
        </w:rPr>
        <w:t>'. Table NR14_a shows the outcome of these calculations.</w:t>
      </w:r>
    </w:p>
    <w:p>
      <w:pPr>
        <w:pStyle w:val="Text1"/>
        <w:ind w:left="0"/>
        <w:rPr>
          <w:noProof/>
        </w:rPr>
      </w:pPr>
      <w:r>
        <w:rPr>
          <w:noProof/>
        </w:rPr>
        <w:drawing>
          <wp:inline distT="0" distB="0" distL="0" distR="0">
            <wp:extent cx="5731510" cy="910318"/>
            <wp:effectExtent l="0" t="0" r="2540" b="444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731510" cy="910318"/>
                    </a:xfrm>
                    <a:prstGeom prst="rect">
                      <a:avLst/>
                    </a:prstGeom>
                    <a:noFill/>
                    <a:ln>
                      <a:noFill/>
                    </a:ln>
                  </pic:spPr>
                </pic:pic>
              </a:graphicData>
            </a:graphic>
          </wp:inline>
        </w:drawing>
      </w:r>
    </w:p>
    <w:p>
      <w:pPr>
        <w:pStyle w:val="Text1"/>
        <w:ind w:left="0"/>
        <w:rPr>
          <w:noProof/>
        </w:rPr>
      </w:pPr>
      <w:r>
        <w:rPr>
          <w:noProof/>
        </w:rPr>
        <w:t>As there are a number of '</w:t>
      </w:r>
      <w:r>
        <w:rPr>
          <w:i/>
          <w:noProof/>
        </w:rPr>
        <w:t>intervention of agricultural markets</w:t>
      </w:r>
      <w:r>
        <w:rPr>
          <w:noProof/>
        </w:rPr>
        <w:t>' cases that concern, at the same time, this type of expenditure and other measures, the total amounts (and the corresponding FDR and IDR) associated to '</w:t>
      </w:r>
      <w:r>
        <w:rPr>
          <w:i/>
          <w:noProof/>
        </w:rPr>
        <w:t>intervention in agricultural markets</w:t>
      </w:r>
      <w:r>
        <w:rPr>
          <w:noProof/>
        </w:rPr>
        <w:t>'  are somehow inflated. The same applies with reference to '</w:t>
      </w:r>
      <w:r>
        <w:rPr>
          <w:i/>
          <w:noProof/>
        </w:rPr>
        <w:t>direct payments</w:t>
      </w:r>
      <w:r>
        <w:rPr>
          <w:noProof/>
        </w:rPr>
        <w:t xml:space="preserve">'. </w:t>
      </w:r>
    </w:p>
    <w:p>
      <w:pPr>
        <w:pStyle w:val="Text1"/>
        <w:ind w:left="0"/>
        <w:rPr>
          <w:noProof/>
        </w:rPr>
      </w:pPr>
      <w:r>
        <w:rPr>
          <w:noProof/>
        </w:rPr>
        <w:t>An analysis is then warranted of how sensitive FDR and IDR are to the presence of these 'mixed' cases. As a first step, an assessment is required of the number of these 'mixed' cases, the nature of the related overlaps and the amounts involved. Fig. NR1-NR3 show the outcome of this assessment, respectively for cases reported as fraudulent, not reported as fraudulent and for all cases together.</w:t>
      </w: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sz w:val="16"/>
          <w:szCs w:val="16"/>
        </w:rPr>
      </w:pPr>
    </w:p>
    <w:p>
      <w:pPr>
        <w:pStyle w:val="Text1"/>
        <w:ind w:left="0"/>
        <w:rPr>
          <w:noProof/>
          <w:sz w:val="16"/>
          <w:szCs w:val="16"/>
        </w:rPr>
      </w:pPr>
    </w:p>
    <w:p>
      <w:pPr>
        <w:pStyle w:val="Text1"/>
        <w:ind w:left="0"/>
        <w:rPr>
          <w:noProof/>
        </w:rPr>
      </w:pPr>
    </w:p>
    <w:p>
      <w:pPr>
        <w:pStyle w:val="Text1"/>
        <w:ind w:left="0"/>
        <w:rPr>
          <w:noProof/>
        </w:rPr>
      </w:pPr>
    </w:p>
    <w:p>
      <w:pPr>
        <w:jc w:val="both"/>
        <w:rPr>
          <w:rFonts w:ascii="Arial" w:hAnsi="Arial" w:cs="Arial"/>
          <w:noProof/>
          <w:sz w:val="20"/>
          <w:szCs w:val="20"/>
        </w:rPr>
      </w:pPr>
      <w:r>
        <w:rPr>
          <w:rFonts w:ascii="Arial" w:eastAsia="Times New Roman" w:hAnsi="Arial" w:cs="Arial"/>
          <w:noProof/>
          <w:sz w:val="20"/>
          <w:szCs w:val="20"/>
          <w:lang w:eastAsia="en-GB"/>
        </w:rPr>
        <mc:AlternateContent>
          <mc:Choice Requires="wpg">
            <w:drawing>
              <wp:anchor distT="0" distB="0" distL="114300" distR="114300" simplePos="0" relativeHeight="251681792" behindDoc="0" locked="0" layoutInCell="1" allowOverlap="1">
                <wp:simplePos x="0" y="0"/>
                <wp:positionH relativeFrom="column">
                  <wp:posOffset>0</wp:posOffset>
                </wp:positionH>
                <wp:positionV relativeFrom="paragraph">
                  <wp:posOffset>43542</wp:posOffset>
                </wp:positionV>
                <wp:extent cx="5732961" cy="3055257"/>
                <wp:effectExtent l="0" t="0" r="20320" b="12065"/>
                <wp:wrapNone/>
                <wp:docPr id="66" name="Group 66"/>
                <wp:cNvGraphicFramePr/>
                <a:graphic xmlns:a="http://schemas.openxmlformats.org/drawingml/2006/main">
                  <a:graphicData uri="http://schemas.microsoft.com/office/word/2010/wordprocessingGroup">
                    <wpg:wgp>
                      <wpg:cNvGrpSpPr/>
                      <wpg:grpSpPr>
                        <a:xfrm>
                          <a:off x="0" y="0"/>
                          <a:ext cx="5732961" cy="3055257"/>
                          <a:chOff x="0" y="0"/>
                          <a:chExt cx="6019800" cy="3295650"/>
                        </a:xfrm>
                      </wpg:grpSpPr>
                      <wps:wsp>
                        <wps:cNvPr id="67" name="Rectangle 67"/>
                        <wps:cNvSpPr/>
                        <wps:spPr>
                          <a:xfrm>
                            <a:off x="0" y="0"/>
                            <a:ext cx="6019800" cy="3295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22"/>
                        <wpg:cNvGrpSpPr/>
                        <wpg:grpSpPr>
                          <a:xfrm>
                            <a:off x="3990975" y="1076325"/>
                            <a:ext cx="1666875" cy="1533525"/>
                            <a:chOff x="0" y="0"/>
                            <a:chExt cx="1666875" cy="1533525"/>
                          </a:xfrm>
                        </wpg:grpSpPr>
                        <wps:wsp>
                          <wps:cNvPr id="76" name="Oval 25"/>
                          <wps:cNvSpPr/>
                          <wps:spPr>
                            <a:xfrm>
                              <a:off x="0" y="0"/>
                              <a:ext cx="166687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26"/>
                          <wps:cNvSpPr txBox="1"/>
                          <wps:spPr>
                            <a:xfrm>
                              <a:off x="180919" y="409431"/>
                              <a:ext cx="1371600" cy="542873"/>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1,049</w:t>
                                </w:r>
                              </w:p>
                              <w:p>
                                <w:pPr>
                                  <w:spacing w:after="0" w:line="240" w:lineRule="auto"/>
                                  <w:jc w:val="center"/>
                                  <w:rPr>
                                    <w:sz w:val="16"/>
                                    <w:szCs w:val="16"/>
                                    <w:lang w:val="fr-BE"/>
                                  </w:rPr>
                                </w:pPr>
                                <w:r>
                                  <w:rPr>
                                    <w:sz w:val="16"/>
                                    <w:szCs w:val="16"/>
                                    <w:lang w:val="fr-BE"/>
                                  </w:rPr>
                                  <w:t>131 512 211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9" name="Group 27"/>
                        <wpg:cNvGrpSpPr/>
                        <wpg:grpSpPr>
                          <a:xfrm>
                            <a:off x="152400" y="552450"/>
                            <a:ext cx="3838540" cy="2400300"/>
                            <a:chOff x="0" y="0"/>
                            <a:chExt cx="3838540" cy="2400300"/>
                          </a:xfrm>
                        </wpg:grpSpPr>
                        <wps:wsp>
                          <wps:cNvPr id="86" name="Oval 28"/>
                          <wps:cNvSpPr/>
                          <wps:spPr>
                            <a:xfrm>
                              <a:off x="95250" y="0"/>
                              <a:ext cx="263842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30"/>
                          <wps:cNvSpPr txBox="1"/>
                          <wps:spPr>
                            <a:xfrm>
                              <a:off x="523865" y="238049"/>
                              <a:ext cx="1371600" cy="529421"/>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Intervention agri. markets</w:t>
                                </w:r>
                              </w:p>
                              <w:p>
                                <w:pPr>
                                  <w:spacing w:after="0" w:line="240" w:lineRule="auto"/>
                                  <w:jc w:val="center"/>
                                  <w:rPr>
                                    <w:sz w:val="16"/>
                                    <w:szCs w:val="16"/>
                                    <w:lang w:val="fr-BE"/>
                                  </w:rPr>
                                </w:pPr>
                                <w:r>
                                  <w:rPr>
                                    <w:sz w:val="16"/>
                                    <w:szCs w:val="16"/>
                                    <w:lang w:val="fr-BE"/>
                                  </w:rPr>
                                  <w:t>166</w:t>
                                </w:r>
                              </w:p>
                              <w:p>
                                <w:pPr>
                                  <w:spacing w:after="0" w:line="240" w:lineRule="auto"/>
                                  <w:jc w:val="center"/>
                                  <w:rPr>
                                    <w:sz w:val="16"/>
                                    <w:szCs w:val="16"/>
                                    <w:lang w:val="fr-BE"/>
                                  </w:rPr>
                                </w:pPr>
                                <w:r>
                                  <w:rPr>
                                    <w:sz w:val="16"/>
                                    <w:szCs w:val="16"/>
                                    <w:lang w:val="fr-BE"/>
                                  </w:rPr>
                                  <w:t>147 346 967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Oval 31"/>
                          <wps:cNvSpPr/>
                          <wps:spPr>
                            <a:xfrm>
                              <a:off x="0" y="866775"/>
                              <a:ext cx="263842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24"/>
                          <wps:cNvSpPr txBox="1"/>
                          <wps:spPr>
                            <a:xfrm>
                              <a:off x="190500" y="16287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Direct payments</w:t>
                                </w:r>
                              </w:p>
                              <w:p>
                                <w:pPr>
                                  <w:spacing w:after="0" w:line="240" w:lineRule="auto"/>
                                  <w:jc w:val="center"/>
                                  <w:rPr>
                                    <w:sz w:val="16"/>
                                    <w:szCs w:val="16"/>
                                    <w:lang w:val="fr-BE"/>
                                  </w:rPr>
                                </w:pPr>
                                <w:r>
                                  <w:rPr>
                                    <w:sz w:val="16"/>
                                    <w:szCs w:val="16"/>
                                    <w:lang w:val="fr-BE"/>
                                  </w:rPr>
                                  <w:t>507</w:t>
                                </w:r>
                              </w:p>
                              <w:p>
                                <w:pPr>
                                  <w:spacing w:after="0" w:line="240" w:lineRule="auto"/>
                                  <w:jc w:val="center"/>
                                  <w:rPr>
                                    <w:sz w:val="16"/>
                                    <w:szCs w:val="16"/>
                                    <w:lang w:val="fr-BE"/>
                                  </w:rPr>
                                </w:pPr>
                                <w:r>
                                  <w:rPr>
                                    <w:sz w:val="16"/>
                                    <w:szCs w:val="16"/>
                                    <w:lang w:val="fr-BE"/>
                                  </w:rPr>
                                  <w:t>22 696 750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25"/>
                          <wps:cNvSpPr txBox="1"/>
                          <wps:spPr>
                            <a:xfrm>
                              <a:off x="95250" y="990600"/>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1</w:t>
                                </w:r>
                              </w:p>
                              <w:p>
                                <w:pPr>
                                  <w:spacing w:after="0" w:line="240" w:lineRule="auto"/>
                                  <w:jc w:val="center"/>
                                  <w:rPr>
                                    <w:sz w:val="16"/>
                                    <w:szCs w:val="16"/>
                                    <w:lang w:val="fr-BE"/>
                                  </w:rPr>
                                </w:pPr>
                                <w:r>
                                  <w:rPr>
                                    <w:sz w:val="16"/>
                                    <w:szCs w:val="16"/>
                                    <w:lang w:val="fr-BE"/>
                                  </w:rPr>
                                  <w:t>156 238</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Oval 226"/>
                          <wps:cNvSpPr/>
                          <wps:spPr>
                            <a:xfrm>
                              <a:off x="1466850" y="381000"/>
                              <a:ext cx="2314575" cy="184785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27"/>
                          <wps:cNvSpPr txBox="1"/>
                          <wps:spPr>
                            <a:xfrm>
                              <a:off x="2466940" y="1057120"/>
                              <a:ext cx="1371600" cy="571444"/>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Mixed or unclear</w:t>
                                </w:r>
                              </w:p>
                              <w:p>
                                <w:pPr>
                                  <w:spacing w:after="0" w:line="240" w:lineRule="auto"/>
                                  <w:jc w:val="center"/>
                                  <w:rPr>
                                    <w:sz w:val="16"/>
                                    <w:szCs w:val="16"/>
                                    <w:lang w:val="fr-BE"/>
                                  </w:rPr>
                                </w:pPr>
                                <w:r>
                                  <w:rPr>
                                    <w:sz w:val="16"/>
                                    <w:szCs w:val="16"/>
                                    <w:lang w:val="fr-BE"/>
                                  </w:rPr>
                                  <w:t>5</w:t>
                                </w:r>
                              </w:p>
                              <w:p>
                                <w:pPr>
                                  <w:spacing w:after="0" w:line="240" w:lineRule="auto"/>
                                  <w:jc w:val="center"/>
                                  <w:rPr>
                                    <w:sz w:val="16"/>
                                    <w:szCs w:val="16"/>
                                    <w:lang w:val="fr-BE"/>
                                  </w:rPr>
                                </w:pPr>
                                <w:r>
                                  <w:rPr>
                                    <w:sz w:val="16"/>
                                    <w:szCs w:val="16"/>
                                    <w:lang w:val="fr-BE"/>
                                  </w:rPr>
                                  <w:t>40 977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28"/>
                          <wps:cNvSpPr txBox="1"/>
                          <wps:spPr>
                            <a:xfrm>
                              <a:off x="1514475" y="149542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41</w:t>
                                </w:r>
                              </w:p>
                              <w:p>
                                <w:pPr>
                                  <w:spacing w:after="0" w:line="240" w:lineRule="auto"/>
                                  <w:jc w:val="center"/>
                                  <w:rPr>
                                    <w:sz w:val="16"/>
                                    <w:szCs w:val="16"/>
                                    <w:lang w:val="fr-BE"/>
                                  </w:rPr>
                                </w:pPr>
                                <w:r>
                                  <w:rPr>
                                    <w:sz w:val="16"/>
                                    <w:szCs w:val="16"/>
                                    <w:lang w:val="fr-BE"/>
                                  </w:rPr>
                                  <w:t>3 400 437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29"/>
                          <wps:cNvSpPr txBox="1"/>
                          <wps:spPr>
                            <a:xfrm>
                              <a:off x="1219200" y="1009650"/>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2</w:t>
                                </w:r>
                              </w:p>
                              <w:p>
                                <w:pPr>
                                  <w:spacing w:after="0" w:line="240" w:lineRule="auto"/>
                                  <w:jc w:val="center"/>
                                  <w:rPr>
                                    <w:sz w:val="16"/>
                                    <w:szCs w:val="16"/>
                                    <w:lang w:val="fr-BE"/>
                                  </w:rPr>
                                </w:pPr>
                                <w:r>
                                  <w:rPr>
                                    <w:sz w:val="16"/>
                                    <w:szCs w:val="16"/>
                                    <w:lang w:val="fr-BE"/>
                                  </w:rPr>
                                  <w:t>1 956 428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4" name="Text Box 230"/>
                        <wps:cNvSpPr txBox="1"/>
                        <wps:spPr>
                          <a:xfrm>
                            <a:off x="57143" y="66627"/>
                            <a:ext cx="5900995" cy="4148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i/>
                                  <w:sz w:val="20"/>
                                  <w:szCs w:val="20"/>
                                </w:rPr>
                              </w:pPr>
                              <w:r>
                                <w:rPr>
                                  <w:b/>
                                  <w:i/>
                                  <w:sz w:val="20"/>
                                  <w:szCs w:val="20"/>
                                </w:rPr>
                                <w:t>Fig. NR1: Irregularities and amounts reported as fraudulent by type of expenditure – 2014-2018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6" o:spid="_x0000_s1026" style="position:absolute;left:0;text-align:left;margin-left:0;margin-top:3.45pt;width:451.4pt;height:240.55pt;z-index:251681792;mso-width-relative:margin;mso-height-relative:margin" coordsize="6019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">
                <v:rect id="Rectangle 67" o:spid="_x0000_s1027" style="position:absolute;width:60198;height:3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QpMYA&#10;AADbAAAADwAAAGRycy9kb3ducmV2LnhtbESPQWvCQBSE74X+h+UJXkrdVKgN0VWkIlrwEltaj8/s&#10;MwnNvg27q6b99a4geBxm5htmMutMI07kfG1ZwcsgAUFcWF1zqeDrc/mcgvABWWNjmRT8kYfZ9PFh&#10;gpm2Z87ptA2liBD2GSqoQmgzKX1RkUE/sC1x9A7WGQxRulJqh+cIN40cJslIGqw5LlTY0ntFxe/2&#10;aBTk6W7uNk+HVZLvNy3/f/y8Lr5XSvV73XwMIlAX7uFbe60VjN7g+iX+AD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bQpMYAAADbAAAADwAAAAAAAAAAAAAAAACYAgAAZHJz&#10;L2Rvd25yZXYueG1sUEsFBgAAAAAEAAQA9QAAAIsDAAAAAA==&#10;" fillcolor="white [3212]" strokecolor="#243f60 [1604]" strokeweight="2pt"/>
                <v:group id="Group 22" o:spid="_x0000_s1028" style="position:absolute;left:39909;top:10763;width:16669;height:15335" coordsize="1666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25" o:spid="_x0000_s1029" style="position:absolute;width:16668;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59MQA&#10;AADbAAAADwAAAGRycy9kb3ducmV2LnhtbESPT2sCMRTE70K/Q3iF3jRbD6tsjSJSqVAQ1hXs8bl5&#10;+wc3L0uS6vbbN4LgcZiZ3zCL1WA6cSXnW8sK3icJCOLS6pZrBcdiO56D8AFZY2eZFPyRh9XyZbTA&#10;TNsb53Q9hFpECPsMFTQh9JmUvmzIoJ/Ynjh6lXUGQ5SultrhLcJNJ6dJkkqDLceFBnvaNFReDr9G&#10;gUv31c+5qvJjsRtOn13+XX8lTqm312H9ASLQEJ7hR3unFcxS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KefTEAAAA2wAAAA8AAAAAAAAAAAAAAAAAmAIAAGRycy9k&#10;b3ducmV2LnhtbFBLBQYAAAAABAAEAPUAAACJAwAAAAA=&#10;" fillcolor="#4f81bd [3204]" strokecolor="#243f60 [1604]" strokeweight="2pt">
                    <v:fill opacity="7967f"/>
                    <v:textbox>
                      <w:txbxContent>
                        <w:p>
                          <w:pPr>
                            <w:jc w:val="center"/>
                            <w:rPr>
                              <w:lang w:val="fr-BE"/>
                            </w:rPr>
                          </w:pPr>
                        </w:p>
                      </w:txbxContent>
                    </v:textbox>
                  </v:oval>
                  <v:shapetype id="_x0000_t202" coordsize="21600,21600" o:spt="202" path="m,l,21600r21600,l21600,xe">
                    <v:stroke joinstyle="miter"/>
                    <v:path gradientshapeok="t" o:connecttype="rect"/>
                  </v:shapetype>
                  <v:shape id="Text Box 26" o:spid="_x0000_s1030" type="#_x0000_t202" style="position:absolute;left:1809;top:4094;width:1371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iSsEA&#10;AADbAAAADwAAAGRycy9kb3ducmV2LnhtbERPy4rCMBTdC/5DuMLsNHUeKtUoo8OAulB84fbSXNtq&#10;c1OajK1/bxYDLg/nPZk1phB3qlxuWUG/F4EgTqzOOVVwPPx2RyCcR9ZYWCYFD3Iwm7ZbE4y1rXlH&#10;971PRQhhF6OCzPsyltIlGRl0PVsSB+5iK4M+wCqVusI6hJtCvkfRQBrMOTRkWNIio+S2/zMKPlbz&#10;r911a1La6p/h+vOyOdVnUuqt03yPQXhq/Ev8715qBcMwNnwJP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9YkrBAAAA2wAAAA8AAAAAAAAAAAAAAAAAmAIAAGRycy9kb3du&#10;cmV2LnhtbFBLBQYAAAAABAAEAPUAAACGAwAAAAA=&#10;" fillcolor="white [3212]" stroked="f" strokeweight=".5pt">
                    <v:fill opacity="0"/>
                    <v:textbo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1,049</w:t>
                          </w:r>
                        </w:p>
                        <w:p>
                          <w:pPr>
                            <w:spacing w:after="0" w:line="240" w:lineRule="auto"/>
                            <w:jc w:val="center"/>
                            <w:rPr>
                              <w:sz w:val="16"/>
                              <w:szCs w:val="16"/>
                              <w:lang w:val="fr-BE"/>
                            </w:rPr>
                          </w:pPr>
                          <w:r>
                            <w:rPr>
                              <w:sz w:val="16"/>
                              <w:szCs w:val="16"/>
                              <w:lang w:val="fr-BE"/>
                            </w:rPr>
                            <w:t>131 512 211</w:t>
                          </w:r>
                        </w:p>
                      </w:txbxContent>
                    </v:textbox>
                  </v:shape>
                </v:group>
                <v:group id="Group 27" o:spid="_x0000_s1031" style="position:absolute;left:1524;top:5524;width:38385;height:24003" coordsize="38385,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oval id="Oval 28" o:spid="_x0000_s1032" style="position:absolute;left:952;width:26384;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8J08MA&#10;AADbAAAADwAAAGRycy9kb3ducmV2LnhtbESPT4vCMBTE78J+h/AWvGm6HopUo4jssoKwUBX0+Gxe&#10;/2DzUpKo3W9vBMHjMDO/YebL3rTiRs43lhV8jRMQxIXVDVcKDvuf0RSED8gaW8uk4J88LBcfgzlm&#10;2t45p9suVCJC2GeooA6hy6T0RU0G/dh2xNErrTMYonSV1A7vEW5aOUmSVBpsOC7U2NG6puKyuxoF&#10;Lv0rT+eyzA/7TX/8bvNt9Zs4pYaf/WoGIlAf3uFXe6MVT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8J08MAAADbAAAADwAAAAAAAAAAAAAAAACYAgAAZHJzL2Rv&#10;d25yZXYueG1sUEsFBgAAAAAEAAQA9QAAAIgDAAAAAA==&#10;" fillcolor="#4f81bd [3204]" strokecolor="#243f60 [1604]" strokeweight="2pt">
                    <v:fill opacity="7967f"/>
                  </v:oval>
                  <v:shape id="Text Box 30" o:spid="_x0000_s1033" type="#_x0000_t202" style="position:absolute;left:5238;top:2380;width:13716;height:5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tLcUA&#10;AADbAAAADwAAAGRycy9kb3ducmV2LnhtbESPQWvCQBSE74L/YXlCb7pRW1ujq2ilUD0o2orXR/aZ&#10;RLNvQ3Zr4r/vFgoeh5n5hpnOG1OIG1Uut6yg34tAECdW55wq+P766L6BcB5ZY2GZFNzJwXzWbk0x&#10;1rbmPd0OPhUBwi5GBZn3ZSylSzIy6Hq2JA7e2VYGfZBVKnWFdYCbQg6iaCQN5hwWMizpPaPkevgx&#10;Cobr5cv+sjMp7fTqdfN83h7rEyn11GkWExCeGv8I/7c/tYJxH/6+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y0t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Intervention agri. markets</w:t>
                          </w:r>
                        </w:p>
                        <w:p>
                          <w:pPr>
                            <w:spacing w:after="0" w:line="240" w:lineRule="auto"/>
                            <w:jc w:val="center"/>
                            <w:rPr>
                              <w:sz w:val="16"/>
                              <w:szCs w:val="16"/>
                              <w:lang w:val="fr-BE"/>
                            </w:rPr>
                          </w:pPr>
                          <w:r>
                            <w:rPr>
                              <w:sz w:val="16"/>
                              <w:szCs w:val="16"/>
                              <w:lang w:val="fr-BE"/>
                            </w:rPr>
                            <w:t>166</w:t>
                          </w:r>
                        </w:p>
                        <w:p>
                          <w:pPr>
                            <w:spacing w:after="0" w:line="240" w:lineRule="auto"/>
                            <w:jc w:val="center"/>
                            <w:rPr>
                              <w:sz w:val="16"/>
                              <w:szCs w:val="16"/>
                              <w:lang w:val="fr-BE"/>
                            </w:rPr>
                          </w:pPr>
                          <w:r>
                            <w:rPr>
                              <w:sz w:val="16"/>
                              <w:szCs w:val="16"/>
                              <w:lang w:val="fr-BE"/>
                            </w:rPr>
                            <w:t>147 346 967</w:t>
                          </w:r>
                        </w:p>
                      </w:txbxContent>
                    </v:textbox>
                  </v:shape>
                  <v:oval id="Oval 31" o:spid="_x0000_s1034" style="position:absolute;top:8667;width:26384;height:15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CtMEA&#10;AADcAAAADwAAAGRycy9kb3ducmV2LnhtbERPy4rCMBTdC/MP4Q6403S6EKnGMsiIgjBQFXR5p7l9&#10;YHNTkqj17ycLweXhvJf5YDpxJ+dbywq+pgkI4tLqlmsFp+NmMgfhA7LGzjIpeJKHfPUxWmKm7YML&#10;uh9CLWII+wwVNCH0mZS+bMign9qeOHKVdQZDhK6W2uEjhptOpkkykwZbjg0N9rRuqLwebkaBm/1W&#10;l7+qKk7H3XD+6Yp9vU2cUuPP4XsBItAQ3uKXe6cVpPO4Np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2grTBAAAA3AAAAA8AAAAAAAAAAAAAAAAAmAIAAGRycy9kb3du&#10;cmV2LnhtbFBLBQYAAAAABAAEAPUAAACGAwAAAAA=&#10;" fillcolor="#4f81bd [3204]" strokecolor="#243f60 [1604]" strokeweight="2pt">
                    <v:fill opacity="7967f"/>
                  </v:oval>
                  <v:shape id="Text Box 224" o:spid="_x0000_s1035" type="#_x0000_t202" style="position:absolute;left:1905;top:16287;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98sYA&#10;AADcAAAADwAAAGRycy9kb3ducmV2LnhtbESPQWvCQBSE7wX/w/IEb3WjVavRVaxSaHuoaCteH9ln&#10;Es2+Ddmtif/eLQgeh5n5hpktGlOIC1Uut6yg141AECdW55wq+P15fx6DcB5ZY2GZFFzJwWLeepph&#10;rG3NW7rsfCoChF2MCjLvy1hKl2Rk0HVtSRy8o60M+iCrVOoK6wA3hexH0UgazDksZFjSKqPkvPsz&#10;Cl4+34bb08aktNHr16/B8XtfH0ipTrtZTkF4avwjfG9/aAX98QT+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x98sYAAADcAAAADwAAAAAAAAAAAAAAAACYAgAAZHJz&#10;L2Rvd25yZXYueG1sUEsFBgAAAAAEAAQA9QAAAIsDAAAAAA==&#10;" fillcolor="white [3212]" stroked="f" strokeweight=".5pt">
                    <v:fill opacity="0"/>
                    <v:textbox>
                      <w:txbxContent>
                        <w:p>
                          <w:pPr>
                            <w:spacing w:after="0" w:line="240" w:lineRule="auto"/>
                            <w:jc w:val="center"/>
                            <w:rPr>
                              <w:sz w:val="16"/>
                              <w:szCs w:val="16"/>
                              <w:lang w:val="fr-BE"/>
                            </w:rPr>
                          </w:pPr>
                          <w:r>
                            <w:rPr>
                              <w:sz w:val="16"/>
                              <w:szCs w:val="16"/>
                              <w:lang w:val="fr-BE"/>
                            </w:rPr>
                            <w:t>Direct payments</w:t>
                          </w:r>
                        </w:p>
                        <w:p>
                          <w:pPr>
                            <w:spacing w:after="0" w:line="240" w:lineRule="auto"/>
                            <w:jc w:val="center"/>
                            <w:rPr>
                              <w:sz w:val="16"/>
                              <w:szCs w:val="16"/>
                              <w:lang w:val="fr-BE"/>
                            </w:rPr>
                          </w:pPr>
                          <w:r>
                            <w:rPr>
                              <w:sz w:val="16"/>
                              <w:szCs w:val="16"/>
                              <w:lang w:val="fr-BE"/>
                            </w:rPr>
                            <w:t>507</w:t>
                          </w:r>
                        </w:p>
                        <w:p>
                          <w:pPr>
                            <w:spacing w:after="0" w:line="240" w:lineRule="auto"/>
                            <w:jc w:val="center"/>
                            <w:rPr>
                              <w:sz w:val="16"/>
                              <w:szCs w:val="16"/>
                              <w:lang w:val="fr-BE"/>
                            </w:rPr>
                          </w:pPr>
                          <w:r>
                            <w:rPr>
                              <w:sz w:val="16"/>
                              <w:szCs w:val="16"/>
                              <w:lang w:val="fr-BE"/>
                            </w:rPr>
                            <w:t>22 696 750</w:t>
                          </w:r>
                        </w:p>
                      </w:txbxContent>
                    </v:textbox>
                  </v:shape>
                  <v:shape id="Text Box 225" o:spid="_x0000_s1036" type="#_x0000_t202" style="position:absolute;left:952;top:9906;width:1371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9CssMA&#10;AADcAAAADwAAAGRycy9kb3ducmV2LnhtbERPy07CQBTdk/APk0vCDqaAIhamBDQm6kICSNjedG4f&#10;0LnTdEZa/95ZmLA8Oe/VujOVuFHjSssKJuMIBHFqdcm5gu/j22gBwnlkjZVlUvBLDtZJv7fCWNuW&#10;93Q7+FyEEHYxKii8r2MpXVqQQTe2NXHgMtsY9AE2udQNtiHcVHIaRXNpsOTQUGBNLwWl18OPUTD7&#10;2D7uLzuT006/Pn0+ZF+n9kxKDQfdZgnCU+fv4n/3u1YwfQ7z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9CssMAAADcAAAADwAAAAAAAAAAAAAAAACYAgAAZHJzL2Rv&#10;d25yZXYueG1sUEsFBgAAAAAEAAQA9QAAAIgDAAAAAA==&#10;" fillcolor="white [3212]" stroked="f" strokeweight=".5pt">
                    <v:fill opacity="0"/>
                    <v:textbox>
                      <w:txbxContent>
                        <w:p>
                          <w:pPr>
                            <w:spacing w:after="0" w:line="240" w:lineRule="auto"/>
                            <w:jc w:val="center"/>
                            <w:rPr>
                              <w:sz w:val="16"/>
                              <w:szCs w:val="16"/>
                              <w:lang w:val="fr-BE"/>
                            </w:rPr>
                          </w:pPr>
                          <w:r>
                            <w:rPr>
                              <w:sz w:val="16"/>
                              <w:szCs w:val="16"/>
                              <w:lang w:val="fr-BE"/>
                            </w:rPr>
                            <w:t>1</w:t>
                          </w:r>
                        </w:p>
                        <w:p>
                          <w:pPr>
                            <w:spacing w:after="0" w:line="240" w:lineRule="auto"/>
                            <w:jc w:val="center"/>
                            <w:rPr>
                              <w:sz w:val="16"/>
                              <w:szCs w:val="16"/>
                              <w:lang w:val="fr-BE"/>
                            </w:rPr>
                          </w:pPr>
                          <w:r>
                            <w:rPr>
                              <w:sz w:val="16"/>
                              <w:szCs w:val="16"/>
                              <w:lang w:val="fr-BE"/>
                            </w:rPr>
                            <w:t>156 238</w:t>
                          </w:r>
                        </w:p>
                        <w:p>
                          <w:pPr>
                            <w:spacing w:after="0" w:line="240" w:lineRule="auto"/>
                            <w:jc w:val="center"/>
                            <w:rPr>
                              <w:sz w:val="16"/>
                              <w:szCs w:val="16"/>
                              <w:lang w:val="fr-BE"/>
                            </w:rPr>
                          </w:pPr>
                        </w:p>
                      </w:txbxContent>
                    </v:textbox>
                  </v:shape>
                  <v:oval id="Oval 226" o:spid="_x0000_s1037" style="position:absolute;left:14668;top:3810;width:23146;height:1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99MYA&#10;AADcAAAADwAAAGRycy9kb3ducmV2LnhtbESPzWrDMBCE74G+g9hCb7GcHEzjWgkhtDRQKDgJpMeN&#10;tf4h1spIauy+fVUo5DjMzDdMsZlML27kfGdZwSJJQRBXVnfcKDgd3+bPIHxA1thbJgU/5GGzfpgV&#10;mGs7ckm3Q2hEhLDPUUEbwpBL6auWDPrEDsTRq60zGKJ0jdQOxwg3vVymaSYNdhwXWhxo11J1PXwb&#10;BS77rL8udV2ejvvp/NqXH8176pR6epy2LyACTeEe/m/vtYLlagF/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99MYAAADcAAAADwAAAAAAAAAAAAAAAACYAgAAZHJz&#10;L2Rvd25yZXYueG1sUEsFBgAAAAAEAAQA9QAAAIsDAAAAAA==&#10;" fillcolor="#4f81bd [3204]" strokecolor="#243f60 [1604]" strokeweight="2pt">
                    <v:fill opacity="7967f"/>
                  </v:oval>
                  <v:shape id="Text Box 227" o:spid="_x0000_s1038" type="#_x0000_t202" style="position:absolute;left:24669;top:10571;width:13716;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5XsYA&#10;AADcAAAADwAAAGRycy9kb3ducmV2LnhtbESPW2vCQBSE3wv9D8sp9K1umtZbdJVeENQHxRu+HrLH&#10;JG32bMiuJv33XUHwcZiZb5jxtDWluFDtCssKXjsRCOLU6oIzBfvd7GUAwnlkjaVlUvBHDqaTx4cx&#10;Jto2vKHL1mciQNglqCD3vkqkdGlOBl3HVsTBO9naoA+yzqSusQlwU8o4inrSYMFhIceKvnJKf7dn&#10;o+Bt8dnd/KxNRmv93V++n1aH5khKPT+1HyMQnlp/D9/ac60gHsZwPROO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F5XsYAAADcAAAADwAAAAAAAAAAAAAAAACYAgAAZHJz&#10;L2Rvd25yZXYueG1sUEsFBgAAAAAEAAQA9QAAAIsDAAAAAA==&#10;" fillcolor="white [3212]" stroked="f" strokeweight=".5pt">
                    <v:fill opacity="0"/>
                    <v:textbox>
                      <w:txbxContent>
                        <w:p>
                          <w:pPr>
                            <w:spacing w:after="0" w:line="240" w:lineRule="auto"/>
                            <w:jc w:val="center"/>
                            <w:rPr>
                              <w:sz w:val="16"/>
                              <w:szCs w:val="16"/>
                              <w:lang w:val="fr-BE"/>
                            </w:rPr>
                          </w:pPr>
                          <w:r>
                            <w:rPr>
                              <w:sz w:val="16"/>
                              <w:szCs w:val="16"/>
                              <w:lang w:val="fr-BE"/>
                            </w:rPr>
                            <w:t>Mixed or unclear</w:t>
                          </w:r>
                        </w:p>
                        <w:p>
                          <w:pPr>
                            <w:spacing w:after="0" w:line="240" w:lineRule="auto"/>
                            <w:jc w:val="center"/>
                            <w:rPr>
                              <w:sz w:val="16"/>
                              <w:szCs w:val="16"/>
                              <w:lang w:val="fr-BE"/>
                            </w:rPr>
                          </w:pPr>
                          <w:r>
                            <w:rPr>
                              <w:sz w:val="16"/>
                              <w:szCs w:val="16"/>
                              <w:lang w:val="fr-BE"/>
                            </w:rPr>
                            <w:t>5</w:t>
                          </w:r>
                        </w:p>
                        <w:p>
                          <w:pPr>
                            <w:spacing w:after="0" w:line="240" w:lineRule="auto"/>
                            <w:jc w:val="center"/>
                            <w:rPr>
                              <w:sz w:val="16"/>
                              <w:szCs w:val="16"/>
                              <w:lang w:val="fr-BE"/>
                            </w:rPr>
                          </w:pPr>
                          <w:r>
                            <w:rPr>
                              <w:sz w:val="16"/>
                              <w:szCs w:val="16"/>
                              <w:lang w:val="fr-BE"/>
                            </w:rPr>
                            <w:t>40 977</w:t>
                          </w:r>
                        </w:p>
                      </w:txbxContent>
                    </v:textbox>
                  </v:shape>
                  <v:shape id="Text Box 228" o:spid="_x0000_s1039" type="#_x0000_t202" style="position:absolute;left:15144;top:14954;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cxcYA&#10;AADcAAAADwAAAGRycy9kb3ducmV2LnhtbESPT2vCQBTE70K/w/IKvemm/mtNXUUrgu2holW8PrLP&#10;JG32bciuJn57VxA8DjPzG2Y8bUwhzlS53LKC104EgjixOudUwe532X4H4TyyxsIyKbiQg+nkqTXG&#10;WNuaN3Te+lQECLsYFWTel7GULsnIoOvYkjh4R1sZ9EFWqdQV1gFuCtmNoqE0mHNYyLCkz4yS/+3J&#10;KOh9zQebv7VJaa0Xb9/948++PpBSL8/N7AOEp8Y/wvf2SivojnpwOxOO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3cxcYAAADcAAAADwAAAAAAAAAAAAAAAACYAgAAZHJz&#10;L2Rvd25yZXYueG1sUEsFBgAAAAAEAAQA9QAAAIsDAAAAAA==&#10;" fillcolor="white [3212]" stroked="f" strokeweight=".5pt">
                    <v:fill opacity="0"/>
                    <v:textbox>
                      <w:txbxContent>
                        <w:p>
                          <w:pPr>
                            <w:spacing w:after="0" w:line="240" w:lineRule="auto"/>
                            <w:jc w:val="center"/>
                            <w:rPr>
                              <w:sz w:val="16"/>
                              <w:szCs w:val="16"/>
                              <w:lang w:val="fr-BE"/>
                            </w:rPr>
                          </w:pPr>
                          <w:r>
                            <w:rPr>
                              <w:sz w:val="16"/>
                              <w:szCs w:val="16"/>
                              <w:lang w:val="fr-BE"/>
                            </w:rPr>
                            <w:t>41</w:t>
                          </w:r>
                        </w:p>
                        <w:p>
                          <w:pPr>
                            <w:spacing w:after="0" w:line="240" w:lineRule="auto"/>
                            <w:jc w:val="center"/>
                            <w:rPr>
                              <w:sz w:val="16"/>
                              <w:szCs w:val="16"/>
                              <w:lang w:val="fr-BE"/>
                            </w:rPr>
                          </w:pPr>
                          <w:r>
                            <w:rPr>
                              <w:sz w:val="16"/>
                              <w:szCs w:val="16"/>
                              <w:lang w:val="fr-BE"/>
                            </w:rPr>
                            <w:t>3 400 437</w:t>
                          </w:r>
                        </w:p>
                      </w:txbxContent>
                    </v:textbox>
                  </v:shape>
                  <v:shape id="Text Box 229" o:spid="_x0000_s1040" type="#_x0000_t202" style="position:absolute;left:12192;top:10096;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EscUA&#10;AADcAAAADwAAAGRycy9kb3ducmV2LnhtbESPT2vCQBTE7wW/w/IEb3XjfxtdpVUKtgdFben1kX0m&#10;abNvQ3Zr4rd3BcHjMDO/YebLxhTiTJXLLSvodSMQxInVOacKvo7vz1MQziNrLCyTggs5WC5aT3OM&#10;ta15T+eDT0WAsItRQeZ9GUvpkowMuq4tiYN3spVBH2SVSl1hHeCmkP0oGkuDOYeFDEtaZZT8Hf6N&#10;gsHH22j/uzMp7fR68jk8bb/rH1Kq025eZyA8Nf4Rvrc3WkH/ZQi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ESxxQAAANw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2</w:t>
                          </w:r>
                        </w:p>
                        <w:p>
                          <w:pPr>
                            <w:spacing w:after="0" w:line="240" w:lineRule="auto"/>
                            <w:jc w:val="center"/>
                            <w:rPr>
                              <w:sz w:val="16"/>
                              <w:szCs w:val="16"/>
                              <w:lang w:val="fr-BE"/>
                            </w:rPr>
                          </w:pPr>
                          <w:r>
                            <w:rPr>
                              <w:sz w:val="16"/>
                              <w:szCs w:val="16"/>
                              <w:lang w:val="fr-BE"/>
                            </w:rPr>
                            <w:t>1 956 428</w:t>
                          </w:r>
                        </w:p>
                      </w:txbxContent>
                    </v:textbox>
                  </v:shape>
                </v:group>
                <v:shape id="Text Box 230" o:spid="_x0000_s1041" type="#_x0000_t202" style="position:absolute;left:571;top:666;width:59010;height:4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9XHMcA&#10;AADcAAAADwAAAGRycy9kb3ducmV2LnhtbESPQUvDQBSE70L/w/IEL2I3Na0tabeliFXx1qRaentk&#10;n0lo9m3IbpP4792C4HGYmW+Y1WYwteiodZVlBZNxBII4t7riQsEh2z0sQDiPrLG2TAp+yMFmPbpZ&#10;YaJtz3vqUl+IAGGXoILS+yaR0uUlGXRj2xAH79u2Bn2QbSF1i32Am1o+RtGTNFhxWCixoeeS8nN6&#10;MQpO98Xxww2vn308i5uXty6bf+lMqbvbYbsE4Wnw/+G/9rtWEEdTuJ4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PVxzHAAAA3AAAAA8AAAAAAAAAAAAAAAAAmAIAAGRy&#10;cy9kb3ducmV2LnhtbFBLBQYAAAAABAAEAPUAAACMAwAAAAA=&#10;" fillcolor="white [3201]" stroked="f" strokeweight=".5pt">
                  <v:textbox>
                    <w:txbxContent>
                      <w:p>
                        <w:pPr>
                          <w:rPr>
                            <w:b/>
                            <w:i/>
                            <w:sz w:val="20"/>
                            <w:szCs w:val="20"/>
                          </w:rPr>
                        </w:pPr>
                        <w:r>
                          <w:rPr>
                            <w:b/>
                            <w:i/>
                            <w:sz w:val="20"/>
                            <w:szCs w:val="20"/>
                          </w:rPr>
                          <w:t>Fig. NR1: Irregularities and amounts reported as fraudulent by type of expenditure – 2014-2018</w:t>
                        </w:r>
                      </w:p>
                    </w:txbxContent>
                  </v:textbox>
                </v:shape>
              </v:group>
            </w:pict>
          </mc:Fallback>
        </mc:AlternateContent>
      </w: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mc:AlternateContent>
          <mc:Choice Requires="wpg">
            <w:drawing>
              <wp:anchor distT="0" distB="0" distL="114300" distR="114300" simplePos="0" relativeHeight="251682816" behindDoc="0" locked="0" layoutInCell="1" allowOverlap="1">
                <wp:simplePos x="0" y="0"/>
                <wp:positionH relativeFrom="column">
                  <wp:posOffset>-29029</wp:posOffset>
                </wp:positionH>
                <wp:positionV relativeFrom="paragraph">
                  <wp:posOffset>253365</wp:posOffset>
                </wp:positionV>
                <wp:extent cx="5762172" cy="3011714"/>
                <wp:effectExtent l="0" t="0" r="10160" b="17780"/>
                <wp:wrapNone/>
                <wp:docPr id="33" name="Group 33"/>
                <wp:cNvGraphicFramePr/>
                <a:graphic xmlns:a="http://schemas.openxmlformats.org/drawingml/2006/main">
                  <a:graphicData uri="http://schemas.microsoft.com/office/word/2010/wordprocessingGroup">
                    <wpg:wgp>
                      <wpg:cNvGrpSpPr/>
                      <wpg:grpSpPr>
                        <a:xfrm>
                          <a:off x="0" y="0"/>
                          <a:ext cx="5762172" cy="3011714"/>
                          <a:chOff x="49134" y="0"/>
                          <a:chExt cx="6019800" cy="3295650"/>
                        </a:xfrm>
                      </wpg:grpSpPr>
                      <wps:wsp>
                        <wps:cNvPr id="34" name="Rectangle 34"/>
                        <wps:cNvSpPr/>
                        <wps:spPr>
                          <a:xfrm>
                            <a:off x="49134" y="0"/>
                            <a:ext cx="6019800" cy="3295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3990975" y="1076325"/>
                            <a:ext cx="1666875" cy="1533525"/>
                            <a:chOff x="0" y="0"/>
                            <a:chExt cx="1666875" cy="1533525"/>
                          </a:xfrm>
                        </wpg:grpSpPr>
                        <wps:wsp>
                          <wps:cNvPr id="37" name="Oval 37"/>
                          <wps:cNvSpPr/>
                          <wps:spPr>
                            <a:xfrm>
                              <a:off x="0" y="0"/>
                              <a:ext cx="166687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80975" y="4095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10 871</w:t>
                                </w:r>
                              </w:p>
                              <w:p>
                                <w:pPr>
                                  <w:spacing w:after="0" w:line="240" w:lineRule="auto"/>
                                  <w:jc w:val="center"/>
                                  <w:rPr>
                                    <w:sz w:val="16"/>
                                    <w:szCs w:val="16"/>
                                    <w:lang w:val="fr-BE"/>
                                  </w:rPr>
                                </w:pPr>
                                <w:r>
                                  <w:rPr>
                                    <w:sz w:val="16"/>
                                    <w:szCs w:val="16"/>
                                    <w:lang w:val="fr-BE"/>
                                  </w:rPr>
                                  <w:t>632 774 038</w:t>
                                </w:r>
                              </w:p>
                              <w:p>
                                <w:pPr>
                                  <w:spacing w:after="0" w:line="240" w:lineRule="auto"/>
                                  <w:jc w:val="center"/>
                                  <w:rPr>
                                    <w:sz w:val="16"/>
                                    <w:szCs w:val="16"/>
                                    <w:lang w:val="fr-BE"/>
                                  </w:rPr>
                                </w:pPr>
                                <w:r>
                                  <w:rPr>
                                    <w:sz w:val="16"/>
                                    <w:szCs w:val="16"/>
                                    <w:lang w:val="fr-B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 name="Group 45"/>
                        <wpg:cNvGrpSpPr/>
                        <wpg:grpSpPr>
                          <a:xfrm>
                            <a:off x="152400" y="552450"/>
                            <a:ext cx="3838575" cy="2400300"/>
                            <a:chOff x="0" y="0"/>
                            <a:chExt cx="3838575" cy="2400300"/>
                          </a:xfrm>
                        </wpg:grpSpPr>
                        <wps:wsp>
                          <wps:cNvPr id="46" name="Oval 46"/>
                          <wps:cNvSpPr/>
                          <wps:spPr>
                            <a:xfrm>
                              <a:off x="95250" y="0"/>
                              <a:ext cx="263842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305729" y="238125"/>
                              <a:ext cx="1589748"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Intervention agri. markets</w:t>
                                </w:r>
                              </w:p>
                              <w:p>
                                <w:pPr>
                                  <w:spacing w:after="0" w:line="240" w:lineRule="auto"/>
                                  <w:jc w:val="center"/>
                                  <w:rPr>
                                    <w:sz w:val="16"/>
                                    <w:szCs w:val="16"/>
                                    <w:lang w:val="fr-BE"/>
                                  </w:rPr>
                                </w:pPr>
                                <w:r>
                                  <w:rPr>
                                    <w:sz w:val="16"/>
                                    <w:szCs w:val="16"/>
                                    <w:lang w:val="fr-BE"/>
                                  </w:rPr>
                                  <w:t>1 612</w:t>
                                </w:r>
                              </w:p>
                              <w:p>
                                <w:pPr>
                                  <w:spacing w:after="0" w:line="240" w:lineRule="auto"/>
                                  <w:jc w:val="center"/>
                                  <w:rPr>
                                    <w:sz w:val="16"/>
                                    <w:szCs w:val="16"/>
                                    <w:lang w:val="fr-BE"/>
                                  </w:rPr>
                                </w:pPr>
                                <w:r>
                                  <w:rPr>
                                    <w:sz w:val="16"/>
                                    <w:szCs w:val="16"/>
                                    <w:lang w:val="fr-BE"/>
                                  </w:rPr>
                                  <w:t>190 393 271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Oval 50"/>
                          <wps:cNvSpPr/>
                          <wps:spPr>
                            <a:xfrm>
                              <a:off x="0" y="866775"/>
                              <a:ext cx="263842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90500" y="16287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Direct payments</w:t>
                                </w:r>
                              </w:p>
                              <w:p>
                                <w:pPr>
                                  <w:spacing w:after="0" w:line="240" w:lineRule="auto"/>
                                  <w:jc w:val="center"/>
                                  <w:rPr>
                                    <w:sz w:val="16"/>
                                    <w:szCs w:val="16"/>
                                    <w:lang w:val="fr-BE"/>
                                  </w:rPr>
                                </w:pPr>
                                <w:r>
                                  <w:rPr>
                                    <w:sz w:val="16"/>
                                    <w:szCs w:val="16"/>
                                    <w:lang w:val="fr-BE"/>
                                  </w:rPr>
                                  <w:t>3 209</w:t>
                                </w:r>
                              </w:p>
                              <w:p>
                                <w:pPr>
                                  <w:spacing w:after="0" w:line="240" w:lineRule="auto"/>
                                  <w:jc w:val="center"/>
                                  <w:rPr>
                                    <w:sz w:val="16"/>
                                    <w:szCs w:val="16"/>
                                    <w:lang w:val="fr-BE"/>
                                  </w:rPr>
                                </w:pPr>
                                <w:r>
                                  <w:rPr>
                                    <w:sz w:val="16"/>
                                    <w:szCs w:val="16"/>
                                    <w:lang w:val="fr-BE"/>
                                  </w:rPr>
                                  <w:t>130 729 587</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74604" y="1016417"/>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3</w:t>
                                </w:r>
                              </w:p>
                              <w:p>
                                <w:pPr>
                                  <w:spacing w:after="0" w:line="240" w:lineRule="auto"/>
                                  <w:jc w:val="center"/>
                                  <w:rPr>
                                    <w:sz w:val="16"/>
                                    <w:szCs w:val="16"/>
                                    <w:lang w:val="fr-BE"/>
                                  </w:rPr>
                                </w:pPr>
                                <w:r>
                                  <w:rPr>
                                    <w:sz w:val="16"/>
                                    <w:szCs w:val="16"/>
                                    <w:lang w:val="fr-BE"/>
                                  </w:rPr>
                                  <w:t>59 835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Oval 61"/>
                          <wps:cNvSpPr/>
                          <wps:spPr>
                            <a:xfrm>
                              <a:off x="1466850" y="381000"/>
                              <a:ext cx="2314575" cy="184785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2466975" y="10572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Mixed or unclear</w:t>
                                </w:r>
                              </w:p>
                              <w:p>
                                <w:pPr>
                                  <w:spacing w:after="0" w:line="240" w:lineRule="auto"/>
                                  <w:jc w:val="center"/>
                                  <w:rPr>
                                    <w:sz w:val="16"/>
                                    <w:szCs w:val="16"/>
                                    <w:lang w:val="fr-BE"/>
                                  </w:rPr>
                                </w:pPr>
                                <w:r>
                                  <w:rPr>
                                    <w:sz w:val="16"/>
                                    <w:szCs w:val="16"/>
                                    <w:lang w:val="fr-BE"/>
                                  </w:rPr>
                                  <w:t>128</w:t>
                                </w:r>
                              </w:p>
                              <w:p>
                                <w:pPr>
                                  <w:spacing w:after="0" w:line="240" w:lineRule="auto"/>
                                  <w:jc w:val="center"/>
                                  <w:rPr>
                                    <w:sz w:val="16"/>
                                    <w:szCs w:val="16"/>
                                    <w:lang w:val="fr-BE"/>
                                  </w:rPr>
                                </w:pPr>
                                <w:r>
                                  <w:rPr>
                                    <w:sz w:val="16"/>
                                    <w:szCs w:val="16"/>
                                    <w:lang w:val="fr-BE"/>
                                  </w:rPr>
                                  <w:t>4 568 272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1514475" y="149542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214</w:t>
                                </w:r>
                              </w:p>
                              <w:p>
                                <w:pPr>
                                  <w:spacing w:after="0" w:line="240" w:lineRule="auto"/>
                                  <w:jc w:val="center"/>
                                  <w:rPr>
                                    <w:sz w:val="16"/>
                                    <w:szCs w:val="16"/>
                                    <w:lang w:val="fr-BE"/>
                                  </w:rPr>
                                </w:pPr>
                                <w:r>
                                  <w:rPr>
                                    <w:sz w:val="16"/>
                                    <w:szCs w:val="16"/>
                                    <w:lang w:val="fr-BE"/>
                                  </w:rPr>
                                  <w:t>17 754 239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219200" y="1009650"/>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Text Box 68"/>
                        <wps:cNvSpPr txBox="1"/>
                        <wps:spPr>
                          <a:xfrm>
                            <a:off x="57150" y="66675"/>
                            <a:ext cx="5667376" cy="485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i/>
                                  <w:sz w:val="20"/>
                                  <w:szCs w:val="20"/>
                                </w:rPr>
                              </w:pPr>
                              <w:r>
                                <w:rPr>
                                  <w:b/>
                                  <w:i/>
                                  <w:sz w:val="20"/>
                                  <w:szCs w:val="20"/>
                                </w:rPr>
                                <w:t>Fig. NR2: Irregularities and amounts not reported as fraudulent by type of expenditure – 2014-2018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1847850" y="1123950"/>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4</w:t>
                              </w:r>
                            </w:p>
                            <w:p>
                              <w:pPr>
                                <w:spacing w:after="0" w:line="240" w:lineRule="auto"/>
                                <w:jc w:val="center"/>
                                <w:rPr>
                                  <w:sz w:val="16"/>
                                  <w:szCs w:val="16"/>
                                  <w:lang w:val="fr-BE"/>
                                </w:rPr>
                              </w:pPr>
                              <w:r>
                                <w:rPr>
                                  <w:sz w:val="16"/>
                                  <w:szCs w:val="16"/>
                                  <w:lang w:val="fr-BE"/>
                                </w:rPr>
                                <w:t>58 771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42" style="position:absolute;margin-left:-2.3pt;margin-top:19.95pt;width:453.7pt;height:237.15pt;z-index:251682816;mso-width-relative:margin;mso-height-relative:margin" coordorigin="491" coordsize="6019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">
                <v:rect id="Rectangle 34" o:spid="_x0000_s1043" style="position:absolute;left:491;width:60198;height:3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zsYA&#10;AADbAAAADwAAAGRycy9kb3ducmV2LnhtbESPQWsCMRSE70L/Q3iFXkSz1SqyNYpUiha8rErb4+vm&#10;ubt087IkUVd/fSMUPA4z8w0znbemFidyvrKs4LmfgCDOra64ULDfvfcmIHxA1lhbJgUX8jCfPXSm&#10;mGp75oxO21CICGGfooIyhCaV0uclGfR92xBH72CdwRClK6R2eI5wU8tBkoylwYrjQokNvZWU/26P&#10;RkE2+V64TfewSrKfTcPXj6/R8nOl1NNju3gFEagN9/B/e60VDF/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hzsYAAADbAAAADwAAAAAAAAAAAAAAAACYAgAAZHJz&#10;L2Rvd25yZXYueG1sUEsFBgAAAAAEAAQA9QAAAIsDAAAAAA==&#10;" fillcolor="white [3212]" strokecolor="#243f60 [1604]" strokeweight="2pt"/>
                <v:group id="Group 36" o:spid="_x0000_s1044" style="position:absolute;left:39909;top:10763;width:16669;height:15335" coordsize="1666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7" o:spid="_x0000_s1045" style="position:absolute;width:16668;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lr8UA&#10;AADbAAAADwAAAGRycy9kb3ducmV2LnhtbESP3WrCQBSE74W+w3IK3ummLWiJ2UgplQoFIUZoL4/Z&#10;kx+aPRt2V41v3xWEXg4z8w2TrUfTizM531lW8DRPQBBXVnfcKDiUm9krCB+QNfaWScGVPKzzh0mG&#10;qbYXLui8D42IEPYpKmhDGFIpfdWSQT+3A3H0ausMhihdI7XDS4SbXj4nyUIa7DgutDjQe0vV7/5k&#10;FLjFrv451nVxKLfj90dffDWfiVNq+ji+rUAEGsN/+N7eagUvS7h9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GWvxQAAANsAAAAPAAAAAAAAAAAAAAAAAJgCAABkcnMv&#10;ZG93bnJldi54bWxQSwUGAAAAAAQABAD1AAAAigMAAAAA&#10;" fillcolor="#4f81bd [3204]" strokecolor="#243f60 [1604]" strokeweight="2pt">
                    <v:fill opacity="7967f"/>
                    <v:textbox>
                      <w:txbxContent>
                        <w:p>
                          <w:pPr>
                            <w:jc w:val="center"/>
                            <w:rPr>
                              <w:lang w:val="fr-BE"/>
                            </w:rPr>
                          </w:pPr>
                        </w:p>
                      </w:txbxContent>
                    </v:textbox>
                  </v:oval>
                  <v:shape id="Text Box 40" o:spid="_x0000_s1046" type="#_x0000_t202" style="position:absolute;left:1809;top:4095;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k8cEA&#10;AADbAAAADwAAAGRycy9kb3ducmV2LnhtbERPy2rCQBTdF/yH4Qru6sT6JDpKtRSqC8UXbi+ZaxLN&#10;3AmZqYl/7ywKXR7Oe7ZoTCEeVLncsoJeNwJBnFidc6rgdPx+n4BwHlljYZkUPMnBYt56m2Gsbc17&#10;ehx8KkIIuxgVZN6XsZQuycig69qSOHBXWxn0AVap1BXWIdwU8iOKRtJgzqEhw5JWGSX3w69R0F8v&#10;h/vbzqS001/jzeC6PdcXUqrTbj6nIDw1/l/85/7RCgZhffg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npPHBAAAA2wAAAA8AAAAAAAAAAAAAAAAAmAIAAGRycy9kb3du&#10;cmV2LnhtbFBLBQYAAAAABAAEAPUAAACGAwAAAAA=&#10;" fillcolor="white [3212]" stroked="f" strokeweight=".5pt">
                    <v:fill opacity="0"/>
                    <v:textbo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10 871</w:t>
                          </w:r>
                        </w:p>
                        <w:p>
                          <w:pPr>
                            <w:spacing w:after="0" w:line="240" w:lineRule="auto"/>
                            <w:jc w:val="center"/>
                            <w:rPr>
                              <w:sz w:val="16"/>
                              <w:szCs w:val="16"/>
                              <w:lang w:val="fr-BE"/>
                            </w:rPr>
                          </w:pPr>
                          <w:r>
                            <w:rPr>
                              <w:sz w:val="16"/>
                              <w:szCs w:val="16"/>
                              <w:lang w:val="fr-BE"/>
                            </w:rPr>
                            <w:t>632 774 038</w:t>
                          </w:r>
                        </w:p>
                        <w:p>
                          <w:pPr>
                            <w:spacing w:after="0" w:line="240" w:lineRule="auto"/>
                            <w:jc w:val="center"/>
                            <w:rPr>
                              <w:sz w:val="16"/>
                              <w:szCs w:val="16"/>
                              <w:lang w:val="fr-BE"/>
                            </w:rPr>
                          </w:pPr>
                          <w:r>
                            <w:rPr>
                              <w:sz w:val="16"/>
                              <w:szCs w:val="16"/>
                              <w:lang w:val="fr-BE"/>
                            </w:rPr>
                            <w:t>3</w:t>
                          </w:r>
                        </w:p>
                      </w:txbxContent>
                    </v:textbox>
                  </v:shape>
                </v:group>
                <v:group id="Group 45" o:spid="_x0000_s1047" style="position:absolute;left:1524;top:5524;width:38385;height:24003" coordsize="38385,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46" o:spid="_x0000_s1048" style="position:absolute;left:952;width:26384;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zScQA&#10;AADbAAAADwAAAGRycy9kb3ducmV2LnhtbESP3WoCMRSE74W+QziF3mm2UhbZGkWkUqEgrCvYy+Pm&#10;7A9uTpYk1e3bG0HwcpiZb5j5cjCduJDzrWUF75MEBHFpdcu1gkOxGc9A+ICssbNMCv7Jw3LxMppj&#10;pu2Vc7rsQy0ihH2GCpoQ+kxKXzZk0E9sTxy9yjqDIUpXS+3wGuGmk9MkSaXBluNCgz2tGyrP+z+j&#10;wKW76vdUVfmh2A7Hry7/qb8Tp9Tb67D6BBFoCM/wo73VCj5S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s0nEAAAA2wAAAA8AAAAAAAAAAAAAAAAAmAIAAGRycy9k&#10;b3ducmV2LnhtbFBLBQYAAAAABAAEAPUAAACJAwAAAAA=&#10;" fillcolor="#4f81bd [3204]" strokecolor="#243f60 [1604]" strokeweight="2pt">
                    <v:fill opacity="7967f"/>
                  </v:oval>
                  <v:shape id="Text Box 47" o:spid="_x0000_s1049" type="#_x0000_t202" style="position:absolute;left:3057;top:2381;width:1589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8hcQA&#10;AADbAAAADwAAAGRycy9kb3ducmV2LnhtbESPT4vCMBTE74LfITzBm6auri7VKPsHwfWgqCteH82z&#10;rTYvpcna+u3NwoLHYWZ+w8wWjSnEjSqXW1Yw6EcgiBOrc04V/ByWvTcQziNrLCyTgjs5WMzbrRnG&#10;2ta8o9vepyJA2MWoIPO+jKV0SUYGXd+WxME728qgD7JKpa6wDnBTyJcoGkuDOYeFDEv6zCi57n+N&#10;guH3x+vusjUpbfXXZD06b471iZTqdpr3KQhPjX+G/9srrWA0gb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PIXEAAAA2wAAAA8AAAAAAAAAAAAAAAAAmAIAAGRycy9k&#10;b3ducmV2LnhtbFBLBQYAAAAABAAEAPUAAACJAwAAAAA=&#10;" fillcolor="white [3212]" stroked="f" strokeweight=".5pt">
                    <v:fill opacity="0"/>
                    <v:textbox>
                      <w:txbxContent>
                        <w:p>
                          <w:pPr>
                            <w:spacing w:after="0" w:line="240" w:lineRule="auto"/>
                            <w:jc w:val="center"/>
                            <w:rPr>
                              <w:sz w:val="16"/>
                              <w:szCs w:val="16"/>
                              <w:lang w:val="fr-BE"/>
                            </w:rPr>
                          </w:pPr>
                          <w:r>
                            <w:rPr>
                              <w:sz w:val="16"/>
                              <w:szCs w:val="16"/>
                              <w:lang w:val="fr-BE"/>
                            </w:rPr>
                            <w:t>Intervention agri. markets</w:t>
                          </w:r>
                        </w:p>
                        <w:p>
                          <w:pPr>
                            <w:spacing w:after="0" w:line="240" w:lineRule="auto"/>
                            <w:jc w:val="center"/>
                            <w:rPr>
                              <w:sz w:val="16"/>
                              <w:szCs w:val="16"/>
                              <w:lang w:val="fr-BE"/>
                            </w:rPr>
                          </w:pPr>
                          <w:r>
                            <w:rPr>
                              <w:sz w:val="16"/>
                              <w:szCs w:val="16"/>
                              <w:lang w:val="fr-BE"/>
                            </w:rPr>
                            <w:t>1 612</w:t>
                          </w:r>
                        </w:p>
                        <w:p>
                          <w:pPr>
                            <w:spacing w:after="0" w:line="240" w:lineRule="auto"/>
                            <w:jc w:val="center"/>
                            <w:rPr>
                              <w:sz w:val="16"/>
                              <w:szCs w:val="16"/>
                              <w:lang w:val="fr-BE"/>
                            </w:rPr>
                          </w:pPr>
                          <w:r>
                            <w:rPr>
                              <w:sz w:val="16"/>
                              <w:szCs w:val="16"/>
                              <w:lang w:val="fr-BE"/>
                            </w:rPr>
                            <w:t>190 393 271</w:t>
                          </w:r>
                        </w:p>
                      </w:txbxContent>
                    </v:textbox>
                  </v:shape>
                  <v:oval id="Oval 50" o:spid="_x0000_s1050" style="position:absolute;top:8667;width:26384;height:15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Ye78A&#10;AADbAAAADwAAAGRycy9kb3ducmV2LnhtbERPy4rCMBTdD/gP4QruxlRBGapRRBQFQagKM8trc/vA&#10;5qYkUevfm4Uwy8N5z5edacSDnK8tKxgNExDEudU1lwou5+33DwgfkDU2lknBizwsF72vOabaPjmj&#10;xymUIoawT1FBFUKbSunzigz6oW2JI1dYZzBE6EqpHT5juGnkOEmm0mDNsaHCltYV5bfT3Shw02Px&#10;dy2K7HLed7+bJjuUu8QpNeh3qxmIQF34F3/ce61gEtf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mhh7vwAAANsAAAAPAAAAAAAAAAAAAAAAAJgCAABkcnMvZG93bnJl&#10;di54bWxQSwUGAAAAAAQABAD1AAAAhAMAAAAA&#10;" fillcolor="#4f81bd [3204]" strokecolor="#243f60 [1604]" strokeweight="2pt">
                    <v:fill opacity="7967f"/>
                  </v:oval>
                  <v:shape id="Text Box 53" o:spid="_x0000_s1051" type="#_x0000_t202" style="position:absolute;left:1905;top:16287;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sW8UA&#10;AADbAAAADwAAAGRycy9kb3ducmV2LnhtbESPT2vCQBTE74LfYXlCb7qxVluiG7EthepB0SpeH9mX&#10;P5p9G7Jbk377bkHocZiZ3zCLZWcqcaPGlZYVjEcRCOLU6pJzBcevj+ELCOeRNVaWScEPOVgm/d4C&#10;Y21b3tPt4HMRIOxiVFB4X8dSurQgg25ka+LgZbYx6INscqkbbAPcVPIximbSYMlhocCa3gpKr4dv&#10;o2Cyfp3uLzuT006/P2+esu2pPZNSD4NuNQfhqfP/4Xv7UyuYTuD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Kxb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Direct payments</w:t>
                          </w:r>
                        </w:p>
                        <w:p>
                          <w:pPr>
                            <w:spacing w:after="0" w:line="240" w:lineRule="auto"/>
                            <w:jc w:val="center"/>
                            <w:rPr>
                              <w:sz w:val="16"/>
                              <w:szCs w:val="16"/>
                              <w:lang w:val="fr-BE"/>
                            </w:rPr>
                          </w:pPr>
                          <w:r>
                            <w:rPr>
                              <w:sz w:val="16"/>
                              <w:szCs w:val="16"/>
                              <w:lang w:val="fr-BE"/>
                            </w:rPr>
                            <w:t>3 209</w:t>
                          </w:r>
                        </w:p>
                        <w:p>
                          <w:pPr>
                            <w:spacing w:after="0" w:line="240" w:lineRule="auto"/>
                            <w:jc w:val="center"/>
                            <w:rPr>
                              <w:sz w:val="16"/>
                              <w:szCs w:val="16"/>
                              <w:lang w:val="fr-BE"/>
                            </w:rPr>
                          </w:pPr>
                          <w:r>
                            <w:rPr>
                              <w:sz w:val="16"/>
                              <w:szCs w:val="16"/>
                              <w:lang w:val="fr-BE"/>
                            </w:rPr>
                            <w:t>130 729 587</w:t>
                          </w:r>
                        </w:p>
                        <w:p>
                          <w:pPr>
                            <w:spacing w:after="0" w:line="240" w:lineRule="auto"/>
                            <w:jc w:val="center"/>
                            <w:rPr>
                              <w:sz w:val="16"/>
                              <w:szCs w:val="16"/>
                              <w:lang w:val="fr-BE"/>
                            </w:rPr>
                          </w:pPr>
                        </w:p>
                      </w:txbxContent>
                    </v:textbox>
                  </v:shape>
                  <v:shape id="Text Box 57" o:spid="_x0000_s1052" type="#_x0000_t202" style="position:absolute;left:3746;top:10164;width:1371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qWMUA&#10;AADbAAAADwAAAGRycy9kb3ducmV2LnhtbESPS4vCQBCE7wv+h6EFb+vE9bVER9kHgutBUVe8Npk2&#10;iWZ6QmbWxH/vCAsei6r6iprOG1OIK1Uut6yg141AECdW55wq+N0vXt9BOI+ssbBMCm7kYD5rvUwx&#10;1rbmLV13PhUBwi5GBZn3ZSylSzIy6Lq2JA7eyVYGfZBVKnWFdYCbQr5F0UgazDksZFjSV0bJZfdn&#10;FPR/Pofb88aktNHf49XgtD7UR1Kq024+JiA8Nf4Z/m8vtYLhGB5fw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6pY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3</w:t>
                          </w:r>
                        </w:p>
                        <w:p>
                          <w:pPr>
                            <w:spacing w:after="0" w:line="240" w:lineRule="auto"/>
                            <w:jc w:val="center"/>
                            <w:rPr>
                              <w:sz w:val="16"/>
                              <w:szCs w:val="16"/>
                              <w:lang w:val="fr-BE"/>
                            </w:rPr>
                          </w:pPr>
                          <w:r>
                            <w:rPr>
                              <w:sz w:val="16"/>
                              <w:szCs w:val="16"/>
                              <w:lang w:val="fr-BE"/>
                            </w:rPr>
                            <w:t>59 835</w:t>
                          </w:r>
                        </w:p>
                      </w:txbxContent>
                    </v:textbox>
                  </v:shape>
                  <v:oval id="Oval 61" o:spid="_x0000_s1053" style="position:absolute;left:14668;top:3810;width:23146;height:1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3XcMA&#10;AADbAAAADwAAAGRycy9kb3ducmV2LnhtbESPT4vCMBTE74LfIbyFvWmqhyJdo4isKCwIVcE9PpvX&#10;P9i8lCSr3W9vBMHjMDO/YebL3rTiRs43lhVMxgkI4sLqhisFp+NmNAPhA7LG1jIp+CcPy8VwMMdM&#10;2zvndDuESkQI+wwV1CF0mZS+qMmgH9uOOHqldQZDlK6S2uE9wk0rp0mSSoMNx4UaO1rXVFwPf0aB&#10;S/fl76Us89Nx15+/2/yn2iZOqc+PfvUFIlAf3uFXe6cVpB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p3XcMAAADbAAAADwAAAAAAAAAAAAAAAACYAgAAZHJzL2Rv&#10;d25yZXYueG1sUEsFBgAAAAAEAAQA9QAAAIgDAAAAAA==&#10;" fillcolor="#4f81bd [3204]" strokecolor="#243f60 [1604]" strokeweight="2pt">
                    <v:fill opacity="7967f"/>
                  </v:oval>
                  <v:shape id="Text Box 63" o:spid="_x0000_s1054" type="#_x0000_t202" style="position:absolute;left:24669;top:10572;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m5sUA&#10;AADbAAAADwAAAGRycy9kb3ducmV2LnhtbESPT2vCQBTE7wW/w/KE3urGWm2JbsS2CNWDolW8PrIv&#10;fzT7NmS3Jv32bkHocZiZ3zCzeWcqcaXGlZYVDAcRCOLU6pJzBYfv5dMbCOeRNVaWScEvOZgnvYcZ&#10;xtq2vKPr3uciQNjFqKDwvo6ldGlBBt3A1sTBy2xj0AfZ5FI32Aa4qeRzFE2kwZLDQoE1fRSUXvY/&#10;RsFo9T7enbcmp63+fF2/ZJtjeyKlHvvdYgrCU+f/w/f2l1YwGcHfl/ADZH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Gbm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Mixed or unclear</w:t>
                          </w:r>
                        </w:p>
                        <w:p>
                          <w:pPr>
                            <w:spacing w:after="0" w:line="240" w:lineRule="auto"/>
                            <w:jc w:val="center"/>
                            <w:rPr>
                              <w:sz w:val="16"/>
                              <w:szCs w:val="16"/>
                              <w:lang w:val="fr-BE"/>
                            </w:rPr>
                          </w:pPr>
                          <w:r>
                            <w:rPr>
                              <w:sz w:val="16"/>
                              <w:szCs w:val="16"/>
                              <w:lang w:val="fr-BE"/>
                            </w:rPr>
                            <w:t>128</w:t>
                          </w:r>
                        </w:p>
                        <w:p>
                          <w:pPr>
                            <w:spacing w:after="0" w:line="240" w:lineRule="auto"/>
                            <w:jc w:val="center"/>
                            <w:rPr>
                              <w:sz w:val="16"/>
                              <w:szCs w:val="16"/>
                              <w:lang w:val="fr-BE"/>
                            </w:rPr>
                          </w:pPr>
                          <w:r>
                            <w:rPr>
                              <w:sz w:val="16"/>
                              <w:szCs w:val="16"/>
                              <w:lang w:val="fr-BE"/>
                            </w:rPr>
                            <w:t>4 568 272</w:t>
                          </w:r>
                        </w:p>
                      </w:txbxContent>
                    </v:textbox>
                  </v:shape>
                  <v:shape id="Text Box 64" o:spid="_x0000_s1055" type="#_x0000_t202" style="position:absolute;left:15144;top:14954;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sUA&#10;AADbAAAADwAAAGRycy9kb3ducmV2LnhtbESPT2vCQBTE74LfYXlCb7qxWpXUjViLYD1U1JZeH9mX&#10;P5p9G7Jbk377bqHgcZiZ3zDLVWcqcaPGlZYVjEcRCOLU6pJzBR/n7XABwnlkjZVlUvBDDlZJv7fE&#10;WNuWj3Q7+VwECLsYFRTe17GULi3IoBvZmjh4mW0M+iCbXOoG2wA3lXyMopk0WHJYKLCmTUHp9fRt&#10;FEzeXp6Ol4PJ6aBf5/tp9v7ZfpFSD4Nu/QzCU+fv4f/2TiuYTeH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f6S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214</w:t>
                          </w:r>
                        </w:p>
                        <w:p>
                          <w:pPr>
                            <w:spacing w:after="0" w:line="240" w:lineRule="auto"/>
                            <w:jc w:val="center"/>
                            <w:rPr>
                              <w:sz w:val="16"/>
                              <w:szCs w:val="16"/>
                              <w:lang w:val="fr-BE"/>
                            </w:rPr>
                          </w:pPr>
                          <w:r>
                            <w:rPr>
                              <w:sz w:val="16"/>
                              <w:szCs w:val="16"/>
                              <w:lang w:val="fr-BE"/>
                            </w:rPr>
                            <w:t>17 754 239</w:t>
                          </w:r>
                        </w:p>
                      </w:txbxContent>
                    </v:textbox>
                  </v:shape>
                  <v:shape id="Text Box 65" o:spid="_x0000_s1056" type="#_x0000_t202" style="position:absolute;left:12192;top:10096;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CcUA&#10;AADbAAAADwAAAGRycy9kb3ducmV2LnhtbESPW2vCQBSE3wX/w3KEvunGeiV1I9YitD5U1Ja+HrIn&#10;F82eDdmtSf99t1DwcZiZb5jVujOVuFHjSssKxqMIBHFqdcm5go/zbrgE4TyyxsoyKfghB+uk31th&#10;rG3LR7qdfC4ChF2MCgrv61hKlxZk0I1sTRy8zDYGfZBNLnWDbYCbSj5G0VwaLDksFFjTtqD0evo2&#10;CiZvz7Pj5WByOuiXxX6avX+2X6TUw6DbPIHw1Pl7+L/9qhXMZ/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VsJ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p>
                      </w:txbxContent>
                    </v:textbox>
                  </v:shape>
                </v:group>
                <v:shape id="Text Box 68" o:spid="_x0000_s1057" type="#_x0000_t202" style="position:absolute;left:571;top:666;width:56674;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4o8MA&#10;AADbAAAADwAAAGRycy9kb3ducmV2LnhtbERPTWvCQBC9C/6HZYRepG5a0ZY0G5HSVvGmaSvehuw0&#10;CWZnQ3abxH/vHgSPj/edrAZTi45aV1lW8DSLQBDnVldcKPjOPh9fQTiPrLG2TAou5GCVjkcJxtr2&#10;vKfu4AsRQtjFqKD0vomldHlJBt3MNsSB+7OtQR9gW0jdYh/CTS2fo2gpDVYcGkps6L2k/Hz4NwpO&#10;0+K4c8PXTz9fzJuPTZe9/OpMqYfJsH4D4Wnwd/HNvdUKl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M4o8MAAADbAAAADwAAAAAAAAAAAAAAAACYAgAAZHJzL2Rv&#10;d25yZXYueG1sUEsFBgAAAAAEAAQA9QAAAIgDAAAAAA==&#10;" fillcolor="white [3201]" stroked="f" strokeweight=".5pt">
                  <v:textbox>
                    <w:txbxContent>
                      <w:p>
                        <w:pPr>
                          <w:rPr>
                            <w:b/>
                            <w:i/>
                            <w:sz w:val="20"/>
                            <w:szCs w:val="20"/>
                          </w:rPr>
                        </w:pPr>
                        <w:r>
                          <w:rPr>
                            <w:b/>
                            <w:i/>
                            <w:sz w:val="20"/>
                            <w:szCs w:val="20"/>
                          </w:rPr>
                          <w:t>Fig. NR2: Irregularities and amounts not reported as fraudulent by type of expenditure – 2014-2018</w:t>
                        </w:r>
                      </w:p>
                    </w:txbxContent>
                  </v:textbox>
                </v:shape>
                <v:shape id="Text Box 72" o:spid="_x0000_s1058" type="#_x0000_t202" style="position:absolute;left:18478;top:11239;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VVoMUA&#10;AADbAAAADwAAAGRycy9kb3ducmV2LnhtbESPT2vCQBTE7wW/w/IEb3Wjtlqiq/gHwXpQtBWvj+wz&#10;iWbfhuxq4rfvFgo9DjPzG2Yya0whHlS53LKCXjcCQZxYnXOq4Ptr/foBwnlkjYVlUvAkB7Np62WC&#10;sbY1H+hx9KkIEHYxKsi8L2MpXZKRQde1JXHwLrYy6IOsUqkrrAPcFLIfRUNpMOewkGFJy4yS2/Fu&#10;FAw+F++H696ktNer0fbtsjvVZ1Kq027mYxCeGv8f/mtvtIJRH36/hB8gp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VWg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4</w:t>
                        </w:r>
                      </w:p>
                      <w:p>
                        <w:pPr>
                          <w:spacing w:after="0" w:line="240" w:lineRule="auto"/>
                          <w:jc w:val="center"/>
                          <w:rPr>
                            <w:sz w:val="16"/>
                            <w:szCs w:val="16"/>
                            <w:lang w:val="fr-BE"/>
                          </w:rPr>
                        </w:pPr>
                        <w:r>
                          <w:rPr>
                            <w:sz w:val="16"/>
                            <w:szCs w:val="16"/>
                            <w:lang w:val="fr-BE"/>
                          </w:rPr>
                          <w:t>58 771</w:t>
                        </w:r>
                      </w:p>
                    </w:txbxContent>
                  </v:textbox>
                </v:shape>
              </v:group>
            </w:pict>
          </mc:Fallback>
        </mc:AlternateContent>
      </w: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mc:AlternateContent>
          <mc:Choice Requires="wpg">
            <w:drawing>
              <wp:anchor distT="0" distB="0" distL="114300" distR="114300" simplePos="0" relativeHeight="251680768" behindDoc="0" locked="0" layoutInCell="1" allowOverlap="1">
                <wp:simplePos x="0" y="0"/>
                <wp:positionH relativeFrom="column">
                  <wp:posOffset>0</wp:posOffset>
                </wp:positionH>
                <wp:positionV relativeFrom="paragraph">
                  <wp:posOffset>253093</wp:posOffset>
                </wp:positionV>
                <wp:extent cx="5812971" cy="3011714"/>
                <wp:effectExtent l="0" t="0" r="16510" b="17780"/>
                <wp:wrapNone/>
                <wp:docPr id="87" name="Group 87"/>
                <wp:cNvGraphicFramePr/>
                <a:graphic xmlns:a="http://schemas.openxmlformats.org/drawingml/2006/main">
                  <a:graphicData uri="http://schemas.microsoft.com/office/word/2010/wordprocessingGroup">
                    <wpg:wgp>
                      <wpg:cNvGrpSpPr/>
                      <wpg:grpSpPr>
                        <a:xfrm>
                          <a:off x="0" y="0"/>
                          <a:ext cx="5812971" cy="3011714"/>
                          <a:chOff x="0" y="0"/>
                          <a:chExt cx="6019800" cy="3295650"/>
                        </a:xfrm>
                      </wpg:grpSpPr>
                      <wps:wsp>
                        <wps:cNvPr id="88" name="Rectangle 88"/>
                        <wps:cNvSpPr/>
                        <wps:spPr>
                          <a:xfrm>
                            <a:off x="0" y="0"/>
                            <a:ext cx="6019800" cy="3295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89"/>
                        <wpg:cNvGrpSpPr/>
                        <wpg:grpSpPr>
                          <a:xfrm>
                            <a:off x="3990703" y="927901"/>
                            <a:ext cx="1666875" cy="1672424"/>
                            <a:chOff x="-272" y="-91273"/>
                            <a:chExt cx="1666875" cy="1672424"/>
                          </a:xfrm>
                        </wpg:grpSpPr>
                        <wps:wsp>
                          <wps:cNvPr id="90" name="Oval 90"/>
                          <wps:cNvSpPr/>
                          <wps:spPr>
                            <a:xfrm>
                              <a:off x="-272" y="-91273"/>
                              <a:ext cx="1666875" cy="1672424"/>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180975" y="4095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11,920</w:t>
                                </w:r>
                              </w:p>
                              <w:p>
                                <w:pPr>
                                  <w:spacing w:after="0" w:line="240" w:lineRule="auto"/>
                                  <w:jc w:val="center"/>
                                  <w:rPr>
                                    <w:sz w:val="16"/>
                                    <w:szCs w:val="16"/>
                                    <w:lang w:val="fr-BE"/>
                                  </w:rPr>
                                </w:pPr>
                                <w:r>
                                  <w:rPr>
                                    <w:sz w:val="16"/>
                                    <w:szCs w:val="16"/>
                                    <w:lang w:val="fr-BE"/>
                                  </w:rPr>
                                  <w:t>764 286 249</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 name="Group 93"/>
                        <wpg:cNvGrpSpPr/>
                        <wpg:grpSpPr>
                          <a:xfrm>
                            <a:off x="152400" y="485775"/>
                            <a:ext cx="3838485" cy="2400301"/>
                            <a:chOff x="0" y="0"/>
                            <a:chExt cx="3838485" cy="2400300"/>
                          </a:xfrm>
                        </wpg:grpSpPr>
                        <wps:wsp>
                          <wps:cNvPr id="95" name="Oval 95"/>
                          <wps:cNvSpPr/>
                          <wps:spPr>
                            <a:xfrm>
                              <a:off x="95250" y="0"/>
                              <a:ext cx="263842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292908" y="238125"/>
                              <a:ext cx="1602453" cy="628649"/>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Intervention agri. markets</w:t>
                                </w:r>
                              </w:p>
                              <w:p>
                                <w:pPr>
                                  <w:spacing w:after="0" w:line="240" w:lineRule="auto"/>
                                  <w:jc w:val="center"/>
                                  <w:rPr>
                                    <w:sz w:val="16"/>
                                    <w:szCs w:val="16"/>
                                    <w:lang w:val="fr-BE"/>
                                  </w:rPr>
                                </w:pPr>
                                <w:r>
                                  <w:rPr>
                                    <w:sz w:val="16"/>
                                    <w:szCs w:val="16"/>
                                    <w:lang w:val="fr-BE"/>
                                  </w:rPr>
                                  <w:t>1 778</w:t>
                                </w:r>
                              </w:p>
                              <w:p>
                                <w:pPr>
                                  <w:spacing w:after="0" w:line="240" w:lineRule="auto"/>
                                  <w:jc w:val="center"/>
                                  <w:rPr>
                                    <w:sz w:val="16"/>
                                    <w:szCs w:val="16"/>
                                    <w:lang w:val="fr-BE"/>
                                  </w:rPr>
                                </w:pPr>
                                <w:r>
                                  <w:rPr>
                                    <w:sz w:val="16"/>
                                    <w:szCs w:val="16"/>
                                    <w:lang w:val="fr-BE"/>
                                  </w:rPr>
                                  <w:t>337 740 238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Oval 101"/>
                          <wps:cNvSpPr/>
                          <wps:spPr>
                            <a:xfrm>
                              <a:off x="0" y="866775"/>
                              <a:ext cx="2638425" cy="1533525"/>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190500" y="16287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Direct payments</w:t>
                                </w:r>
                              </w:p>
                              <w:p>
                                <w:pPr>
                                  <w:spacing w:after="0" w:line="240" w:lineRule="auto"/>
                                  <w:jc w:val="center"/>
                                  <w:rPr>
                                    <w:sz w:val="16"/>
                                    <w:szCs w:val="16"/>
                                    <w:lang w:val="fr-BE"/>
                                  </w:rPr>
                                </w:pPr>
                                <w:r>
                                  <w:rPr>
                                    <w:sz w:val="16"/>
                                    <w:szCs w:val="16"/>
                                    <w:lang w:val="fr-BE"/>
                                  </w:rPr>
                                  <w:t>3 716</w:t>
                                </w:r>
                              </w:p>
                              <w:p>
                                <w:pPr>
                                  <w:spacing w:after="0" w:line="240" w:lineRule="auto"/>
                                  <w:jc w:val="center"/>
                                  <w:rPr>
                                    <w:sz w:val="16"/>
                                    <w:szCs w:val="16"/>
                                    <w:lang w:val="fr-BE"/>
                                  </w:rPr>
                                </w:pPr>
                                <w:r>
                                  <w:rPr>
                                    <w:sz w:val="16"/>
                                    <w:szCs w:val="16"/>
                                    <w:lang w:val="fr-BE"/>
                                  </w:rPr>
                                  <w:t>153 426 337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95250" y="990600"/>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4</w:t>
                                </w:r>
                              </w:p>
                              <w:p>
                                <w:pPr>
                                  <w:spacing w:after="0" w:line="240" w:lineRule="auto"/>
                                  <w:jc w:val="center"/>
                                  <w:rPr>
                                    <w:sz w:val="16"/>
                                    <w:szCs w:val="16"/>
                                    <w:lang w:val="fr-BE"/>
                                  </w:rPr>
                                </w:pPr>
                                <w:r>
                                  <w:rPr>
                                    <w:sz w:val="16"/>
                                    <w:szCs w:val="16"/>
                                    <w:lang w:val="fr-BE"/>
                                  </w:rPr>
                                  <w:t>216 073</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Oval 107"/>
                          <wps:cNvSpPr/>
                          <wps:spPr>
                            <a:xfrm>
                              <a:off x="1466850" y="381000"/>
                              <a:ext cx="2314575" cy="184785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2466885" y="1057275"/>
                              <a:ext cx="1371600" cy="5715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Mixed or unclear</w:t>
                                </w:r>
                              </w:p>
                              <w:p>
                                <w:pPr>
                                  <w:spacing w:after="0" w:line="240" w:lineRule="auto"/>
                                  <w:jc w:val="center"/>
                                  <w:rPr>
                                    <w:sz w:val="16"/>
                                    <w:szCs w:val="16"/>
                                    <w:lang w:val="fr-BE"/>
                                  </w:rPr>
                                </w:pPr>
                                <w:r>
                                  <w:rPr>
                                    <w:sz w:val="16"/>
                                    <w:szCs w:val="16"/>
                                    <w:lang w:val="fr-BE"/>
                                  </w:rPr>
                                  <w:t>133</w:t>
                                </w:r>
                              </w:p>
                              <w:p>
                                <w:pPr>
                                  <w:spacing w:after="0" w:line="240" w:lineRule="auto"/>
                                  <w:jc w:val="center"/>
                                  <w:rPr>
                                    <w:sz w:val="16"/>
                                    <w:szCs w:val="16"/>
                                    <w:lang w:val="fr-BE"/>
                                  </w:rPr>
                                </w:pPr>
                                <w:r>
                                  <w:rPr>
                                    <w:sz w:val="16"/>
                                    <w:szCs w:val="16"/>
                                    <w:lang w:val="fr-BE"/>
                                  </w:rPr>
                                  <w:t>4 609 249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514475" y="149542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255</w:t>
                                </w:r>
                              </w:p>
                              <w:p>
                                <w:pPr>
                                  <w:spacing w:after="0" w:line="240" w:lineRule="auto"/>
                                  <w:jc w:val="center"/>
                                  <w:rPr>
                                    <w:sz w:val="16"/>
                                    <w:szCs w:val="16"/>
                                    <w:lang w:val="fr-BE"/>
                                  </w:rPr>
                                </w:pPr>
                                <w:r>
                                  <w:rPr>
                                    <w:sz w:val="16"/>
                                    <w:szCs w:val="16"/>
                                    <w:lang w:val="fr-BE"/>
                                  </w:rPr>
                                  <w:t>21 154 676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1219200" y="1009650"/>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2</w:t>
                                </w:r>
                              </w:p>
                              <w:p>
                                <w:pPr>
                                  <w:spacing w:after="0" w:line="240" w:lineRule="auto"/>
                                  <w:jc w:val="center"/>
                                  <w:rPr>
                                    <w:sz w:val="16"/>
                                    <w:szCs w:val="16"/>
                                    <w:lang w:val="fr-BE"/>
                                  </w:rPr>
                                </w:pPr>
                                <w:r>
                                  <w:rPr>
                                    <w:sz w:val="16"/>
                                    <w:szCs w:val="16"/>
                                    <w:lang w:val="fr-BE"/>
                                  </w:rPr>
                                  <w:t>1 956 428</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1666875" y="638175"/>
                              <a:ext cx="1371600" cy="48577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4</w:t>
                                </w:r>
                              </w:p>
                              <w:p>
                                <w:pPr>
                                  <w:spacing w:after="0" w:line="240" w:lineRule="auto"/>
                                  <w:jc w:val="center"/>
                                  <w:rPr>
                                    <w:sz w:val="16"/>
                                    <w:szCs w:val="16"/>
                                    <w:lang w:val="fr-BE"/>
                                  </w:rPr>
                                </w:pPr>
                                <w:r>
                                  <w:rPr>
                                    <w:sz w:val="16"/>
                                    <w:szCs w:val="16"/>
                                    <w:lang w:val="fr-BE"/>
                                  </w:rPr>
                                  <w:t>58 771</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Text Box 167"/>
                        <wps:cNvSpPr txBox="1"/>
                        <wps:spPr>
                          <a:xfrm>
                            <a:off x="57144" y="57150"/>
                            <a:ext cx="5331087"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i/>
                                  <w:sz w:val="20"/>
                                  <w:szCs w:val="20"/>
                                </w:rPr>
                              </w:pPr>
                              <w:r>
                                <w:rPr>
                                  <w:b/>
                                  <w:i/>
                                  <w:sz w:val="20"/>
                                  <w:szCs w:val="20"/>
                                </w:rPr>
                                <w:t>Fig. NR3: Irregularities and amounts reported by type of expenditure – 2014-2018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7" o:spid="_x0000_s1059" style="position:absolute;margin-left:0;margin-top:19.95pt;width:457.7pt;height:237.15pt;z-index:251680768;mso-width-relative:margin;mso-height-relative:margin" coordsize="6019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">
                <v:rect id="Rectangle 88" o:spid="_x0000_s1060" style="position:absolute;width:60198;height:3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WiLMMA&#10;AADbAAAADwAAAGRycy9kb3ducmV2LnhtbERPy2oCMRTdF/yHcIVuimYqtAxTMyIWUcHN2GK7vJ3c&#10;eeDkZkhSnfr1ZlFweTjv+WIwnTiT861lBc/TBARxaXXLtYLPj/UkBeEDssbOMin4Iw+LfPQwx0zb&#10;Cxd0PoRaxBD2GSpoQugzKX3ZkEE/tT1x5CrrDIYIXS21w0sMN52cJcmrNNhybGiwp1VD5enwaxQU&#10;6ffS7Z+qTVL87Hu+7r5e3o8bpR7Hw/INRKAh3MX/7q1WkMax8Uv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WiLMMAAADbAAAADwAAAAAAAAAAAAAAAACYAgAAZHJzL2Rv&#10;d25yZXYueG1sUEsFBgAAAAAEAAQA9QAAAIgDAAAAAA==&#10;" fillcolor="white [3212]" strokecolor="#243f60 [1604]" strokeweight="2pt"/>
                <v:group id="Group 89" o:spid="_x0000_s1061" style="position:absolute;left:39907;top:9279;width:16668;height:16724" coordorigin="-2,-912" coordsize="16668,16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oval id="Oval 90" o:spid="_x0000_s1062" style="position:absolute;left:-2;top:-912;width:16668;height:16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i4cIA&#10;AADbAAAADwAAAGRycy9kb3ducmV2LnhtbERPy2oCMRTdC/2HcAvdaUYXQzs1SpEWhYIwjqDL28md&#10;B53cDEk6pn9vFoUuD+e93kYziImc7y0rWC4yEMS11T23Cs7Vx/wZhA/IGgfLpOCXPGw3D7M1Ftre&#10;uKTpFFqRQtgXqKALYSyk9HVHBv3CjsSJa6wzGBJ0rdQObyncDHKVZbk02HNq6HCkXUf19+nHKHD5&#10;sbl+NU15rg7x8j6Un+0+c0o9Pca3VxCBYvgX/7kPWsFLWp++pB8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6LhwgAAANsAAAAPAAAAAAAAAAAAAAAAAJgCAABkcnMvZG93&#10;bnJldi54bWxQSwUGAAAAAAQABAD1AAAAhwMAAAAA&#10;" fillcolor="#4f81bd [3204]" strokecolor="#243f60 [1604]" strokeweight="2pt">
                    <v:fill opacity="7967f"/>
                    <v:textbox>
                      <w:txbxContent>
                        <w:p>
                          <w:pPr>
                            <w:jc w:val="center"/>
                            <w:rPr>
                              <w:lang w:val="fr-BE"/>
                            </w:rPr>
                          </w:pPr>
                        </w:p>
                      </w:txbxContent>
                    </v:textbox>
                  </v:oval>
                  <v:shape id="Text Box 92" o:spid="_x0000_s1063" type="#_x0000_t202" style="position:absolute;left:1809;top:4095;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zWsUA&#10;AADbAAAADwAAAGRycy9kb3ducmV2LnhtbESPQWvCQBSE7wX/w/KE3upGrbZGV9GWQvVg0Fa8PrLP&#10;JJp9G7Jbk/77bkHwOMzMN8xs0ZpSXKl2hWUF/V4Egji1uuBMwffXx9MrCOeRNZaWScEvOVjMOw8z&#10;jLVteEfXvc9EgLCLUUHufRVL6dKcDLqerYiDd7K1QR9knUldYxPgppSDKBpLgwWHhRwresspvex/&#10;jILhejXanROTUaLfXzbPp+2hOZJSj912OQXhqfX38K39qRVMBv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bNaxQAAANsAAAAPAAAAAAAAAAAAAAAAAJgCAABkcnMv&#10;ZG93bnJldi54bWxQSwUGAAAAAAQABAD1AAAAigMAAAAA&#10;" fillcolor="white [3212]" stroked="f" strokeweight=".5pt">
                    <v:fill opacity="0"/>
                    <v:textbo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11,920</w:t>
                          </w:r>
                        </w:p>
                        <w:p>
                          <w:pPr>
                            <w:spacing w:after="0" w:line="240" w:lineRule="auto"/>
                            <w:jc w:val="center"/>
                            <w:rPr>
                              <w:sz w:val="16"/>
                              <w:szCs w:val="16"/>
                              <w:lang w:val="fr-BE"/>
                            </w:rPr>
                          </w:pPr>
                          <w:r>
                            <w:rPr>
                              <w:sz w:val="16"/>
                              <w:szCs w:val="16"/>
                              <w:lang w:val="fr-BE"/>
                            </w:rPr>
                            <w:t>764 286 249</w:t>
                          </w:r>
                        </w:p>
                        <w:p>
                          <w:pPr>
                            <w:spacing w:after="0" w:line="240" w:lineRule="auto"/>
                            <w:jc w:val="center"/>
                            <w:rPr>
                              <w:sz w:val="16"/>
                              <w:szCs w:val="16"/>
                              <w:lang w:val="fr-BE"/>
                            </w:rPr>
                          </w:pPr>
                        </w:p>
                      </w:txbxContent>
                    </v:textbox>
                  </v:shape>
                </v:group>
                <v:group id="Group 93" o:spid="_x0000_s1064" style="position:absolute;left:1524;top:4857;width:38384;height:24003" coordsize="38384,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95" o:spid="_x0000_s1065" style="position:absolute;left:952;width:26384;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BecUA&#10;AADbAAAADwAAAGRycy9kb3ducmV2LnhtbESP3WrCQBSE74W+w3IK3ummhYqN2UgplQoFIUZoL4/Z&#10;kx+aPRt2V41v3xWEXg4z8w2TrUfTizM531lW8DRPQBBXVnfcKDiUm9kShA/IGnvLpOBKHtb5wyTD&#10;VNsLF3Teh0ZECPsUFbQhDKmUvmrJoJ/bgTh6tXUGQ5SukdrhJcJNL5+TZCENdhwXWhzovaXqd38y&#10;CtxiV/8c67o4lNvx+6MvvprPxCk1fRzfViACjeE/fG9vtYLXF7h9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AF5xQAAANsAAAAPAAAAAAAAAAAAAAAAAJgCAABkcnMv&#10;ZG93bnJldi54bWxQSwUGAAAAAAQABAD1AAAAigMAAAAA&#10;" fillcolor="#4f81bd [3204]" strokecolor="#243f60 [1604]" strokeweight="2pt">
                    <v:fill opacity="7967f"/>
                  </v:oval>
                  <v:shape id="Text Box 100" o:spid="_x0000_s1066" type="#_x0000_t202" style="position:absolute;left:2929;top:2381;width:16024;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2ScYA&#10;AADcAAAADwAAAGRycy9kb3ducmV2LnhtbESPS2/CQAyE75X4Dysj9VY2tBRQYEF9qBLtoYiXuFpZ&#10;k4RmvVF2S8K/x4dKvdma8czn+bJzlbpQE0rPBoaDBBRx5m3JuYH97uNhCipEZIuVZzJwpQDLRe9u&#10;jqn1LW/oso25khAOKRooYqxTrUNWkMMw8DWxaCffOIyyNrm2DbYS7ir9mCRj7bBkaSiwpreCsp/t&#10;rzPw9Pn6vDmvXU5r+z75Gp2+D+2RjLnvdy8zUJG6+G/+u15ZwU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C2ScYAAADcAAAADwAAAAAAAAAAAAAAAACYAgAAZHJz&#10;L2Rvd25yZXYueG1sUEsFBgAAAAAEAAQA9QAAAIsDAAAAAA==&#10;" fillcolor="white [3212]" stroked="f" strokeweight=".5pt">
                    <v:fill opacity="0"/>
                    <v:textbox>
                      <w:txbxContent>
                        <w:p>
                          <w:pPr>
                            <w:spacing w:after="0" w:line="240" w:lineRule="auto"/>
                            <w:jc w:val="center"/>
                            <w:rPr>
                              <w:sz w:val="16"/>
                              <w:szCs w:val="16"/>
                              <w:lang w:val="fr-BE"/>
                            </w:rPr>
                          </w:pPr>
                          <w:r>
                            <w:rPr>
                              <w:sz w:val="16"/>
                              <w:szCs w:val="16"/>
                              <w:lang w:val="fr-BE"/>
                            </w:rPr>
                            <w:t>Intervention agri. markets</w:t>
                          </w:r>
                        </w:p>
                        <w:p>
                          <w:pPr>
                            <w:spacing w:after="0" w:line="240" w:lineRule="auto"/>
                            <w:jc w:val="center"/>
                            <w:rPr>
                              <w:sz w:val="16"/>
                              <w:szCs w:val="16"/>
                              <w:lang w:val="fr-BE"/>
                            </w:rPr>
                          </w:pPr>
                          <w:r>
                            <w:rPr>
                              <w:sz w:val="16"/>
                              <w:szCs w:val="16"/>
                              <w:lang w:val="fr-BE"/>
                            </w:rPr>
                            <w:t>1 778</w:t>
                          </w:r>
                        </w:p>
                        <w:p>
                          <w:pPr>
                            <w:spacing w:after="0" w:line="240" w:lineRule="auto"/>
                            <w:jc w:val="center"/>
                            <w:rPr>
                              <w:sz w:val="16"/>
                              <w:szCs w:val="16"/>
                              <w:lang w:val="fr-BE"/>
                            </w:rPr>
                          </w:pPr>
                          <w:r>
                            <w:rPr>
                              <w:sz w:val="16"/>
                              <w:szCs w:val="16"/>
                              <w:lang w:val="fr-BE"/>
                            </w:rPr>
                            <w:t>337 740 238</w:t>
                          </w:r>
                        </w:p>
                      </w:txbxContent>
                    </v:textbox>
                  </v:shape>
                  <v:oval id="Oval 101" o:spid="_x0000_s1067" style="position:absolute;top:8667;width:26384;height:15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JD8EA&#10;AADcAAAADwAAAGRycy9kb3ducmV2LnhtbERPS2sCMRC+F/wPYQRvNbEHKatRRJQKBWFV0OO4mX3g&#10;ZrIkqa7/3hQKvc3H95z5sretuJMPjWMNk7ECQVw403Cl4XTcvn+CCBHZYOuYNDwpwHIxeJtjZtyD&#10;c7ofYiVSCIcMNdQxdpmUoajJYhi7jjhxpfMWY4K+ksbjI4XbVn4oNZUWG04NNXa0rqm4HX6sBj/d&#10;l5drWean464/b9r8u/pSXuvRsF/NQETq47/4z70zab6awO8z6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6SQ/BAAAA3AAAAA8AAAAAAAAAAAAAAAAAmAIAAGRycy9kb3du&#10;cmV2LnhtbFBLBQYAAAAABAAEAPUAAACGAwAAAAA=&#10;" fillcolor="#4f81bd [3204]" strokecolor="#243f60 [1604]" strokeweight="2pt">
                    <v:fill opacity="7967f"/>
                  </v:oval>
                  <v:shape id="Text Box 102" o:spid="_x0000_s1068" type="#_x0000_t202" style="position:absolute;left:1905;top:16287;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NpcMA&#10;AADcAAAADwAAAGRycy9kb3ducmV2LnhtbERPS2vCQBC+C/0PyxS86aZWraRupK0IrQdFq3gdspNH&#10;m50N2dWk/94tCN7m43vOfNGZSlyocaVlBU/DCARxanXJuYLD92owA+E8ssbKMin4IweL5KE3x1jb&#10;lnd02ftchBB2MSoovK9jKV1akEE3tDVx4DLbGPQBNrnUDbYh3FRyFEVTabDk0FBgTR8Fpb/7s1Hw&#10;/PU+2f1sTU5bvXxZj7PNsT2RUv3H7u0VhKfO38U396cO86MR/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6NpcMAAADcAAAADwAAAAAAAAAAAAAAAACYAgAAZHJzL2Rv&#10;d25yZXYueG1sUEsFBgAAAAAEAAQA9QAAAIgDAAAAAA==&#10;" fillcolor="white [3212]" stroked="f" strokeweight=".5pt">
                    <v:fill opacity="0"/>
                    <v:textbox>
                      <w:txbxContent>
                        <w:p>
                          <w:pPr>
                            <w:spacing w:after="0" w:line="240" w:lineRule="auto"/>
                            <w:jc w:val="center"/>
                            <w:rPr>
                              <w:sz w:val="16"/>
                              <w:szCs w:val="16"/>
                              <w:lang w:val="fr-BE"/>
                            </w:rPr>
                          </w:pPr>
                          <w:r>
                            <w:rPr>
                              <w:sz w:val="16"/>
                              <w:szCs w:val="16"/>
                              <w:lang w:val="fr-BE"/>
                            </w:rPr>
                            <w:t>Direct payments</w:t>
                          </w:r>
                        </w:p>
                        <w:p>
                          <w:pPr>
                            <w:spacing w:after="0" w:line="240" w:lineRule="auto"/>
                            <w:jc w:val="center"/>
                            <w:rPr>
                              <w:sz w:val="16"/>
                              <w:szCs w:val="16"/>
                              <w:lang w:val="fr-BE"/>
                            </w:rPr>
                          </w:pPr>
                          <w:r>
                            <w:rPr>
                              <w:sz w:val="16"/>
                              <w:szCs w:val="16"/>
                              <w:lang w:val="fr-BE"/>
                            </w:rPr>
                            <w:t>3 716</w:t>
                          </w:r>
                        </w:p>
                        <w:p>
                          <w:pPr>
                            <w:spacing w:after="0" w:line="240" w:lineRule="auto"/>
                            <w:jc w:val="center"/>
                            <w:rPr>
                              <w:sz w:val="16"/>
                              <w:szCs w:val="16"/>
                              <w:lang w:val="fr-BE"/>
                            </w:rPr>
                          </w:pPr>
                          <w:r>
                            <w:rPr>
                              <w:sz w:val="16"/>
                              <w:szCs w:val="16"/>
                              <w:lang w:val="fr-BE"/>
                            </w:rPr>
                            <w:t>153 426 337</w:t>
                          </w:r>
                        </w:p>
                      </w:txbxContent>
                    </v:textbox>
                  </v:shape>
                  <v:shape id="Text Box 106" o:spid="_x0000_s1069" type="#_x0000_t202" style="position:absolute;left:952;top:9906;width:1371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LpsMA&#10;AADcAAAADwAAAGRycy9kb3ducmV2LnhtbERPS2vCQBC+C/6HZYTedGPri+gq1VLQHhRfeB2yYxLN&#10;zobs1qT/vlsoeJuP7zmzRWMK8aDK5ZYV9HsRCOLE6pxTBafjZ3cCwnlkjYVlUvBDDhbzdmuGsbY1&#10;7+lx8KkIIexiVJB5X8ZSuiQjg65nS+LAXW1l0AdYpVJXWIdwU8jXKBpJgzmHhgxLWmWU3A/fRsHb&#10;Zjnc33YmpZ3+GH8NrttzfSGlXjrN+xSEp8Y/xf/utQ7zoxH8PR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WLpsMAAADcAAAADwAAAAAAAAAAAAAAAACYAgAAZHJzL2Rv&#10;d25yZXYueG1sUEsFBgAAAAAEAAQA9QAAAIgDAAAAAA==&#10;" fillcolor="white [3212]" stroked="f" strokeweight=".5pt">
                    <v:fill opacity="0"/>
                    <v:textbox>
                      <w:txbxContent>
                        <w:p>
                          <w:pPr>
                            <w:spacing w:after="0" w:line="240" w:lineRule="auto"/>
                            <w:jc w:val="center"/>
                            <w:rPr>
                              <w:sz w:val="16"/>
                              <w:szCs w:val="16"/>
                              <w:lang w:val="fr-BE"/>
                            </w:rPr>
                          </w:pPr>
                          <w:r>
                            <w:rPr>
                              <w:sz w:val="16"/>
                              <w:szCs w:val="16"/>
                              <w:lang w:val="fr-BE"/>
                            </w:rPr>
                            <w:t>4</w:t>
                          </w:r>
                        </w:p>
                        <w:p>
                          <w:pPr>
                            <w:spacing w:after="0" w:line="240" w:lineRule="auto"/>
                            <w:jc w:val="center"/>
                            <w:rPr>
                              <w:sz w:val="16"/>
                              <w:szCs w:val="16"/>
                              <w:lang w:val="fr-BE"/>
                            </w:rPr>
                          </w:pPr>
                          <w:r>
                            <w:rPr>
                              <w:sz w:val="16"/>
                              <w:szCs w:val="16"/>
                              <w:lang w:val="fr-BE"/>
                            </w:rPr>
                            <w:t>216 073</w:t>
                          </w:r>
                        </w:p>
                        <w:p>
                          <w:pPr>
                            <w:spacing w:after="0" w:line="240" w:lineRule="auto"/>
                            <w:jc w:val="center"/>
                            <w:rPr>
                              <w:sz w:val="16"/>
                              <w:szCs w:val="16"/>
                              <w:lang w:val="fr-BE"/>
                            </w:rPr>
                          </w:pPr>
                        </w:p>
                      </w:txbxContent>
                    </v:textbox>
                  </v:shape>
                  <v:oval id="Oval 107" o:spid="_x0000_s1070" style="position:absolute;left:14668;top:3810;width:23146;height:1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04MIA&#10;AADcAAAADwAAAGRycy9kb3ducmV2LnhtbERPS2sCMRC+F/wPYQRvNbEHW1ajiFgUhMKqoMdxM/vA&#10;zWRJom7/fVMo9DYf33Pmy9624kE+NI41TMYKBHHhTMOVhtPx8/UDRIjIBlvHpOGbAiwXg5c5ZsY9&#10;OafHIVYihXDIUEMdY5dJGYqaLIax64gTVzpvMSboK2k8PlO4beWbUlNpseHUUGNH65qK2+FuNfjp&#10;V3m5lmV+Ou7686bN99VWea1Hw341AxGpj//iP/fOpPnqHX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3TgwgAAANwAAAAPAAAAAAAAAAAAAAAAAJgCAABkcnMvZG93&#10;bnJldi54bWxQSwUGAAAAAAQABAD1AAAAhwMAAAAA&#10;" fillcolor="#4f81bd [3204]" strokecolor="#243f60 [1604]" strokeweight="2pt">
                    <v:fill opacity="7967f"/>
                  </v:oval>
                  <v:shape id="Text Box 109" o:spid="_x0000_s1071" type="#_x0000_t202" style="position:absolute;left:24668;top:10572;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f1MQA&#10;AADcAAAADwAAAGRycy9kb3ducmV2LnhtbERPTWvCQBC9C/6HZQRvurFqa6OrVKVQPTSoLb0O2TFJ&#10;m50N2a2J/94tCL3N433OYtWaUlyodoVlBaNhBII4tbrgTMHH6XUwA+E8ssbSMim4koPVsttZYKxt&#10;wwe6HH0mQgi7GBXk3lexlC7NyaAb2oo4cGdbG/QB1pnUNTYh3JTyIYoepcGCQ0OOFW1ySn+Ov0bB&#10;eLeeHr4Tk1Git0/7yfn9s/kipfq99mUOwlPr/8V395sO86Nn+HsmX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H9TEAAAA3AAAAA8AAAAAAAAAAAAAAAAAmAIAAGRycy9k&#10;b3ducmV2LnhtbFBLBQYAAAAABAAEAPUAAACJAwAAAAA=&#10;" fillcolor="white [3212]" stroked="f" strokeweight=".5pt">
                    <v:fill opacity="0"/>
                    <v:textbox>
                      <w:txbxContent>
                        <w:p>
                          <w:pPr>
                            <w:spacing w:after="0" w:line="240" w:lineRule="auto"/>
                            <w:jc w:val="center"/>
                            <w:rPr>
                              <w:sz w:val="16"/>
                              <w:szCs w:val="16"/>
                              <w:lang w:val="fr-BE"/>
                            </w:rPr>
                          </w:pPr>
                          <w:r>
                            <w:rPr>
                              <w:sz w:val="16"/>
                              <w:szCs w:val="16"/>
                              <w:lang w:val="fr-BE"/>
                            </w:rPr>
                            <w:t>Mixed or unclear</w:t>
                          </w:r>
                        </w:p>
                        <w:p>
                          <w:pPr>
                            <w:spacing w:after="0" w:line="240" w:lineRule="auto"/>
                            <w:jc w:val="center"/>
                            <w:rPr>
                              <w:sz w:val="16"/>
                              <w:szCs w:val="16"/>
                              <w:lang w:val="fr-BE"/>
                            </w:rPr>
                          </w:pPr>
                          <w:r>
                            <w:rPr>
                              <w:sz w:val="16"/>
                              <w:szCs w:val="16"/>
                              <w:lang w:val="fr-BE"/>
                            </w:rPr>
                            <w:t>133</w:t>
                          </w:r>
                        </w:p>
                        <w:p>
                          <w:pPr>
                            <w:spacing w:after="0" w:line="240" w:lineRule="auto"/>
                            <w:jc w:val="center"/>
                            <w:rPr>
                              <w:sz w:val="16"/>
                              <w:szCs w:val="16"/>
                              <w:lang w:val="fr-BE"/>
                            </w:rPr>
                          </w:pPr>
                          <w:r>
                            <w:rPr>
                              <w:sz w:val="16"/>
                              <w:szCs w:val="16"/>
                              <w:lang w:val="fr-BE"/>
                            </w:rPr>
                            <w:t>4 609 249</w:t>
                          </w:r>
                        </w:p>
                      </w:txbxContent>
                    </v:textbox>
                  </v:shape>
                  <v:shape id="Text Box 110" o:spid="_x0000_s1072" type="#_x0000_t202" style="position:absolute;left:15144;top:14954;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glMYA&#10;AADcAAAADwAAAGRycy9kb3ducmV2LnhtbESPS2/CQAyE75X4Dysj9VY2tLSgwIL6UCXKoYiXuFpZ&#10;k4RmvVF2S8K/x4dKvdma8czn2aJzlbpQE0rPBoaDBBRx5m3JuYH97vNhAipEZIuVZzJwpQCLee9u&#10;hqn1LW/oso25khAOKRooYqxTrUNWkMMw8DWxaCffOIyyNrm2DbYS7ir9mCQv2mHJ0lBgTe8FZT/b&#10;X2fg6evteXNeu5zW9mO8Gp2+D+2RjLnvd69TUJG6+G/+u15awR8KvjwjE+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kglMYAAADcAAAADwAAAAAAAAAAAAAAAACYAgAAZHJz&#10;L2Rvd25yZXYueG1sUEsFBgAAAAAEAAQA9QAAAIsDAAAAAA==&#10;" fillcolor="white [3212]" stroked="f" strokeweight=".5pt">
                    <v:fill opacity="0"/>
                    <v:textbox>
                      <w:txbxContent>
                        <w:p>
                          <w:pPr>
                            <w:spacing w:after="0" w:line="240" w:lineRule="auto"/>
                            <w:jc w:val="center"/>
                            <w:rPr>
                              <w:sz w:val="16"/>
                              <w:szCs w:val="16"/>
                              <w:lang w:val="fr-BE"/>
                            </w:rPr>
                          </w:pPr>
                          <w:r>
                            <w:rPr>
                              <w:sz w:val="16"/>
                              <w:szCs w:val="16"/>
                              <w:lang w:val="fr-BE"/>
                            </w:rPr>
                            <w:t>255</w:t>
                          </w:r>
                        </w:p>
                        <w:p>
                          <w:pPr>
                            <w:spacing w:after="0" w:line="240" w:lineRule="auto"/>
                            <w:jc w:val="center"/>
                            <w:rPr>
                              <w:sz w:val="16"/>
                              <w:szCs w:val="16"/>
                              <w:lang w:val="fr-BE"/>
                            </w:rPr>
                          </w:pPr>
                          <w:r>
                            <w:rPr>
                              <w:sz w:val="16"/>
                              <w:szCs w:val="16"/>
                              <w:lang w:val="fr-BE"/>
                            </w:rPr>
                            <w:t>21 154 676</w:t>
                          </w:r>
                        </w:p>
                      </w:txbxContent>
                    </v:textbox>
                  </v:shape>
                  <v:shape id="Text Box 111" o:spid="_x0000_s1073" type="#_x0000_t202" style="position:absolute;left:12192;top:10096;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FD8QA&#10;AADcAAAADwAAAGRycy9kb3ducmV2LnhtbERPS2vCQBC+F/wPyxS81U3a+iB1FVsRtIeKj9LrkB2T&#10;aHY2ZFcT/31XELzNx/ec8bQ1pbhQ7QrLCuJeBII4tbrgTMF+t3gZgXAeWWNpmRRcycF00nkaY6Jt&#10;wxu6bH0mQgi7BBXk3leJlC7NyaDr2Yo4cAdbG/QB1pnUNTYh3JTyNYoG0mDBoSHHir5ySk/bs1Hw&#10;tvrsb45rk9Faz4ff74ef3+aPlOo+t7MPEJ5a/xDf3Usd5scx3J4JF8j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1hQ/EAAAA3AAAAA8AAAAAAAAAAAAAAAAAmAIAAGRycy9k&#10;b3ducmV2LnhtbFBLBQYAAAAABAAEAPUAAACJAwAAAAA=&#10;" fillcolor="white [3212]" stroked="f" strokeweight=".5pt">
                    <v:fill opacity="0"/>
                    <v:textbox>
                      <w:txbxContent>
                        <w:p>
                          <w:pPr>
                            <w:spacing w:after="0" w:line="240" w:lineRule="auto"/>
                            <w:jc w:val="center"/>
                            <w:rPr>
                              <w:sz w:val="16"/>
                              <w:szCs w:val="16"/>
                              <w:lang w:val="fr-BE"/>
                            </w:rPr>
                          </w:pPr>
                          <w:r>
                            <w:rPr>
                              <w:sz w:val="16"/>
                              <w:szCs w:val="16"/>
                              <w:lang w:val="fr-BE"/>
                            </w:rPr>
                            <w:t>2</w:t>
                          </w:r>
                        </w:p>
                        <w:p>
                          <w:pPr>
                            <w:spacing w:after="0" w:line="240" w:lineRule="auto"/>
                            <w:jc w:val="center"/>
                            <w:rPr>
                              <w:sz w:val="16"/>
                              <w:szCs w:val="16"/>
                              <w:lang w:val="fr-BE"/>
                            </w:rPr>
                          </w:pPr>
                          <w:r>
                            <w:rPr>
                              <w:sz w:val="16"/>
                              <w:szCs w:val="16"/>
                              <w:lang w:val="fr-BE"/>
                            </w:rPr>
                            <w:t>1 956 428</w:t>
                          </w:r>
                        </w:p>
                        <w:p>
                          <w:pPr>
                            <w:spacing w:after="0" w:line="240" w:lineRule="auto"/>
                            <w:jc w:val="center"/>
                            <w:rPr>
                              <w:sz w:val="16"/>
                              <w:szCs w:val="16"/>
                              <w:lang w:val="fr-BE"/>
                            </w:rPr>
                          </w:pPr>
                        </w:p>
                      </w:txbxContent>
                    </v:textbox>
                  </v:shape>
                  <v:shape id="Text Box 112" o:spid="_x0000_s1074" type="#_x0000_t202" style="position:absolute;left:16668;top:6381;width:1371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beMMA&#10;AADcAAAADwAAAGRycy9kb3ducmV2LnhtbERPS2vCQBC+F/wPywje6kZtbYmu4gPBelC0itchOybR&#10;7GzIrib++26h0Nt8fM8ZTxtTiAdVLresoNeNQBAnVuecKjh+r14/QTiPrLGwTAqe5GA6ab2MMda2&#10;5j09Dj4VIYRdjAoy78tYSpdkZNB1bUkcuIutDPoAq1TqCusQbgrZj6KhNJhzaMiwpEVGye1wNwoG&#10;X/P3/XVnUtrp5cfm7bI91WdSqtNuZiMQnhr/L/5zr3WY3+vD7zPhAj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cbeMMAAADcAAAADwAAAAAAAAAAAAAAAACYAgAAZHJzL2Rv&#10;d25yZXYueG1sUEsFBgAAAAAEAAQA9QAAAIgDAAAAAA==&#10;" fillcolor="white [3212]" stroked="f" strokeweight=".5pt">
                    <v:fill opacity="0"/>
                    <v:textbox>
                      <w:txbxContent>
                        <w:p>
                          <w:pPr>
                            <w:spacing w:after="0" w:line="240" w:lineRule="auto"/>
                            <w:jc w:val="center"/>
                            <w:rPr>
                              <w:sz w:val="16"/>
                              <w:szCs w:val="16"/>
                              <w:lang w:val="fr-BE"/>
                            </w:rPr>
                          </w:pPr>
                          <w:r>
                            <w:rPr>
                              <w:sz w:val="16"/>
                              <w:szCs w:val="16"/>
                              <w:lang w:val="fr-BE"/>
                            </w:rPr>
                            <w:t>4</w:t>
                          </w:r>
                        </w:p>
                        <w:p>
                          <w:pPr>
                            <w:spacing w:after="0" w:line="240" w:lineRule="auto"/>
                            <w:jc w:val="center"/>
                            <w:rPr>
                              <w:sz w:val="16"/>
                              <w:szCs w:val="16"/>
                              <w:lang w:val="fr-BE"/>
                            </w:rPr>
                          </w:pPr>
                          <w:r>
                            <w:rPr>
                              <w:sz w:val="16"/>
                              <w:szCs w:val="16"/>
                              <w:lang w:val="fr-BE"/>
                            </w:rPr>
                            <w:t>58 771</w:t>
                          </w:r>
                        </w:p>
                        <w:p>
                          <w:pPr>
                            <w:spacing w:after="0" w:line="240" w:lineRule="auto"/>
                            <w:jc w:val="center"/>
                            <w:rPr>
                              <w:sz w:val="16"/>
                              <w:szCs w:val="16"/>
                              <w:lang w:val="fr-BE"/>
                            </w:rPr>
                          </w:pPr>
                        </w:p>
                      </w:txbxContent>
                    </v:textbox>
                  </v:shape>
                </v:group>
                <v:shape id="Text Box 167" o:spid="_x0000_s1075" type="#_x0000_t202" style="position:absolute;left:571;top:571;width:5331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CKsQA&#10;AADcAAAADwAAAGRycy9kb3ducmV2LnhtbERPS2vCQBC+C/0PyxS8SN2oVCV1FREfxVuT2tLbkJ0m&#10;odnZkF2T+O/dQqG3+fies9r0phItNa60rGAyjkAQZ1aXnCt4Tw9PSxDOI2usLJOCGznYrB8GK4y1&#10;7fiN2sTnIoSwi1FB4X0dS+myggy6sa2JA/dtG4M+wCaXusEuhJtKTqNoLg2WHBoKrGlXUPaTXI2C&#10;r1H+eXb98dLNnmf1/tSmiw+dKjV87LcvIDz1/l/8537VYf58Ab/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QirEAAAA3AAAAA8AAAAAAAAAAAAAAAAAmAIAAGRycy9k&#10;b3ducmV2LnhtbFBLBQYAAAAABAAEAPUAAACJAwAAAAA=&#10;" fillcolor="white [3201]" stroked="f" strokeweight=".5pt">
                  <v:textbox>
                    <w:txbxContent>
                      <w:p>
                        <w:pPr>
                          <w:rPr>
                            <w:b/>
                            <w:i/>
                            <w:sz w:val="20"/>
                            <w:szCs w:val="20"/>
                          </w:rPr>
                        </w:pPr>
                        <w:r>
                          <w:rPr>
                            <w:b/>
                            <w:i/>
                            <w:sz w:val="20"/>
                            <w:szCs w:val="20"/>
                          </w:rPr>
                          <w:t>Fig. NR3: Irregularities and amounts reported by type of expenditure – 2014-2018</w:t>
                        </w:r>
                      </w:p>
                    </w:txbxContent>
                  </v:textbox>
                </v:shape>
              </v:group>
            </w:pict>
          </mc:Fallback>
        </mc:AlternateContent>
      </w: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pStyle w:val="Text1"/>
        <w:ind w:left="0"/>
        <w:rPr>
          <w:noProof/>
          <w:vertAlign w:val="superscript"/>
        </w:rPr>
      </w:pPr>
      <w:r>
        <w:rPr>
          <w:noProof/>
        </w:rPr>
        <w:t>Table NR14_b shows FDR and IDR where, for '</w:t>
      </w:r>
      <w:r>
        <w:rPr>
          <w:i/>
          <w:noProof/>
        </w:rPr>
        <w:t xml:space="preserve">intervention in agricultural markets', </w:t>
      </w:r>
      <w:r>
        <w:rPr>
          <w:noProof/>
        </w:rPr>
        <w:t>only the amounts related to cases that do not overlap with rural development or direct payments are included in the calculation (i.e.147 346 967, for the FDR). The same applies to '</w:t>
      </w:r>
      <w:r>
        <w:rPr>
          <w:i/>
          <w:noProof/>
        </w:rPr>
        <w:t>direct payments</w:t>
      </w:r>
      <w:r>
        <w:rPr>
          <w:noProof/>
        </w:rPr>
        <w:t>'.</w:t>
      </w:r>
      <w:r>
        <w:rPr>
          <w:noProof/>
          <w:color w:val="FF0000"/>
          <w:vertAlign w:val="superscript"/>
        </w:rPr>
        <w:t xml:space="preserve"> </w:t>
      </w:r>
    </w:p>
    <w:p>
      <w:pPr>
        <w:pStyle w:val="Text1"/>
        <w:ind w:left="0"/>
        <w:rPr>
          <w:noProof/>
          <w:color w:val="FF0000"/>
          <w:vertAlign w:val="superscript"/>
        </w:rPr>
      </w:pPr>
      <w:r>
        <w:rPr>
          <w:noProof/>
        </w:rPr>
        <w:drawing>
          <wp:inline distT="0" distB="0" distL="0" distR="0">
            <wp:extent cx="5731510" cy="962254"/>
            <wp:effectExtent l="0" t="0" r="254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731510" cy="962254"/>
                    </a:xfrm>
                    <a:prstGeom prst="rect">
                      <a:avLst/>
                    </a:prstGeom>
                    <a:noFill/>
                    <a:ln>
                      <a:noFill/>
                    </a:ln>
                  </pic:spPr>
                </pic:pic>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Figures in Table NR14_a represent the upper limit of FDR and IDR for '</w:t>
      </w:r>
      <w:r>
        <w:rPr>
          <w:rFonts w:ascii="Times New Roman" w:hAnsi="Times New Roman" w:cs="Times New Roman"/>
          <w:i/>
          <w:noProof/>
          <w:sz w:val="24"/>
          <w:szCs w:val="24"/>
        </w:rPr>
        <w:t>intervention in agricultural markets</w:t>
      </w:r>
      <w:r>
        <w:rPr>
          <w:rFonts w:ascii="Times New Roman" w:hAnsi="Times New Roman" w:cs="Times New Roman"/>
          <w:noProof/>
          <w:sz w:val="24"/>
          <w:szCs w:val="24"/>
        </w:rPr>
        <w:t>' or '</w:t>
      </w:r>
      <w:r>
        <w:rPr>
          <w:rFonts w:ascii="Times New Roman" w:hAnsi="Times New Roman" w:cs="Times New Roman"/>
          <w:i/>
          <w:noProof/>
          <w:sz w:val="24"/>
          <w:szCs w:val="24"/>
        </w:rPr>
        <w:t>direct payments</w:t>
      </w:r>
      <w:r>
        <w:rPr>
          <w:rFonts w:ascii="Times New Roman" w:hAnsi="Times New Roman" w:cs="Times New Roman"/>
          <w:noProof/>
          <w:sz w:val="24"/>
          <w:szCs w:val="24"/>
        </w:rPr>
        <w:t>', as they include amounts that are linked to irregularities or fraud related also to other types of expenditure.</w:t>
      </w:r>
    </w:p>
    <w:p>
      <w:pPr>
        <w:pStyle w:val="Text1"/>
        <w:ind w:left="0"/>
        <w:rPr>
          <w:noProof/>
        </w:rPr>
      </w:pPr>
      <w:r>
        <w:rPr>
          <w:noProof/>
        </w:rPr>
        <w:t>Figures in Table NR14_b represent the lower limit of FDR and IDR for '</w:t>
      </w:r>
      <w:r>
        <w:rPr>
          <w:i/>
          <w:noProof/>
        </w:rPr>
        <w:t>intervention in agricultural markets</w:t>
      </w:r>
      <w:r>
        <w:rPr>
          <w:noProof/>
        </w:rPr>
        <w:t>' or '</w:t>
      </w:r>
      <w:r>
        <w:rPr>
          <w:i/>
          <w:noProof/>
        </w:rPr>
        <w:t>direct payments</w:t>
      </w:r>
      <w:r>
        <w:rPr>
          <w:noProof/>
        </w:rPr>
        <w:t>', as they exclude part of the amounts of the 'mixed' cases that could be related to the relevant types of expenditure.</w:t>
      </w:r>
      <w:r>
        <w:rPr>
          <w:noProof/>
          <w:color w:val="FF0000"/>
          <w:vertAlign w:val="superscript"/>
        </w:rPr>
        <w:t xml:space="preserve"> </w:t>
      </w:r>
      <w:r>
        <w:rPr>
          <w:noProof/>
          <w:vertAlign w:val="superscript"/>
        </w:rPr>
        <w:footnoteReference w:id="17"/>
      </w:r>
    </w:p>
    <w:p>
      <w:pPr>
        <w:pStyle w:val="Text1"/>
        <w:ind w:left="0"/>
        <w:rPr>
          <w:noProof/>
        </w:rPr>
      </w:pPr>
      <w:r>
        <w:rPr>
          <w:noProof/>
        </w:rPr>
        <w:t>As FDR and IDR in Tables NR14_a and NR14_b are similar, it can be concluded that they are not significantly sensitive to this 'mixed' cases issue.</w:t>
      </w:r>
    </w:p>
    <w:p>
      <w:pPr>
        <w:pStyle w:val="Text1"/>
        <w:ind w:left="0"/>
        <w:rPr>
          <w:i/>
          <w:noProof/>
        </w:rPr>
      </w:pPr>
      <w:r>
        <w:rPr>
          <w:i/>
          <w:noProof/>
        </w:rPr>
        <w:t>Rural development (RD) and support to agriculture (SA)</w:t>
      </w:r>
    </w:p>
    <w:p>
      <w:pPr>
        <w:pStyle w:val="Text1"/>
        <w:ind w:left="0"/>
        <w:rPr>
          <w:noProof/>
        </w:rPr>
      </w:pPr>
      <w:r>
        <w:rPr>
          <w:noProof/>
        </w:rPr>
        <w:t>FDR and IDR for '</w:t>
      </w:r>
      <w:r>
        <w:rPr>
          <w:i/>
          <w:noProof/>
        </w:rPr>
        <w:t>Support to agriculture</w:t>
      </w:r>
      <w:r>
        <w:rPr>
          <w:noProof/>
        </w:rPr>
        <w:t>' ('SA') is calculated on the basis of the amounts (of the irregularities or fraud) related to cases where only this type of expenditure is involved. The same applies with reference to FDR and IDR for '</w:t>
      </w:r>
      <w:r>
        <w:rPr>
          <w:i/>
          <w:noProof/>
        </w:rPr>
        <w:t>Rural development</w:t>
      </w:r>
      <w:r>
        <w:rPr>
          <w:noProof/>
        </w:rPr>
        <w:t>' ('RD'). Table NR14_c shows the outcome of this calculation.</w:t>
      </w:r>
    </w:p>
    <w:p>
      <w:pPr>
        <w:pStyle w:val="Text1"/>
        <w:ind w:left="0"/>
        <w:rPr>
          <w:rFonts w:ascii="Arial" w:hAnsi="Arial" w:cs="Arial"/>
          <w:noProof/>
          <w:sz w:val="20"/>
          <w:szCs w:val="20"/>
        </w:rPr>
      </w:pPr>
      <w:r>
        <w:rPr>
          <w:noProof/>
        </w:rPr>
        <w:t>There are a number of cases that have not been classified as 'pure' 'RD' or 'SA' cases. They are reported as 'mixed' cases (RD/SA) or unclear cases. This implies that the total amounts (and the corresponding FDR and IDR) associated to 'RD' are somehow underestimated. The same applies with reference to 'SA'.</w:t>
      </w:r>
      <w:r>
        <w:rPr>
          <w:rFonts w:ascii="Arial" w:hAnsi="Arial" w:cs="Arial"/>
          <w:noProof/>
          <w:sz w:val="20"/>
          <w:szCs w:val="20"/>
        </w:rPr>
        <w:t xml:space="preserve"> </w:t>
      </w:r>
    </w:p>
    <w:p>
      <w:pPr>
        <w:pStyle w:val="Text1"/>
        <w:ind w:left="0"/>
        <w:rPr>
          <w:rFonts w:ascii="Arial" w:hAnsi="Arial" w:cs="Arial"/>
          <w:noProof/>
          <w:sz w:val="20"/>
          <w:szCs w:val="20"/>
        </w:rPr>
      </w:pPr>
      <w:r>
        <w:rPr>
          <w:noProof/>
        </w:rPr>
        <w:drawing>
          <wp:inline distT="0" distB="0" distL="0" distR="0">
            <wp:extent cx="5731510" cy="1208171"/>
            <wp:effectExtent l="0" t="0" r="254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731510" cy="1208171"/>
                    </a:xfrm>
                    <a:prstGeom prst="rect">
                      <a:avLst/>
                    </a:prstGeom>
                    <a:noFill/>
                    <a:ln>
                      <a:noFill/>
                    </a:ln>
                  </pic:spPr>
                </pic:pic>
              </a:graphicData>
            </a:graphic>
          </wp:inline>
        </w:drawing>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analysis is then warranted of how sensitive FDR and IDR are to the presence of these RD/SA 'mixed' cases and of unclear cases. As a first step, an assessment is required of the number of these 'mixed' or unclear cases and the amounts involved. Fig. NR4-NR6 show the outcome of this assessment, respectively for cases reported as fraudulent, not reported as fraudulent and for all cases together.</w:t>
      </w:r>
    </w:p>
    <w:p>
      <w:pPr>
        <w:pStyle w:val="Text1"/>
        <w:ind w:left="0"/>
        <w:rPr>
          <w:noProof/>
        </w:rPr>
      </w:pP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199390</wp:posOffset>
                </wp:positionV>
                <wp:extent cx="4768742" cy="323215"/>
                <wp:effectExtent l="0" t="0" r="0" b="635"/>
                <wp:wrapNone/>
                <wp:docPr id="168" name="Text Box 168"/>
                <wp:cNvGraphicFramePr/>
                <a:graphic xmlns:a="http://schemas.openxmlformats.org/drawingml/2006/main">
                  <a:graphicData uri="http://schemas.microsoft.com/office/word/2010/wordprocessingShape">
                    <wps:wsp>
                      <wps:cNvSpPr txBox="1"/>
                      <wps:spPr>
                        <a:xfrm>
                          <a:off x="0" y="0"/>
                          <a:ext cx="4768742"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i/>
                                <w:sz w:val="18"/>
                                <w:szCs w:val="18"/>
                              </w:rPr>
                            </w:pPr>
                            <w:r>
                              <w:rPr>
                                <w:b/>
                                <w:i/>
                                <w:sz w:val="18"/>
                                <w:szCs w:val="18"/>
                              </w:rPr>
                              <w:t>Fig. NR4: Irregularities and amounts reported as fraudulent by type of expenditure – 2014-2018</w:t>
                            </w:r>
                          </w:p>
                          <w:p>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8" o:spid="_x0000_s1076" type="#_x0000_t202" style="position:absolute;margin-left:4pt;margin-top:15.7pt;width:375.5pt;height:25.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" fillcolor="white [3201]" stroked="f" strokeweight=".5pt">
                <v:textbox>
                  <w:txbxContent>
                    <w:p>
                      <w:pPr>
                        <w:rPr>
                          <w:b/>
                          <w:i/>
                          <w:sz w:val="18"/>
                          <w:szCs w:val="18"/>
                        </w:rPr>
                      </w:pPr>
                      <w:r>
                        <w:rPr>
                          <w:b/>
                          <w:i/>
                          <w:sz w:val="18"/>
                          <w:szCs w:val="18"/>
                        </w:rPr>
                        <w:t>Fig. NR4: Irregularities and amounts reported as fraudulent by type of expenditure – 2014-2018</w:t>
                      </w:r>
                    </w:p>
                    <w:p>
                      <w:pPr>
                        <w:rPr>
                          <w:i/>
                        </w:rPr>
                      </w:pP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simplePos x="0" y="0"/>
                <wp:positionH relativeFrom="column">
                  <wp:posOffset>31750</wp:posOffset>
                </wp:positionH>
                <wp:positionV relativeFrom="paragraph">
                  <wp:posOffset>148590</wp:posOffset>
                </wp:positionV>
                <wp:extent cx="4876800" cy="2070100"/>
                <wp:effectExtent l="0" t="0" r="19050" b="25400"/>
                <wp:wrapNone/>
                <wp:docPr id="169" name="Rectangle 169"/>
                <wp:cNvGraphicFramePr/>
                <a:graphic xmlns:a="http://schemas.openxmlformats.org/drawingml/2006/main">
                  <a:graphicData uri="http://schemas.microsoft.com/office/word/2010/wordprocessingShape">
                    <wps:wsp>
                      <wps:cNvSpPr/>
                      <wps:spPr>
                        <a:xfrm>
                          <a:off x="0" y="0"/>
                          <a:ext cx="4876800" cy="207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115588" id="Rectangle 169" o:spid="_x0000_s1026" style="position:absolute;margin-left:2.5pt;margin-top:11.7pt;width:384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" fillcolor="white [3212]" strokecolor="#243f60 [1604]" strokeweight="2pt"/>
            </w:pict>
          </mc:Fallback>
        </mc:AlternateContent>
      </w:r>
    </w:p>
    <w:p>
      <w:pP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96128" behindDoc="0" locked="0" layoutInCell="1" allowOverlap="1">
                <wp:simplePos x="0" y="0"/>
                <wp:positionH relativeFrom="column">
                  <wp:posOffset>3620952</wp:posOffset>
                </wp:positionH>
                <wp:positionV relativeFrom="paragraph">
                  <wp:posOffset>128451</wp:posOffset>
                </wp:positionV>
                <wp:extent cx="1064895" cy="1066800"/>
                <wp:effectExtent l="0" t="0" r="20955" b="19050"/>
                <wp:wrapNone/>
                <wp:docPr id="233" name="Oval 233"/>
                <wp:cNvGraphicFramePr/>
                <a:graphic xmlns:a="http://schemas.openxmlformats.org/drawingml/2006/main">
                  <a:graphicData uri="http://schemas.microsoft.com/office/word/2010/wordprocessingShape">
                    <wps:wsp>
                      <wps:cNvSpPr/>
                      <wps:spPr>
                        <a:xfrm>
                          <a:off x="0" y="0"/>
                          <a:ext cx="1064895" cy="106680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6460B3E" id="Oval 233" o:spid="_x0000_s1026" style="position:absolute;margin-left:285.1pt;margin-top:10.1pt;width:83.85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simplePos x="0" y="0"/>
                <wp:positionH relativeFrom="column">
                  <wp:posOffset>300355</wp:posOffset>
                </wp:positionH>
                <wp:positionV relativeFrom="paragraph">
                  <wp:posOffset>2540</wp:posOffset>
                </wp:positionV>
                <wp:extent cx="2259330" cy="1369060"/>
                <wp:effectExtent l="0" t="0" r="26670" b="21590"/>
                <wp:wrapNone/>
                <wp:docPr id="170" name="Oval 170"/>
                <wp:cNvGraphicFramePr/>
                <a:graphic xmlns:a="http://schemas.openxmlformats.org/drawingml/2006/main">
                  <a:graphicData uri="http://schemas.microsoft.com/office/word/2010/wordprocessingShape">
                    <wps:wsp>
                      <wps:cNvSpPr/>
                      <wps:spPr>
                        <a:xfrm>
                          <a:off x="0" y="0"/>
                          <a:ext cx="2259330" cy="136906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5C758FA" id="Oval 170" o:spid="_x0000_s1026" style="position:absolute;margin-left:23.65pt;margin-top:.2pt;width:177.9pt;height:107.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simplePos x="0" y="0"/>
                <wp:positionH relativeFrom="column">
                  <wp:posOffset>1412240</wp:posOffset>
                </wp:positionH>
                <wp:positionV relativeFrom="paragraph">
                  <wp:posOffset>55880</wp:posOffset>
                </wp:positionV>
                <wp:extent cx="2120900" cy="1369060"/>
                <wp:effectExtent l="0" t="0" r="12700" b="21590"/>
                <wp:wrapNone/>
                <wp:docPr id="172" name="Oval 172"/>
                <wp:cNvGraphicFramePr/>
                <a:graphic xmlns:a="http://schemas.openxmlformats.org/drawingml/2006/main">
                  <a:graphicData uri="http://schemas.microsoft.com/office/word/2010/wordprocessingShape">
                    <wps:wsp>
                      <wps:cNvSpPr/>
                      <wps:spPr>
                        <a:xfrm>
                          <a:off x="0" y="0"/>
                          <a:ext cx="2120900" cy="136906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FB7426A" id="Oval 172" o:spid="_x0000_s1026" style="position:absolute;margin-left:111.2pt;margin-top:4.4pt;width:167pt;height:107.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simplePos x="0" y="0"/>
                <wp:positionH relativeFrom="column">
                  <wp:posOffset>295910</wp:posOffset>
                </wp:positionH>
                <wp:positionV relativeFrom="paragraph">
                  <wp:posOffset>415290</wp:posOffset>
                </wp:positionV>
                <wp:extent cx="1409700" cy="495300"/>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1409700" cy="4953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Support to agriculture</w:t>
                            </w:r>
                          </w:p>
                          <w:p>
                            <w:pPr>
                              <w:spacing w:after="0" w:line="240" w:lineRule="auto"/>
                              <w:jc w:val="center"/>
                              <w:rPr>
                                <w:sz w:val="16"/>
                                <w:szCs w:val="16"/>
                                <w:lang w:val="fr-BE"/>
                              </w:rPr>
                            </w:pPr>
                            <w:r>
                              <w:rPr>
                                <w:sz w:val="16"/>
                                <w:szCs w:val="16"/>
                                <w:lang w:val="fr-BE"/>
                              </w:rPr>
                              <w:t>689</w:t>
                            </w:r>
                          </w:p>
                          <w:p>
                            <w:pPr>
                              <w:spacing w:after="0" w:line="240" w:lineRule="auto"/>
                              <w:jc w:val="center"/>
                              <w:rPr>
                                <w:sz w:val="16"/>
                                <w:szCs w:val="16"/>
                                <w:lang w:val="fr-BE"/>
                              </w:rPr>
                            </w:pPr>
                            <w:r>
                              <w:rPr>
                                <w:sz w:val="16"/>
                                <w:szCs w:val="16"/>
                                <w:lang w:val="fr-BE"/>
                              </w:rPr>
                              <w:t>171 223 296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7" o:spid="_x0000_s1077" type="#_x0000_t202" style="position:absolute;margin-left:23.3pt;margin-top:32.7pt;width:111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" fillcolor="white [3212]" stroked="f" strokeweight=".5pt">
                <v:fill opacity="0"/>
                <v:textbox>
                  <w:txbxContent>
                    <w:p>
                      <w:pPr>
                        <w:spacing w:after="0" w:line="240" w:lineRule="auto"/>
                        <w:jc w:val="center"/>
                        <w:rPr>
                          <w:sz w:val="16"/>
                          <w:szCs w:val="16"/>
                          <w:lang w:val="fr-BE"/>
                        </w:rPr>
                      </w:pPr>
                      <w:r>
                        <w:rPr>
                          <w:sz w:val="16"/>
                          <w:szCs w:val="16"/>
                          <w:lang w:val="fr-BE"/>
                        </w:rPr>
                        <w:t>Support to agriculture</w:t>
                      </w:r>
                    </w:p>
                    <w:p>
                      <w:pPr>
                        <w:spacing w:after="0" w:line="240" w:lineRule="auto"/>
                        <w:jc w:val="center"/>
                        <w:rPr>
                          <w:sz w:val="16"/>
                          <w:szCs w:val="16"/>
                          <w:lang w:val="fr-BE"/>
                        </w:rPr>
                      </w:pPr>
                      <w:r>
                        <w:rPr>
                          <w:sz w:val="16"/>
                          <w:szCs w:val="16"/>
                          <w:lang w:val="fr-BE"/>
                        </w:rPr>
                        <w:t>689</w:t>
                      </w:r>
                    </w:p>
                    <w:p>
                      <w:pPr>
                        <w:spacing w:after="0" w:line="240" w:lineRule="auto"/>
                        <w:jc w:val="center"/>
                        <w:rPr>
                          <w:sz w:val="16"/>
                          <w:szCs w:val="16"/>
                          <w:lang w:val="fr-BE"/>
                        </w:rPr>
                      </w:pPr>
                      <w:r>
                        <w:rPr>
                          <w:sz w:val="16"/>
                          <w:szCs w:val="16"/>
                          <w:lang w:val="fr-BE"/>
                        </w:rPr>
                        <w:t>171 223 296</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88960" behindDoc="0" locked="0" layoutInCell="1" allowOverlap="1">
                <wp:simplePos x="0" y="0"/>
                <wp:positionH relativeFrom="column">
                  <wp:posOffset>1368425</wp:posOffset>
                </wp:positionH>
                <wp:positionV relativeFrom="paragraph">
                  <wp:posOffset>426720</wp:posOffset>
                </wp:positionV>
                <wp:extent cx="1261110" cy="433705"/>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1261110" cy="43370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rPr>
                            </w:pPr>
                            <w:r>
                              <w:rPr>
                                <w:sz w:val="16"/>
                                <w:szCs w:val="16"/>
                              </w:rPr>
                              <w:t>47</w:t>
                            </w:r>
                          </w:p>
                          <w:p>
                            <w:pPr>
                              <w:spacing w:after="0" w:line="240" w:lineRule="auto"/>
                              <w:jc w:val="center"/>
                              <w:rPr>
                                <w:sz w:val="16"/>
                                <w:szCs w:val="16"/>
                              </w:rPr>
                            </w:pPr>
                            <w:r>
                              <w:rPr>
                                <w:sz w:val="16"/>
                                <w:szCs w:val="16"/>
                              </w:rPr>
                              <w:t>5 385 350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1" o:spid="_x0000_s1078" type="#_x0000_t202" style="position:absolute;margin-left:107.75pt;margin-top:33.6pt;width:99.3pt;height:34.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" fillcolor="white [3212]" stroked="f" strokeweight=".5pt">
                <v:fill opacity="0"/>
                <v:textbox>
                  <w:txbxContent>
                    <w:p>
                      <w:pPr>
                        <w:spacing w:after="0" w:line="240" w:lineRule="auto"/>
                        <w:jc w:val="center"/>
                        <w:rPr>
                          <w:sz w:val="16"/>
                          <w:szCs w:val="16"/>
                        </w:rPr>
                      </w:pPr>
                      <w:r>
                        <w:rPr>
                          <w:sz w:val="16"/>
                          <w:szCs w:val="16"/>
                        </w:rPr>
                        <w:t>47</w:t>
                      </w:r>
                    </w:p>
                    <w:p>
                      <w:pPr>
                        <w:spacing w:after="0" w:line="240" w:lineRule="auto"/>
                        <w:jc w:val="center"/>
                        <w:rPr>
                          <w:sz w:val="16"/>
                          <w:szCs w:val="16"/>
                        </w:rPr>
                      </w:pPr>
                      <w:r>
                        <w:rPr>
                          <w:sz w:val="16"/>
                          <w:szCs w:val="16"/>
                        </w:rPr>
                        <w:t>5 385 350</w:t>
                      </w:r>
                    </w:p>
                  </w:txbxContent>
                </v:textbox>
              </v:shape>
            </w:pict>
          </mc:Fallback>
        </mc:AlternateContent>
      </w: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83840" behindDoc="0" locked="0" layoutInCell="1" allowOverlap="1">
                <wp:simplePos x="0" y="0"/>
                <wp:positionH relativeFrom="column">
                  <wp:posOffset>2268855</wp:posOffset>
                </wp:positionH>
                <wp:positionV relativeFrom="paragraph">
                  <wp:posOffset>114300</wp:posOffset>
                </wp:positionV>
                <wp:extent cx="1352550" cy="501650"/>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1352550" cy="5016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1,049</w:t>
                            </w:r>
                          </w:p>
                          <w:p>
                            <w:pPr>
                              <w:spacing w:after="0" w:line="240" w:lineRule="auto"/>
                              <w:jc w:val="center"/>
                              <w:rPr>
                                <w:sz w:val="16"/>
                                <w:szCs w:val="16"/>
                                <w:lang w:val="fr-BE"/>
                              </w:rPr>
                            </w:pPr>
                            <w:r>
                              <w:rPr>
                                <w:sz w:val="16"/>
                                <w:szCs w:val="16"/>
                                <w:lang w:val="fr-BE"/>
                              </w:rPr>
                              <w:t>131 512 211</w:t>
                            </w:r>
                          </w:p>
                          <w:p>
                            <w:pPr>
                              <w:spacing w:after="0" w:line="240" w:lineRule="auto"/>
                              <w:jc w:val="center"/>
                              <w:rPr>
                                <w:sz w:val="16"/>
                                <w:szCs w:val="16"/>
                                <w:lang w:val="fr-BE"/>
                              </w:rPr>
                            </w:pP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079" type="#_x0000_t202" style="position:absolute;margin-left:178.65pt;margin-top:9pt;width:106.5pt;height: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" fillcolor="white [3212]" stroked="f" strokeweight=".5pt">
                <v:fill opacity="0"/>
                <v:textbo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1,049</w:t>
                      </w:r>
                    </w:p>
                    <w:p>
                      <w:pPr>
                        <w:spacing w:after="0" w:line="240" w:lineRule="auto"/>
                        <w:jc w:val="center"/>
                        <w:rPr>
                          <w:sz w:val="16"/>
                          <w:szCs w:val="16"/>
                          <w:lang w:val="fr-BE"/>
                        </w:rPr>
                      </w:pPr>
                      <w:r>
                        <w:rPr>
                          <w:sz w:val="16"/>
                          <w:szCs w:val="16"/>
                          <w:lang w:val="fr-BE"/>
                        </w:rPr>
                        <w:t>131 512 211</w:t>
                      </w:r>
                    </w:p>
                    <w:p>
                      <w:pPr>
                        <w:spacing w:after="0" w:line="240" w:lineRule="auto"/>
                        <w:jc w:val="center"/>
                        <w:rPr>
                          <w:sz w:val="16"/>
                          <w:szCs w:val="16"/>
                          <w:lang w:val="fr-BE"/>
                        </w:rPr>
                      </w:pPr>
                    </w:p>
                    <w:p>
                      <w:pPr>
                        <w:spacing w:after="0" w:line="240" w:lineRule="auto"/>
                        <w:jc w:val="center"/>
                        <w:rPr>
                          <w:sz w:val="16"/>
                          <w:szCs w:val="16"/>
                          <w:lang w:val="fr-BE"/>
                        </w:rPr>
                      </w:pP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97152" behindDoc="0" locked="0" layoutInCell="1" allowOverlap="1">
                <wp:simplePos x="0" y="0"/>
                <wp:positionH relativeFrom="column">
                  <wp:posOffset>3517265</wp:posOffset>
                </wp:positionH>
                <wp:positionV relativeFrom="paragraph">
                  <wp:posOffset>84092</wp:posOffset>
                </wp:positionV>
                <wp:extent cx="1261110" cy="494393"/>
                <wp:effectExtent l="0" t="0" r="0" b="0"/>
                <wp:wrapNone/>
                <wp:docPr id="234" name="Text Box 234"/>
                <wp:cNvGraphicFramePr/>
                <a:graphic xmlns:a="http://schemas.openxmlformats.org/drawingml/2006/main">
                  <a:graphicData uri="http://schemas.microsoft.com/office/word/2010/wordprocessingShape">
                    <wps:wsp>
                      <wps:cNvSpPr txBox="1"/>
                      <wps:spPr>
                        <a:xfrm>
                          <a:off x="0" y="0"/>
                          <a:ext cx="1261110" cy="494393"/>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rPr>
                            </w:pPr>
                            <w:r>
                              <w:rPr>
                                <w:sz w:val="16"/>
                                <w:szCs w:val="16"/>
                              </w:rPr>
                              <w:t>Unclear</w:t>
                            </w:r>
                          </w:p>
                          <w:p>
                            <w:pPr>
                              <w:spacing w:after="0" w:line="240" w:lineRule="auto"/>
                              <w:jc w:val="center"/>
                              <w:rPr>
                                <w:sz w:val="16"/>
                                <w:szCs w:val="16"/>
                              </w:rPr>
                            </w:pPr>
                            <w:r>
                              <w:rPr>
                                <w:sz w:val="16"/>
                                <w:szCs w:val="16"/>
                              </w:rPr>
                              <w:t>1</w:t>
                            </w:r>
                          </w:p>
                          <w:p>
                            <w:pPr>
                              <w:spacing w:after="0" w:line="240" w:lineRule="auto"/>
                              <w:jc w:val="center"/>
                              <w:rPr>
                                <w:sz w:val="16"/>
                                <w:szCs w:val="16"/>
                              </w:rPr>
                            </w:pPr>
                            <w:r>
                              <w:rPr>
                                <w:sz w:val="16"/>
                                <w:szCs w:val="16"/>
                              </w:rPr>
                              <w:t>12 492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4" o:spid="_x0000_s1080" type="#_x0000_t202" style="position:absolute;margin-left:276.95pt;margin-top:6.6pt;width:99.3pt;height:38.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" fillcolor="white [3212]" stroked="f" strokeweight=".5pt">
                <v:fill opacity="0"/>
                <v:textbox>
                  <w:txbxContent>
                    <w:p>
                      <w:pPr>
                        <w:spacing w:after="0" w:line="240" w:lineRule="auto"/>
                        <w:jc w:val="center"/>
                        <w:rPr>
                          <w:sz w:val="16"/>
                          <w:szCs w:val="16"/>
                        </w:rPr>
                      </w:pPr>
                      <w:r>
                        <w:rPr>
                          <w:sz w:val="16"/>
                          <w:szCs w:val="16"/>
                        </w:rPr>
                        <w:t>Unclear</w:t>
                      </w:r>
                    </w:p>
                    <w:p>
                      <w:pPr>
                        <w:spacing w:after="0" w:line="240" w:lineRule="auto"/>
                        <w:jc w:val="center"/>
                        <w:rPr>
                          <w:sz w:val="16"/>
                          <w:szCs w:val="16"/>
                        </w:rPr>
                      </w:pPr>
                      <w:r>
                        <w:rPr>
                          <w:sz w:val="16"/>
                          <w:szCs w:val="16"/>
                        </w:rPr>
                        <w:t>1</w:t>
                      </w:r>
                    </w:p>
                    <w:p>
                      <w:pPr>
                        <w:spacing w:after="0" w:line="240" w:lineRule="auto"/>
                        <w:jc w:val="center"/>
                        <w:rPr>
                          <w:sz w:val="16"/>
                          <w:szCs w:val="16"/>
                        </w:rPr>
                      </w:pPr>
                      <w:r>
                        <w:rPr>
                          <w:sz w:val="16"/>
                          <w:szCs w:val="16"/>
                        </w:rPr>
                        <w:t>12 492</w:t>
                      </w:r>
                    </w:p>
                  </w:txbxContent>
                </v:textbox>
              </v:shape>
            </w:pict>
          </mc:Fallback>
        </mc:AlternateContent>
      </w: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mc:AlternateContent>
          <mc:Choice Requires="wpg">
            <w:drawing>
              <wp:anchor distT="0" distB="0" distL="114300" distR="114300" simplePos="0" relativeHeight="251675648" behindDoc="0" locked="0" layoutInCell="1" allowOverlap="1">
                <wp:simplePos x="0" y="0"/>
                <wp:positionH relativeFrom="column">
                  <wp:posOffset>-38100</wp:posOffset>
                </wp:positionH>
                <wp:positionV relativeFrom="paragraph">
                  <wp:posOffset>279400</wp:posOffset>
                </wp:positionV>
                <wp:extent cx="5067300" cy="2143354"/>
                <wp:effectExtent l="0" t="0" r="19050" b="28575"/>
                <wp:wrapNone/>
                <wp:docPr id="184" name="Group 184"/>
                <wp:cNvGraphicFramePr/>
                <a:graphic xmlns:a="http://schemas.openxmlformats.org/drawingml/2006/main">
                  <a:graphicData uri="http://schemas.microsoft.com/office/word/2010/wordprocessingGroup">
                    <wpg:wgp>
                      <wpg:cNvGrpSpPr/>
                      <wpg:grpSpPr>
                        <a:xfrm>
                          <a:off x="0" y="0"/>
                          <a:ext cx="5067300" cy="2143354"/>
                          <a:chOff x="0" y="0"/>
                          <a:chExt cx="6019800" cy="3295650"/>
                        </a:xfrm>
                      </wpg:grpSpPr>
                      <wps:wsp>
                        <wps:cNvPr id="185" name="Rectangle 185"/>
                        <wps:cNvSpPr/>
                        <wps:spPr>
                          <a:xfrm>
                            <a:off x="0" y="0"/>
                            <a:ext cx="6019800" cy="3295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02"/>
                        <wps:cNvSpPr txBox="1"/>
                        <wps:spPr>
                          <a:xfrm>
                            <a:off x="57143" y="66627"/>
                            <a:ext cx="5900995" cy="622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i/>
                                  <w:sz w:val="18"/>
                                  <w:szCs w:val="18"/>
                                </w:rPr>
                              </w:pPr>
                              <w:r>
                                <w:rPr>
                                  <w:b/>
                                  <w:i/>
                                  <w:sz w:val="18"/>
                                  <w:szCs w:val="18"/>
                                </w:rPr>
                                <w:t>Fig. NR5: Irregularities and amounts not reported as fraudulent by type of expenditure – 2014-2018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4" o:spid="_x0000_s1081" style="position:absolute;margin-left:-3pt;margin-top:22pt;width:399pt;height:168.75pt;z-index:251675648;mso-width-relative:margin;mso-height-relative:margin" coordsize="6019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">
                <v:rect id="Rectangle 185" o:spid="_x0000_s1082" style="position:absolute;width:60198;height:32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jpcQA&#10;AADcAAAADwAAAGRycy9kb3ducmV2LnhtbERPTWvCQBC9C/0PyxS8iG4qKCG6irQUW/ASW6rHMTsm&#10;wexs2N1q6q93BaG3ebzPmS8704gzOV9bVvAySkAQF1bXXCr4/nofpiB8QNbYWCYFf+RhuXjqzTHT&#10;9sI5nbehFDGEfYYKqhDaTEpfVGTQj2xLHLmjdQZDhK6U2uElhptGjpNkKg3WHBsqbOm1ouK0/TUK&#10;8nS/cpvBcZ3kh03L18/d5O1nrVT/uVvNQATqwr/44f7QcX46gfsz8Q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546XEAAAA3AAAAA8AAAAAAAAAAAAAAAAAmAIAAGRycy9k&#10;b3ducmV2LnhtbFBLBQYAAAAABAAEAPUAAACJAwAAAAA=&#10;" fillcolor="white [3212]" strokecolor="#243f60 [1604]" strokeweight="2pt"/>
                <v:shape id="Text Box 202" o:spid="_x0000_s1083" type="#_x0000_t202" style="position:absolute;left:571;top:666;width:59010;height:6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lbsYA&#10;AADcAAAADwAAAGRycy9kb3ducmV2LnhtbESPQWvCQBSE70L/w/IKvYhujNhKdBUpbZXearTF2yP7&#10;moRm34bsNon/3hUEj8PMfMMs172pREuNKy0rmIwjEMSZ1SXnCg7p+2gOwnlkjZVlUnAmB+vVw2CJ&#10;ibYdf1G797kIEHYJKii8rxMpXVaQQTe2NXHwfm1j0AfZ5FI32AW4qWQcRc/SYMlhocCaXgvK/vb/&#10;RsFpmP98uv7j2E1n0/pt26Yv3zpV6umx3yxAeOr9PXxr77SCOIr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tlbsYAAADcAAAADwAAAAAAAAAAAAAAAACYAgAAZHJz&#10;L2Rvd25yZXYueG1sUEsFBgAAAAAEAAQA9QAAAIsDAAAAAA==&#10;" fillcolor="white [3201]" stroked="f" strokeweight=".5pt">
                  <v:textbox>
                    <w:txbxContent>
                      <w:p>
                        <w:pPr>
                          <w:rPr>
                            <w:b/>
                            <w:i/>
                            <w:sz w:val="18"/>
                            <w:szCs w:val="18"/>
                          </w:rPr>
                        </w:pPr>
                        <w:r>
                          <w:rPr>
                            <w:b/>
                            <w:i/>
                            <w:sz w:val="18"/>
                            <w:szCs w:val="18"/>
                          </w:rPr>
                          <w:t>Fig. NR5: Irregularities and amounts not reported as fraudulent by type of expenditure – 2014-2018</w:t>
                        </w:r>
                      </w:p>
                    </w:txbxContent>
                  </v:textbox>
                </v:shape>
              </v:group>
            </w:pict>
          </mc:Fallback>
        </mc:AlternateContent>
      </w:r>
    </w:p>
    <w:p>
      <w:pP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98176" behindDoc="0" locked="0" layoutInCell="1" allowOverlap="1">
                <wp:simplePos x="0" y="0"/>
                <wp:positionH relativeFrom="column">
                  <wp:posOffset>3839845</wp:posOffset>
                </wp:positionH>
                <wp:positionV relativeFrom="paragraph">
                  <wp:posOffset>290467</wp:posOffset>
                </wp:positionV>
                <wp:extent cx="1064895" cy="1066800"/>
                <wp:effectExtent l="0" t="0" r="20955" b="19050"/>
                <wp:wrapNone/>
                <wp:docPr id="236" name="Oval 236"/>
                <wp:cNvGraphicFramePr/>
                <a:graphic xmlns:a="http://schemas.openxmlformats.org/drawingml/2006/main">
                  <a:graphicData uri="http://schemas.microsoft.com/office/word/2010/wordprocessingShape">
                    <wps:wsp>
                      <wps:cNvSpPr/>
                      <wps:spPr>
                        <a:xfrm>
                          <a:off x="0" y="0"/>
                          <a:ext cx="1064895" cy="106680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F28F96E" id="Oval 236" o:spid="_x0000_s1026" style="position:absolute;margin-left:302.35pt;margin-top:22.85pt;width:83.85pt;height: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simplePos x="0" y="0"/>
                <wp:positionH relativeFrom="column">
                  <wp:posOffset>1621155</wp:posOffset>
                </wp:positionH>
                <wp:positionV relativeFrom="paragraph">
                  <wp:posOffset>182880</wp:posOffset>
                </wp:positionV>
                <wp:extent cx="2120900" cy="1369060"/>
                <wp:effectExtent l="0" t="0" r="12700" b="21590"/>
                <wp:wrapNone/>
                <wp:docPr id="207" name="Oval 207"/>
                <wp:cNvGraphicFramePr/>
                <a:graphic xmlns:a="http://schemas.openxmlformats.org/drawingml/2006/main">
                  <a:graphicData uri="http://schemas.microsoft.com/office/word/2010/wordprocessingShape">
                    <wps:wsp>
                      <wps:cNvSpPr/>
                      <wps:spPr>
                        <a:xfrm>
                          <a:off x="0" y="0"/>
                          <a:ext cx="2120900" cy="136906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C34EF83" id="Oval 207" o:spid="_x0000_s1026" style="position:absolute;margin-left:127.65pt;margin-top:14.4pt;width:167pt;height:107.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simplePos x="0" y="0"/>
                <wp:positionH relativeFrom="column">
                  <wp:posOffset>187325</wp:posOffset>
                </wp:positionH>
                <wp:positionV relativeFrom="paragraph">
                  <wp:posOffset>194945</wp:posOffset>
                </wp:positionV>
                <wp:extent cx="2259330" cy="1369060"/>
                <wp:effectExtent l="0" t="0" r="26670" b="21590"/>
                <wp:wrapNone/>
                <wp:docPr id="214" name="Oval 214"/>
                <wp:cNvGraphicFramePr/>
                <a:graphic xmlns:a="http://schemas.openxmlformats.org/drawingml/2006/main">
                  <a:graphicData uri="http://schemas.microsoft.com/office/word/2010/wordprocessingShape">
                    <wps:wsp>
                      <wps:cNvSpPr/>
                      <wps:spPr>
                        <a:xfrm>
                          <a:off x="0" y="0"/>
                          <a:ext cx="2259330" cy="136906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AEECFA3" id="Oval 214" o:spid="_x0000_s1026" style="position:absolute;margin-left:14.75pt;margin-top:15.35pt;width:177.9pt;height:107.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91008" behindDoc="0" locked="0" layoutInCell="1" allowOverlap="1">
                <wp:simplePos x="0" y="0"/>
                <wp:positionH relativeFrom="column">
                  <wp:posOffset>1442720</wp:posOffset>
                </wp:positionH>
                <wp:positionV relativeFrom="paragraph">
                  <wp:posOffset>586740</wp:posOffset>
                </wp:positionV>
                <wp:extent cx="1261110" cy="433705"/>
                <wp:effectExtent l="0" t="0" r="0" b="0"/>
                <wp:wrapNone/>
                <wp:docPr id="215" name="Text Box 215"/>
                <wp:cNvGraphicFramePr/>
                <a:graphic xmlns:a="http://schemas.openxmlformats.org/drawingml/2006/main">
                  <a:graphicData uri="http://schemas.microsoft.com/office/word/2010/wordprocessingShape">
                    <wps:wsp>
                      <wps:cNvSpPr txBox="1"/>
                      <wps:spPr>
                        <a:xfrm>
                          <a:off x="0" y="0"/>
                          <a:ext cx="1261110" cy="43370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322</w:t>
                            </w:r>
                          </w:p>
                          <w:p>
                            <w:pPr>
                              <w:spacing w:after="0" w:line="240" w:lineRule="auto"/>
                              <w:jc w:val="center"/>
                              <w:rPr>
                                <w:sz w:val="16"/>
                                <w:szCs w:val="16"/>
                                <w:lang w:val="fr-BE"/>
                              </w:rPr>
                            </w:pPr>
                            <w:r>
                              <w:rPr>
                                <w:sz w:val="16"/>
                                <w:szCs w:val="16"/>
                                <w:lang w:val="fr-BE"/>
                              </w:rPr>
                              <w:t xml:space="preserve"> 21 249 605</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5" o:spid="_x0000_s1084" type="#_x0000_t202" style="position:absolute;margin-left:113.6pt;margin-top:46.2pt;width:99.3pt;height:34.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" fillcolor="white [3212]" stroked="f" strokeweight=".5pt">
                <v:fill opacity="0"/>
                <v:textbox>
                  <w:txbxContent>
                    <w:p>
                      <w:pPr>
                        <w:spacing w:after="0" w:line="240" w:lineRule="auto"/>
                        <w:jc w:val="center"/>
                        <w:rPr>
                          <w:sz w:val="16"/>
                          <w:szCs w:val="16"/>
                          <w:lang w:val="fr-BE"/>
                        </w:rPr>
                      </w:pPr>
                      <w:r>
                        <w:rPr>
                          <w:sz w:val="16"/>
                          <w:szCs w:val="16"/>
                          <w:lang w:val="fr-BE"/>
                        </w:rPr>
                        <w:t>322</w:t>
                      </w:r>
                    </w:p>
                    <w:p>
                      <w:pPr>
                        <w:spacing w:after="0" w:line="240" w:lineRule="auto"/>
                        <w:jc w:val="center"/>
                        <w:rPr>
                          <w:sz w:val="16"/>
                          <w:szCs w:val="16"/>
                          <w:lang w:val="fr-BE"/>
                        </w:rPr>
                      </w:pPr>
                      <w:r>
                        <w:rPr>
                          <w:sz w:val="16"/>
                          <w:szCs w:val="16"/>
                          <w:lang w:val="fr-BE"/>
                        </w:rPr>
                        <w:t xml:space="preserve"> 21 249 605</w:t>
                      </w:r>
                    </w:p>
                    <w:p>
                      <w:pPr>
                        <w:spacing w:after="0" w:line="240" w:lineRule="auto"/>
                        <w:jc w:val="center"/>
                        <w:rPr>
                          <w:sz w:val="16"/>
                          <w:szCs w:val="16"/>
                          <w:lang w:val="fr-BE"/>
                        </w:rPr>
                      </w:pP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column">
                  <wp:posOffset>2478405</wp:posOffset>
                </wp:positionH>
                <wp:positionV relativeFrom="paragraph">
                  <wp:posOffset>599440</wp:posOffset>
                </wp:positionV>
                <wp:extent cx="1318260" cy="444500"/>
                <wp:effectExtent l="0" t="0" r="0" b="0"/>
                <wp:wrapNone/>
                <wp:docPr id="216" name="Text Box 216"/>
                <wp:cNvGraphicFramePr/>
                <a:graphic xmlns:a="http://schemas.openxmlformats.org/drawingml/2006/main">
                  <a:graphicData uri="http://schemas.microsoft.com/office/word/2010/wordprocessingShape">
                    <wps:wsp>
                      <wps:cNvSpPr txBox="1"/>
                      <wps:spPr>
                        <a:xfrm>
                          <a:off x="0" y="0"/>
                          <a:ext cx="1318260" cy="4445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10 871</w:t>
                            </w:r>
                          </w:p>
                          <w:p>
                            <w:pPr>
                              <w:spacing w:after="0" w:line="240" w:lineRule="auto"/>
                              <w:jc w:val="center"/>
                              <w:rPr>
                                <w:sz w:val="16"/>
                                <w:szCs w:val="16"/>
                                <w:lang w:val="fr-BE"/>
                              </w:rPr>
                            </w:pPr>
                            <w:r>
                              <w:rPr>
                                <w:sz w:val="16"/>
                                <w:szCs w:val="16"/>
                                <w:lang w:val="fr-BE"/>
                              </w:rPr>
                              <w:t>632 774 038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6" o:spid="_x0000_s1085" type="#_x0000_t202" style="position:absolute;margin-left:195.15pt;margin-top:47.2pt;width:103.8pt;height: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" fillcolor="white [3212]" stroked="f" strokeweight=".5pt">
                <v:fill opacity="0"/>
                <v:textbo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10 871</w:t>
                      </w:r>
                    </w:p>
                    <w:p>
                      <w:pPr>
                        <w:spacing w:after="0" w:line="240" w:lineRule="auto"/>
                        <w:jc w:val="center"/>
                        <w:rPr>
                          <w:sz w:val="16"/>
                          <w:szCs w:val="16"/>
                          <w:lang w:val="fr-BE"/>
                        </w:rPr>
                      </w:pPr>
                      <w:r>
                        <w:rPr>
                          <w:sz w:val="16"/>
                          <w:szCs w:val="16"/>
                          <w:lang w:val="fr-BE"/>
                        </w:rPr>
                        <w:t>632 774 038</w:t>
                      </w:r>
                    </w:p>
                  </w:txbxContent>
                </v:textbox>
              </v:shape>
            </w:pict>
          </mc:Fallback>
        </mc:AlternateContent>
      </w: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99200" behindDoc="0" locked="0" layoutInCell="1" allowOverlap="1">
                <wp:simplePos x="0" y="0"/>
                <wp:positionH relativeFrom="column">
                  <wp:posOffset>3740150</wp:posOffset>
                </wp:positionH>
                <wp:positionV relativeFrom="paragraph">
                  <wp:posOffset>275862</wp:posOffset>
                </wp:positionV>
                <wp:extent cx="1261110" cy="49403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1261110" cy="49403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rPr>
                            </w:pPr>
                            <w:r>
                              <w:rPr>
                                <w:sz w:val="16"/>
                                <w:szCs w:val="16"/>
                              </w:rPr>
                              <w:t>Unclear</w:t>
                            </w:r>
                          </w:p>
                          <w:p>
                            <w:pPr>
                              <w:spacing w:after="0" w:line="240" w:lineRule="auto"/>
                              <w:jc w:val="center"/>
                              <w:rPr>
                                <w:sz w:val="16"/>
                                <w:szCs w:val="16"/>
                              </w:rPr>
                            </w:pPr>
                            <w:r>
                              <w:rPr>
                                <w:sz w:val="16"/>
                                <w:szCs w:val="16"/>
                              </w:rPr>
                              <w:t>24</w:t>
                            </w:r>
                          </w:p>
                          <w:p>
                            <w:pPr>
                              <w:spacing w:after="0" w:line="240" w:lineRule="auto"/>
                              <w:jc w:val="center"/>
                              <w:rPr>
                                <w:sz w:val="16"/>
                                <w:szCs w:val="16"/>
                              </w:rPr>
                            </w:pPr>
                            <w:r>
                              <w:rPr>
                                <w:sz w:val="16"/>
                                <w:szCs w:val="16"/>
                              </w:rPr>
                              <w:t>1 131 678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9" o:spid="_x0000_s1086" type="#_x0000_t202" style="position:absolute;margin-left:294.5pt;margin-top:21.7pt;width:99.3pt;height:38.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" fillcolor="white [3212]" stroked="f" strokeweight=".5pt">
                <v:fill opacity="0"/>
                <v:textbox>
                  <w:txbxContent>
                    <w:p>
                      <w:pPr>
                        <w:spacing w:after="0" w:line="240" w:lineRule="auto"/>
                        <w:jc w:val="center"/>
                        <w:rPr>
                          <w:sz w:val="16"/>
                          <w:szCs w:val="16"/>
                        </w:rPr>
                      </w:pPr>
                      <w:r>
                        <w:rPr>
                          <w:sz w:val="16"/>
                          <w:szCs w:val="16"/>
                        </w:rPr>
                        <w:t>Unclear</w:t>
                      </w:r>
                    </w:p>
                    <w:p>
                      <w:pPr>
                        <w:spacing w:after="0" w:line="240" w:lineRule="auto"/>
                        <w:jc w:val="center"/>
                        <w:rPr>
                          <w:sz w:val="16"/>
                          <w:szCs w:val="16"/>
                        </w:rPr>
                      </w:pPr>
                      <w:r>
                        <w:rPr>
                          <w:sz w:val="16"/>
                          <w:szCs w:val="16"/>
                        </w:rPr>
                        <w:t>24</w:t>
                      </w:r>
                    </w:p>
                    <w:p>
                      <w:pPr>
                        <w:spacing w:after="0" w:line="240" w:lineRule="auto"/>
                        <w:jc w:val="center"/>
                        <w:rPr>
                          <w:sz w:val="16"/>
                          <w:szCs w:val="16"/>
                        </w:rPr>
                      </w:pPr>
                      <w:r>
                        <w:rPr>
                          <w:sz w:val="16"/>
                          <w:szCs w:val="16"/>
                        </w:rPr>
                        <w:t>1 131 678</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89984" behindDoc="0" locked="0" layoutInCell="1" allowOverlap="1">
                <wp:simplePos x="0" y="0"/>
                <wp:positionH relativeFrom="column">
                  <wp:posOffset>278493</wp:posOffset>
                </wp:positionH>
                <wp:positionV relativeFrom="paragraph">
                  <wp:posOffset>263525</wp:posOffset>
                </wp:positionV>
                <wp:extent cx="1346200" cy="546100"/>
                <wp:effectExtent l="0" t="0" r="0" b="0"/>
                <wp:wrapNone/>
                <wp:docPr id="217" name="Text Box 217"/>
                <wp:cNvGraphicFramePr/>
                <a:graphic xmlns:a="http://schemas.openxmlformats.org/drawingml/2006/main">
                  <a:graphicData uri="http://schemas.microsoft.com/office/word/2010/wordprocessingShape">
                    <wps:wsp>
                      <wps:cNvSpPr txBox="1"/>
                      <wps:spPr>
                        <a:xfrm>
                          <a:off x="0" y="0"/>
                          <a:ext cx="1346200" cy="5461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Support to agriculture</w:t>
                            </w:r>
                          </w:p>
                          <w:p>
                            <w:pPr>
                              <w:spacing w:after="0" w:line="240" w:lineRule="auto"/>
                              <w:jc w:val="center"/>
                              <w:rPr>
                                <w:sz w:val="16"/>
                                <w:szCs w:val="16"/>
                                <w:lang w:val="fr-BE"/>
                              </w:rPr>
                            </w:pPr>
                            <w:r>
                              <w:rPr>
                                <w:sz w:val="16"/>
                                <w:szCs w:val="16"/>
                                <w:lang w:val="fr-BE"/>
                              </w:rPr>
                              <w:t>4 971</w:t>
                            </w:r>
                          </w:p>
                          <w:p>
                            <w:pPr>
                              <w:spacing w:after="0" w:line="240" w:lineRule="auto"/>
                              <w:jc w:val="center"/>
                              <w:rPr>
                                <w:sz w:val="16"/>
                                <w:szCs w:val="16"/>
                                <w:lang w:val="fr-BE"/>
                              </w:rPr>
                            </w:pPr>
                            <w:r>
                              <w:rPr>
                                <w:sz w:val="16"/>
                                <w:szCs w:val="16"/>
                                <w:lang w:val="fr-BE"/>
                              </w:rPr>
                              <w:t>369 218 992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7" o:spid="_x0000_s1087" type="#_x0000_t202" style="position:absolute;margin-left:21.95pt;margin-top:20.75pt;width:106pt;height: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" fillcolor="white [3212]" stroked="f" strokeweight=".5pt">
                <v:fill opacity="0"/>
                <v:textbox>
                  <w:txbxContent>
                    <w:p>
                      <w:pPr>
                        <w:spacing w:after="0" w:line="240" w:lineRule="auto"/>
                        <w:jc w:val="center"/>
                        <w:rPr>
                          <w:sz w:val="16"/>
                          <w:szCs w:val="16"/>
                          <w:lang w:val="fr-BE"/>
                        </w:rPr>
                      </w:pPr>
                      <w:r>
                        <w:rPr>
                          <w:sz w:val="16"/>
                          <w:szCs w:val="16"/>
                          <w:lang w:val="fr-BE"/>
                        </w:rPr>
                        <w:t>Support to agriculture</w:t>
                      </w:r>
                    </w:p>
                    <w:p>
                      <w:pPr>
                        <w:spacing w:after="0" w:line="240" w:lineRule="auto"/>
                        <w:jc w:val="center"/>
                        <w:rPr>
                          <w:sz w:val="16"/>
                          <w:szCs w:val="16"/>
                          <w:lang w:val="fr-BE"/>
                        </w:rPr>
                      </w:pPr>
                      <w:r>
                        <w:rPr>
                          <w:sz w:val="16"/>
                          <w:szCs w:val="16"/>
                          <w:lang w:val="fr-BE"/>
                        </w:rPr>
                        <w:t>4 971</w:t>
                      </w:r>
                    </w:p>
                    <w:p>
                      <w:pPr>
                        <w:spacing w:after="0" w:line="240" w:lineRule="auto"/>
                        <w:jc w:val="center"/>
                        <w:rPr>
                          <w:sz w:val="16"/>
                          <w:szCs w:val="16"/>
                          <w:lang w:val="fr-BE"/>
                        </w:rPr>
                      </w:pPr>
                      <w:r>
                        <w:rPr>
                          <w:sz w:val="16"/>
                          <w:szCs w:val="16"/>
                          <w:lang w:val="fr-BE"/>
                        </w:rPr>
                        <w:t>369 218 992</w:t>
                      </w:r>
                    </w:p>
                  </w:txbxContent>
                </v:textbox>
              </v:shape>
            </w:pict>
          </mc:Fallback>
        </mc:AlternateContent>
      </w: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-45085</wp:posOffset>
                </wp:positionH>
                <wp:positionV relativeFrom="paragraph">
                  <wp:posOffset>61595</wp:posOffset>
                </wp:positionV>
                <wp:extent cx="5074285" cy="2194560"/>
                <wp:effectExtent l="0" t="0" r="12065" b="15240"/>
                <wp:wrapNone/>
                <wp:docPr id="219" name="Rectangle 219"/>
                <wp:cNvGraphicFramePr/>
                <a:graphic xmlns:a="http://schemas.openxmlformats.org/drawingml/2006/main">
                  <a:graphicData uri="http://schemas.microsoft.com/office/word/2010/wordprocessingShape">
                    <wps:wsp>
                      <wps:cNvSpPr/>
                      <wps:spPr>
                        <a:xfrm>
                          <a:off x="0" y="0"/>
                          <a:ext cx="5074285" cy="21945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B5DC94E" id="Rectangle 219" o:spid="_x0000_s1026" style="position:absolute;margin-left:-3.55pt;margin-top:4.85pt;width:399.55pt;height:17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" fillcolor="white [3212]" strokecolor="#243f60 [1604]" strokeweight="2pt"/>
            </w:pict>
          </mc:Fallback>
        </mc:AlternateContent>
      </w:r>
      <w:r>
        <w:rPr>
          <w:rFonts w:ascii="Arial" w:hAnsi="Arial" w:cs="Arial"/>
          <w:noProof/>
          <w:sz w:val="20"/>
          <w:szCs w:val="20"/>
          <w:lang w:eastAsia="en-GB"/>
        </w:rPr>
        <mc:AlternateContent>
          <mc:Choice Requires="wps">
            <w:drawing>
              <wp:anchor distT="0" distB="0" distL="114300" distR="114300" simplePos="0" relativeHeight="251687936" behindDoc="0" locked="0" layoutInCell="1" allowOverlap="1">
                <wp:simplePos x="0" y="0"/>
                <wp:positionH relativeFrom="column">
                  <wp:posOffset>6985</wp:posOffset>
                </wp:positionH>
                <wp:positionV relativeFrom="paragraph">
                  <wp:posOffset>99365</wp:posOffset>
                </wp:positionV>
                <wp:extent cx="4279265" cy="255905"/>
                <wp:effectExtent l="0" t="0" r="6985" b="0"/>
                <wp:wrapNone/>
                <wp:docPr id="218" name="Text Box 218"/>
                <wp:cNvGraphicFramePr/>
                <a:graphic xmlns:a="http://schemas.openxmlformats.org/drawingml/2006/main">
                  <a:graphicData uri="http://schemas.microsoft.com/office/word/2010/wordprocessingShape">
                    <wps:wsp>
                      <wps:cNvSpPr txBox="1"/>
                      <wps:spPr>
                        <a:xfrm>
                          <a:off x="0" y="0"/>
                          <a:ext cx="427926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i/>
                                <w:sz w:val="18"/>
                                <w:szCs w:val="18"/>
                              </w:rPr>
                            </w:pPr>
                            <w:r>
                              <w:rPr>
                                <w:b/>
                                <w:i/>
                                <w:sz w:val="18"/>
                                <w:szCs w:val="18"/>
                              </w:rPr>
                              <w:t>Fig. NR6: Irregularities and amounts reported by type of expenditure – 2014-2018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8" o:spid="_x0000_s1088" type="#_x0000_t202" style="position:absolute;margin-left:.55pt;margin-top:7.8pt;width:336.9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" fillcolor="white [3201]" stroked="f" strokeweight=".5pt">
                <v:textbox>
                  <w:txbxContent>
                    <w:p>
                      <w:pPr>
                        <w:rPr>
                          <w:b/>
                          <w:i/>
                          <w:sz w:val="18"/>
                          <w:szCs w:val="18"/>
                        </w:rPr>
                      </w:pPr>
                      <w:r>
                        <w:rPr>
                          <w:b/>
                          <w:i/>
                          <w:sz w:val="18"/>
                          <w:szCs w:val="18"/>
                        </w:rPr>
                        <w:t>Fig. NR6: Irregularities and amounts reported by type of expenditure – 2014-2018</w:t>
                      </w:r>
                    </w:p>
                  </w:txbxContent>
                </v:textbox>
              </v:shape>
            </w:pict>
          </mc:Fallback>
        </mc:AlternateContent>
      </w: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701248" behindDoc="0" locked="0" layoutInCell="1" allowOverlap="1">
                <wp:simplePos x="0" y="0"/>
                <wp:positionH relativeFrom="column">
                  <wp:posOffset>3783330</wp:posOffset>
                </wp:positionH>
                <wp:positionV relativeFrom="paragraph">
                  <wp:posOffset>532765</wp:posOffset>
                </wp:positionV>
                <wp:extent cx="1261110" cy="494030"/>
                <wp:effectExtent l="0" t="0" r="0" b="0"/>
                <wp:wrapNone/>
                <wp:docPr id="240" name="Text Box 240"/>
                <wp:cNvGraphicFramePr/>
                <a:graphic xmlns:a="http://schemas.openxmlformats.org/drawingml/2006/main">
                  <a:graphicData uri="http://schemas.microsoft.com/office/word/2010/wordprocessingShape">
                    <wps:wsp>
                      <wps:cNvSpPr txBox="1"/>
                      <wps:spPr>
                        <a:xfrm>
                          <a:off x="0" y="0"/>
                          <a:ext cx="1261110" cy="49403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rPr>
                            </w:pPr>
                            <w:r>
                              <w:rPr>
                                <w:sz w:val="16"/>
                                <w:szCs w:val="16"/>
                              </w:rPr>
                              <w:t>Unclear</w:t>
                            </w:r>
                          </w:p>
                          <w:p>
                            <w:pPr>
                              <w:spacing w:after="0" w:line="240" w:lineRule="auto"/>
                              <w:jc w:val="center"/>
                              <w:rPr>
                                <w:sz w:val="16"/>
                                <w:szCs w:val="16"/>
                              </w:rPr>
                            </w:pPr>
                            <w:r>
                              <w:rPr>
                                <w:sz w:val="16"/>
                                <w:szCs w:val="16"/>
                              </w:rPr>
                              <w:t>25</w:t>
                            </w:r>
                          </w:p>
                          <w:p>
                            <w:pPr>
                              <w:spacing w:after="0" w:line="240" w:lineRule="auto"/>
                              <w:jc w:val="center"/>
                              <w:rPr>
                                <w:sz w:val="16"/>
                                <w:szCs w:val="16"/>
                              </w:rPr>
                            </w:pPr>
                            <w:r>
                              <w:rPr>
                                <w:sz w:val="16"/>
                                <w:szCs w:val="16"/>
                              </w:rPr>
                              <w:t>1 144 170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0" o:spid="_x0000_s1089" type="#_x0000_t202" style="position:absolute;margin-left:297.9pt;margin-top:41.95pt;width:99.3pt;height:38.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" fillcolor="white [3212]" stroked="f" strokeweight=".5pt">
                <v:fill opacity="0"/>
                <v:textbox>
                  <w:txbxContent>
                    <w:p>
                      <w:pPr>
                        <w:spacing w:after="0" w:line="240" w:lineRule="auto"/>
                        <w:jc w:val="center"/>
                        <w:rPr>
                          <w:sz w:val="16"/>
                          <w:szCs w:val="16"/>
                        </w:rPr>
                      </w:pPr>
                      <w:r>
                        <w:rPr>
                          <w:sz w:val="16"/>
                          <w:szCs w:val="16"/>
                        </w:rPr>
                        <w:t>Unclear</w:t>
                      </w:r>
                    </w:p>
                    <w:p>
                      <w:pPr>
                        <w:spacing w:after="0" w:line="240" w:lineRule="auto"/>
                        <w:jc w:val="center"/>
                        <w:rPr>
                          <w:sz w:val="16"/>
                          <w:szCs w:val="16"/>
                        </w:rPr>
                      </w:pPr>
                      <w:r>
                        <w:rPr>
                          <w:sz w:val="16"/>
                          <w:szCs w:val="16"/>
                        </w:rPr>
                        <w:t>25</w:t>
                      </w:r>
                    </w:p>
                    <w:p>
                      <w:pPr>
                        <w:spacing w:after="0" w:line="240" w:lineRule="auto"/>
                        <w:jc w:val="center"/>
                        <w:rPr>
                          <w:sz w:val="16"/>
                          <w:szCs w:val="16"/>
                        </w:rPr>
                      </w:pPr>
                      <w:r>
                        <w:rPr>
                          <w:sz w:val="16"/>
                          <w:szCs w:val="16"/>
                        </w:rPr>
                        <w:t>1 144 170</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700224" behindDoc="0" locked="0" layoutInCell="1" allowOverlap="1">
                <wp:simplePos x="0" y="0"/>
                <wp:positionH relativeFrom="column">
                  <wp:posOffset>3883025</wp:posOffset>
                </wp:positionH>
                <wp:positionV relativeFrom="paragraph">
                  <wp:posOffset>252730</wp:posOffset>
                </wp:positionV>
                <wp:extent cx="1064895" cy="1066800"/>
                <wp:effectExtent l="0" t="0" r="20955" b="19050"/>
                <wp:wrapNone/>
                <wp:docPr id="242" name="Oval 242"/>
                <wp:cNvGraphicFramePr/>
                <a:graphic xmlns:a="http://schemas.openxmlformats.org/drawingml/2006/main">
                  <a:graphicData uri="http://schemas.microsoft.com/office/word/2010/wordprocessingShape">
                    <wps:wsp>
                      <wps:cNvSpPr/>
                      <wps:spPr>
                        <a:xfrm>
                          <a:off x="0" y="0"/>
                          <a:ext cx="1064895" cy="106680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03426EE" id="Oval 242" o:spid="_x0000_s1026" style="position:absolute;margin-left:305.75pt;margin-top:19.9pt;width:83.85pt;height: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94080" behindDoc="0" locked="0" layoutInCell="1" allowOverlap="1">
                <wp:simplePos x="0" y="0"/>
                <wp:positionH relativeFrom="column">
                  <wp:posOffset>1522095</wp:posOffset>
                </wp:positionH>
                <wp:positionV relativeFrom="paragraph">
                  <wp:posOffset>587375</wp:posOffset>
                </wp:positionV>
                <wp:extent cx="1261110" cy="433705"/>
                <wp:effectExtent l="0" t="0" r="0" b="0"/>
                <wp:wrapNone/>
                <wp:docPr id="245" name="Text Box 245"/>
                <wp:cNvGraphicFramePr/>
                <a:graphic xmlns:a="http://schemas.openxmlformats.org/drawingml/2006/main">
                  <a:graphicData uri="http://schemas.microsoft.com/office/word/2010/wordprocessingShape">
                    <wps:wsp>
                      <wps:cNvSpPr txBox="1"/>
                      <wps:spPr>
                        <a:xfrm>
                          <a:off x="0" y="0"/>
                          <a:ext cx="1261110" cy="433705"/>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369</w:t>
                            </w:r>
                          </w:p>
                          <w:p>
                            <w:pPr>
                              <w:spacing w:after="0" w:line="240" w:lineRule="auto"/>
                              <w:jc w:val="center"/>
                              <w:rPr>
                                <w:sz w:val="16"/>
                                <w:szCs w:val="16"/>
                                <w:lang w:val="fr-BE"/>
                              </w:rPr>
                            </w:pPr>
                            <w:r>
                              <w:rPr>
                                <w:sz w:val="16"/>
                                <w:szCs w:val="16"/>
                                <w:lang w:val="fr-BE"/>
                              </w:rPr>
                              <w:t>26 634 955</w:t>
                            </w:r>
                          </w:p>
                          <w:p>
                            <w:pPr>
                              <w:spacing w:after="0" w:line="240" w:lineRule="auto"/>
                              <w:jc w:val="center"/>
                              <w:rPr>
                                <w:sz w:val="16"/>
                                <w:szCs w:val="16"/>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5" o:spid="_x0000_s1090" type="#_x0000_t202" style="position:absolute;margin-left:119.85pt;margin-top:46.25pt;width:99.3pt;height:34.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" fillcolor="white [3212]" stroked="f" strokeweight=".5pt">
                <v:fill opacity="0"/>
                <v:textbox>
                  <w:txbxContent>
                    <w:p>
                      <w:pPr>
                        <w:spacing w:after="0" w:line="240" w:lineRule="auto"/>
                        <w:jc w:val="center"/>
                        <w:rPr>
                          <w:sz w:val="16"/>
                          <w:szCs w:val="16"/>
                          <w:lang w:val="fr-BE"/>
                        </w:rPr>
                      </w:pPr>
                      <w:r>
                        <w:rPr>
                          <w:sz w:val="16"/>
                          <w:szCs w:val="16"/>
                          <w:lang w:val="fr-BE"/>
                        </w:rPr>
                        <w:t>369</w:t>
                      </w:r>
                    </w:p>
                    <w:p>
                      <w:pPr>
                        <w:spacing w:after="0" w:line="240" w:lineRule="auto"/>
                        <w:jc w:val="center"/>
                        <w:rPr>
                          <w:sz w:val="16"/>
                          <w:szCs w:val="16"/>
                          <w:lang w:val="fr-BE"/>
                        </w:rPr>
                      </w:pPr>
                      <w:r>
                        <w:rPr>
                          <w:sz w:val="16"/>
                          <w:szCs w:val="16"/>
                          <w:lang w:val="fr-BE"/>
                        </w:rPr>
                        <w:t>26 634 955</w:t>
                      </w:r>
                    </w:p>
                    <w:p>
                      <w:pPr>
                        <w:spacing w:after="0" w:line="240" w:lineRule="auto"/>
                        <w:jc w:val="center"/>
                        <w:rPr>
                          <w:sz w:val="16"/>
                          <w:szCs w:val="16"/>
                          <w:lang w:val="fr-BE"/>
                        </w:rPr>
                      </w:pP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95104" behindDoc="0" locked="0" layoutInCell="1" allowOverlap="1">
                <wp:simplePos x="0" y="0"/>
                <wp:positionH relativeFrom="column">
                  <wp:posOffset>2399665</wp:posOffset>
                </wp:positionH>
                <wp:positionV relativeFrom="paragraph">
                  <wp:posOffset>556895</wp:posOffset>
                </wp:positionV>
                <wp:extent cx="1318260" cy="444500"/>
                <wp:effectExtent l="0" t="0" r="0" b="0"/>
                <wp:wrapNone/>
                <wp:docPr id="223" name="Text Box 223"/>
                <wp:cNvGraphicFramePr/>
                <a:graphic xmlns:a="http://schemas.openxmlformats.org/drawingml/2006/main">
                  <a:graphicData uri="http://schemas.microsoft.com/office/word/2010/wordprocessingShape">
                    <wps:wsp>
                      <wps:cNvSpPr txBox="1"/>
                      <wps:spPr>
                        <a:xfrm>
                          <a:off x="0" y="0"/>
                          <a:ext cx="1318260" cy="44450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11 920</w:t>
                            </w:r>
                          </w:p>
                          <w:p>
                            <w:pPr>
                              <w:spacing w:after="0" w:line="240" w:lineRule="auto"/>
                              <w:jc w:val="center"/>
                              <w:rPr>
                                <w:sz w:val="16"/>
                                <w:szCs w:val="16"/>
                                <w:lang w:val="fr-BE"/>
                              </w:rPr>
                            </w:pPr>
                            <w:r>
                              <w:rPr>
                                <w:sz w:val="16"/>
                                <w:szCs w:val="16"/>
                                <w:lang w:val="fr-BE"/>
                              </w:rPr>
                              <w:t>764 286 249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3" o:spid="_x0000_s1091" type="#_x0000_t202" style="position:absolute;margin-left:188.95pt;margin-top:43.85pt;width:103.8pt;height: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" fillcolor="white [3212]" stroked="f" strokeweight=".5pt">
                <v:fill opacity="0"/>
                <v:textbox>
                  <w:txbxContent>
                    <w:p>
                      <w:pPr>
                        <w:spacing w:after="0" w:line="240" w:lineRule="auto"/>
                        <w:jc w:val="center"/>
                        <w:rPr>
                          <w:sz w:val="16"/>
                          <w:szCs w:val="16"/>
                          <w:lang w:val="fr-BE"/>
                        </w:rPr>
                      </w:pPr>
                      <w:r>
                        <w:rPr>
                          <w:sz w:val="16"/>
                          <w:szCs w:val="16"/>
                          <w:lang w:val="fr-BE"/>
                        </w:rPr>
                        <w:t>Rural development</w:t>
                      </w:r>
                    </w:p>
                    <w:p>
                      <w:pPr>
                        <w:spacing w:after="0" w:line="240" w:lineRule="auto"/>
                        <w:jc w:val="center"/>
                        <w:rPr>
                          <w:sz w:val="16"/>
                          <w:szCs w:val="16"/>
                          <w:lang w:val="fr-BE"/>
                        </w:rPr>
                      </w:pPr>
                      <w:r>
                        <w:rPr>
                          <w:sz w:val="16"/>
                          <w:szCs w:val="16"/>
                          <w:lang w:val="fr-BE"/>
                        </w:rPr>
                        <w:t>11 920</w:t>
                      </w:r>
                    </w:p>
                    <w:p>
                      <w:pPr>
                        <w:spacing w:after="0" w:line="240" w:lineRule="auto"/>
                        <w:jc w:val="center"/>
                        <w:rPr>
                          <w:sz w:val="16"/>
                          <w:szCs w:val="16"/>
                          <w:lang w:val="fr-BE"/>
                        </w:rPr>
                      </w:pPr>
                      <w:r>
                        <w:rPr>
                          <w:sz w:val="16"/>
                          <w:szCs w:val="16"/>
                          <w:lang w:val="fr-BE"/>
                        </w:rPr>
                        <w:t>764 286 249</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231140</wp:posOffset>
                </wp:positionH>
                <wp:positionV relativeFrom="paragraph">
                  <wp:posOffset>146685</wp:posOffset>
                </wp:positionV>
                <wp:extent cx="2259330" cy="1369060"/>
                <wp:effectExtent l="0" t="0" r="26670" b="21590"/>
                <wp:wrapNone/>
                <wp:docPr id="221" name="Oval 221"/>
                <wp:cNvGraphicFramePr/>
                <a:graphic xmlns:a="http://schemas.openxmlformats.org/drawingml/2006/main">
                  <a:graphicData uri="http://schemas.microsoft.com/office/word/2010/wordprocessingShape">
                    <wps:wsp>
                      <wps:cNvSpPr/>
                      <wps:spPr>
                        <a:xfrm>
                          <a:off x="0" y="0"/>
                          <a:ext cx="2259330" cy="136906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2B862B7" id="Oval 221" o:spid="_x0000_s1026" style="position:absolute;margin-left:18.2pt;margin-top:11.55pt;width:177.9pt;height:107.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" fillcolor="#4f81bd [3204]" strokecolor="#243f60 [1604]" strokeweight="2pt">
                <v:fill opacity="7967f"/>
              </v:oval>
            </w:pict>
          </mc:Fallback>
        </mc:AlternateContent>
      </w:r>
      <w:r>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1665333</wp:posOffset>
                </wp:positionH>
                <wp:positionV relativeFrom="paragraph">
                  <wp:posOffset>133985</wp:posOffset>
                </wp:positionV>
                <wp:extent cx="2120900" cy="1369060"/>
                <wp:effectExtent l="0" t="0" r="12700" b="21590"/>
                <wp:wrapNone/>
                <wp:docPr id="220" name="Oval 220"/>
                <wp:cNvGraphicFramePr/>
                <a:graphic xmlns:a="http://schemas.openxmlformats.org/drawingml/2006/main">
                  <a:graphicData uri="http://schemas.microsoft.com/office/word/2010/wordprocessingShape">
                    <wps:wsp>
                      <wps:cNvSpPr/>
                      <wps:spPr>
                        <a:xfrm>
                          <a:off x="0" y="0"/>
                          <a:ext cx="2120900" cy="1369060"/>
                        </a:xfrm>
                        <a:prstGeom prst="ellipse">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4C9504B" id="Oval 220" o:spid="_x0000_s1026" style="position:absolute;margin-left:131.15pt;margin-top:10.55pt;width:167pt;height:107.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" fillcolor="#4f81bd [3204]" strokecolor="#243f60 [1604]" strokeweight="2pt">
                <v:fill opacity="7967f"/>
              </v:oval>
            </w:pict>
          </mc:Fallback>
        </mc:AlternateContent>
      </w:r>
    </w:p>
    <w:p>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93056" behindDoc="0" locked="0" layoutInCell="1" allowOverlap="1">
                <wp:simplePos x="0" y="0"/>
                <wp:positionH relativeFrom="column">
                  <wp:posOffset>458198</wp:posOffset>
                </wp:positionH>
                <wp:positionV relativeFrom="paragraph">
                  <wp:posOffset>265430</wp:posOffset>
                </wp:positionV>
                <wp:extent cx="1390650" cy="539750"/>
                <wp:effectExtent l="0" t="0" r="0" b="0"/>
                <wp:wrapNone/>
                <wp:docPr id="222" name="Text Box 222"/>
                <wp:cNvGraphicFramePr/>
                <a:graphic xmlns:a="http://schemas.openxmlformats.org/drawingml/2006/main">
                  <a:graphicData uri="http://schemas.microsoft.com/office/word/2010/wordprocessingShape">
                    <wps:wsp>
                      <wps:cNvSpPr txBox="1"/>
                      <wps:spPr>
                        <a:xfrm>
                          <a:off x="0" y="0"/>
                          <a:ext cx="1390650" cy="539750"/>
                        </a:xfrm>
                        <a:prstGeom prst="rect">
                          <a:avLst/>
                        </a:prstGeom>
                        <a:solidFill>
                          <a:schemeClr val="bg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16"/>
                                <w:szCs w:val="16"/>
                                <w:lang w:val="fr-BE"/>
                              </w:rPr>
                            </w:pPr>
                            <w:r>
                              <w:rPr>
                                <w:sz w:val="16"/>
                                <w:szCs w:val="16"/>
                                <w:lang w:val="fr-BE"/>
                              </w:rPr>
                              <w:t>Support to agriculture</w:t>
                            </w:r>
                          </w:p>
                          <w:p>
                            <w:pPr>
                              <w:spacing w:after="0" w:line="240" w:lineRule="auto"/>
                              <w:jc w:val="center"/>
                              <w:rPr>
                                <w:sz w:val="16"/>
                                <w:szCs w:val="16"/>
                                <w:lang w:val="fr-BE"/>
                              </w:rPr>
                            </w:pPr>
                            <w:r>
                              <w:rPr>
                                <w:sz w:val="16"/>
                                <w:szCs w:val="16"/>
                                <w:lang w:val="fr-BE"/>
                              </w:rPr>
                              <w:t>5 660</w:t>
                            </w:r>
                          </w:p>
                          <w:p>
                            <w:pPr>
                              <w:spacing w:after="0" w:line="240" w:lineRule="auto"/>
                              <w:jc w:val="center"/>
                              <w:rPr>
                                <w:sz w:val="16"/>
                                <w:szCs w:val="16"/>
                                <w:lang w:val="fr-BE"/>
                              </w:rPr>
                            </w:pPr>
                            <w:r>
                              <w:rPr>
                                <w:sz w:val="16"/>
                                <w:szCs w:val="16"/>
                                <w:lang w:val="fr-BE"/>
                              </w:rPr>
                              <w:t>540 442 288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2" o:spid="_x0000_s1092" type="#_x0000_t202" style="position:absolute;margin-left:36.1pt;margin-top:20.9pt;width:109.5pt;height: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" fillcolor="white [3212]" stroked="f" strokeweight=".5pt">
                <v:fill opacity="0"/>
                <v:textbox>
                  <w:txbxContent>
                    <w:p>
                      <w:pPr>
                        <w:spacing w:after="0" w:line="240" w:lineRule="auto"/>
                        <w:jc w:val="center"/>
                        <w:rPr>
                          <w:sz w:val="16"/>
                          <w:szCs w:val="16"/>
                          <w:lang w:val="fr-BE"/>
                        </w:rPr>
                      </w:pPr>
                      <w:r>
                        <w:rPr>
                          <w:sz w:val="16"/>
                          <w:szCs w:val="16"/>
                          <w:lang w:val="fr-BE"/>
                        </w:rPr>
                        <w:t>Support to agriculture</w:t>
                      </w:r>
                    </w:p>
                    <w:p>
                      <w:pPr>
                        <w:spacing w:after="0" w:line="240" w:lineRule="auto"/>
                        <w:jc w:val="center"/>
                        <w:rPr>
                          <w:sz w:val="16"/>
                          <w:szCs w:val="16"/>
                          <w:lang w:val="fr-BE"/>
                        </w:rPr>
                      </w:pPr>
                      <w:r>
                        <w:rPr>
                          <w:sz w:val="16"/>
                          <w:szCs w:val="16"/>
                          <w:lang w:val="fr-BE"/>
                        </w:rPr>
                        <w:t>5 660</w:t>
                      </w:r>
                    </w:p>
                    <w:p>
                      <w:pPr>
                        <w:spacing w:after="0" w:line="240" w:lineRule="auto"/>
                        <w:jc w:val="center"/>
                        <w:rPr>
                          <w:sz w:val="16"/>
                          <w:szCs w:val="16"/>
                          <w:lang w:val="fr-BE"/>
                        </w:rPr>
                      </w:pPr>
                      <w:r>
                        <w:rPr>
                          <w:sz w:val="16"/>
                          <w:szCs w:val="16"/>
                          <w:lang w:val="fr-BE"/>
                        </w:rPr>
                        <w:t>540 442 288</w:t>
                      </w:r>
                    </w:p>
                  </w:txbxContent>
                </v:textbox>
              </v:shape>
            </w:pict>
          </mc:Fallback>
        </mc:AlternateContent>
      </w: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rPr>
          <w:rFonts w:ascii="Arial" w:hAnsi="Arial" w:cs="Arial"/>
          <w:noProof/>
          <w:sz w:val="20"/>
          <w:szCs w:val="20"/>
        </w:rPr>
      </w:pPr>
    </w:p>
    <w:p>
      <w:pPr>
        <w:pStyle w:val="Text1"/>
        <w:ind w:left="0"/>
        <w:rPr>
          <w:noProof/>
        </w:rPr>
      </w:pPr>
      <w:r>
        <w:rPr>
          <w:noProof/>
        </w:rPr>
        <w:t>Table NR14_d shows FDR and IDR where 'mixed' and unclear cases are added both for '</w:t>
      </w:r>
      <w:r>
        <w:rPr>
          <w:i/>
          <w:noProof/>
        </w:rPr>
        <w:t>rural development</w:t>
      </w:r>
      <w:r>
        <w:rPr>
          <w:noProof/>
        </w:rPr>
        <w:t>' and '</w:t>
      </w:r>
      <w:r>
        <w:rPr>
          <w:i/>
          <w:noProof/>
        </w:rPr>
        <w:t>support to agriculture</w:t>
      </w:r>
      <w:r>
        <w:rPr>
          <w:noProof/>
        </w:rPr>
        <w:t>'. In practice, for '</w:t>
      </w:r>
      <w:r>
        <w:rPr>
          <w:i/>
          <w:noProof/>
        </w:rPr>
        <w:t>rural development</w:t>
      </w:r>
      <w:r>
        <w:rPr>
          <w:noProof/>
        </w:rPr>
        <w:t>', also all the amounts related to 'mixed' and unclear cases are added to the amounts related to the 'pure' rural development cases (i.e. 5 385 350+12 492 for the FDR). The same applies to '</w:t>
      </w:r>
      <w:r>
        <w:rPr>
          <w:i/>
          <w:noProof/>
        </w:rPr>
        <w:t>support to agriculture</w:t>
      </w:r>
      <w:r>
        <w:rPr>
          <w:noProof/>
        </w:rPr>
        <w:t xml:space="preserve">'. Therefore, FDR and IDR in Table NR13_d are somehow inflated and represent the upper limit.  </w:t>
      </w:r>
    </w:p>
    <w:p>
      <w:pPr>
        <w:pStyle w:val="Text1"/>
        <w:ind w:left="0"/>
        <w:rPr>
          <w:noProof/>
        </w:rPr>
      </w:pPr>
      <w:r>
        <w:rPr>
          <w:noProof/>
        </w:rPr>
        <w:drawing>
          <wp:inline distT="0" distB="0" distL="0" distR="0">
            <wp:extent cx="5731510" cy="1246299"/>
            <wp:effectExtent l="0" t="0" r="254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731510" cy="1246299"/>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As FDR and IDR in Tables NR14_c and NR14_d are similar, it can be concluded that they are not significantly sensitive to this 'mixed' cases issue.</w:t>
      </w:r>
    </w:p>
    <w:p>
      <w:pPr>
        <w:pStyle w:val="Text1"/>
        <w:ind w:left="0"/>
        <w:rPr>
          <w:noProof/>
        </w:rPr>
      </w:pPr>
    </w:p>
    <w:p>
      <w:pPr>
        <w:rPr>
          <w:noProof/>
        </w:rPr>
      </w:pPr>
    </w:p>
    <w:p>
      <w:pPr>
        <w:rPr>
          <w:noProof/>
        </w:rPr>
      </w:pPr>
    </w:p>
    <w:p>
      <w:pPr>
        <w:rPr>
          <w:noProof/>
        </w:rPr>
      </w:pPr>
    </w:p>
    <w:p>
      <w:pPr>
        <w:pStyle w:val="Text1"/>
        <w:ind w:left="0"/>
        <w:jc w:val="center"/>
        <w:rPr>
          <w:noProof/>
        </w:rPr>
      </w:pPr>
      <w:r>
        <w:rPr>
          <w:noProof/>
        </w:rPr>
        <w:br w:type="page"/>
      </w:r>
    </w:p>
    <w:p>
      <w:pPr>
        <w:tabs>
          <w:tab w:val="left" w:pos="3261"/>
        </w:tabs>
        <w:spacing w:after="0" w:line="240" w:lineRule="auto"/>
        <w:jc w:val="center"/>
        <w:rPr>
          <w:noProof/>
          <w:sz w:val="32"/>
          <w:szCs w:val="32"/>
        </w:rPr>
      </w:pPr>
      <w:r>
        <w:rPr>
          <w:rFonts w:ascii="Times New Roman" w:hAnsi="Times New Roman" w:cs="Times New Roman"/>
          <w:b/>
          <w:noProof/>
          <w:sz w:val="32"/>
          <w:szCs w:val="32"/>
        </w:rPr>
        <w:t>ANNEX 14</w:t>
      </w:r>
    </w:p>
    <w:p>
      <w:pPr>
        <w:tabs>
          <w:tab w:val="left" w:pos="3261"/>
        </w:tabs>
        <w:spacing w:after="0" w:line="240" w:lineRule="auto"/>
        <w:jc w:val="center"/>
        <w:rPr>
          <w:rFonts w:ascii="Times New Roman" w:hAnsi="Times New Roman" w:cs="Times New Roman"/>
          <w:i/>
          <w:noProof/>
          <w:sz w:val="32"/>
          <w:szCs w:val="32"/>
        </w:rPr>
      </w:pPr>
      <w:r>
        <w:rPr>
          <w:rFonts w:ascii="Times New Roman" w:hAnsi="Times New Roman" w:cs="Times New Roman"/>
          <w:i/>
          <w:noProof/>
          <w:sz w:val="32"/>
          <w:szCs w:val="32"/>
        </w:rPr>
        <w:t>Full description of the Themes in Figures CP1-CP4</w:t>
      </w:r>
    </w:p>
    <w:p>
      <w:pPr>
        <w:pStyle w:val="Text1"/>
        <w:spacing w:after="0"/>
        <w:ind w:left="0"/>
        <w:rPr>
          <w:b/>
          <w:noProof/>
          <w:szCs w:val="24"/>
        </w:rPr>
      </w:pPr>
    </w:p>
    <w:p>
      <w:pPr>
        <w:pStyle w:val="Text1"/>
        <w:spacing w:after="0"/>
        <w:ind w:left="0"/>
        <w:rPr>
          <w:b/>
          <w:noProof/>
          <w:szCs w:val="24"/>
        </w:rPr>
      </w:pPr>
      <w:r>
        <w:rPr>
          <w:b/>
          <w:noProof/>
          <w:szCs w:val="24"/>
        </w:rPr>
        <w:t>Priority 'Tourism'</w:t>
      </w:r>
    </w:p>
    <w:p>
      <w:pPr>
        <w:pStyle w:val="Text1"/>
        <w:spacing w:after="0"/>
        <w:ind w:left="0"/>
        <w:rPr>
          <w:noProof/>
          <w:szCs w:val="24"/>
        </w:rPr>
      </w:pPr>
      <w:r>
        <w:rPr>
          <w:noProof/>
          <w:szCs w:val="24"/>
        </w:rPr>
        <w:t>Promotion of natural assets</w:t>
      </w:r>
    </w:p>
    <w:p>
      <w:pPr>
        <w:pStyle w:val="Text1"/>
        <w:spacing w:after="0"/>
        <w:ind w:left="0"/>
        <w:rPr>
          <w:noProof/>
          <w:szCs w:val="24"/>
        </w:rPr>
      </w:pPr>
      <w:r>
        <w:rPr>
          <w:noProof/>
          <w:szCs w:val="24"/>
        </w:rPr>
        <w:t>Protection and development of natural heritage</w:t>
      </w:r>
    </w:p>
    <w:p>
      <w:pPr>
        <w:pStyle w:val="Text1"/>
        <w:spacing w:after="0"/>
        <w:ind w:left="0"/>
        <w:rPr>
          <w:noProof/>
          <w:szCs w:val="24"/>
        </w:rPr>
      </w:pPr>
      <w:r>
        <w:rPr>
          <w:noProof/>
          <w:szCs w:val="24"/>
        </w:rPr>
        <w:t>Other assistance to improve tourist services</w:t>
      </w:r>
    </w:p>
    <w:p>
      <w:pPr>
        <w:pStyle w:val="Text1"/>
        <w:spacing w:after="0"/>
        <w:ind w:left="0"/>
        <w:rPr>
          <w:b/>
          <w:noProof/>
          <w:szCs w:val="24"/>
        </w:rPr>
      </w:pPr>
    </w:p>
    <w:p>
      <w:pPr>
        <w:pStyle w:val="Text1"/>
        <w:spacing w:after="0"/>
        <w:ind w:left="0"/>
        <w:rPr>
          <w:b/>
          <w:noProof/>
          <w:szCs w:val="24"/>
        </w:rPr>
      </w:pPr>
      <w:r>
        <w:rPr>
          <w:b/>
          <w:noProof/>
          <w:szCs w:val="24"/>
        </w:rPr>
        <w:t>Priority 'Environmental protection and risk prevention'</w:t>
      </w:r>
    </w:p>
    <w:p>
      <w:pPr>
        <w:pStyle w:val="Text1"/>
        <w:spacing w:after="0"/>
        <w:ind w:left="0"/>
        <w:rPr>
          <w:noProof/>
          <w:szCs w:val="24"/>
        </w:rPr>
      </w:pPr>
      <w:r>
        <w:rPr>
          <w:noProof/>
          <w:szCs w:val="24"/>
        </w:rPr>
        <w:t>Management of household and industrial waste</w:t>
      </w:r>
    </w:p>
    <w:p>
      <w:pPr>
        <w:pStyle w:val="Text1"/>
        <w:spacing w:after="0"/>
        <w:ind w:left="0"/>
        <w:rPr>
          <w:noProof/>
          <w:szCs w:val="24"/>
        </w:rPr>
      </w:pPr>
      <w:r>
        <w:rPr>
          <w:noProof/>
          <w:szCs w:val="24"/>
        </w:rPr>
        <w:t>Management and distribution of water (drinking water)</w:t>
      </w:r>
    </w:p>
    <w:p>
      <w:pPr>
        <w:pStyle w:val="Text1"/>
        <w:spacing w:after="0"/>
        <w:ind w:left="0"/>
        <w:rPr>
          <w:noProof/>
          <w:szCs w:val="24"/>
        </w:rPr>
      </w:pPr>
      <w:r>
        <w:rPr>
          <w:noProof/>
          <w:szCs w:val="24"/>
        </w:rPr>
        <w:t>Water treatment (waste water)</w:t>
      </w:r>
    </w:p>
    <w:p>
      <w:pPr>
        <w:pStyle w:val="Text1"/>
        <w:spacing w:after="0"/>
        <w:ind w:left="0"/>
        <w:rPr>
          <w:noProof/>
          <w:szCs w:val="24"/>
        </w:rPr>
      </w:pPr>
      <w:r>
        <w:rPr>
          <w:noProof/>
          <w:szCs w:val="24"/>
        </w:rPr>
        <w:t>Air quality</w:t>
      </w:r>
    </w:p>
    <w:p>
      <w:pPr>
        <w:pStyle w:val="Text1"/>
        <w:spacing w:after="0"/>
        <w:ind w:left="0"/>
        <w:rPr>
          <w:noProof/>
          <w:szCs w:val="24"/>
        </w:rPr>
      </w:pPr>
      <w:r>
        <w:rPr>
          <w:noProof/>
          <w:szCs w:val="24"/>
        </w:rPr>
        <w:t>Integrated prevention and pollution control</w:t>
      </w:r>
    </w:p>
    <w:p>
      <w:pPr>
        <w:pStyle w:val="Text1"/>
        <w:spacing w:after="0"/>
        <w:ind w:left="0"/>
        <w:rPr>
          <w:noProof/>
          <w:szCs w:val="24"/>
        </w:rPr>
      </w:pPr>
      <w:r>
        <w:rPr>
          <w:noProof/>
          <w:szCs w:val="24"/>
        </w:rPr>
        <w:t>Mitigation and adaptation to climate change</w:t>
      </w:r>
    </w:p>
    <w:p>
      <w:pPr>
        <w:pStyle w:val="Text1"/>
        <w:spacing w:after="0"/>
        <w:ind w:left="0"/>
        <w:rPr>
          <w:noProof/>
          <w:szCs w:val="24"/>
        </w:rPr>
      </w:pPr>
      <w:r>
        <w:rPr>
          <w:noProof/>
          <w:szCs w:val="24"/>
        </w:rPr>
        <w:t>Rehabilitation of industrial sites and contaminated land</w:t>
      </w:r>
    </w:p>
    <w:p>
      <w:pPr>
        <w:pStyle w:val="Text1"/>
        <w:spacing w:after="0"/>
        <w:ind w:left="0"/>
        <w:rPr>
          <w:noProof/>
          <w:szCs w:val="24"/>
        </w:rPr>
      </w:pPr>
      <w:r>
        <w:rPr>
          <w:noProof/>
          <w:szCs w:val="24"/>
        </w:rPr>
        <w:t>Promotion of biodiversity and nature protection (including Natura 2000)</w:t>
      </w:r>
    </w:p>
    <w:p>
      <w:pPr>
        <w:pStyle w:val="Text1"/>
        <w:spacing w:after="0"/>
        <w:ind w:left="0"/>
        <w:rPr>
          <w:noProof/>
          <w:szCs w:val="24"/>
        </w:rPr>
      </w:pPr>
      <w:r>
        <w:rPr>
          <w:noProof/>
          <w:szCs w:val="24"/>
        </w:rPr>
        <w:t>Risk prevention (including the drafting and implementation of plans and measures to prevent and manage natural and technological risks)</w:t>
      </w:r>
    </w:p>
    <w:p>
      <w:pPr>
        <w:pStyle w:val="Text1"/>
        <w:spacing w:after="0"/>
        <w:ind w:left="0"/>
        <w:rPr>
          <w:noProof/>
          <w:szCs w:val="24"/>
        </w:rPr>
      </w:pPr>
      <w:r>
        <w:rPr>
          <w:noProof/>
          <w:szCs w:val="24"/>
        </w:rPr>
        <w:t>Other measures to preserve the environment and prevent risks</w:t>
      </w:r>
    </w:p>
    <w:p>
      <w:pPr>
        <w:pStyle w:val="Text1"/>
        <w:spacing w:after="0"/>
        <w:ind w:left="0"/>
        <w:rPr>
          <w:noProof/>
          <w:szCs w:val="24"/>
        </w:rPr>
      </w:pPr>
    </w:p>
    <w:p>
      <w:pPr>
        <w:pStyle w:val="Text1"/>
        <w:ind w:left="0"/>
        <w:jc w:val="center"/>
        <w:rPr>
          <w:noProof/>
        </w:rPr>
      </w:pPr>
      <w:r>
        <w:rPr>
          <w:noProof/>
        </w:rPr>
        <w:br w:type="page"/>
      </w:r>
    </w:p>
    <w:p>
      <w:pPr>
        <w:pStyle w:val="ChapterTitle"/>
        <w:rPr>
          <w:noProof/>
        </w:rPr>
      </w:pPr>
      <w:bookmarkStart w:id="256" w:name="_Toc424911648"/>
      <w:r>
        <w:rPr>
          <w:noProof/>
        </w:rPr>
        <w:t>ANNEX 1</w:t>
      </w:r>
      <w:bookmarkEnd w:id="256"/>
      <w:r>
        <w:rPr>
          <w:noProof/>
        </w:rPr>
        <w:t>5</w:t>
      </w:r>
    </w:p>
    <w:p>
      <w:pPr>
        <w:pStyle w:val="Text1"/>
        <w:rPr>
          <w:noProof/>
        </w:rPr>
      </w:pPr>
    </w:p>
    <w:p>
      <w:pPr>
        <w:pStyle w:val="Text1"/>
        <w:rPr>
          <w:noProof/>
        </w:rPr>
      </w:pPr>
    </w:p>
    <w:p>
      <w:pPr>
        <w:pStyle w:val="Text1"/>
        <w:rPr>
          <w:b/>
          <w:noProof/>
        </w:rPr>
      </w:pPr>
      <w:r>
        <w:rPr>
          <w:b/>
          <w:noProof/>
        </w:rPr>
        <w:t>Legenda</w:t>
      </w:r>
    </w:p>
    <w:p>
      <w:pPr>
        <w:pStyle w:val="Text1"/>
        <w:rPr>
          <w:b/>
          <w:noProof/>
        </w:rPr>
      </w:pPr>
    </w:p>
    <w:p>
      <w:pPr>
        <w:pStyle w:val="Text1"/>
        <w:rPr>
          <w:noProof/>
        </w:rPr>
      </w:pPr>
      <w:r>
        <w:rPr>
          <w:noProof/>
        </w:rPr>
        <w:t>SA: Support to Agriculture</w:t>
      </w:r>
    </w:p>
    <w:p>
      <w:pPr>
        <w:pStyle w:val="Text1"/>
        <w:rPr>
          <w:noProof/>
        </w:rPr>
      </w:pPr>
      <w:r>
        <w:rPr>
          <w:noProof/>
        </w:rPr>
        <w:t>RD: Rural Development</w:t>
      </w:r>
    </w:p>
    <w:p>
      <w:pPr>
        <w:pStyle w:val="Text1"/>
        <w:rPr>
          <w:noProof/>
        </w:rPr>
      </w:pPr>
      <w:r>
        <w:rPr>
          <w:noProof/>
        </w:rPr>
        <w:t>SA/RD: Support to Agriculture/ Rural Development</w:t>
      </w:r>
    </w:p>
    <w:p>
      <w:pPr>
        <w:pStyle w:val="Text1"/>
        <w:rPr>
          <w:noProof/>
        </w:rPr>
      </w:pPr>
      <w:r>
        <w:rPr>
          <w:noProof/>
        </w:rPr>
        <w:t>GUID: European Agricultural Guarantee and Guidance Fund – Section Guidance</w:t>
      </w:r>
    </w:p>
    <w:p>
      <w:pPr>
        <w:pStyle w:val="Text1"/>
        <w:rPr>
          <w:noProof/>
        </w:rPr>
      </w:pPr>
      <w:r>
        <w:rPr>
          <w:noProof/>
        </w:rPr>
        <w:t>EFF: European Fisheries Fund</w:t>
      </w:r>
    </w:p>
    <w:p>
      <w:pPr>
        <w:pStyle w:val="Text1"/>
        <w:rPr>
          <w:noProof/>
        </w:rPr>
      </w:pPr>
      <w:r>
        <w:rPr>
          <w:noProof/>
        </w:rPr>
        <w:t>EMFF: European Maritime and Fisheries Fund</w:t>
      </w:r>
    </w:p>
    <w:p>
      <w:pPr>
        <w:pStyle w:val="Text1"/>
        <w:rPr>
          <w:noProof/>
        </w:rPr>
      </w:pPr>
      <w:r>
        <w:rPr>
          <w:noProof/>
        </w:rPr>
        <w:t>CF: Cohesion Fund</w:t>
      </w:r>
    </w:p>
    <w:p>
      <w:pPr>
        <w:pStyle w:val="Text1"/>
        <w:rPr>
          <w:noProof/>
        </w:rPr>
      </w:pPr>
      <w:r>
        <w:rPr>
          <w:noProof/>
        </w:rPr>
        <w:t>ERDF: European Regional and Development Fund</w:t>
      </w:r>
    </w:p>
    <w:p>
      <w:pPr>
        <w:pStyle w:val="Text1"/>
        <w:rPr>
          <w:noProof/>
        </w:rPr>
      </w:pPr>
      <w:r>
        <w:rPr>
          <w:noProof/>
        </w:rPr>
        <w:t>ESF: European Social Fund</w:t>
      </w:r>
    </w:p>
    <w:p>
      <w:pPr>
        <w:pStyle w:val="Text1"/>
        <w:rPr>
          <w:noProof/>
        </w:rPr>
      </w:pPr>
      <w:r>
        <w:rPr>
          <w:noProof/>
        </w:rPr>
        <w:t>AMIF: Asylum, Migration and Integration Fund</w:t>
      </w:r>
    </w:p>
    <w:p>
      <w:pPr>
        <w:pStyle w:val="Text1"/>
        <w:rPr>
          <w:noProof/>
        </w:rPr>
      </w:pPr>
      <w:r>
        <w:rPr>
          <w:noProof/>
        </w:rPr>
        <w:t>YEI: Youth Employment Initiative</w:t>
      </w:r>
    </w:p>
    <w:p>
      <w:pPr>
        <w:pStyle w:val="Text1"/>
        <w:rPr>
          <w:noProof/>
        </w:rPr>
      </w:pPr>
      <w:r>
        <w:rPr>
          <w:noProof/>
        </w:rPr>
        <w:t>HRD: pre-accession, Human Resources Development component</w:t>
      </w:r>
    </w:p>
    <w:p>
      <w:pPr>
        <w:pStyle w:val="Text1"/>
        <w:rPr>
          <w:noProof/>
        </w:rPr>
      </w:pPr>
      <w:r>
        <w:rPr>
          <w:noProof/>
        </w:rPr>
        <w:t>IPARD: Instrument for Pre-Accession for Rural Development</w:t>
      </w:r>
    </w:p>
    <w:p>
      <w:pPr>
        <w:pStyle w:val="Text1"/>
        <w:rPr>
          <w:noProof/>
        </w:rPr>
      </w:pPr>
      <w:r>
        <w:rPr>
          <w:noProof/>
        </w:rPr>
        <w:t>PHARE: Pre-accession assistance programme</w:t>
      </w:r>
    </w:p>
    <w:p>
      <w:pPr>
        <w:pStyle w:val="Text1"/>
        <w:rPr>
          <w:noProof/>
        </w:rPr>
      </w:pPr>
      <w:r>
        <w:rPr>
          <w:noProof/>
        </w:rPr>
        <w:t>REGD: pre-accession, Regional Development component</w:t>
      </w:r>
    </w:p>
    <w:p>
      <w:pPr>
        <w:pStyle w:val="Text1"/>
        <w:rPr>
          <w:noProof/>
        </w:rPr>
      </w:pPr>
      <w:r>
        <w:rPr>
          <w:noProof/>
        </w:rPr>
        <w:t>TAIB: Transition Assistance and Institution Building</w:t>
      </w:r>
    </w:p>
    <w:p>
      <w:pPr>
        <w:pStyle w:val="Text1"/>
        <w:rPr>
          <w:noProof/>
        </w:rPr>
      </w:pPr>
      <w:r>
        <w:rPr>
          <w:noProof/>
        </w:rPr>
        <w:t>TIPAA: Turkey Instrument for Pre-accession Assistance</w:t>
      </w:r>
    </w:p>
    <w:p>
      <w:pPr>
        <w:pStyle w:val="Text1"/>
        <w:rPr>
          <w:noProof/>
        </w:rPr>
      </w:pPr>
      <w:r>
        <w:rPr>
          <w:noProof/>
        </w:rPr>
        <w:t>CBC: pre-accession, Cross-Border Cooperation component</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sectPr>
          <w:headerReference w:type="even" r:id="rId209"/>
          <w:headerReference w:type="default" r:id="rId210"/>
          <w:footerReference w:type="even" r:id="rId211"/>
          <w:footerReference w:type="default" r:id="rId212"/>
          <w:headerReference w:type="first" r:id="rId213"/>
          <w:footerReference w:type="first" r:id="rId214"/>
          <w:footnotePr>
            <w:numRestart w:val="eachSect"/>
          </w:footnotePr>
          <w:type w:val="continuous"/>
          <w:pgSz w:w="11906" w:h="16838"/>
          <w:pgMar w:top="1440" w:right="1440" w:bottom="1440" w:left="1440" w:header="708" w:footer="708" w:gutter="0"/>
          <w:cols w:space="708"/>
          <w:docGrid w:linePitch="360"/>
        </w:sectPr>
      </w:pPr>
    </w:p>
    <w:p>
      <w:pPr>
        <w:rPr>
          <w:noProof/>
        </w:rPr>
      </w:pPr>
      <w:r>
        <w:rPr>
          <w:noProof/>
          <w:lang w:eastAsia="en-GB"/>
        </w:rPr>
        <w:drawing>
          <wp:inline distT="0" distB="0" distL="0" distR="0">
            <wp:extent cx="8863330" cy="4972519"/>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63330" cy="4972519"/>
                    </a:xfrm>
                    <a:prstGeom prst="rect">
                      <a:avLst/>
                    </a:prstGeom>
                    <a:noFill/>
                    <a:ln>
                      <a:noFill/>
                    </a:ln>
                  </pic:spPr>
                </pic:pic>
              </a:graphicData>
            </a:graphic>
          </wp:inline>
        </w:drawing>
      </w:r>
    </w:p>
    <w:p>
      <w:pPr>
        <w:rPr>
          <w:noProof/>
        </w:rPr>
      </w:pPr>
    </w:p>
    <w:p>
      <w:pPr>
        <w:rPr>
          <w:noProof/>
        </w:rPr>
      </w:pPr>
    </w:p>
    <w:p>
      <w:pPr>
        <w:rPr>
          <w:noProof/>
        </w:rPr>
      </w:pPr>
    </w:p>
    <w:p>
      <w:pPr>
        <w:rPr>
          <w:noProof/>
        </w:rPr>
      </w:pPr>
      <w:r>
        <w:rPr>
          <w:noProof/>
          <w:lang w:eastAsia="en-GB"/>
        </w:rPr>
        <w:drawing>
          <wp:inline distT="0" distB="0" distL="0" distR="0">
            <wp:extent cx="8863330" cy="474196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8863330" cy="4741963"/>
                    </a:xfrm>
                    <a:prstGeom prst="rect">
                      <a:avLst/>
                    </a:prstGeom>
                    <a:noFill/>
                    <a:ln>
                      <a:noFill/>
                    </a:ln>
                  </pic:spPr>
                </pic:pic>
              </a:graphicData>
            </a:graphic>
          </wp:inline>
        </w:drawing>
      </w:r>
    </w:p>
    <w:p>
      <w:pPr>
        <w:pStyle w:val="Text1"/>
        <w:ind w:left="0"/>
        <w:jc w:val="center"/>
        <w:rPr>
          <w:noProof/>
        </w:rPr>
      </w:pPr>
    </w:p>
    <w:p>
      <w:pPr>
        <w:rPr>
          <w:rFonts w:ascii="Times New Roman" w:eastAsia="Times New Roman" w:hAnsi="Times New Roman" w:cs="Times New Roman"/>
          <w:noProof/>
          <w:sz w:val="24"/>
          <w:lang w:eastAsia="en-GB"/>
        </w:rPr>
      </w:pPr>
    </w:p>
    <w:sectPr>
      <w:headerReference w:type="even" r:id="rId217"/>
      <w:headerReference w:type="default" r:id="rId218"/>
      <w:footerReference w:type="even" r:id="rId219"/>
      <w:footerReference w:type="default" r:id="rId220"/>
      <w:headerReference w:type="first" r:id="rId221"/>
      <w:footerReference w:type="first" r:id="rId2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DokChampa">
    <w:altName w:val="Microsoft Sans Serif"/>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23457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171</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4289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4501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174</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07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175</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2968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176</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552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184</w:t>
        </w:r>
        <w:r>
          <w:rPr>
            <w:noProof/>
          </w:rPr>
          <w:fldChar w:fldCharType="end"/>
        </w:r>
      </w:p>
    </w:sdtContent>
  </w:sdt>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6070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191</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09097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193</w:t>
        </w:r>
        <w:r>
          <w:rPr>
            <w:noProof/>
          </w:rPr>
          <w:fldChar w:fldCharType="end"/>
        </w:r>
      </w:p>
    </w:sdtContent>
  </w:sdt>
  <w:p>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790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87514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169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This designation is without prejudice to positions on status, and is in line with UNSCR 1244/1999 and the ICJ Opinion on the Kosovo declaration of independence</w:t>
      </w:r>
      <w:r>
        <w:rPr>
          <w:rFonts w:ascii="Times New Roman" w:hAnsi="Times New Roman" w:cs="Times New Roman"/>
        </w:rPr>
        <w:t>.</w:t>
      </w:r>
    </w:p>
  </w:footnote>
  <w:footnote w:id="2">
    <w:p>
      <w:pPr>
        <w:pStyle w:val="FootnoteText"/>
        <w:spacing w:before="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Turkey has been receiving pre-accession assistance since 2002.</w:t>
      </w:r>
    </w:p>
  </w:footnote>
  <w:footnote w:id="3">
    <w:p>
      <w:pPr>
        <w:pStyle w:val="FootnoteText"/>
        <w:spacing w:before="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Albania, Croatia, the Republic of North Macedonia, Serbia, Kosovo and Bosnia Herzegovina, Council Regulation (EC) No </w:t>
      </w:r>
      <w:hyperlink r:id="rId1" w:tgtFrame="_blank" w:tooltip="full text of the act" w:history="1">
        <w:r>
          <w:rPr>
            <w:rFonts w:ascii="Times New Roman" w:hAnsi="Times New Roman" w:cs="Times New Roman"/>
          </w:rPr>
          <w:t>2666/2000</w:t>
        </w:r>
      </w:hyperlink>
      <w:r>
        <w:rPr>
          <w:rFonts w:ascii="Times New Roman" w:hAnsi="Times New Roman" w:cs="Times New Roman"/>
        </w:rPr>
        <w:t xml:space="preserve"> of 5 December 2000.</w:t>
      </w:r>
    </w:p>
  </w:footnote>
  <w:footnote w:id="4">
    <w:p>
      <w:pPr>
        <w:pStyle w:val="FootnoteText"/>
        <w:spacing w:before="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EU-10 that joined European Union in 2004 received a Transition facility during 2004-2006. However the EU-2 received a Transition facility in 2007 which is regarded as a post-accession assistance.</w:t>
      </w:r>
    </w:p>
  </w:footnote>
  <w:footnote w:id="5">
    <w:p>
      <w:pPr>
        <w:pStyle w:val="FootnoteText"/>
        <w:spacing w:before="60"/>
        <w:rPr>
          <w:rFonts w:ascii="Times New Roman" w:eastAsia="Calibri"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Potential candidate countries were defined at the </w:t>
      </w:r>
      <w:hyperlink r:id="rId2" w:tgtFrame="_blank" w:tooltip="Santa Maria da Feira European Council" w:history="1">
        <w:r>
          <w:rPr>
            <w:rFonts w:ascii="Times New Roman" w:hAnsi="Times New Roman" w:cs="Times New Roman"/>
          </w:rPr>
          <w:t>Santa Maria da Feira European Council</w:t>
        </w:r>
      </w:hyperlink>
      <w:r>
        <w:rPr>
          <w:rFonts w:ascii="Times New Roman" w:hAnsi="Times New Roman" w:cs="Times New Roman"/>
        </w:rPr>
        <w:t xml:space="preserve"> of 20 June 2000.</w:t>
      </w:r>
    </w:p>
  </w:footnote>
  <w:footnote w:id="6">
    <w:p>
      <w:pPr>
        <w:pStyle w:val="FootnoteText"/>
        <w:spacing w:before="60"/>
        <w:jc w:val="both"/>
        <w:rPr>
          <w:rFonts w:ascii="Times New Roman" w:eastAsia="Calibri" w:hAnsi="Times New Roman" w:cs="Times New Roman"/>
        </w:rPr>
      </w:pPr>
      <w:r>
        <w:rPr>
          <w:rStyle w:val="FootnoteReference"/>
          <w:rFonts w:ascii="Times New Roman" w:hAnsi="Times New Roman" w:cs="Times New Roman"/>
        </w:rPr>
        <w:footnoteRef/>
      </w:r>
      <w:r>
        <w:rPr>
          <w:rFonts w:ascii="Times New Roman" w:eastAsia="Calibri" w:hAnsi="Times New Roman" w:cs="Times New Roman"/>
        </w:rPr>
        <w:t xml:space="preserve"> Following the entry into force of the Treaty of Lisbon, Delegations have become a part of the European External Action Service, with effect from 1 December 2010.</w:t>
      </w:r>
    </w:p>
  </w:footnote>
  <w:footnote w:id="7">
    <w:p>
      <w:pPr>
        <w:pStyle w:val="FootnoteText"/>
        <w:jc w:val="both"/>
        <w:rPr>
          <w:rFonts w:ascii="Times New Roman" w:eastAsia="Calibri" w:hAnsi="Times New Roman" w:cs="Times New Roman"/>
        </w:rPr>
      </w:pPr>
      <w:r>
        <w:rPr>
          <w:rStyle w:val="FootnoteReference"/>
        </w:rPr>
        <w:footnoteRef/>
      </w:r>
      <w:r>
        <w:rPr>
          <w:sz w:val="16"/>
          <w:szCs w:val="16"/>
        </w:rPr>
        <w:t xml:space="preserve"> </w:t>
      </w:r>
      <w:r>
        <w:rPr>
          <w:rFonts w:ascii="Times New Roman" w:eastAsia="Calibri" w:hAnsi="Times New Roman" w:cs="Times New Roman"/>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966/2012PE/13/2018/REV/1, OJ L 193, 30.7.2018, p. 1–222</w:t>
      </w:r>
    </w:p>
  </w:footnote>
  <w:footnote w:id="8">
    <w:p>
      <w:pPr>
        <w:pStyle w:val="FootnoteText"/>
        <w:rPr>
          <w:rFonts w:ascii="Times New Roman" w:eastAsia="Calibri" w:hAnsi="Times New Roman" w:cs="Times New Roman"/>
        </w:rPr>
      </w:pPr>
      <w:r>
        <w:rPr>
          <w:rStyle w:val="FootnoteReference"/>
        </w:rPr>
        <w:footnoteRef/>
      </w:r>
      <w:r>
        <w:t xml:space="preserve"> </w:t>
      </w:r>
      <w:r>
        <w:rPr>
          <w:rFonts w:ascii="Times New Roman" w:eastAsia="Calibri" w:hAnsi="Times New Roman" w:cs="Times New Roman"/>
        </w:rPr>
        <w:t>Excluding administrative expenditure. Own calculation based on ABAC data.</w:t>
      </w:r>
    </w:p>
  </w:footnote>
  <w:footnote w:id="9">
    <w:p>
      <w:pPr>
        <w:pStyle w:val="FootnoteText"/>
        <w:jc w:val="both"/>
        <w:rPr>
          <w:rFonts w:ascii="Times New Roman" w:eastAsia="Calibri" w:hAnsi="Times New Roman" w:cs="Times New Roman"/>
        </w:rPr>
      </w:pPr>
      <w:r>
        <w:rPr>
          <w:rStyle w:val="FootnoteReference"/>
        </w:rPr>
        <w:footnoteRef/>
      </w:r>
      <w:r>
        <w:t xml:space="preserve"> </w:t>
      </w:r>
      <w:r>
        <w:rPr>
          <w:rFonts w:ascii="Times New Roman" w:eastAsia="Calibri" w:hAnsi="Times New Roman" w:cs="Times New Roman"/>
        </w:rPr>
        <w:t>Recovery items mean ‘recovery context’ elements in ABAC. There can be more recovery context elements associated to one recovery order issued.</w:t>
      </w:r>
    </w:p>
  </w:footnote>
  <w:footnote w:id="10">
    <w:p>
      <w:pPr>
        <w:pStyle w:val="FootnoteText"/>
        <w:jc w:val="both"/>
        <w:rPr>
          <w:rFonts w:ascii="Times New Roman" w:eastAsia="Calibri" w:hAnsi="Times New Roman" w:cs="Times New Roman"/>
        </w:rPr>
      </w:pPr>
      <w:r>
        <w:rPr>
          <w:rStyle w:val="FootnoteReference"/>
        </w:rPr>
        <w:footnoteRef/>
      </w:r>
      <w:r>
        <w:t xml:space="preserve"> </w:t>
      </w:r>
      <w:r>
        <w:rPr>
          <w:rFonts w:ascii="Times New Roman" w:eastAsia="Calibri" w:hAnsi="Times New Roman" w:cs="Times New Roman"/>
        </w:rPr>
        <w:t>‘Irregularities reported as fraudulent’ are cases of recovery items qualified in the ABAC system as ‘OLAF notified’.</w:t>
      </w:r>
    </w:p>
  </w:footnote>
  <w:footnote w:id="11">
    <w:p>
      <w:pPr>
        <w:pStyle w:val="FootnoteText"/>
        <w:spacing w:before="60"/>
        <w:jc w:val="both"/>
        <w:rPr>
          <w:rFonts w:ascii="Times New Roman" w:hAnsi="Times New Roman" w:cs="Times New Roman"/>
        </w:rPr>
      </w:pPr>
      <w:r>
        <w:rPr>
          <w:rStyle w:val="FootnoteReference"/>
        </w:rPr>
        <w:footnoteRef/>
      </w:r>
      <w:r>
        <w:t xml:space="preserve"> </w:t>
      </w:r>
      <w:r>
        <w:rPr>
          <w:rFonts w:ascii="Times New Roman" w:hAnsi="Times New Roman" w:cs="Times New Roman"/>
        </w:rPr>
        <w:t>Most of these cases have the field 'Fund' filled in as 'EAFRD/EAGF', but the Budget line or the Budget post that are explicitly mentioned lead to classify the case in this category RD (7 439 cases out of 11,920). In the category 'RD', also cases are included where the field 'Fund' was filled in as 'EAGF' and the budget line/post includes only RD budget codes (39 irregularities).</w:t>
      </w:r>
    </w:p>
  </w:footnote>
  <w:footnote w:id="12">
    <w:p>
      <w:pPr>
        <w:pStyle w:val="FootnoteText"/>
        <w:spacing w:before="60"/>
        <w:jc w:val="both"/>
        <w:rPr>
          <w:rFonts w:ascii="Times New Roman" w:hAnsi="Times New Roman" w:cs="Times New Roman"/>
        </w:rPr>
      </w:pPr>
      <w:r>
        <w:rPr>
          <w:rStyle w:val="FootnoteReference"/>
        </w:rPr>
        <w:footnoteRef/>
      </w:r>
      <w:r>
        <w:rPr>
          <w:rFonts w:ascii="Times New Roman" w:hAnsi="Times New Roman" w:cs="Times New Roman"/>
        </w:rPr>
        <w:t xml:space="preserve"> Chapter 504 is split in the following titles: 050401 'r.d. in the EAGGF – Guarantee section' (later with the addition 'Completion of earlier programme 2000-2006'), 050402 'r.d. in the EAGGF – Guidance section' (later with the addition 'Completion of earlier programme'), 050403 'Other measures', 050404 'Transitional instrument for the financing of r.d. by the EAGGF – Guarantee section for the new MS' (later with the addition 'Completion of earlier programmes 2004-2006), 050405 'r.d. financed by EAFRD (2007-2013)' (from 2007. As from 2014, it becomes 'completion of …'), 050460 'EAFRD (2014-2020)' (from 2014).</w:t>
      </w:r>
    </w:p>
  </w:footnote>
  <w:footnote w:id="13">
    <w:p>
      <w:pPr>
        <w:pStyle w:val="FootnoteText"/>
        <w:spacing w:before="60"/>
        <w:jc w:val="both"/>
      </w:pPr>
      <w:r>
        <w:rPr>
          <w:rStyle w:val="FootnoteReference"/>
        </w:rPr>
        <w:footnoteRef/>
      </w:r>
      <w:r>
        <w:t xml:space="preserve"> </w:t>
      </w:r>
      <w:r>
        <w:rPr>
          <w:rFonts w:ascii="Times New Roman" w:hAnsi="Times New Roman" w:cs="Times New Roman"/>
        </w:rPr>
        <w:t>Most of these cases have the field 'Fund' filled in as 'EAFRD/EAGF', but the Budget line/post includes only SA budget codes (3 386 cases out of 5 660).</w:t>
      </w:r>
    </w:p>
  </w:footnote>
  <w:footnote w:id="14">
    <w:p>
      <w:pPr>
        <w:pStyle w:val="FootnoteText"/>
        <w:spacing w:before="60"/>
        <w:jc w:val="both"/>
      </w:pPr>
      <w:r>
        <w:rPr>
          <w:rStyle w:val="FootnoteReference"/>
        </w:rPr>
        <w:footnoteRef/>
      </w:r>
      <w:r>
        <w:t xml:space="preserve"> </w:t>
      </w:r>
      <w:r>
        <w:rPr>
          <w:rFonts w:ascii="Times New Roman" w:hAnsi="Times New Roman" w:cs="Times New Roman"/>
        </w:rPr>
        <w:t>Most of these cases have the field 'Fund' filled in as 'EAFRD/EAGF' and the Budget line/post includes both SA and RD budget codes (258 out of 369 cases).</w:t>
      </w:r>
    </w:p>
  </w:footnote>
  <w:footnote w:id="15">
    <w:p>
      <w:pPr>
        <w:pStyle w:val="FootnoteText"/>
        <w:spacing w:before="60"/>
        <w:jc w:val="both"/>
        <w:rPr>
          <w:rFonts w:ascii="Times New Roman" w:hAnsi="Times New Roman" w:cs="Times New Roman"/>
        </w:rPr>
      </w:pPr>
      <w:r>
        <w:rPr>
          <w:rStyle w:val="FootnoteReference"/>
        </w:rPr>
        <w:footnoteRef/>
      </w:r>
      <w:r>
        <w:rPr>
          <w:rFonts w:ascii="Times New Roman" w:hAnsi="Times New Roman" w:cs="Times New Roman"/>
        </w:rPr>
        <w:t xml:space="preserve"> The other chapters of Title 05 'Agriculture and rural development' are: 0501 'Administrative expenditure', 0504 'Rural development', 0505 'SAPARD' (later 'Instrument for pre-accession assistance'), 0506 'External relations' (later 'International aspects'), 0507 'Audit', 0508 'Policy strategy and coordination', 0549 'Expenditure on administrative management' (until 2013), 0509 'Horizon 2020 – Research and innovation' (from 2014). </w:t>
      </w:r>
    </w:p>
  </w:footnote>
  <w:footnote w:id="16">
    <w:p>
      <w:pPr>
        <w:pStyle w:val="FootnoteText"/>
        <w:spacing w:before="60"/>
        <w:rPr>
          <w:rFonts w:ascii="Times New Roman" w:hAnsi="Times New Roman" w:cs="Times New Roman"/>
        </w:rPr>
      </w:pPr>
      <w:r>
        <w:rPr>
          <w:rStyle w:val="FootnoteReference"/>
        </w:rPr>
        <w:footnoteRef/>
      </w:r>
      <w:r>
        <w:rPr>
          <w:rFonts w:ascii="Times New Roman" w:hAnsi="Times New Roman" w:cs="Times New Roman"/>
        </w:rPr>
        <w:t xml:space="preserve"> B01-3 covered "Ancillary expenditure", B01-6 "Monetary reserve".</w:t>
      </w:r>
    </w:p>
  </w:footnote>
  <w:footnote w:id="17">
    <w:p>
      <w:pPr>
        <w:pStyle w:val="FootnoteText"/>
        <w:spacing w:before="60"/>
        <w:jc w:val="both"/>
        <w:rPr>
          <w:rFonts w:ascii="Times New Roman" w:hAnsi="Times New Roman" w:cs="Times New Roman"/>
        </w:rPr>
      </w:pPr>
      <w:r>
        <w:rPr>
          <w:rStyle w:val="FootnoteReference"/>
        </w:rPr>
        <w:footnoteRef/>
      </w:r>
      <w:r>
        <w:rPr>
          <w:rFonts w:ascii="Times New Roman" w:hAnsi="Times New Roman" w:cs="Times New Roman"/>
        </w:rPr>
        <w:t xml:space="preserve"> This analysis takes into consideration the combination of '</w:t>
      </w:r>
      <w:r>
        <w:rPr>
          <w:rFonts w:ascii="Times New Roman" w:hAnsi="Times New Roman" w:cs="Times New Roman"/>
          <w:i/>
        </w:rPr>
        <w:t>intervention in agricultural markets</w:t>
      </w:r>
      <w:r>
        <w:rPr>
          <w:rFonts w:ascii="Times New Roman" w:hAnsi="Times New Roman" w:cs="Times New Roman"/>
        </w:rPr>
        <w:t>' (budget line B0502, since 2006 – see above) with '</w:t>
      </w:r>
      <w:r>
        <w:rPr>
          <w:rFonts w:ascii="Times New Roman" w:hAnsi="Times New Roman" w:cs="Times New Roman"/>
          <w:i/>
        </w:rPr>
        <w:t>rural development</w:t>
      </w:r>
      <w:r>
        <w:rPr>
          <w:rFonts w:ascii="Times New Roman" w:hAnsi="Times New Roman" w:cs="Times New Roman"/>
        </w:rPr>
        <w:t>' or with '</w:t>
      </w:r>
      <w:r>
        <w:rPr>
          <w:rFonts w:ascii="Times New Roman" w:hAnsi="Times New Roman" w:cs="Times New Roman"/>
          <w:i/>
        </w:rPr>
        <w:t>direct payments</w:t>
      </w:r>
      <w:r>
        <w:rPr>
          <w:rFonts w:ascii="Times New Roman" w:hAnsi="Times New Roman" w:cs="Times New Roman"/>
        </w:rPr>
        <w:t>' (budget line B0503, since 2006 – see above). This applied also to 'direct payments'. Nevertheless, there are also cases were '</w:t>
      </w:r>
      <w:r>
        <w:rPr>
          <w:rFonts w:ascii="Times New Roman" w:hAnsi="Times New Roman" w:cs="Times New Roman"/>
          <w:i/>
        </w:rPr>
        <w:t>direct payments</w:t>
      </w:r>
      <w:r>
        <w:rPr>
          <w:rFonts w:ascii="Times New Roman" w:hAnsi="Times New Roman" w:cs="Times New Roman"/>
        </w:rPr>
        <w:t>' is combined with other budget codes from years before 2006. Excluding also these cases would lower the indicators further. There are 14 such cases (accounting for EUR 1 118 235) for '</w:t>
      </w:r>
      <w:r>
        <w:rPr>
          <w:rFonts w:ascii="Times New Roman" w:hAnsi="Times New Roman" w:cs="Times New Roman"/>
          <w:i/>
        </w:rPr>
        <w:t>direct payments</w:t>
      </w:r>
      <w:r>
        <w:rPr>
          <w:rFonts w:ascii="Times New Roman" w:hAnsi="Times New Roman" w:cs="Times New Roman"/>
        </w:rPr>
        <w:t>'. There are no such cases for '</w:t>
      </w:r>
      <w:r>
        <w:rPr>
          <w:rFonts w:ascii="Times New Roman" w:hAnsi="Times New Roman" w:cs="Times New Roman"/>
          <w:i/>
        </w:rPr>
        <w:t>intervention in agricultural markets</w:t>
      </w:r>
      <w:r>
        <w:rPr>
          <w:rFonts w:ascii="Times New Roman" w:hAnsi="Times New Roman" w:cs="Times New Roman"/>
        </w:rPr>
        <w:t>'. So the impact is negligible.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29"/>
    <w:multiLevelType w:val="hybridMultilevel"/>
    <w:tmpl w:val="24BE14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nsid w:val="01CC0BE2"/>
    <w:multiLevelType w:val="hybridMultilevel"/>
    <w:tmpl w:val="CD1A13D4"/>
    <w:lvl w:ilvl="0" w:tplc="270EAEA6">
      <w:start w:val="6"/>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2169D2"/>
    <w:multiLevelType w:val="hybridMultilevel"/>
    <w:tmpl w:val="EC900118"/>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nsid w:val="0D385E20"/>
    <w:multiLevelType w:val="hybridMultilevel"/>
    <w:tmpl w:val="72F2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55E8F"/>
    <w:multiLevelType w:val="hybridMultilevel"/>
    <w:tmpl w:val="D0480A64"/>
    <w:lvl w:ilvl="0" w:tplc="3C6A28DE">
      <w:start w:val="1"/>
      <w:numFmt w:val="decimal"/>
      <w:lvlText w:val="%1."/>
      <w:lvlJc w:val="left"/>
      <w:pPr>
        <w:ind w:left="1079" w:hanging="360"/>
      </w:pPr>
      <w:rPr>
        <w:rFonts w:hint="default"/>
      </w:rPr>
    </w:lvl>
    <w:lvl w:ilvl="1" w:tplc="080C0019" w:tentative="1">
      <w:start w:val="1"/>
      <w:numFmt w:val="lowerLetter"/>
      <w:lvlText w:val="%2."/>
      <w:lvlJc w:val="left"/>
      <w:pPr>
        <w:ind w:left="1439" w:hanging="360"/>
      </w:pPr>
    </w:lvl>
    <w:lvl w:ilvl="2" w:tplc="080C001B" w:tentative="1">
      <w:start w:val="1"/>
      <w:numFmt w:val="lowerRoman"/>
      <w:lvlText w:val="%3."/>
      <w:lvlJc w:val="right"/>
      <w:pPr>
        <w:ind w:left="2159" w:hanging="180"/>
      </w:pPr>
    </w:lvl>
    <w:lvl w:ilvl="3" w:tplc="080C000F" w:tentative="1">
      <w:start w:val="1"/>
      <w:numFmt w:val="decimal"/>
      <w:lvlText w:val="%4."/>
      <w:lvlJc w:val="left"/>
      <w:pPr>
        <w:ind w:left="2879" w:hanging="360"/>
      </w:pPr>
    </w:lvl>
    <w:lvl w:ilvl="4" w:tplc="080C0019" w:tentative="1">
      <w:start w:val="1"/>
      <w:numFmt w:val="lowerLetter"/>
      <w:lvlText w:val="%5."/>
      <w:lvlJc w:val="left"/>
      <w:pPr>
        <w:ind w:left="3599" w:hanging="360"/>
      </w:pPr>
    </w:lvl>
    <w:lvl w:ilvl="5" w:tplc="080C001B" w:tentative="1">
      <w:start w:val="1"/>
      <w:numFmt w:val="lowerRoman"/>
      <w:lvlText w:val="%6."/>
      <w:lvlJc w:val="right"/>
      <w:pPr>
        <w:ind w:left="4319" w:hanging="180"/>
      </w:pPr>
    </w:lvl>
    <w:lvl w:ilvl="6" w:tplc="080C000F" w:tentative="1">
      <w:start w:val="1"/>
      <w:numFmt w:val="decimal"/>
      <w:lvlText w:val="%7."/>
      <w:lvlJc w:val="left"/>
      <w:pPr>
        <w:ind w:left="5039" w:hanging="360"/>
      </w:pPr>
    </w:lvl>
    <w:lvl w:ilvl="7" w:tplc="080C0019" w:tentative="1">
      <w:start w:val="1"/>
      <w:numFmt w:val="lowerLetter"/>
      <w:lvlText w:val="%8."/>
      <w:lvlJc w:val="left"/>
      <w:pPr>
        <w:ind w:left="5759" w:hanging="360"/>
      </w:pPr>
    </w:lvl>
    <w:lvl w:ilvl="8" w:tplc="080C001B" w:tentative="1">
      <w:start w:val="1"/>
      <w:numFmt w:val="lowerRoman"/>
      <w:lvlText w:val="%9."/>
      <w:lvlJc w:val="right"/>
      <w:pPr>
        <w:ind w:left="6479" w:hanging="180"/>
      </w:pPr>
    </w:lvl>
  </w:abstractNum>
  <w:abstractNum w:abstractNumId="5">
    <w:nsid w:val="10AD5E27"/>
    <w:multiLevelType w:val="hybridMultilevel"/>
    <w:tmpl w:val="7BCA5252"/>
    <w:name w:val="Bullet 222"/>
    <w:lvl w:ilvl="0" w:tplc="BEE4E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766E2A"/>
    <w:multiLevelType w:val="hybridMultilevel"/>
    <w:tmpl w:val="3FD8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507E2E"/>
    <w:multiLevelType w:val="hybridMultilevel"/>
    <w:tmpl w:val="E4BCA5B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3C78B8"/>
    <w:multiLevelType w:val="multilevel"/>
    <w:tmpl w:val="048CD8D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
    <w:nsid w:val="1C9E2179"/>
    <w:multiLevelType w:val="hybridMultilevel"/>
    <w:tmpl w:val="C8A03914"/>
    <w:name w:val="Bullet 223"/>
    <w:lvl w:ilvl="0" w:tplc="9EB4E320">
      <w:start w:val="1"/>
      <w:numFmt w:val="lowerLetter"/>
      <w:lvlText w:val="%1."/>
      <w:lvlJc w:val="left"/>
      <w:pPr>
        <w:ind w:left="775" w:hanging="36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64602D1"/>
    <w:multiLevelType w:val="hybridMultilevel"/>
    <w:tmpl w:val="42262824"/>
    <w:lvl w:ilvl="0" w:tplc="3C6A28D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2A512D65"/>
    <w:multiLevelType w:val="hybridMultilevel"/>
    <w:tmpl w:val="7AE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2E70DF4"/>
    <w:multiLevelType w:val="hybridMultilevel"/>
    <w:tmpl w:val="0F70930E"/>
    <w:name w:val="Bullet 22"/>
    <w:lvl w:ilvl="0" w:tplc="D5DCF8C4">
      <w:start w:val="1"/>
      <w:numFmt w:val="decimal"/>
      <w:lvlText w:val="%1)"/>
      <w:lvlJc w:val="left"/>
      <w:pPr>
        <w:ind w:left="1570" w:hanging="360"/>
      </w:pPr>
      <w:rPr>
        <w:rFonts w:hint="default"/>
      </w:rPr>
    </w:lvl>
    <w:lvl w:ilvl="1" w:tplc="08090019">
      <w:start w:val="1"/>
      <w:numFmt w:val="lowerLetter"/>
      <w:lvlText w:val="%2."/>
      <w:lvlJc w:val="left"/>
      <w:pPr>
        <w:ind w:left="2290" w:hanging="360"/>
      </w:pPr>
    </w:lvl>
    <w:lvl w:ilvl="2" w:tplc="0809001B">
      <w:start w:val="1"/>
      <w:numFmt w:val="lowerRoman"/>
      <w:lvlText w:val="%3."/>
      <w:lvlJc w:val="right"/>
      <w:pPr>
        <w:ind w:left="3010" w:hanging="180"/>
      </w:pPr>
    </w:lvl>
    <w:lvl w:ilvl="3" w:tplc="08090003">
      <w:start w:val="1"/>
      <w:numFmt w:val="bullet"/>
      <w:lvlText w:val="o"/>
      <w:lvlJc w:val="left"/>
      <w:pPr>
        <w:ind w:left="3730" w:hanging="360"/>
      </w:pPr>
      <w:rPr>
        <w:rFonts w:ascii="Courier New" w:hAnsi="Courier New" w:cs="Courier New" w:hint="default"/>
      </w:r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CB4E9E"/>
    <w:multiLevelType w:val="multilevel"/>
    <w:tmpl w:val="E9587FCA"/>
    <w:lvl w:ilvl="0">
      <w:start w:val="1"/>
      <w:numFmt w:val="decimal"/>
      <w:lvlText w:val="%1."/>
      <w:lvlJc w:val="left"/>
      <w:pPr>
        <w:ind w:left="360" w:hanging="360"/>
      </w:pPr>
      <w:rPr>
        <w:rFonts w:hint="default"/>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ACB5795"/>
    <w:multiLevelType w:val="hybridMultilevel"/>
    <w:tmpl w:val="867CCDA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F7924A66"/>
    <w:lvl w:ilvl="0">
      <w:start w:val="1"/>
      <w:numFmt w:val="bullet"/>
      <w:pStyle w:val="Bullet2"/>
      <w:lvlText w:val=""/>
      <w:lvlJc w:val="left"/>
      <w:pPr>
        <w:ind w:left="720" w:hanging="360"/>
      </w:pPr>
      <w:rPr>
        <w:rFonts w:ascii="Symbol" w:hAnsi="Symbol" w:hint="default"/>
      </w:rPr>
    </w:lvl>
  </w:abstractNum>
  <w:abstractNum w:abstractNumId="28">
    <w:nsid w:val="5C865B8F"/>
    <w:multiLevelType w:val="hybridMultilevel"/>
    <w:tmpl w:val="960A67D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1681713"/>
    <w:multiLevelType w:val="hybridMultilevel"/>
    <w:tmpl w:val="B2840E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3FB5E93"/>
    <w:multiLevelType w:val="multilevel"/>
    <w:tmpl w:val="DDA8063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bullet"/>
      <w:lvlText w:val=""/>
      <w:lvlJc w:val="left"/>
      <w:pPr>
        <w:tabs>
          <w:tab w:val="num" w:pos="1417"/>
        </w:tabs>
        <w:ind w:left="1417" w:hanging="567"/>
      </w:pPr>
      <w:rPr>
        <w:rFonts w:ascii="Symbol" w:hAnsi="Symbol"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8701D7"/>
    <w:multiLevelType w:val="hybridMultilevel"/>
    <w:tmpl w:val="6F7C632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nsid w:val="6BA72725"/>
    <w:multiLevelType w:val="hybridMultilevel"/>
    <w:tmpl w:val="E122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4151CB1"/>
    <w:multiLevelType w:val="hybridMultilevel"/>
    <w:tmpl w:val="59E6594C"/>
    <w:lvl w:ilvl="0" w:tplc="86388C2E">
      <w:start w:val="81"/>
      <w:numFmt w:val="bullet"/>
      <w:lvlText w:val=""/>
      <w:lvlJc w:val="left"/>
      <w:pPr>
        <w:ind w:left="420" w:hanging="360"/>
      </w:pPr>
      <w:rPr>
        <w:rFonts w:ascii="Wingdings" w:eastAsia="Times New Roman" w:hAnsi="Wingdings"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40">
    <w:nsid w:val="74356A6B"/>
    <w:multiLevelType w:val="hybridMultilevel"/>
    <w:tmpl w:val="AB66F4EC"/>
    <w:lvl w:ilvl="0" w:tplc="08090001">
      <w:start w:val="1"/>
      <w:numFmt w:val="bullet"/>
      <w:lvlText w:val=""/>
      <w:lvlJc w:val="left"/>
      <w:pPr>
        <w:ind w:left="1570" w:hanging="360"/>
      </w:pPr>
      <w:rPr>
        <w:rFonts w:ascii="Symbol" w:hAnsi="Symbol" w:hint="default"/>
      </w:rPr>
    </w:lvl>
    <w:lvl w:ilvl="1" w:tplc="99B8D18A">
      <w:numFmt w:val="bullet"/>
      <w:lvlText w:val="-"/>
      <w:lvlJc w:val="left"/>
      <w:pPr>
        <w:ind w:left="2515" w:hanging="585"/>
      </w:pPr>
      <w:rPr>
        <w:rFonts w:ascii="Calibri" w:eastAsia="Times New Roman" w:hAnsi="Calibri" w:cs="Calibri"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28"/>
  </w:num>
  <w:num w:numId="2">
    <w:abstractNumId w:val="7"/>
  </w:num>
  <w:num w:numId="3">
    <w:abstractNumId w:val="9"/>
  </w:num>
  <w:num w:numId="4">
    <w:abstractNumId w:val="26"/>
    <w:lvlOverride w:ilvl="0">
      <w:startOverride w:val="1"/>
    </w:lvlOverride>
  </w:num>
  <w:num w:numId="5">
    <w:abstractNumId w:val="22"/>
    <w:lvlOverride w:ilvl="0">
      <w:startOverride w:val="1"/>
    </w:lvlOverride>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3"/>
  </w:num>
  <w:num w:numId="10">
    <w:abstractNumId w:val="26"/>
  </w:num>
  <w:num w:numId="11">
    <w:abstractNumId w:val="27"/>
  </w:num>
  <w:num w:numId="12">
    <w:abstractNumId w:val="13"/>
  </w:num>
  <w:num w:numId="13">
    <w:abstractNumId w:val="2"/>
  </w:num>
  <w:num w:numId="14">
    <w:abstractNumId w:val="21"/>
  </w:num>
  <w:num w:numId="15">
    <w:abstractNumId w:val="14"/>
  </w:num>
  <w:num w:numId="16">
    <w:abstractNumId w:val="20"/>
  </w:num>
  <w:num w:numId="17">
    <w:abstractNumId w:val="32"/>
  </w:num>
  <w:num w:numId="18">
    <w:abstractNumId w:val="37"/>
  </w:num>
  <w:num w:numId="19">
    <w:abstractNumId w:val="17"/>
  </w:num>
  <w:num w:numId="20">
    <w:abstractNumId w:val="30"/>
  </w:num>
  <w:num w:numId="21">
    <w:abstractNumId w:val="29"/>
  </w:num>
  <w:num w:numId="22">
    <w:abstractNumId w:val="23"/>
  </w:num>
  <w:num w:numId="23">
    <w:abstractNumId w:val="24"/>
  </w:num>
  <w:num w:numId="24">
    <w:abstractNumId w:val="11"/>
  </w:num>
  <w:num w:numId="25">
    <w:abstractNumId w:val="18"/>
  </w:num>
  <w:num w:numId="26">
    <w:abstractNumId w:val="8"/>
  </w:num>
  <w:num w:numId="27">
    <w:abstractNumId w:val="15"/>
  </w:num>
  <w:num w:numId="28">
    <w:abstractNumId w:val="38"/>
  </w:num>
  <w:num w:numId="29">
    <w:abstractNumId w:val="0"/>
  </w:num>
  <w:num w:numId="30">
    <w:abstractNumId w:val="36"/>
  </w:num>
  <w:num w:numId="31">
    <w:abstractNumId w:val="3"/>
  </w:num>
  <w:num w:numId="32">
    <w:abstractNumId w:val="6"/>
  </w:num>
  <w:num w:numId="33">
    <w:abstractNumId w:val="31"/>
  </w:num>
  <w:num w:numId="34">
    <w:abstractNumId w:val="5"/>
  </w:num>
  <w:num w:numId="35">
    <w:abstractNumId w:val="25"/>
  </w:num>
  <w:num w:numId="36">
    <w:abstractNumId w:val="35"/>
  </w:num>
  <w:num w:numId="37">
    <w:abstractNumId w:val="19"/>
  </w:num>
  <w:num w:numId="38">
    <w:abstractNumId w:val="39"/>
  </w:num>
  <w:num w:numId="39">
    <w:abstractNumId w:val="1"/>
  </w:num>
  <w:num w:numId="40">
    <w:abstractNumId w:val="12"/>
  </w:num>
  <w:num w:numId="41">
    <w:abstractNumId w:val="4"/>
  </w:num>
  <w:num w:numId="42">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hideGrammaticalErrors/>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98BFCB0-F423-4338-9664-7C7E04395A36"/>
    <w:docVar w:name="LW_COVERPAGE_TYPE" w:val="1"/>
    <w:docVar w:name="LW_CROSSREFERENCE" w:val="{COM(2019) 444 final} - {SWD(2019) 361 final} - {SWD(2019) 362 final} - {SWD(2019) 363 final} - {SWD(2019) 364 final}"/>
    <w:docVar w:name="LW_DocType" w:val="NORMAL"/>
    <w:docVar w:name="LW_EMISSION" w:val="11.10.2019"/>
    <w:docVar w:name="LW_EMISSION_ISODATE" w:val="2019-10-1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30th Annual Report on the Protection of the European Union's financial interests - Fight against fraud - 2018"/>
    <w:docVar w:name="LW_PART_NBR" w:val="3"/>
    <w:docVar w:name="LW_PART_NBR_TOTAL" w:val="3"/>
    <w:docVar w:name="LW_REF.INST.NEW" w:val="SWD"/>
    <w:docVar w:name="LW_REF.INST.NEW_ADOPTED" w:val="final"/>
    <w:docVar w:name="LW_REF.INST.NEW_TEXT" w:val="(2019)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tistical evaluation of irregularities reported for 2018: own resources, agriculture, cohesion and fisheries policies, pre-accession and direct expenditure"/>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sz w:val="24"/>
      <w:szCs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bCs/>
      <w:i/>
      <w:iCs/>
      <w:sz w:val="24"/>
      <w:lang w:eastAsia="en-GB"/>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ChapterTitle">
    <w:name w:val="ChapterTitle"/>
    <w:basedOn w:val="Normal"/>
    <w:next w:val="Normal"/>
    <w:link w:val="ChapterTitleChar"/>
    <w:pPr>
      <w:keepNext/>
      <w:spacing w:before="120" w:after="360" w:line="240" w:lineRule="auto"/>
      <w:jc w:val="center"/>
    </w:pPr>
    <w:rPr>
      <w:rFonts w:ascii="Times New Roman" w:eastAsia="Times New Roman" w:hAnsi="Times New Roman" w:cs="Times New Roman"/>
      <w:b/>
      <w:sz w:val="32"/>
      <w:lang w:eastAsia="en-GB"/>
    </w:rPr>
  </w:style>
  <w:style w:type="character" w:customStyle="1" w:styleId="ChapterTitleChar">
    <w:name w:val="ChapterTitle Char"/>
    <w:basedOn w:val="DefaultParagraphFont"/>
    <w:link w:val="ChapterTitle"/>
    <w:rPr>
      <w:rFonts w:ascii="Times New Roman" w:eastAsia="Times New Roman" w:hAnsi="Times New Roman" w:cs="Times New Roman"/>
      <w:b/>
      <w:sz w:val="32"/>
      <w:lang w:eastAsia="en-GB"/>
    </w:rPr>
  </w:style>
  <w:style w:type="paragraph" w:customStyle="1" w:styleId="Bullet1">
    <w:name w:val="Bullet 1"/>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
    <w:pPr>
      <w:numPr>
        <w:numId w:val="5"/>
      </w:numPr>
      <w:spacing w:before="120" w:after="120" w:line="240" w:lineRule="auto"/>
      <w:jc w:val="both"/>
    </w:pPr>
    <w:rPr>
      <w:rFonts w:ascii="Times New Roman" w:eastAsia="Times New Roman" w:hAnsi="Times New Roman" w:cs="Times New Roman"/>
      <w:sz w:val="24"/>
      <w:lang w:eastAsia="en-GB"/>
    </w:rPr>
  </w:style>
  <w:style w:type="character" w:styleId="Hyperlink">
    <w:name w:val="Hyperlink"/>
    <w:uiPriority w:val="99"/>
    <w:unhideWhenUsed/>
    <w:rPr>
      <w:color w:val="0000FF"/>
      <w:u w:val="single"/>
    </w:rPr>
  </w:style>
  <w:style w:type="paragraph" w:styleId="TOCHeading">
    <w:name w:val="TOC Heading"/>
    <w:basedOn w:val="Heading1"/>
    <w:next w:val="Normal"/>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bidi="lo-LA"/>
    </w:rPr>
  </w:style>
  <w:style w:type="paragraph" w:styleId="ListNumber">
    <w:name w:val="List Number"/>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4"/>
      </w:numPr>
      <w:spacing w:after="240" w:line="240" w:lineRule="auto"/>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Pr>
      <w:rFonts w:ascii="Calibri" w:eastAsia="Calibri" w:hAnsi="Calibri" w:cs="DokChampa"/>
      <w:b/>
      <w:bCs/>
      <w:sz w:val="20"/>
      <w:szCs w:val="20"/>
      <w:lang w:bidi="lo-L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DokChampa"/>
      <w:sz w:val="20"/>
      <w:szCs w:val="20"/>
      <w:lang w:bidi="lo-LA"/>
    </w:rPr>
  </w:style>
  <w:style w:type="character" w:customStyle="1" w:styleId="CommentTextChar">
    <w:name w:val="Comment Text Char"/>
    <w:basedOn w:val="DefaultParagraphFont"/>
    <w:link w:val="CommentText"/>
    <w:uiPriority w:val="99"/>
    <w:rPr>
      <w:rFonts w:ascii="Calibri" w:eastAsia="Calibri" w:hAnsi="Calibri" w:cs="DokChampa"/>
      <w:sz w:val="20"/>
      <w:szCs w:val="20"/>
      <w:lang w:bidi="lo-L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DokChampa"/>
      <w:b/>
      <w:bCs/>
      <w:sz w:val="20"/>
      <w:szCs w:val="20"/>
      <w:lang w:bidi="lo-LA"/>
    </w:rPr>
  </w:style>
  <w:style w:type="paragraph" w:styleId="Revision">
    <w:name w:val="Revision"/>
    <w:hidden/>
    <w:uiPriority w:val="99"/>
    <w:semiHidden/>
    <w:pPr>
      <w:spacing w:after="0" w:line="240" w:lineRule="auto"/>
    </w:pPr>
    <w:rPr>
      <w:rFonts w:ascii="Calibri" w:eastAsia="Calibri" w:hAnsi="Calibri" w:cs="DokChampa"/>
      <w:lang w:bidi="lo-LA"/>
    </w:rPr>
  </w:style>
  <w:style w:type="paragraph" w:styleId="EndnoteText">
    <w:name w:val="endnote text"/>
    <w:basedOn w:val="Normal"/>
    <w:link w:val="EndnoteTextChar"/>
    <w:uiPriority w:val="99"/>
    <w:semiHidden/>
    <w:unhideWhenUsed/>
    <w:rPr>
      <w:rFonts w:ascii="Calibri" w:eastAsia="Calibri" w:hAnsi="Calibri" w:cs="DokChampa"/>
      <w:sz w:val="20"/>
      <w:szCs w:val="20"/>
      <w:lang w:bidi="lo-LA"/>
    </w:rPr>
  </w:style>
  <w:style w:type="character" w:customStyle="1" w:styleId="EndnoteTextChar">
    <w:name w:val="Endnote Text Char"/>
    <w:basedOn w:val="DefaultParagraphFont"/>
    <w:link w:val="EndnoteText"/>
    <w:uiPriority w:val="99"/>
    <w:semiHidden/>
    <w:rPr>
      <w:rFonts w:ascii="Calibri" w:eastAsia="Calibri" w:hAnsi="Calibri" w:cs="DokChampa"/>
      <w:sz w:val="20"/>
      <w:szCs w:val="20"/>
      <w:lang w:bidi="lo-LA"/>
    </w:rPr>
  </w:style>
  <w:style w:type="character" w:styleId="EndnoteReference">
    <w:name w:val="endnote reference"/>
    <w:uiPriority w:val="99"/>
    <w:semiHidden/>
    <w:unhideWhenUsed/>
    <w:rPr>
      <w:vertAlign w:val="superscript"/>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Text3"/>
    <w:pPr>
      <w:numPr>
        <w:numId w:val="17"/>
      </w:numPr>
      <w:spacing w:before="0" w:after="240"/>
    </w:pPr>
    <w:rPr>
      <w:szCs w:val="20"/>
      <w:lang w:eastAsia="en-US"/>
    </w:rPr>
  </w:style>
  <w:style w:type="paragraph" w:styleId="ListBullet4">
    <w:name w:val="List Bullet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2"/>
      </w:numPr>
      <w:spacing w:before="0" w:after="240"/>
    </w:pPr>
    <w:rPr>
      <w:szCs w:val="20"/>
      <w:lang w:eastAsia="en-US"/>
    </w:rPr>
  </w:style>
  <w:style w:type="paragraph" w:customStyle="1" w:styleId="ListDash4">
    <w:name w:val="List Dash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2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Text3"/>
    <w:pPr>
      <w:numPr>
        <w:numId w:val="27"/>
      </w:numPr>
      <w:spacing w:before="0" w:after="240"/>
    </w:pPr>
    <w:rPr>
      <w:szCs w:val="20"/>
      <w:lang w:eastAsia="en-US"/>
    </w:rPr>
  </w:style>
  <w:style w:type="paragraph" w:styleId="ListNumber4">
    <w:name w:val="List Number 4"/>
    <w:basedOn w:val="Normal"/>
    <w:pPr>
      <w:numPr>
        <w:numId w:val="28"/>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2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Text3"/>
    <w:pPr>
      <w:numPr>
        <w:ilvl w:val="1"/>
        <w:numId w:val="27"/>
      </w:numPr>
      <w:spacing w:before="0" w:after="240"/>
    </w:pPr>
    <w:rPr>
      <w:szCs w:val="20"/>
      <w:lang w:eastAsia="en-US"/>
    </w:rPr>
  </w:style>
  <w:style w:type="paragraph" w:customStyle="1" w:styleId="ListNumber4Level2">
    <w:name w:val="List Number 4 (Level 2)"/>
    <w:basedOn w:val="Normal"/>
    <w:pPr>
      <w:numPr>
        <w:ilvl w:val="1"/>
        <w:numId w:val="28"/>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2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Text3"/>
    <w:pPr>
      <w:numPr>
        <w:ilvl w:val="2"/>
        <w:numId w:val="27"/>
      </w:numPr>
      <w:spacing w:before="0" w:after="240"/>
    </w:pPr>
    <w:rPr>
      <w:szCs w:val="20"/>
      <w:lang w:eastAsia="en-US"/>
    </w:rPr>
  </w:style>
  <w:style w:type="paragraph" w:customStyle="1" w:styleId="ListNumber4Level3">
    <w:name w:val="List Number 4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2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Text3"/>
    <w:pPr>
      <w:numPr>
        <w:ilvl w:val="3"/>
        <w:numId w:val="27"/>
      </w:numPr>
      <w:spacing w:before="0" w:after="240"/>
    </w:pPr>
    <w:rPr>
      <w:szCs w:val="20"/>
      <w:lang w:eastAsia="en-US"/>
    </w:rPr>
  </w:style>
  <w:style w:type="paragraph" w:customStyle="1" w:styleId="ListNumber4Level4">
    <w:name w:val="List Number 4 (Level 4)"/>
    <w:basedOn w:val="Normal"/>
    <w:pPr>
      <w:numPr>
        <w:ilvl w:val="3"/>
        <w:numId w:val="2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ps">
    <w:name w:val="hps"/>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Pr>
      <w:rFonts w:eastAsiaTheme="minorHAnsi" w:cstheme="minorBidi"/>
      <w:color w:val="auto"/>
      <w:lang w:eastAsia="en-US" w:bidi="ar-SA"/>
    </w:rPr>
  </w:style>
  <w:style w:type="paragraph" w:customStyle="1" w:styleId="CM3">
    <w:name w:val="CM3"/>
    <w:basedOn w:val="Default"/>
    <w:next w:val="Default"/>
    <w:uiPriority w:val="99"/>
    <w:rPr>
      <w:rFonts w:eastAsiaTheme="minorHAnsi" w:cstheme="minorBidi"/>
      <w:color w:val="auto"/>
      <w:lang w:eastAsia="en-US" w:bidi="ar-SA"/>
    </w:rPr>
  </w:style>
  <w:style w:type="table" w:customStyle="1" w:styleId="GridTable4-Accent21">
    <w:name w:val="Grid Table 4 - Accent 21"/>
    <w:basedOn w:val="TableNormal"/>
    <w:uiPriority w:val="49"/>
    <w:pPr>
      <w:spacing w:after="0" w:line="240" w:lineRule="auto"/>
    </w:pPr>
    <w:rPr>
      <w:rFonts w:ascii="Calibri" w:eastAsia="Calibri" w:hAnsi="Calibri" w:cs="DokChampa"/>
      <w:sz w:val="20"/>
      <w:szCs w:val="20"/>
      <w:lang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olorfulList-Accent2">
    <w:name w:val="Colorful List Accent 2"/>
    <w:basedOn w:val="TableNormal"/>
    <w:uiPriority w:val="72"/>
    <w:pPr>
      <w:spacing w:after="0" w:line="240" w:lineRule="auto"/>
    </w:pPr>
    <w:rPr>
      <w:rFonts w:ascii="Calibri" w:eastAsia="Calibri" w:hAnsi="Calibri" w:cs="DokChampa"/>
      <w:color w:val="000000"/>
      <w:sz w:val="20"/>
      <w:szCs w:val="20"/>
      <w:lang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PIFtable">
    <w:name w:val="PIF table"/>
    <w:basedOn w:val="TableNormal"/>
    <w:uiPriority w:val="99"/>
    <w:pPr>
      <w:spacing w:after="0" w:line="240" w:lineRule="auto"/>
    </w:pPr>
    <w:rPr>
      <w:rFonts w:ascii="Calibri" w:eastAsia="Calibri" w:hAnsi="Calibri" w:cs="DokChampa"/>
      <w:sz w:val="20"/>
      <w:szCs w:val="20"/>
      <w:lang w:eastAsia="en-GB"/>
    </w:rPr>
    <w:tblPr>
      <w:tblStyleRowBandSize w:val="1"/>
    </w:tblPr>
    <w:tcPr>
      <w:shd w:val="clear" w:color="auto" w:fill="990000"/>
    </w:tcPr>
    <w:tblStylePr w:type="firstRow">
      <w:rPr>
        <w:rFonts w:ascii="Arial" w:hAnsi="Arial"/>
        <w:b/>
        <w:sz w:val="18"/>
      </w:rPr>
    </w:tblStylePr>
    <w:tblStylePr w:type="lastRow">
      <w:rPr>
        <w:rFonts w:ascii="Arial" w:hAnsi="Arial"/>
        <w:b/>
        <w:sz w:val="18"/>
      </w:rPr>
      <w:tblPr/>
      <w:tcPr>
        <w:shd w:val="clear" w:color="auto" w:fill="990000"/>
      </w:tcPr>
    </w:tblStylePr>
    <w:tblStylePr w:type="band1Horz">
      <w:rPr>
        <w:rFonts w:ascii="Arial" w:hAnsi="Arial"/>
        <w:sz w:val="18"/>
      </w:rPr>
      <w:tblPr/>
      <w:tcPr>
        <w:shd w:val="clear" w:color="auto" w:fill="FFFFFF"/>
      </w:tcPr>
    </w:tblStylePr>
    <w:tblStylePr w:type="band2Horz">
      <w:rPr>
        <w:rFonts w:ascii="Arial" w:hAnsi="Arial"/>
        <w:sz w:val="18"/>
      </w:rPr>
      <w:tblPr/>
      <w:tcPr>
        <w:shd w:val="clear" w:color="auto" w:fill="FF9999"/>
      </w:tcPr>
    </w:tblStyle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rFonts w:ascii="Calibri" w:eastAsia="Calibri" w:hAnsi="Calibri" w:cs="DokChampa"/>
      <w:i/>
      <w:iCs/>
      <w:color w:val="5B9BD5"/>
      <w:lang w:bidi="lo-LA"/>
    </w:rPr>
  </w:style>
  <w:style w:type="character" w:customStyle="1" w:styleId="IntenseQuoteChar">
    <w:name w:val="Intense Quote Char"/>
    <w:basedOn w:val="DefaultParagraphFont"/>
    <w:link w:val="IntenseQuote"/>
    <w:uiPriority w:val="30"/>
    <w:rPr>
      <w:rFonts w:ascii="Calibri" w:eastAsia="Calibri" w:hAnsi="Calibri" w:cs="DokChampa"/>
      <w:i/>
      <w:iCs/>
      <w:color w:val="5B9BD5"/>
      <w:lang w:bidi="lo-LA"/>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FR,F"/>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sz w:val="24"/>
      <w:szCs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bCs/>
      <w:i/>
      <w:iCs/>
      <w:sz w:val="24"/>
      <w:lang w:eastAsia="en-GB"/>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ChapterTitle">
    <w:name w:val="ChapterTitle"/>
    <w:basedOn w:val="Normal"/>
    <w:next w:val="Normal"/>
    <w:link w:val="ChapterTitleChar"/>
    <w:pPr>
      <w:keepNext/>
      <w:spacing w:before="120" w:after="360" w:line="240" w:lineRule="auto"/>
      <w:jc w:val="center"/>
    </w:pPr>
    <w:rPr>
      <w:rFonts w:ascii="Times New Roman" w:eastAsia="Times New Roman" w:hAnsi="Times New Roman" w:cs="Times New Roman"/>
      <w:b/>
      <w:sz w:val="32"/>
      <w:lang w:eastAsia="en-GB"/>
    </w:rPr>
  </w:style>
  <w:style w:type="character" w:customStyle="1" w:styleId="ChapterTitleChar">
    <w:name w:val="ChapterTitle Char"/>
    <w:basedOn w:val="DefaultParagraphFont"/>
    <w:link w:val="ChapterTitle"/>
    <w:rPr>
      <w:rFonts w:ascii="Times New Roman" w:eastAsia="Times New Roman" w:hAnsi="Times New Roman" w:cs="Times New Roman"/>
      <w:b/>
      <w:sz w:val="32"/>
      <w:lang w:eastAsia="en-GB"/>
    </w:rPr>
  </w:style>
  <w:style w:type="paragraph" w:customStyle="1" w:styleId="Bullet1">
    <w:name w:val="Bullet 1"/>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
    <w:pPr>
      <w:numPr>
        <w:numId w:val="5"/>
      </w:numPr>
      <w:spacing w:before="120" w:after="120" w:line="240" w:lineRule="auto"/>
      <w:jc w:val="both"/>
    </w:pPr>
    <w:rPr>
      <w:rFonts w:ascii="Times New Roman" w:eastAsia="Times New Roman" w:hAnsi="Times New Roman" w:cs="Times New Roman"/>
      <w:sz w:val="24"/>
      <w:lang w:eastAsia="en-GB"/>
    </w:rPr>
  </w:style>
  <w:style w:type="character" w:styleId="Hyperlink">
    <w:name w:val="Hyperlink"/>
    <w:uiPriority w:val="99"/>
    <w:unhideWhenUsed/>
    <w:rPr>
      <w:color w:val="0000FF"/>
      <w:u w:val="single"/>
    </w:rPr>
  </w:style>
  <w:style w:type="paragraph" w:styleId="TOCHeading">
    <w:name w:val="TOC Heading"/>
    <w:basedOn w:val="Heading1"/>
    <w:next w:val="Normal"/>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bidi="lo-LA"/>
    </w:rPr>
  </w:style>
  <w:style w:type="paragraph" w:styleId="ListNumber">
    <w:name w:val="List Number"/>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24"/>
      </w:numPr>
      <w:spacing w:after="240" w:line="240" w:lineRule="auto"/>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Pr>
      <w:rFonts w:ascii="Calibri" w:eastAsia="Calibri" w:hAnsi="Calibri" w:cs="DokChampa"/>
      <w:b/>
      <w:bCs/>
      <w:sz w:val="20"/>
      <w:szCs w:val="20"/>
      <w:lang w:bidi="lo-L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DokChampa"/>
      <w:sz w:val="20"/>
      <w:szCs w:val="20"/>
      <w:lang w:bidi="lo-LA"/>
    </w:rPr>
  </w:style>
  <w:style w:type="character" w:customStyle="1" w:styleId="CommentTextChar">
    <w:name w:val="Comment Text Char"/>
    <w:basedOn w:val="DefaultParagraphFont"/>
    <w:link w:val="CommentText"/>
    <w:uiPriority w:val="99"/>
    <w:rPr>
      <w:rFonts w:ascii="Calibri" w:eastAsia="Calibri" w:hAnsi="Calibri" w:cs="DokChampa"/>
      <w:sz w:val="20"/>
      <w:szCs w:val="20"/>
      <w:lang w:bidi="lo-L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DokChampa"/>
      <w:b/>
      <w:bCs/>
      <w:sz w:val="20"/>
      <w:szCs w:val="20"/>
      <w:lang w:bidi="lo-LA"/>
    </w:rPr>
  </w:style>
  <w:style w:type="paragraph" w:styleId="Revision">
    <w:name w:val="Revision"/>
    <w:hidden/>
    <w:uiPriority w:val="99"/>
    <w:semiHidden/>
    <w:pPr>
      <w:spacing w:after="0" w:line="240" w:lineRule="auto"/>
    </w:pPr>
    <w:rPr>
      <w:rFonts w:ascii="Calibri" w:eastAsia="Calibri" w:hAnsi="Calibri" w:cs="DokChampa"/>
      <w:lang w:bidi="lo-LA"/>
    </w:rPr>
  </w:style>
  <w:style w:type="paragraph" w:styleId="EndnoteText">
    <w:name w:val="endnote text"/>
    <w:basedOn w:val="Normal"/>
    <w:link w:val="EndnoteTextChar"/>
    <w:uiPriority w:val="99"/>
    <w:semiHidden/>
    <w:unhideWhenUsed/>
    <w:rPr>
      <w:rFonts w:ascii="Calibri" w:eastAsia="Calibri" w:hAnsi="Calibri" w:cs="DokChampa"/>
      <w:sz w:val="20"/>
      <w:szCs w:val="20"/>
      <w:lang w:bidi="lo-LA"/>
    </w:rPr>
  </w:style>
  <w:style w:type="character" w:customStyle="1" w:styleId="EndnoteTextChar">
    <w:name w:val="Endnote Text Char"/>
    <w:basedOn w:val="DefaultParagraphFont"/>
    <w:link w:val="EndnoteText"/>
    <w:uiPriority w:val="99"/>
    <w:semiHidden/>
    <w:rPr>
      <w:rFonts w:ascii="Calibri" w:eastAsia="Calibri" w:hAnsi="Calibri" w:cs="DokChampa"/>
      <w:sz w:val="20"/>
      <w:szCs w:val="20"/>
      <w:lang w:bidi="lo-LA"/>
    </w:rPr>
  </w:style>
  <w:style w:type="character" w:styleId="EndnoteReference">
    <w:name w:val="endnote reference"/>
    <w:uiPriority w:val="99"/>
    <w:semiHidden/>
    <w:unhideWhenUsed/>
    <w:rPr>
      <w:vertAlign w:val="superscript"/>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15"/>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Text3"/>
    <w:pPr>
      <w:numPr>
        <w:numId w:val="17"/>
      </w:numPr>
      <w:spacing w:before="0" w:after="240"/>
    </w:pPr>
    <w:rPr>
      <w:szCs w:val="20"/>
      <w:lang w:eastAsia="en-US"/>
    </w:rPr>
  </w:style>
  <w:style w:type="paragraph" w:styleId="ListBullet4">
    <w:name w:val="List Bullet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2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Text3"/>
    <w:pPr>
      <w:numPr>
        <w:numId w:val="22"/>
      </w:numPr>
      <w:spacing w:before="0" w:after="240"/>
    </w:pPr>
    <w:rPr>
      <w:szCs w:val="20"/>
      <w:lang w:eastAsia="en-US"/>
    </w:rPr>
  </w:style>
  <w:style w:type="paragraph" w:customStyle="1" w:styleId="ListDash4">
    <w:name w:val="List Dash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2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Text3"/>
    <w:pPr>
      <w:numPr>
        <w:numId w:val="27"/>
      </w:numPr>
      <w:spacing w:before="0" w:after="240"/>
    </w:pPr>
    <w:rPr>
      <w:szCs w:val="20"/>
      <w:lang w:eastAsia="en-US"/>
    </w:rPr>
  </w:style>
  <w:style w:type="paragraph" w:styleId="ListNumber4">
    <w:name w:val="List Number 4"/>
    <w:basedOn w:val="Normal"/>
    <w:pPr>
      <w:numPr>
        <w:numId w:val="28"/>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2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Text3"/>
    <w:pPr>
      <w:numPr>
        <w:ilvl w:val="1"/>
        <w:numId w:val="27"/>
      </w:numPr>
      <w:spacing w:before="0" w:after="240"/>
    </w:pPr>
    <w:rPr>
      <w:szCs w:val="20"/>
      <w:lang w:eastAsia="en-US"/>
    </w:rPr>
  </w:style>
  <w:style w:type="paragraph" w:customStyle="1" w:styleId="ListNumber4Level2">
    <w:name w:val="List Number 4 (Level 2)"/>
    <w:basedOn w:val="Normal"/>
    <w:pPr>
      <w:numPr>
        <w:ilvl w:val="1"/>
        <w:numId w:val="28"/>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2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Text3"/>
    <w:pPr>
      <w:numPr>
        <w:ilvl w:val="2"/>
        <w:numId w:val="27"/>
      </w:numPr>
      <w:spacing w:before="0" w:after="240"/>
    </w:pPr>
    <w:rPr>
      <w:szCs w:val="20"/>
      <w:lang w:eastAsia="en-US"/>
    </w:rPr>
  </w:style>
  <w:style w:type="paragraph" w:customStyle="1" w:styleId="ListNumber4Level3">
    <w:name w:val="List Number 4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2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2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Text3"/>
    <w:pPr>
      <w:numPr>
        <w:ilvl w:val="3"/>
        <w:numId w:val="27"/>
      </w:numPr>
      <w:spacing w:before="0" w:after="240"/>
    </w:pPr>
    <w:rPr>
      <w:szCs w:val="20"/>
      <w:lang w:eastAsia="en-US"/>
    </w:rPr>
  </w:style>
  <w:style w:type="paragraph" w:customStyle="1" w:styleId="ListNumber4Level4">
    <w:name w:val="List Number 4 (Level 4)"/>
    <w:basedOn w:val="Normal"/>
    <w:pPr>
      <w:numPr>
        <w:ilvl w:val="3"/>
        <w:numId w:val="2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ps">
    <w:name w:val="hps"/>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Pr>
      <w:rFonts w:eastAsiaTheme="minorHAnsi" w:cstheme="minorBidi"/>
      <w:color w:val="auto"/>
      <w:lang w:eastAsia="en-US" w:bidi="ar-SA"/>
    </w:rPr>
  </w:style>
  <w:style w:type="paragraph" w:customStyle="1" w:styleId="CM3">
    <w:name w:val="CM3"/>
    <w:basedOn w:val="Default"/>
    <w:next w:val="Default"/>
    <w:uiPriority w:val="99"/>
    <w:rPr>
      <w:rFonts w:eastAsiaTheme="minorHAnsi" w:cstheme="minorBidi"/>
      <w:color w:val="auto"/>
      <w:lang w:eastAsia="en-US" w:bidi="ar-SA"/>
    </w:rPr>
  </w:style>
  <w:style w:type="table" w:customStyle="1" w:styleId="GridTable4-Accent21">
    <w:name w:val="Grid Table 4 - Accent 21"/>
    <w:basedOn w:val="TableNormal"/>
    <w:uiPriority w:val="49"/>
    <w:pPr>
      <w:spacing w:after="0" w:line="240" w:lineRule="auto"/>
    </w:pPr>
    <w:rPr>
      <w:rFonts w:ascii="Calibri" w:eastAsia="Calibri" w:hAnsi="Calibri" w:cs="DokChampa"/>
      <w:sz w:val="20"/>
      <w:szCs w:val="20"/>
      <w:lang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ColorfulList-Accent2">
    <w:name w:val="Colorful List Accent 2"/>
    <w:basedOn w:val="TableNormal"/>
    <w:uiPriority w:val="72"/>
    <w:pPr>
      <w:spacing w:after="0" w:line="240" w:lineRule="auto"/>
    </w:pPr>
    <w:rPr>
      <w:rFonts w:ascii="Calibri" w:eastAsia="Calibri" w:hAnsi="Calibri" w:cs="DokChampa"/>
      <w:color w:val="000000"/>
      <w:sz w:val="20"/>
      <w:szCs w:val="20"/>
      <w:lang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PIFtable">
    <w:name w:val="PIF table"/>
    <w:basedOn w:val="TableNormal"/>
    <w:uiPriority w:val="99"/>
    <w:pPr>
      <w:spacing w:after="0" w:line="240" w:lineRule="auto"/>
    </w:pPr>
    <w:rPr>
      <w:rFonts w:ascii="Calibri" w:eastAsia="Calibri" w:hAnsi="Calibri" w:cs="DokChampa"/>
      <w:sz w:val="20"/>
      <w:szCs w:val="20"/>
      <w:lang w:eastAsia="en-GB"/>
    </w:rPr>
    <w:tblPr>
      <w:tblStyleRowBandSize w:val="1"/>
    </w:tblPr>
    <w:tcPr>
      <w:shd w:val="clear" w:color="auto" w:fill="990000"/>
    </w:tcPr>
    <w:tblStylePr w:type="firstRow">
      <w:rPr>
        <w:rFonts w:ascii="Arial" w:hAnsi="Arial"/>
        <w:b/>
        <w:sz w:val="18"/>
      </w:rPr>
    </w:tblStylePr>
    <w:tblStylePr w:type="lastRow">
      <w:rPr>
        <w:rFonts w:ascii="Arial" w:hAnsi="Arial"/>
        <w:b/>
        <w:sz w:val="18"/>
      </w:rPr>
      <w:tblPr/>
      <w:tcPr>
        <w:shd w:val="clear" w:color="auto" w:fill="990000"/>
      </w:tcPr>
    </w:tblStylePr>
    <w:tblStylePr w:type="band1Horz">
      <w:rPr>
        <w:rFonts w:ascii="Arial" w:hAnsi="Arial"/>
        <w:sz w:val="18"/>
      </w:rPr>
      <w:tblPr/>
      <w:tcPr>
        <w:shd w:val="clear" w:color="auto" w:fill="FFFFFF"/>
      </w:tcPr>
    </w:tblStylePr>
    <w:tblStylePr w:type="band2Horz">
      <w:rPr>
        <w:rFonts w:ascii="Arial" w:hAnsi="Arial"/>
        <w:sz w:val="18"/>
      </w:rPr>
      <w:tblPr/>
      <w:tcPr>
        <w:shd w:val="clear" w:color="auto" w:fill="FF9999"/>
      </w:tcPr>
    </w:tblStylePr>
  </w:style>
  <w:style w:type="paragraph" w:styleId="IntenseQuote">
    <w:name w:val="Intense Quote"/>
    <w:basedOn w:val="Normal"/>
    <w:next w:val="Normal"/>
    <w:link w:val="IntenseQuoteChar"/>
    <w:uiPriority w:val="30"/>
    <w:qFormat/>
    <w:pPr>
      <w:pBdr>
        <w:top w:val="single" w:sz="4" w:space="10" w:color="5B9BD5"/>
        <w:bottom w:val="single" w:sz="4" w:space="10" w:color="5B9BD5"/>
      </w:pBdr>
      <w:spacing w:before="360" w:after="360"/>
      <w:ind w:left="864" w:right="864"/>
      <w:jc w:val="center"/>
    </w:pPr>
    <w:rPr>
      <w:rFonts w:ascii="Calibri" w:eastAsia="Calibri" w:hAnsi="Calibri" w:cs="DokChampa"/>
      <w:i/>
      <w:iCs/>
      <w:color w:val="5B9BD5"/>
      <w:lang w:bidi="lo-LA"/>
    </w:rPr>
  </w:style>
  <w:style w:type="character" w:customStyle="1" w:styleId="IntenseQuoteChar">
    <w:name w:val="Intense Quote Char"/>
    <w:basedOn w:val="DefaultParagraphFont"/>
    <w:link w:val="IntenseQuote"/>
    <w:uiPriority w:val="30"/>
    <w:rPr>
      <w:rFonts w:ascii="Calibri" w:eastAsia="Calibri" w:hAnsi="Calibri" w:cs="DokChampa"/>
      <w:i/>
      <w:iCs/>
      <w:color w:val="5B9BD5"/>
      <w:lang w:bidi="lo-LA"/>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563">
      <w:bodyDiv w:val="1"/>
      <w:marLeft w:val="0"/>
      <w:marRight w:val="0"/>
      <w:marTop w:val="0"/>
      <w:marBottom w:val="0"/>
      <w:divBdr>
        <w:top w:val="none" w:sz="0" w:space="0" w:color="auto"/>
        <w:left w:val="none" w:sz="0" w:space="0" w:color="auto"/>
        <w:bottom w:val="none" w:sz="0" w:space="0" w:color="auto"/>
        <w:right w:val="none" w:sz="0" w:space="0" w:color="auto"/>
      </w:divBdr>
    </w:div>
    <w:div w:id="162941227">
      <w:bodyDiv w:val="1"/>
      <w:marLeft w:val="0"/>
      <w:marRight w:val="0"/>
      <w:marTop w:val="0"/>
      <w:marBottom w:val="0"/>
      <w:divBdr>
        <w:top w:val="none" w:sz="0" w:space="0" w:color="auto"/>
        <w:left w:val="none" w:sz="0" w:space="0" w:color="auto"/>
        <w:bottom w:val="none" w:sz="0" w:space="0" w:color="auto"/>
        <w:right w:val="none" w:sz="0" w:space="0" w:color="auto"/>
      </w:divBdr>
    </w:div>
    <w:div w:id="314913767">
      <w:bodyDiv w:val="1"/>
      <w:marLeft w:val="0"/>
      <w:marRight w:val="0"/>
      <w:marTop w:val="0"/>
      <w:marBottom w:val="0"/>
      <w:divBdr>
        <w:top w:val="none" w:sz="0" w:space="0" w:color="auto"/>
        <w:left w:val="none" w:sz="0" w:space="0" w:color="auto"/>
        <w:bottom w:val="none" w:sz="0" w:space="0" w:color="auto"/>
        <w:right w:val="none" w:sz="0" w:space="0" w:color="auto"/>
      </w:divBdr>
    </w:div>
    <w:div w:id="374039183">
      <w:bodyDiv w:val="1"/>
      <w:marLeft w:val="0"/>
      <w:marRight w:val="0"/>
      <w:marTop w:val="0"/>
      <w:marBottom w:val="0"/>
      <w:divBdr>
        <w:top w:val="none" w:sz="0" w:space="0" w:color="auto"/>
        <w:left w:val="none" w:sz="0" w:space="0" w:color="auto"/>
        <w:bottom w:val="none" w:sz="0" w:space="0" w:color="auto"/>
        <w:right w:val="none" w:sz="0" w:space="0" w:color="auto"/>
      </w:divBdr>
    </w:div>
    <w:div w:id="428240588">
      <w:bodyDiv w:val="1"/>
      <w:marLeft w:val="0"/>
      <w:marRight w:val="0"/>
      <w:marTop w:val="0"/>
      <w:marBottom w:val="0"/>
      <w:divBdr>
        <w:top w:val="none" w:sz="0" w:space="0" w:color="auto"/>
        <w:left w:val="none" w:sz="0" w:space="0" w:color="auto"/>
        <w:bottom w:val="none" w:sz="0" w:space="0" w:color="auto"/>
        <w:right w:val="none" w:sz="0" w:space="0" w:color="auto"/>
      </w:divBdr>
    </w:div>
    <w:div w:id="805247240">
      <w:bodyDiv w:val="1"/>
      <w:marLeft w:val="0"/>
      <w:marRight w:val="0"/>
      <w:marTop w:val="0"/>
      <w:marBottom w:val="0"/>
      <w:divBdr>
        <w:top w:val="none" w:sz="0" w:space="0" w:color="auto"/>
        <w:left w:val="none" w:sz="0" w:space="0" w:color="auto"/>
        <w:bottom w:val="none" w:sz="0" w:space="0" w:color="auto"/>
        <w:right w:val="none" w:sz="0" w:space="0" w:color="auto"/>
      </w:divBdr>
    </w:div>
    <w:div w:id="823817465">
      <w:bodyDiv w:val="1"/>
      <w:marLeft w:val="0"/>
      <w:marRight w:val="0"/>
      <w:marTop w:val="0"/>
      <w:marBottom w:val="0"/>
      <w:divBdr>
        <w:top w:val="none" w:sz="0" w:space="0" w:color="auto"/>
        <w:left w:val="none" w:sz="0" w:space="0" w:color="auto"/>
        <w:bottom w:val="none" w:sz="0" w:space="0" w:color="auto"/>
        <w:right w:val="none" w:sz="0" w:space="0" w:color="auto"/>
      </w:divBdr>
    </w:div>
    <w:div w:id="1099330781">
      <w:bodyDiv w:val="1"/>
      <w:marLeft w:val="0"/>
      <w:marRight w:val="0"/>
      <w:marTop w:val="0"/>
      <w:marBottom w:val="0"/>
      <w:divBdr>
        <w:top w:val="none" w:sz="0" w:space="0" w:color="auto"/>
        <w:left w:val="none" w:sz="0" w:space="0" w:color="auto"/>
        <w:bottom w:val="none" w:sz="0" w:space="0" w:color="auto"/>
        <w:right w:val="none" w:sz="0" w:space="0" w:color="auto"/>
      </w:divBdr>
    </w:div>
    <w:div w:id="1178692748">
      <w:bodyDiv w:val="1"/>
      <w:marLeft w:val="0"/>
      <w:marRight w:val="0"/>
      <w:marTop w:val="0"/>
      <w:marBottom w:val="0"/>
      <w:divBdr>
        <w:top w:val="none" w:sz="0" w:space="0" w:color="auto"/>
        <w:left w:val="none" w:sz="0" w:space="0" w:color="auto"/>
        <w:bottom w:val="none" w:sz="0" w:space="0" w:color="auto"/>
        <w:right w:val="none" w:sz="0" w:space="0" w:color="auto"/>
      </w:divBdr>
    </w:div>
    <w:div w:id="1212158820">
      <w:bodyDiv w:val="1"/>
      <w:marLeft w:val="0"/>
      <w:marRight w:val="0"/>
      <w:marTop w:val="0"/>
      <w:marBottom w:val="0"/>
      <w:divBdr>
        <w:top w:val="none" w:sz="0" w:space="0" w:color="auto"/>
        <w:left w:val="none" w:sz="0" w:space="0" w:color="auto"/>
        <w:bottom w:val="none" w:sz="0" w:space="0" w:color="auto"/>
        <w:right w:val="none" w:sz="0" w:space="0" w:color="auto"/>
      </w:divBdr>
    </w:div>
    <w:div w:id="1286690520">
      <w:bodyDiv w:val="1"/>
      <w:marLeft w:val="0"/>
      <w:marRight w:val="0"/>
      <w:marTop w:val="0"/>
      <w:marBottom w:val="0"/>
      <w:divBdr>
        <w:top w:val="none" w:sz="0" w:space="0" w:color="auto"/>
        <w:left w:val="none" w:sz="0" w:space="0" w:color="auto"/>
        <w:bottom w:val="none" w:sz="0" w:space="0" w:color="auto"/>
        <w:right w:val="none" w:sz="0" w:space="0" w:color="auto"/>
      </w:divBdr>
    </w:div>
    <w:div w:id="1316839791">
      <w:bodyDiv w:val="1"/>
      <w:marLeft w:val="0"/>
      <w:marRight w:val="0"/>
      <w:marTop w:val="0"/>
      <w:marBottom w:val="0"/>
      <w:divBdr>
        <w:top w:val="none" w:sz="0" w:space="0" w:color="auto"/>
        <w:left w:val="none" w:sz="0" w:space="0" w:color="auto"/>
        <w:bottom w:val="none" w:sz="0" w:space="0" w:color="auto"/>
        <w:right w:val="none" w:sz="0" w:space="0" w:color="auto"/>
      </w:divBdr>
    </w:div>
    <w:div w:id="1559894564">
      <w:bodyDiv w:val="1"/>
      <w:marLeft w:val="0"/>
      <w:marRight w:val="0"/>
      <w:marTop w:val="0"/>
      <w:marBottom w:val="0"/>
      <w:divBdr>
        <w:top w:val="none" w:sz="0" w:space="0" w:color="auto"/>
        <w:left w:val="none" w:sz="0" w:space="0" w:color="auto"/>
        <w:bottom w:val="none" w:sz="0" w:space="0" w:color="auto"/>
        <w:right w:val="none" w:sz="0" w:space="0" w:color="auto"/>
      </w:divBdr>
    </w:div>
    <w:div w:id="1669600957">
      <w:bodyDiv w:val="1"/>
      <w:marLeft w:val="0"/>
      <w:marRight w:val="0"/>
      <w:marTop w:val="0"/>
      <w:marBottom w:val="0"/>
      <w:divBdr>
        <w:top w:val="none" w:sz="0" w:space="0" w:color="auto"/>
        <w:left w:val="none" w:sz="0" w:space="0" w:color="auto"/>
        <w:bottom w:val="none" w:sz="0" w:space="0" w:color="auto"/>
        <w:right w:val="none" w:sz="0" w:space="0" w:color="auto"/>
      </w:divBdr>
    </w:div>
    <w:div w:id="1712224823">
      <w:bodyDiv w:val="1"/>
      <w:marLeft w:val="0"/>
      <w:marRight w:val="0"/>
      <w:marTop w:val="0"/>
      <w:marBottom w:val="0"/>
      <w:divBdr>
        <w:top w:val="none" w:sz="0" w:space="0" w:color="auto"/>
        <w:left w:val="none" w:sz="0" w:space="0" w:color="auto"/>
        <w:bottom w:val="none" w:sz="0" w:space="0" w:color="auto"/>
        <w:right w:val="none" w:sz="0" w:space="0" w:color="auto"/>
      </w:divBdr>
    </w:div>
    <w:div w:id="1867865917">
      <w:bodyDiv w:val="1"/>
      <w:marLeft w:val="0"/>
      <w:marRight w:val="0"/>
      <w:marTop w:val="0"/>
      <w:marBottom w:val="0"/>
      <w:divBdr>
        <w:top w:val="none" w:sz="0" w:space="0" w:color="auto"/>
        <w:left w:val="none" w:sz="0" w:space="0" w:color="auto"/>
        <w:bottom w:val="none" w:sz="0" w:space="0" w:color="auto"/>
        <w:right w:val="none" w:sz="0" w:space="0" w:color="auto"/>
      </w:divBdr>
    </w:div>
    <w:div w:id="1910797751">
      <w:bodyDiv w:val="1"/>
      <w:marLeft w:val="0"/>
      <w:marRight w:val="0"/>
      <w:marTop w:val="0"/>
      <w:marBottom w:val="0"/>
      <w:divBdr>
        <w:top w:val="none" w:sz="0" w:space="0" w:color="auto"/>
        <w:left w:val="none" w:sz="0" w:space="0" w:color="auto"/>
        <w:bottom w:val="none" w:sz="0" w:space="0" w:color="auto"/>
        <w:right w:val="none" w:sz="0" w:space="0" w:color="auto"/>
      </w:divBdr>
    </w:div>
    <w:div w:id="2012946539">
      <w:bodyDiv w:val="1"/>
      <w:marLeft w:val="0"/>
      <w:marRight w:val="0"/>
      <w:marTop w:val="0"/>
      <w:marBottom w:val="0"/>
      <w:divBdr>
        <w:top w:val="none" w:sz="0" w:space="0" w:color="auto"/>
        <w:left w:val="none" w:sz="0" w:space="0" w:color="auto"/>
        <w:bottom w:val="none" w:sz="0" w:space="0" w:color="auto"/>
        <w:right w:val="none" w:sz="0" w:space="0" w:color="auto"/>
      </w:divBdr>
    </w:div>
    <w:div w:id="2114935999">
      <w:bodyDiv w:val="1"/>
      <w:marLeft w:val="0"/>
      <w:marRight w:val="0"/>
      <w:marTop w:val="0"/>
      <w:marBottom w:val="0"/>
      <w:divBdr>
        <w:top w:val="none" w:sz="0" w:space="0" w:color="auto"/>
        <w:left w:val="none" w:sz="0" w:space="0" w:color="auto"/>
        <w:bottom w:val="none" w:sz="0" w:space="0" w:color="auto"/>
        <w:right w:val="none" w:sz="0" w:space="0" w:color="auto"/>
      </w:divBdr>
    </w:div>
    <w:div w:id="21197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0.emf"/><Relationship Id="rId21" Type="http://schemas.openxmlformats.org/officeDocument/2006/relationships/hyperlink" Target="http://ec.europa.eu/enlargement/how-does-it-work/financial-assistance/planning-ipa_en.htm" TargetMode="External"/><Relationship Id="rId42" Type="http://schemas.openxmlformats.org/officeDocument/2006/relationships/image" Target="media/image15.emf"/><Relationship Id="rId63" Type="http://schemas.openxmlformats.org/officeDocument/2006/relationships/image" Target="media/image36.emf"/><Relationship Id="rId84" Type="http://schemas.openxmlformats.org/officeDocument/2006/relationships/image" Target="media/image57.emf"/><Relationship Id="rId138" Type="http://schemas.openxmlformats.org/officeDocument/2006/relationships/image" Target="media/image111.emf"/><Relationship Id="rId159" Type="http://schemas.openxmlformats.org/officeDocument/2006/relationships/footer" Target="footer4.xml"/><Relationship Id="rId170" Type="http://schemas.openxmlformats.org/officeDocument/2006/relationships/header" Target="header11.xml"/><Relationship Id="rId191" Type="http://schemas.openxmlformats.org/officeDocument/2006/relationships/header" Target="header21.xml"/><Relationship Id="rId205" Type="http://schemas.openxmlformats.org/officeDocument/2006/relationships/image" Target="media/image130.emf"/><Relationship Id="rId107" Type="http://schemas.openxmlformats.org/officeDocument/2006/relationships/image" Target="media/image80.emf"/><Relationship Id="rId11" Type="http://schemas.openxmlformats.org/officeDocument/2006/relationships/header" Target="header2.xml"/><Relationship Id="rId32" Type="http://schemas.openxmlformats.org/officeDocument/2006/relationships/image" Target="media/image5.emf"/><Relationship Id="rId53" Type="http://schemas.openxmlformats.org/officeDocument/2006/relationships/image" Target="media/image26.emf"/><Relationship Id="rId74" Type="http://schemas.openxmlformats.org/officeDocument/2006/relationships/image" Target="media/image47.emf"/><Relationship Id="rId128" Type="http://schemas.openxmlformats.org/officeDocument/2006/relationships/image" Target="media/image101.emf"/><Relationship Id="rId149" Type="http://schemas.openxmlformats.org/officeDocument/2006/relationships/image" Target="media/image122.emf"/><Relationship Id="rId5" Type="http://schemas.openxmlformats.org/officeDocument/2006/relationships/settings" Target="settings.xml"/><Relationship Id="rId95" Type="http://schemas.openxmlformats.org/officeDocument/2006/relationships/image" Target="media/image68.emf"/><Relationship Id="rId160" Type="http://schemas.openxmlformats.org/officeDocument/2006/relationships/footer" Target="footer5.xml"/><Relationship Id="rId181" Type="http://schemas.openxmlformats.org/officeDocument/2006/relationships/header" Target="header16.xml"/><Relationship Id="rId216" Type="http://schemas.openxmlformats.org/officeDocument/2006/relationships/image" Target="media/image135.emf"/><Relationship Id="rId211" Type="http://schemas.openxmlformats.org/officeDocument/2006/relationships/footer" Target="footer28.xml"/><Relationship Id="rId22" Type="http://schemas.openxmlformats.org/officeDocument/2006/relationships/hyperlink" Target="http://ec.europa.eu/enlargement/index_en.htm" TargetMode="External"/><Relationship Id="rId27" Type="http://schemas.openxmlformats.org/officeDocument/2006/relationships/hyperlink" Target="http://ec.europa.eu/social/main.jsp?catId=320&amp;langId=en" TargetMode="External"/><Relationship Id="rId43" Type="http://schemas.openxmlformats.org/officeDocument/2006/relationships/image" Target="media/image16.emf"/><Relationship Id="rId48" Type="http://schemas.openxmlformats.org/officeDocument/2006/relationships/image" Target="media/image21.emf"/><Relationship Id="rId64" Type="http://schemas.openxmlformats.org/officeDocument/2006/relationships/image" Target="media/image37.emf"/><Relationship Id="rId69" Type="http://schemas.openxmlformats.org/officeDocument/2006/relationships/image" Target="media/image42.emf"/><Relationship Id="rId113" Type="http://schemas.openxmlformats.org/officeDocument/2006/relationships/image" Target="media/image86.emf"/><Relationship Id="rId118" Type="http://schemas.openxmlformats.org/officeDocument/2006/relationships/image" Target="media/image91.emf"/><Relationship Id="rId134" Type="http://schemas.openxmlformats.org/officeDocument/2006/relationships/image" Target="media/image107.emf"/><Relationship Id="rId139" Type="http://schemas.openxmlformats.org/officeDocument/2006/relationships/image" Target="media/image112.emf"/><Relationship Id="rId80" Type="http://schemas.openxmlformats.org/officeDocument/2006/relationships/image" Target="media/image53.emf"/><Relationship Id="rId85" Type="http://schemas.openxmlformats.org/officeDocument/2006/relationships/image" Target="media/image58.emf"/><Relationship Id="rId150" Type="http://schemas.openxmlformats.org/officeDocument/2006/relationships/image" Target="media/image123.emf"/><Relationship Id="rId155" Type="http://schemas.openxmlformats.org/officeDocument/2006/relationships/image" Target="media/image128.emf"/><Relationship Id="rId171" Type="http://schemas.openxmlformats.org/officeDocument/2006/relationships/footer" Target="footer10.xml"/><Relationship Id="rId176" Type="http://schemas.openxmlformats.org/officeDocument/2006/relationships/header" Target="header14.xml"/><Relationship Id="rId192" Type="http://schemas.openxmlformats.org/officeDocument/2006/relationships/footer" Target="footer21.xml"/><Relationship Id="rId197" Type="http://schemas.openxmlformats.org/officeDocument/2006/relationships/header" Target="header24.xml"/><Relationship Id="rId206" Type="http://schemas.openxmlformats.org/officeDocument/2006/relationships/image" Target="media/image131.emf"/><Relationship Id="rId201" Type="http://schemas.openxmlformats.org/officeDocument/2006/relationships/footer" Target="footer25.xml"/><Relationship Id="rId222" Type="http://schemas.openxmlformats.org/officeDocument/2006/relationships/footer" Target="footer33.xml"/><Relationship Id="rId12" Type="http://schemas.openxmlformats.org/officeDocument/2006/relationships/footer" Target="footer1.xml"/><Relationship Id="rId17" Type="http://schemas.openxmlformats.org/officeDocument/2006/relationships/hyperlink" Target="http://europa.eu/legislation_summaries/agriculture/enlargement/l60023_en.htm" TargetMode="External"/><Relationship Id="rId33" Type="http://schemas.openxmlformats.org/officeDocument/2006/relationships/image" Target="media/image6.emf"/><Relationship Id="rId38" Type="http://schemas.openxmlformats.org/officeDocument/2006/relationships/image" Target="media/image11.emf"/><Relationship Id="rId59" Type="http://schemas.openxmlformats.org/officeDocument/2006/relationships/image" Target="media/image32.emf"/><Relationship Id="rId103" Type="http://schemas.openxmlformats.org/officeDocument/2006/relationships/image" Target="media/image76.emf"/><Relationship Id="rId108" Type="http://schemas.openxmlformats.org/officeDocument/2006/relationships/image" Target="media/image81.emf"/><Relationship Id="rId124" Type="http://schemas.openxmlformats.org/officeDocument/2006/relationships/image" Target="media/image97.emf"/><Relationship Id="rId129" Type="http://schemas.openxmlformats.org/officeDocument/2006/relationships/image" Target="media/image102.emf"/><Relationship Id="rId54" Type="http://schemas.openxmlformats.org/officeDocument/2006/relationships/image" Target="media/image27.emf"/><Relationship Id="rId70" Type="http://schemas.openxmlformats.org/officeDocument/2006/relationships/image" Target="media/image43.emf"/><Relationship Id="rId75" Type="http://schemas.openxmlformats.org/officeDocument/2006/relationships/image" Target="media/image48.emf"/><Relationship Id="rId91" Type="http://schemas.openxmlformats.org/officeDocument/2006/relationships/image" Target="media/image64.emf"/><Relationship Id="rId96" Type="http://schemas.openxmlformats.org/officeDocument/2006/relationships/image" Target="media/image69.emf"/><Relationship Id="rId140" Type="http://schemas.openxmlformats.org/officeDocument/2006/relationships/image" Target="media/image113.emf"/><Relationship Id="rId145" Type="http://schemas.openxmlformats.org/officeDocument/2006/relationships/image" Target="media/image118.emf"/><Relationship Id="rId161" Type="http://schemas.openxmlformats.org/officeDocument/2006/relationships/header" Target="header6.xml"/><Relationship Id="rId166" Type="http://schemas.openxmlformats.org/officeDocument/2006/relationships/footer" Target="footer8.xml"/><Relationship Id="rId182" Type="http://schemas.openxmlformats.org/officeDocument/2006/relationships/header" Target="header17.xml"/><Relationship Id="rId187" Type="http://schemas.openxmlformats.org/officeDocument/2006/relationships/header" Target="header19.xml"/><Relationship Id="rId217"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29.xml"/><Relationship Id="rId23" Type="http://schemas.openxmlformats.org/officeDocument/2006/relationships/hyperlink" Target="http://ec.europa.eu/enlargement/index_en.htm" TargetMode="External"/><Relationship Id="rId28" Type="http://schemas.openxmlformats.org/officeDocument/2006/relationships/hyperlink" Target="http://ec.europa.eu/agriculture/enlargement/index_en.htm" TargetMode="External"/><Relationship Id="rId49" Type="http://schemas.openxmlformats.org/officeDocument/2006/relationships/image" Target="media/image22.emf"/><Relationship Id="rId114" Type="http://schemas.openxmlformats.org/officeDocument/2006/relationships/image" Target="media/image87.emf"/><Relationship Id="rId119" Type="http://schemas.openxmlformats.org/officeDocument/2006/relationships/image" Target="media/image92.emf"/><Relationship Id="rId44" Type="http://schemas.openxmlformats.org/officeDocument/2006/relationships/image" Target="media/image17.emf"/><Relationship Id="rId60" Type="http://schemas.openxmlformats.org/officeDocument/2006/relationships/image" Target="media/image33.emf"/><Relationship Id="rId65" Type="http://schemas.openxmlformats.org/officeDocument/2006/relationships/image" Target="media/image38.emf"/><Relationship Id="rId81" Type="http://schemas.openxmlformats.org/officeDocument/2006/relationships/image" Target="media/image54.emf"/><Relationship Id="rId86" Type="http://schemas.openxmlformats.org/officeDocument/2006/relationships/image" Target="media/image59.emf"/><Relationship Id="rId130" Type="http://schemas.openxmlformats.org/officeDocument/2006/relationships/image" Target="media/image103.emf"/><Relationship Id="rId135" Type="http://schemas.openxmlformats.org/officeDocument/2006/relationships/image" Target="media/image108.emf"/><Relationship Id="rId151" Type="http://schemas.openxmlformats.org/officeDocument/2006/relationships/image" Target="media/image124.emf"/><Relationship Id="rId156" Type="http://schemas.openxmlformats.org/officeDocument/2006/relationships/image" Target="media/image129.emf"/><Relationship Id="rId177" Type="http://schemas.openxmlformats.org/officeDocument/2006/relationships/footer" Target="footer13.xml"/><Relationship Id="rId198" Type="http://schemas.openxmlformats.org/officeDocument/2006/relationships/footer" Target="footer24.xml"/><Relationship Id="rId172" Type="http://schemas.openxmlformats.org/officeDocument/2006/relationships/footer" Target="footer11.xml"/><Relationship Id="rId193" Type="http://schemas.openxmlformats.org/officeDocument/2006/relationships/header" Target="header22.xml"/><Relationship Id="rId202" Type="http://schemas.openxmlformats.org/officeDocument/2006/relationships/footer" Target="footer26.xml"/><Relationship Id="rId207" Type="http://schemas.openxmlformats.org/officeDocument/2006/relationships/image" Target="media/image132.emf"/><Relationship Id="rId223"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yperlink" Target="http://europa.eu/legislation_summaries/enlargement/2004_and_2007_enlargement/l60022_en.htm" TargetMode="External"/><Relationship Id="rId39" Type="http://schemas.openxmlformats.org/officeDocument/2006/relationships/image" Target="media/image12.emf"/><Relationship Id="rId109" Type="http://schemas.openxmlformats.org/officeDocument/2006/relationships/image" Target="media/image82.emf"/><Relationship Id="rId34" Type="http://schemas.openxmlformats.org/officeDocument/2006/relationships/image" Target="media/image7.emf"/><Relationship Id="rId50" Type="http://schemas.openxmlformats.org/officeDocument/2006/relationships/image" Target="media/image23.emf"/><Relationship Id="rId55" Type="http://schemas.openxmlformats.org/officeDocument/2006/relationships/image" Target="media/image28.emf"/><Relationship Id="rId76" Type="http://schemas.openxmlformats.org/officeDocument/2006/relationships/image" Target="media/image49.emf"/><Relationship Id="rId97" Type="http://schemas.openxmlformats.org/officeDocument/2006/relationships/image" Target="media/image70.emf"/><Relationship Id="rId104" Type="http://schemas.openxmlformats.org/officeDocument/2006/relationships/image" Target="media/image77.emf"/><Relationship Id="rId120" Type="http://schemas.openxmlformats.org/officeDocument/2006/relationships/image" Target="media/image93.emf"/><Relationship Id="rId125" Type="http://schemas.openxmlformats.org/officeDocument/2006/relationships/image" Target="media/image98.emf"/><Relationship Id="rId141" Type="http://schemas.openxmlformats.org/officeDocument/2006/relationships/image" Target="media/image114.emf"/><Relationship Id="rId146" Type="http://schemas.openxmlformats.org/officeDocument/2006/relationships/image" Target="media/image119.emf"/><Relationship Id="rId167" Type="http://schemas.openxmlformats.org/officeDocument/2006/relationships/header" Target="header9.xml"/><Relationship Id="rId188" Type="http://schemas.openxmlformats.org/officeDocument/2006/relationships/header" Target="header20.xml"/><Relationship Id="rId7" Type="http://schemas.openxmlformats.org/officeDocument/2006/relationships/footnotes" Target="footnotes.xml"/><Relationship Id="rId71" Type="http://schemas.openxmlformats.org/officeDocument/2006/relationships/image" Target="media/image44.emf"/><Relationship Id="rId92" Type="http://schemas.openxmlformats.org/officeDocument/2006/relationships/image" Target="media/image65.emf"/><Relationship Id="rId162" Type="http://schemas.openxmlformats.org/officeDocument/2006/relationships/footer" Target="footer6.xml"/><Relationship Id="rId183" Type="http://schemas.openxmlformats.org/officeDocument/2006/relationships/footer" Target="footer16.xml"/><Relationship Id="rId213" Type="http://schemas.openxmlformats.org/officeDocument/2006/relationships/header" Target="header30.xml"/><Relationship Id="rId218"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image" Target="media/image2.emf"/><Relationship Id="rId24" Type="http://schemas.openxmlformats.org/officeDocument/2006/relationships/hyperlink" Target="http://ec.europa.eu/enlargement/index_en.htm" TargetMode="External"/><Relationship Id="rId40" Type="http://schemas.openxmlformats.org/officeDocument/2006/relationships/image" Target="media/image13.emf"/><Relationship Id="rId45" Type="http://schemas.openxmlformats.org/officeDocument/2006/relationships/image" Target="media/image18.emf"/><Relationship Id="rId66" Type="http://schemas.openxmlformats.org/officeDocument/2006/relationships/image" Target="media/image39.emf"/><Relationship Id="rId87" Type="http://schemas.openxmlformats.org/officeDocument/2006/relationships/image" Target="media/image60.emf"/><Relationship Id="rId110" Type="http://schemas.openxmlformats.org/officeDocument/2006/relationships/image" Target="media/image83.emf"/><Relationship Id="rId115" Type="http://schemas.openxmlformats.org/officeDocument/2006/relationships/image" Target="media/image88.emf"/><Relationship Id="rId131" Type="http://schemas.openxmlformats.org/officeDocument/2006/relationships/image" Target="media/image104.emf"/><Relationship Id="rId136" Type="http://schemas.openxmlformats.org/officeDocument/2006/relationships/image" Target="media/image109.emf"/><Relationship Id="rId157" Type="http://schemas.openxmlformats.org/officeDocument/2006/relationships/header" Target="header4.xml"/><Relationship Id="rId178" Type="http://schemas.openxmlformats.org/officeDocument/2006/relationships/footer" Target="footer14.xml"/><Relationship Id="rId61" Type="http://schemas.openxmlformats.org/officeDocument/2006/relationships/image" Target="media/image34.emf"/><Relationship Id="rId82" Type="http://schemas.openxmlformats.org/officeDocument/2006/relationships/image" Target="media/image55.emf"/><Relationship Id="rId152" Type="http://schemas.openxmlformats.org/officeDocument/2006/relationships/image" Target="media/image125.emf"/><Relationship Id="rId173" Type="http://schemas.openxmlformats.org/officeDocument/2006/relationships/header" Target="header12.xml"/><Relationship Id="rId194" Type="http://schemas.openxmlformats.org/officeDocument/2006/relationships/header" Target="header23.xml"/><Relationship Id="rId199" Type="http://schemas.openxmlformats.org/officeDocument/2006/relationships/header" Target="header25.xml"/><Relationship Id="rId203" Type="http://schemas.openxmlformats.org/officeDocument/2006/relationships/header" Target="header27.xml"/><Relationship Id="rId208" Type="http://schemas.openxmlformats.org/officeDocument/2006/relationships/image" Target="media/image133.emf"/><Relationship Id="rId19" Type="http://schemas.openxmlformats.org/officeDocument/2006/relationships/hyperlink" Target="http://europa.eu/legislation_summaries/enlargement/western_balkans/r18002_en.htm" TargetMode="External"/><Relationship Id="rId224" Type="http://schemas.openxmlformats.org/officeDocument/2006/relationships/theme" Target="theme/theme1.xml"/><Relationship Id="rId14" Type="http://schemas.openxmlformats.org/officeDocument/2006/relationships/header" Target="header3.xml"/><Relationship Id="rId30" Type="http://schemas.openxmlformats.org/officeDocument/2006/relationships/image" Target="media/image3.emf"/><Relationship Id="rId35" Type="http://schemas.openxmlformats.org/officeDocument/2006/relationships/image" Target="media/image8.emf"/><Relationship Id="rId56" Type="http://schemas.openxmlformats.org/officeDocument/2006/relationships/image" Target="media/image29.emf"/><Relationship Id="rId77" Type="http://schemas.openxmlformats.org/officeDocument/2006/relationships/image" Target="media/image50.emf"/><Relationship Id="rId100" Type="http://schemas.openxmlformats.org/officeDocument/2006/relationships/image" Target="media/image73.emf"/><Relationship Id="rId105" Type="http://schemas.openxmlformats.org/officeDocument/2006/relationships/image" Target="media/image78.emf"/><Relationship Id="rId126" Type="http://schemas.openxmlformats.org/officeDocument/2006/relationships/image" Target="media/image99.emf"/><Relationship Id="rId147" Type="http://schemas.openxmlformats.org/officeDocument/2006/relationships/image" Target="media/image120.emf"/><Relationship Id="rId16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image" Target="media/image24.emf"/><Relationship Id="rId72" Type="http://schemas.openxmlformats.org/officeDocument/2006/relationships/image" Target="media/image45.emf"/><Relationship Id="rId93" Type="http://schemas.openxmlformats.org/officeDocument/2006/relationships/image" Target="media/image66.emf"/><Relationship Id="rId98" Type="http://schemas.openxmlformats.org/officeDocument/2006/relationships/image" Target="media/image71.emf"/><Relationship Id="rId121" Type="http://schemas.openxmlformats.org/officeDocument/2006/relationships/image" Target="media/image94.emf"/><Relationship Id="rId142" Type="http://schemas.openxmlformats.org/officeDocument/2006/relationships/image" Target="media/image115.emf"/><Relationship Id="rId163" Type="http://schemas.openxmlformats.org/officeDocument/2006/relationships/header" Target="header7.xml"/><Relationship Id="rId184" Type="http://schemas.openxmlformats.org/officeDocument/2006/relationships/footer" Target="footer17.xml"/><Relationship Id="rId189" Type="http://schemas.openxmlformats.org/officeDocument/2006/relationships/footer" Target="footer19.xml"/><Relationship Id="rId219" Type="http://schemas.openxmlformats.org/officeDocument/2006/relationships/footer" Target="footer31.xml"/><Relationship Id="rId3" Type="http://schemas.openxmlformats.org/officeDocument/2006/relationships/styles" Target="styles.xml"/><Relationship Id="rId214" Type="http://schemas.openxmlformats.org/officeDocument/2006/relationships/footer" Target="footer30.xml"/><Relationship Id="rId25" Type="http://schemas.openxmlformats.org/officeDocument/2006/relationships/hyperlink" Target="http://ec.europa.eu/agriculture/enlargement/index_en.htm" TargetMode="External"/><Relationship Id="rId46" Type="http://schemas.openxmlformats.org/officeDocument/2006/relationships/image" Target="media/image19.emf"/><Relationship Id="rId67" Type="http://schemas.openxmlformats.org/officeDocument/2006/relationships/image" Target="media/image40.emf"/><Relationship Id="rId116" Type="http://schemas.openxmlformats.org/officeDocument/2006/relationships/image" Target="media/image89.emf"/><Relationship Id="rId137" Type="http://schemas.openxmlformats.org/officeDocument/2006/relationships/image" Target="media/image110.emf"/><Relationship Id="rId158" Type="http://schemas.openxmlformats.org/officeDocument/2006/relationships/header" Target="header5.xml"/><Relationship Id="rId20" Type="http://schemas.openxmlformats.org/officeDocument/2006/relationships/hyperlink" Target="http://ec.europa.eu/enlargement/how-does-it-work/financial-assistance/planning-ipa_en.htm" TargetMode="External"/><Relationship Id="rId41" Type="http://schemas.openxmlformats.org/officeDocument/2006/relationships/image" Target="media/image14.jpeg"/><Relationship Id="rId62" Type="http://schemas.openxmlformats.org/officeDocument/2006/relationships/image" Target="media/image35.emf"/><Relationship Id="rId83" Type="http://schemas.openxmlformats.org/officeDocument/2006/relationships/image" Target="media/image56.emf"/><Relationship Id="rId88" Type="http://schemas.openxmlformats.org/officeDocument/2006/relationships/image" Target="media/image61.emf"/><Relationship Id="rId111" Type="http://schemas.openxmlformats.org/officeDocument/2006/relationships/image" Target="media/image84.emf"/><Relationship Id="rId132" Type="http://schemas.openxmlformats.org/officeDocument/2006/relationships/image" Target="media/image105.emf"/><Relationship Id="rId153" Type="http://schemas.openxmlformats.org/officeDocument/2006/relationships/image" Target="media/image126.emf"/><Relationship Id="rId174" Type="http://schemas.openxmlformats.org/officeDocument/2006/relationships/footer" Target="footer12.xml"/><Relationship Id="rId179" Type="http://schemas.openxmlformats.org/officeDocument/2006/relationships/header" Target="header15.xml"/><Relationship Id="rId195" Type="http://schemas.openxmlformats.org/officeDocument/2006/relationships/footer" Target="footer22.xml"/><Relationship Id="rId209" Type="http://schemas.openxmlformats.org/officeDocument/2006/relationships/header" Target="header28.xml"/><Relationship Id="rId190" Type="http://schemas.openxmlformats.org/officeDocument/2006/relationships/footer" Target="footer20.xml"/><Relationship Id="rId204" Type="http://schemas.openxmlformats.org/officeDocument/2006/relationships/footer" Target="footer27.xml"/><Relationship Id="rId220" Type="http://schemas.openxmlformats.org/officeDocument/2006/relationships/footer" Target="footer32.xml"/><Relationship Id="rId15" Type="http://schemas.openxmlformats.org/officeDocument/2006/relationships/footer" Target="footer3.xml"/><Relationship Id="rId36" Type="http://schemas.openxmlformats.org/officeDocument/2006/relationships/image" Target="media/image9.emf"/><Relationship Id="rId57" Type="http://schemas.openxmlformats.org/officeDocument/2006/relationships/image" Target="media/image30.emf"/><Relationship Id="rId106" Type="http://schemas.openxmlformats.org/officeDocument/2006/relationships/image" Target="media/image79.emf"/><Relationship Id="rId127" Type="http://schemas.openxmlformats.org/officeDocument/2006/relationships/image" Target="media/image100.emf"/><Relationship Id="rId10" Type="http://schemas.openxmlformats.org/officeDocument/2006/relationships/header" Target="header1.xml"/><Relationship Id="rId31" Type="http://schemas.openxmlformats.org/officeDocument/2006/relationships/image" Target="media/image4.emf"/><Relationship Id="rId52" Type="http://schemas.openxmlformats.org/officeDocument/2006/relationships/image" Target="media/image25.emf"/><Relationship Id="rId73" Type="http://schemas.openxmlformats.org/officeDocument/2006/relationships/image" Target="media/image46.emf"/><Relationship Id="rId78" Type="http://schemas.openxmlformats.org/officeDocument/2006/relationships/image" Target="media/image51.emf"/><Relationship Id="rId94" Type="http://schemas.openxmlformats.org/officeDocument/2006/relationships/image" Target="media/image67.emf"/><Relationship Id="rId99" Type="http://schemas.openxmlformats.org/officeDocument/2006/relationships/image" Target="media/image72.emf"/><Relationship Id="rId101" Type="http://schemas.openxmlformats.org/officeDocument/2006/relationships/image" Target="media/image74.emf"/><Relationship Id="rId122" Type="http://schemas.openxmlformats.org/officeDocument/2006/relationships/image" Target="media/image95.emf"/><Relationship Id="rId143" Type="http://schemas.openxmlformats.org/officeDocument/2006/relationships/image" Target="media/image116.emf"/><Relationship Id="rId148" Type="http://schemas.openxmlformats.org/officeDocument/2006/relationships/image" Target="media/image121.emf"/><Relationship Id="rId164" Type="http://schemas.openxmlformats.org/officeDocument/2006/relationships/header" Target="header8.xml"/><Relationship Id="rId169" Type="http://schemas.openxmlformats.org/officeDocument/2006/relationships/header" Target="header10.xml"/><Relationship Id="rId185"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15.xml"/><Relationship Id="rId210" Type="http://schemas.openxmlformats.org/officeDocument/2006/relationships/header" Target="header29.xml"/><Relationship Id="rId215" Type="http://schemas.openxmlformats.org/officeDocument/2006/relationships/image" Target="media/image134.emf"/><Relationship Id="rId26" Type="http://schemas.openxmlformats.org/officeDocument/2006/relationships/hyperlink" Target="http://ec.europa.eu/agriculture/enlargement/index_en.htm" TargetMode="External"/><Relationship Id="rId47" Type="http://schemas.openxmlformats.org/officeDocument/2006/relationships/image" Target="media/image20.emf"/><Relationship Id="rId68" Type="http://schemas.openxmlformats.org/officeDocument/2006/relationships/image" Target="media/image41.emf"/><Relationship Id="rId89" Type="http://schemas.openxmlformats.org/officeDocument/2006/relationships/image" Target="media/image62.emf"/><Relationship Id="rId112" Type="http://schemas.openxmlformats.org/officeDocument/2006/relationships/image" Target="media/image85.emf"/><Relationship Id="rId133" Type="http://schemas.openxmlformats.org/officeDocument/2006/relationships/image" Target="media/image106.emf"/><Relationship Id="rId154" Type="http://schemas.openxmlformats.org/officeDocument/2006/relationships/image" Target="media/image127.emf"/><Relationship Id="rId175" Type="http://schemas.openxmlformats.org/officeDocument/2006/relationships/header" Target="header13.xml"/><Relationship Id="rId196" Type="http://schemas.openxmlformats.org/officeDocument/2006/relationships/footer" Target="footer23.xml"/><Relationship Id="rId200" Type="http://schemas.openxmlformats.org/officeDocument/2006/relationships/header" Target="header26.xml"/><Relationship Id="rId16" Type="http://schemas.openxmlformats.org/officeDocument/2006/relationships/hyperlink" Target="http://europa.eu/legislation_summaries/enlargement/2004_and_2007_enlargement/e50004_en.htm" TargetMode="External"/><Relationship Id="rId221" Type="http://schemas.openxmlformats.org/officeDocument/2006/relationships/header" Target="header33.xml"/><Relationship Id="rId37" Type="http://schemas.openxmlformats.org/officeDocument/2006/relationships/image" Target="media/image10.emf"/><Relationship Id="rId58" Type="http://schemas.openxmlformats.org/officeDocument/2006/relationships/image" Target="media/image31.emf"/><Relationship Id="rId79" Type="http://schemas.openxmlformats.org/officeDocument/2006/relationships/image" Target="media/image52.emf"/><Relationship Id="rId102" Type="http://schemas.openxmlformats.org/officeDocument/2006/relationships/image" Target="media/image75.emf"/><Relationship Id="rId123" Type="http://schemas.openxmlformats.org/officeDocument/2006/relationships/image" Target="media/image96.emf"/><Relationship Id="rId144" Type="http://schemas.openxmlformats.org/officeDocument/2006/relationships/image" Target="media/image117.emf"/><Relationship Id="rId90" Type="http://schemas.openxmlformats.org/officeDocument/2006/relationships/image" Target="media/image63.emf"/><Relationship Id="rId165" Type="http://schemas.openxmlformats.org/officeDocument/2006/relationships/footer" Target="footer7.xml"/><Relationship Id="rId186" Type="http://schemas.openxmlformats.org/officeDocument/2006/relationships/footer" Target="footer18.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ueDocs/cms_Data/docs/pressData/en/ec/00200-r1.en0.htm" TargetMode="External"/><Relationship Id="rId1" Type="http://schemas.openxmlformats.org/officeDocument/2006/relationships/hyperlink" Target="http://eur-lex.europa.eu/smartapi/cgi/sga_doc?smartapi%21celexplus%21prod%21DocNumber&amp;lg=en&amp;type_doc=Regulation&amp;an_doc=2000&amp;nu_doc=2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3405-0837-4FDD-B006-FFC7605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9</Pages>
  <Words>10622</Words>
  <Characters>59486</Characters>
  <Application>Microsoft Office Word</Application>
  <DocSecurity>0</DocSecurity>
  <Lines>5407</Lines>
  <Paragraphs>3894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99</cp:revision>
  <cp:lastPrinted>2019-06-18T06:24:00Z</cp:lastPrinted>
  <dcterms:created xsi:type="dcterms:W3CDTF">2019-06-03T13:24:00Z</dcterms:created>
  <dcterms:modified xsi:type="dcterms:W3CDTF">2019-10-04T08:06:00Z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3</vt:lpwstr>
  </property>
  <property fmtid="{D5CDD505-2E9C-101B-9397-08002B2CF9AE}" pid="4" name="Total parts">
    <vt:lpwstr>3</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ies>
</file>