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header8.xml" ContentType="application/vnd.openxmlformats-officedocument.wordprocessingml.header+xml"/>
  <Override PartName="/word/footer10.xml" ContentType="application/vnd.openxmlformats-officedocument.wordprocessingml.footer+xml"/>
  <Override PartName="/word/header9.xml" ContentType="application/vnd.openxmlformats-officedocument.wordprocessingml.header+xml"/>
  <Override PartName="/word/footer11.xml" ContentType="application/vnd.openxmlformats-officedocument.wordprocessingml.footer+xml"/>
  <Override PartName="/word/header10.xml" ContentType="application/vnd.openxmlformats-officedocument.wordprocessingml.header+xml"/>
  <Override PartName="/word/footer12.xml" ContentType="application/vnd.openxmlformats-officedocument.wordprocessingml.footer+xml"/>
  <Override PartName="/word/header11.xml" ContentType="application/vnd.openxmlformats-officedocument.wordprocessingml.header+xml"/>
  <Override PartName="/word/footer13.xml" ContentType="application/vnd.openxmlformats-officedocument.wordprocessingml.footer+xml"/>
  <Override PartName="/word/header12.xml" ContentType="application/vnd.openxmlformats-officedocument.wordprocessingml.header+xml"/>
  <Override PartName="/word/footer14.xml" ContentType="application/vnd.openxmlformats-officedocument.wordprocessingml.footer+xml"/>
  <Override PartName="/word/header13.xml" ContentType="application/vnd.openxmlformats-officedocument.wordprocessingml.header+xml"/>
  <Override PartName="/word/footer15.xml" ContentType="application/vnd.openxmlformats-officedocument.wordprocessingml.footer+xml"/>
  <Override PartName="/word/header14.xml" ContentType="application/vnd.openxmlformats-officedocument.wordprocessingml.header+xml"/>
  <Override PartName="/word/footer16.xml" ContentType="application/vnd.openxmlformats-officedocument.wordprocessingml.footer+xml"/>
  <Override PartName="/word/header15.xml" ContentType="application/vnd.openxmlformats-officedocument.wordprocessingml.header+xml"/>
  <Override PartName="/word/footer1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alt="F791C11A-B857-4E23-9ACF-9CC4942416B1" style="width:455.25pt;height:401.2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footnotePr>
            <w:numRestart w:val="eachPage"/>
          </w:footnotePr>
          <w:pgSz w:w="11906" w:h="16838"/>
          <w:pgMar w:top="1134" w:right="1134" w:bottom="1134" w:left="1134" w:header="567" w:footer="567" w:gutter="0"/>
          <w:pgNumType w:start="0"/>
          <w:cols w:space="720"/>
          <w:docGrid w:linePitch="326"/>
        </w:sectPr>
      </w:pPr>
    </w:p>
    <w:p>
      <w:pPr>
        <w:pStyle w:val="Annexetitre"/>
        <w:rPr>
          <w:noProof/>
        </w:rPr>
      </w:pPr>
      <w:bookmarkStart w:id="0" w:name="_GoBack"/>
      <w:bookmarkEnd w:id="0"/>
      <w:r>
        <w:rPr>
          <w:noProof/>
        </w:rPr>
        <w:lastRenderedPageBreak/>
        <w:t>ПРИЛОЖЕНИЕ IIA</w:t>
      </w:r>
    </w:p>
    <w:p>
      <w:pPr>
        <w:pStyle w:val="NormalCentered"/>
        <w:rPr>
          <w:noProof/>
        </w:rPr>
      </w:pPr>
      <w:r>
        <w:rPr>
          <w:noProof/>
        </w:rPr>
        <w:t>РИБОЛОВНО УСИЛИЕ ЗА КОРАБИТЕ В КОНТЕКСТА</w:t>
      </w:r>
      <w:r>
        <w:rPr>
          <w:noProof/>
        </w:rPr>
        <w:br/>
        <w:t>НА УПРАВЛЕНИЕТО НА ЗАПАСИТЕ ОТ МОРСКИ ЕЗИК</w:t>
      </w:r>
      <w:r>
        <w:rPr>
          <w:noProof/>
        </w:rPr>
        <w:br/>
        <w:t>В ЗАПАДНАТА ЧАСТ НА ЛАМАНША В УЧАСТЪК 7e НА ICES</w:t>
      </w:r>
    </w:p>
    <w:p>
      <w:pPr>
        <w:pStyle w:val="ChapterTitle"/>
        <w:rPr>
          <w:noProof/>
        </w:rPr>
      </w:pPr>
      <w:r>
        <w:rPr>
          <w:noProof/>
        </w:rPr>
        <w:t>Глава I</w:t>
      </w:r>
      <w:r>
        <w:rPr>
          <w:noProof/>
        </w:rPr>
        <w:br/>
        <w:t>Общи разпоредби</w:t>
      </w:r>
    </w:p>
    <w:p>
      <w:pPr>
        <w:pStyle w:val="Point0"/>
        <w:rPr>
          <w:noProof/>
        </w:rPr>
      </w:pPr>
      <w:r>
        <w:rPr>
          <w:noProof/>
        </w:rPr>
        <w:t>1.</w:t>
      </w:r>
      <w:r>
        <w:rPr>
          <w:noProof/>
        </w:rPr>
        <w:tab/>
        <w:t>ОБХВАТ</w:t>
      </w:r>
    </w:p>
    <w:p>
      <w:pPr>
        <w:pStyle w:val="Point0"/>
        <w:rPr>
          <w:noProof/>
        </w:rPr>
      </w:pPr>
      <w:r>
        <w:rPr>
          <w:noProof/>
        </w:rPr>
        <w:t>1.1.</w:t>
      </w:r>
      <w:r>
        <w:rPr>
          <w:noProof/>
        </w:rPr>
        <w:tab/>
        <w:t>Настоящото приложение се прилага по отношение на риболовните кораби на Съюза с обща дължина 10 m или повече, които носят на борда си или използват бим тралове с размер на окото 80 mm или повече и статични мрежи, включително хрилни мрежи, тройни мрежи и заплитащи мрежи, с размер на окото 220 mm или по-малко в съответствие с Регламент (ЕО) № 509/2007 и се намират в участък 7e на ICES.</w:t>
      </w:r>
    </w:p>
    <w:p>
      <w:pPr>
        <w:pStyle w:val="Point0"/>
        <w:rPr>
          <w:noProof/>
        </w:rPr>
      </w:pPr>
      <w:r>
        <w:rPr>
          <w:noProof/>
        </w:rPr>
        <w:t>1.2.</w:t>
      </w:r>
      <w:r>
        <w:rPr>
          <w:noProof/>
        </w:rPr>
        <w:tab/>
        <w:t>Корабите, извършващи риболов със статични мрежи с размер на окото 120 mm или повече и със записи за извършен улов на по-малко от 300 kg живо тегло морски език годишно през предходните три години съгласно риболовния дневник, се освобождават от прилагането на настоящото приложение при следните условия:</w:t>
      </w:r>
    </w:p>
    <w:p>
      <w:pPr>
        <w:pStyle w:val="Point1"/>
        <w:rPr>
          <w:noProof/>
        </w:rPr>
      </w:pPr>
      <w:r>
        <w:rPr>
          <w:noProof/>
        </w:rPr>
        <w:t>a)</w:t>
      </w:r>
      <w:r>
        <w:rPr>
          <w:noProof/>
        </w:rPr>
        <w:tab/>
        <w:t>през периода на управление, обхващащ 2018 г., уловът на морски език от страна на тези кораби не е надвишавал 300 kg живо тегло;</w:t>
      </w:r>
    </w:p>
    <w:p>
      <w:pPr>
        <w:pStyle w:val="Point1"/>
        <w:rPr>
          <w:noProof/>
        </w:rPr>
      </w:pPr>
      <w:r>
        <w:rPr>
          <w:noProof/>
        </w:rPr>
        <w:t>б)</w:t>
      </w:r>
      <w:r>
        <w:rPr>
          <w:noProof/>
        </w:rPr>
        <w:tab/>
        <w:t>от тези кораби не се извършва трансбордиране в морето на риба към друг кораб;</w:t>
      </w:r>
    </w:p>
    <w:p>
      <w:pPr>
        <w:pStyle w:val="Point1"/>
        <w:rPr>
          <w:noProof/>
        </w:rPr>
      </w:pPr>
      <w:r>
        <w:rPr>
          <w:noProof/>
        </w:rPr>
        <w:t>в)</w:t>
      </w:r>
      <w:r>
        <w:rPr>
          <w:noProof/>
        </w:rPr>
        <w:tab/>
        <w:t>до 31 юли 2020 г. и до 31 януари 2021 г. всяка заинтересована държава членка представя на Комисията доклад относно регистрирания улов на морски език от тези кораби през предходните три години, както и относно улова на морски език през 2020 г.</w:t>
      </w:r>
    </w:p>
    <w:p>
      <w:pPr>
        <w:pStyle w:val="Text1"/>
        <w:rPr>
          <w:noProof/>
        </w:rPr>
      </w:pPr>
      <w:r>
        <w:rPr>
          <w:noProof/>
        </w:rPr>
        <w:t>Когато не е спазено някое от тези условия, освобождаването от прилагането на настоящото приложение за съответните кораби незабавно отпада.</w:t>
      </w:r>
    </w:p>
    <w:p>
      <w:pPr>
        <w:pStyle w:val="Point0"/>
        <w:rPr>
          <w:noProof/>
        </w:rPr>
      </w:pPr>
      <w:r>
        <w:rPr>
          <w:noProof/>
        </w:rPr>
        <w:t>2.</w:t>
      </w:r>
      <w:r>
        <w:rPr>
          <w:noProof/>
        </w:rPr>
        <w:tab/>
        <w:t>ОПРЕДЕЛЕНИЯ</w:t>
      </w:r>
    </w:p>
    <w:p>
      <w:pPr>
        <w:pStyle w:val="Text1"/>
        <w:rPr>
          <w:noProof/>
        </w:rPr>
      </w:pPr>
      <w:r>
        <w:rPr>
          <w:noProof/>
        </w:rPr>
        <w:t>За целите на настоящото приложение се прилагат следните определения:</w:t>
      </w:r>
    </w:p>
    <w:p>
      <w:pPr>
        <w:pStyle w:val="Point1"/>
        <w:rPr>
          <w:noProof/>
        </w:rPr>
      </w:pPr>
      <w:r>
        <w:rPr>
          <w:noProof/>
        </w:rPr>
        <w:t>a)</w:t>
      </w:r>
      <w:r>
        <w:rPr>
          <w:noProof/>
        </w:rPr>
        <w:tab/>
        <w:t>„група уреди“ означава група, състояща се от следните две категории уреди:</w:t>
      </w:r>
    </w:p>
    <w:p>
      <w:pPr>
        <w:pStyle w:val="Point2"/>
        <w:rPr>
          <w:noProof/>
        </w:rPr>
      </w:pPr>
      <w:r>
        <w:rPr>
          <w:noProof/>
        </w:rPr>
        <w:t>i)</w:t>
      </w:r>
      <w:r>
        <w:rPr>
          <w:noProof/>
        </w:rPr>
        <w:tab/>
        <w:t>бим тралове с размер на окото 80 mm или повече; и</w:t>
      </w:r>
    </w:p>
    <w:p>
      <w:pPr>
        <w:pStyle w:val="Point2"/>
        <w:rPr>
          <w:noProof/>
        </w:rPr>
      </w:pPr>
      <w:r>
        <w:rPr>
          <w:noProof/>
        </w:rPr>
        <w:t>ii)</w:t>
      </w:r>
      <w:r>
        <w:rPr>
          <w:noProof/>
        </w:rPr>
        <w:tab/>
        <w:t>статични мрежи, включително хрилни мрежи, тройни мрежи и заплитащи мрежи, с размер на окото 220 mm или по-малко;</w:t>
      </w:r>
    </w:p>
    <w:p>
      <w:pPr>
        <w:pStyle w:val="Point1"/>
        <w:rPr>
          <w:noProof/>
        </w:rPr>
      </w:pPr>
      <w:r>
        <w:rPr>
          <w:noProof/>
        </w:rPr>
        <w:t>б)</w:t>
      </w:r>
      <w:r>
        <w:rPr>
          <w:noProof/>
        </w:rPr>
        <w:tab/>
        <w:t>„регламентирани уреди“ означава всяка от двете категории уреди, принадлежащи към групата уреди;</w:t>
      </w:r>
    </w:p>
    <w:p>
      <w:pPr>
        <w:pStyle w:val="Point1"/>
        <w:rPr>
          <w:noProof/>
        </w:rPr>
      </w:pPr>
      <w:r>
        <w:rPr>
          <w:noProof/>
        </w:rPr>
        <w:t>в)</w:t>
      </w:r>
      <w:r>
        <w:rPr>
          <w:noProof/>
        </w:rPr>
        <w:tab/>
        <w:t>„зона“ означава участък 7e на ICES;</w:t>
      </w:r>
    </w:p>
    <w:p>
      <w:pPr>
        <w:pStyle w:val="Point1"/>
        <w:rPr>
          <w:noProof/>
        </w:rPr>
      </w:pPr>
      <w:r>
        <w:rPr>
          <w:noProof/>
        </w:rPr>
        <w:t>г)</w:t>
      </w:r>
      <w:r>
        <w:rPr>
          <w:noProof/>
        </w:rPr>
        <w:tab/>
        <w:t>„текущ период на управление“ означава периодът от 1 февруари 2020 г. до 31 януари 2021 г.</w:t>
      </w:r>
    </w:p>
    <w:p>
      <w:pPr>
        <w:pStyle w:val="Point0"/>
        <w:rPr>
          <w:noProof/>
        </w:rPr>
      </w:pPr>
      <w:r>
        <w:rPr>
          <w:noProof/>
        </w:rPr>
        <w:t>3.</w:t>
      </w:r>
      <w:r>
        <w:rPr>
          <w:noProof/>
        </w:rPr>
        <w:tab/>
        <w:t>ОГРАНИЧЕНИЕ НА ДЕЙНОСТТА</w:t>
      </w:r>
    </w:p>
    <w:p>
      <w:pPr>
        <w:pStyle w:val="Text1"/>
        <w:rPr>
          <w:noProof/>
        </w:rPr>
      </w:pPr>
      <w:r>
        <w:rPr>
          <w:noProof/>
        </w:rPr>
        <w:t>Без да се засяга член 29 от Регламент (ЕО) № 1224/2009, всяка държава членка гарантира, че когато плаващите под нейно знаме и регистрирани в Съюза риболовни кораби на Съюза носят на борда си регламентирани уреди, престоят им в зоната няма да надвишава броя дни, посочен в глава III от настоящото приложение.</w:t>
      </w:r>
    </w:p>
    <w:p>
      <w:pPr>
        <w:pStyle w:val="ChapterTitle"/>
        <w:rPr>
          <w:noProof/>
        </w:rPr>
      </w:pPr>
      <w:r>
        <w:rPr>
          <w:noProof/>
        </w:rPr>
        <w:t>Глава II</w:t>
      </w:r>
      <w:r>
        <w:rPr>
          <w:noProof/>
        </w:rPr>
        <w:br/>
        <w:t>Разрешения</w:t>
      </w:r>
    </w:p>
    <w:p>
      <w:pPr>
        <w:pStyle w:val="Point0"/>
        <w:rPr>
          <w:noProof/>
        </w:rPr>
      </w:pPr>
      <w:r>
        <w:rPr>
          <w:noProof/>
        </w:rPr>
        <w:t>4.</w:t>
      </w:r>
      <w:r>
        <w:rPr>
          <w:noProof/>
        </w:rPr>
        <w:tab/>
        <w:t>КОРАБИ, ПРИТЕЖАВАЩИ РАЗРЕШЕНИЕ</w:t>
      </w:r>
    </w:p>
    <w:p>
      <w:pPr>
        <w:pStyle w:val="Point0"/>
        <w:rPr>
          <w:noProof/>
        </w:rPr>
      </w:pPr>
      <w:r>
        <w:rPr>
          <w:noProof/>
        </w:rPr>
        <w:t>4.1</w:t>
      </w:r>
      <w:r>
        <w:rPr>
          <w:noProof/>
        </w:rPr>
        <w:tab/>
        <w:t>Държавите членки не разрешават риболов с регламентирани уреди в зоната от страна на кораби, плаващи под тяхното знаме, за които няма записи, че са извършвали такава риболовна дейност в тази зона в периода 2002—2018 г. (с изключение на записите за риболовни дейности в резултат на прехвърляне на дни между риболовни кораби), освен ако държавите членки гарантират, че в тази зона не се извършва риболов със съответния равностоен капацитет, измерен в киловати.</w:t>
      </w:r>
    </w:p>
    <w:p>
      <w:pPr>
        <w:pStyle w:val="Point0"/>
        <w:rPr>
          <w:noProof/>
        </w:rPr>
      </w:pPr>
      <w:r>
        <w:rPr>
          <w:noProof/>
        </w:rPr>
        <w:t>4.2</w:t>
      </w:r>
      <w:r>
        <w:rPr>
          <w:noProof/>
        </w:rPr>
        <w:tab/>
        <w:t>Независимо от това кораб, за който има запис, показващ, че е използвал регламентиран уред, може да получи разрешение да използва различен риболовен уред, при условие че броят дни, разпределен за този различен уред, е равен или по-голям от броя дни, разпределен за регламентирания уред.</w:t>
      </w:r>
    </w:p>
    <w:p>
      <w:pPr>
        <w:pStyle w:val="Point0"/>
        <w:rPr>
          <w:noProof/>
        </w:rPr>
      </w:pPr>
      <w:r>
        <w:rPr>
          <w:noProof/>
        </w:rPr>
        <w:t>4.3</w:t>
      </w:r>
      <w:r>
        <w:rPr>
          <w:noProof/>
        </w:rPr>
        <w:tab/>
        <w:t>Кораб, плаващ под знамето на държава членка, която няма квоти в зоната, може да получи разрешение да извършва риболов с регламентирани уреди в зоната само ако му е разпределена квота след прехвърляне, разрешено съгласно член 16, параграф 8 от Регламент (ЕС) № 1380/2013, както и дни в морето съгласно точка 10 или 11 от настоящото приложение.</w:t>
      </w:r>
    </w:p>
    <w:p>
      <w:pPr>
        <w:pStyle w:val="ChapterTitle"/>
        <w:rPr>
          <w:noProof/>
        </w:rPr>
      </w:pPr>
      <w:r>
        <w:rPr>
          <w:noProof/>
        </w:rPr>
        <w:t>Глава III</w:t>
      </w:r>
      <w:r>
        <w:rPr>
          <w:noProof/>
        </w:rPr>
        <w:br/>
        <w:t>Брой дни престой в зоната, разпределени на риболовните кораби на Съюза</w:t>
      </w:r>
    </w:p>
    <w:p>
      <w:pPr>
        <w:pStyle w:val="Point0"/>
        <w:rPr>
          <w:noProof/>
        </w:rPr>
      </w:pPr>
      <w:r>
        <w:rPr>
          <w:noProof/>
        </w:rPr>
        <w:t>5.</w:t>
      </w:r>
      <w:r>
        <w:rPr>
          <w:noProof/>
        </w:rPr>
        <w:tab/>
        <w:t>МАКСИМАЛЕН БРОЙ ДНИ</w:t>
      </w:r>
    </w:p>
    <w:p>
      <w:pPr>
        <w:pStyle w:val="Text1"/>
        <w:rPr>
          <w:noProof/>
        </w:rPr>
      </w:pPr>
      <w:r>
        <w:rPr>
          <w:noProof/>
        </w:rPr>
        <w:t>В таблица I е определен максималният брой дни в морето през текущия период на управление, за които дадена държава членка може да даде разрешение за престой в зоната на кораб, плаващ под нейното знаме и носещ на борда си регламентирани уреди.</w:t>
      </w:r>
    </w:p>
    <w:p>
      <w:pPr>
        <w:pStyle w:val="NormalCentered"/>
        <w:rPr>
          <w:noProof/>
        </w:rPr>
      </w:pPr>
      <w:r>
        <w:rPr>
          <w:noProof/>
        </w:rPr>
        <w:t>Таблица I</w:t>
      </w:r>
      <w:r>
        <w:rPr>
          <w:noProof/>
        </w:rPr>
        <w:br/>
        <w:t>Максимален брой дни разрешен престой на даден кораб в зоната,</w:t>
      </w:r>
      <w:r>
        <w:rPr>
          <w:noProof/>
        </w:rPr>
        <w:br/>
        <w:t>посочени по риболовни уреди и по година</w:t>
      </w:r>
    </w:p>
    <w:tbl>
      <w:tblPr>
        <w:tblW w:w="5000" w:type="pct"/>
        <w:tblLook w:val="0000" w:firstRow="0" w:lastRow="0" w:firstColumn="0" w:lastColumn="0" w:noHBand="0" w:noVBand="0"/>
      </w:tblPr>
      <w:tblGrid>
        <w:gridCol w:w="6488"/>
        <w:gridCol w:w="1683"/>
        <w:gridCol w:w="1683"/>
      </w:tblGrid>
      <w:tr>
        <w:trPr>
          <w:tblHeader/>
        </w:trPr>
        <w:tc>
          <w:tcPr>
            <w:tcW w:w="3292" w:type="pct"/>
            <w:tcBorders>
              <w:top w:val="single" w:sz="4" w:space="0" w:color="000000"/>
              <w:left w:val="single" w:sz="4" w:space="0" w:color="000000"/>
              <w:bottom w:val="single" w:sz="4" w:space="0" w:color="000000"/>
            </w:tcBorders>
            <w:shd w:val="clear" w:color="auto" w:fill="auto"/>
            <w:vAlign w:val="center"/>
          </w:tcPr>
          <w:p>
            <w:pPr>
              <w:spacing w:before="60" w:after="60"/>
              <w:jc w:val="center"/>
              <w:rPr>
                <w:noProof/>
                <w:szCs w:val="20"/>
              </w:rPr>
            </w:pPr>
            <w:r>
              <w:rPr>
                <w:noProof/>
                <w:sz w:val="22"/>
                <w:szCs w:val="20"/>
              </w:rPr>
              <w:t>Регламентирани уреди</w:t>
            </w:r>
          </w:p>
        </w:tc>
        <w:tc>
          <w:tcPr>
            <w:tcW w:w="1708" w:type="pct"/>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spacing w:before="60" w:after="60"/>
              <w:jc w:val="center"/>
              <w:rPr>
                <w:noProof/>
                <w:szCs w:val="20"/>
              </w:rPr>
            </w:pPr>
            <w:r>
              <w:rPr>
                <w:noProof/>
                <w:sz w:val="22"/>
                <w:szCs w:val="20"/>
              </w:rPr>
              <w:t>Максимален брой дни</w:t>
            </w:r>
          </w:p>
        </w:tc>
      </w:tr>
      <w:tr>
        <w:tc>
          <w:tcPr>
            <w:tcW w:w="3292" w:type="pct"/>
            <w:vMerge w:val="restart"/>
            <w:tcBorders>
              <w:top w:val="single" w:sz="4" w:space="0" w:color="000000"/>
              <w:left w:val="single" w:sz="4" w:space="0" w:color="000000"/>
              <w:bottom w:val="single" w:sz="4" w:space="0" w:color="000000"/>
            </w:tcBorders>
            <w:shd w:val="clear" w:color="auto" w:fill="auto"/>
          </w:tcPr>
          <w:p>
            <w:pPr>
              <w:spacing w:before="60" w:after="60"/>
              <w:rPr>
                <w:noProof/>
                <w:szCs w:val="20"/>
              </w:rPr>
            </w:pPr>
            <w:r>
              <w:rPr>
                <w:noProof/>
                <w:sz w:val="22"/>
                <w:szCs w:val="20"/>
              </w:rPr>
              <w:t>Бим тралове с размер на окото ≥ 80 mm</w:t>
            </w:r>
          </w:p>
        </w:tc>
        <w:tc>
          <w:tcPr>
            <w:tcW w:w="854" w:type="pct"/>
            <w:tcBorders>
              <w:top w:val="single" w:sz="4" w:space="0" w:color="000000"/>
              <w:left w:val="single" w:sz="4" w:space="0" w:color="000000"/>
              <w:bottom w:val="single" w:sz="4" w:space="0" w:color="000000"/>
              <w:right w:val="single" w:sz="4" w:space="0" w:color="auto"/>
            </w:tcBorders>
            <w:shd w:val="clear" w:color="auto" w:fill="auto"/>
            <w:vAlign w:val="center"/>
          </w:tcPr>
          <w:p>
            <w:pPr>
              <w:spacing w:before="60" w:after="60"/>
              <w:jc w:val="center"/>
              <w:rPr>
                <w:noProof/>
                <w:szCs w:val="20"/>
              </w:rPr>
            </w:pPr>
            <w:r>
              <w:rPr>
                <w:noProof/>
                <w:sz w:val="22"/>
                <w:szCs w:val="20"/>
              </w:rPr>
              <w:t>Белгия</w:t>
            </w:r>
          </w:p>
        </w:tc>
        <w:tc>
          <w:tcPr>
            <w:tcW w:w="854" w:type="pct"/>
            <w:tcBorders>
              <w:top w:val="single" w:sz="4" w:space="0" w:color="auto"/>
              <w:left w:val="single" w:sz="4" w:space="0" w:color="auto"/>
              <w:bottom w:val="single" w:sz="4" w:space="0" w:color="auto"/>
              <w:right w:val="single" w:sz="4" w:space="0" w:color="auto"/>
            </w:tcBorders>
            <w:shd w:val="clear" w:color="auto" w:fill="auto"/>
            <w:vAlign w:val="center"/>
          </w:tcPr>
          <w:p>
            <w:pPr>
              <w:spacing w:before="60" w:after="60"/>
              <w:jc w:val="center"/>
              <w:rPr>
                <w:noProof/>
                <w:szCs w:val="20"/>
              </w:rPr>
            </w:pPr>
            <w:r>
              <w:rPr>
                <w:noProof/>
              </w:rPr>
              <w:t>pm</w:t>
            </w:r>
          </w:p>
        </w:tc>
      </w:tr>
      <w:tr>
        <w:tc>
          <w:tcPr>
            <w:tcW w:w="3292" w:type="pct"/>
            <w:vMerge/>
            <w:tcBorders>
              <w:top w:val="single" w:sz="4" w:space="0" w:color="000000"/>
              <w:left w:val="single" w:sz="4" w:space="0" w:color="000000"/>
              <w:bottom w:val="single" w:sz="4" w:space="0" w:color="000000"/>
            </w:tcBorders>
            <w:shd w:val="clear" w:color="auto" w:fill="auto"/>
          </w:tcPr>
          <w:p>
            <w:pPr>
              <w:spacing w:before="60" w:after="60"/>
              <w:rPr>
                <w:noProof/>
                <w:szCs w:val="20"/>
              </w:rPr>
            </w:pPr>
          </w:p>
        </w:tc>
        <w:tc>
          <w:tcPr>
            <w:tcW w:w="854" w:type="pct"/>
            <w:tcBorders>
              <w:top w:val="single" w:sz="4" w:space="0" w:color="000000"/>
              <w:left w:val="single" w:sz="4" w:space="0" w:color="000000"/>
              <w:bottom w:val="single" w:sz="4" w:space="0" w:color="000000"/>
              <w:right w:val="single" w:sz="4" w:space="0" w:color="auto"/>
            </w:tcBorders>
            <w:shd w:val="clear" w:color="auto" w:fill="auto"/>
            <w:vAlign w:val="center"/>
          </w:tcPr>
          <w:p>
            <w:pPr>
              <w:spacing w:before="60" w:after="60"/>
              <w:jc w:val="center"/>
              <w:rPr>
                <w:noProof/>
                <w:szCs w:val="20"/>
              </w:rPr>
            </w:pPr>
            <w:r>
              <w:rPr>
                <w:noProof/>
                <w:sz w:val="22"/>
                <w:szCs w:val="20"/>
              </w:rPr>
              <w:t>Франция</w:t>
            </w:r>
          </w:p>
        </w:tc>
        <w:tc>
          <w:tcPr>
            <w:tcW w:w="854" w:type="pct"/>
            <w:tcBorders>
              <w:top w:val="single" w:sz="4" w:space="0" w:color="auto"/>
              <w:left w:val="single" w:sz="4" w:space="0" w:color="auto"/>
              <w:bottom w:val="single" w:sz="4" w:space="0" w:color="auto"/>
              <w:right w:val="single" w:sz="4" w:space="0" w:color="auto"/>
            </w:tcBorders>
            <w:shd w:val="clear" w:color="auto" w:fill="auto"/>
            <w:vAlign w:val="center"/>
          </w:tcPr>
          <w:p>
            <w:pPr>
              <w:spacing w:before="60" w:after="60"/>
              <w:jc w:val="center"/>
              <w:rPr>
                <w:noProof/>
                <w:szCs w:val="20"/>
              </w:rPr>
            </w:pPr>
            <w:r>
              <w:rPr>
                <w:noProof/>
                <w:sz w:val="22"/>
                <w:szCs w:val="20"/>
              </w:rPr>
              <w:t>pm</w:t>
            </w:r>
          </w:p>
        </w:tc>
      </w:tr>
      <w:tr>
        <w:tc>
          <w:tcPr>
            <w:tcW w:w="3292" w:type="pct"/>
            <w:vMerge/>
            <w:tcBorders>
              <w:top w:val="single" w:sz="4" w:space="0" w:color="000000"/>
              <w:left w:val="single" w:sz="4" w:space="0" w:color="000000"/>
              <w:bottom w:val="single" w:sz="4" w:space="0" w:color="000000"/>
            </w:tcBorders>
            <w:shd w:val="clear" w:color="auto" w:fill="auto"/>
          </w:tcPr>
          <w:p>
            <w:pPr>
              <w:spacing w:before="60" w:after="60"/>
              <w:rPr>
                <w:noProof/>
                <w:szCs w:val="20"/>
              </w:rPr>
            </w:pPr>
          </w:p>
        </w:tc>
        <w:tc>
          <w:tcPr>
            <w:tcW w:w="854" w:type="pct"/>
            <w:tcBorders>
              <w:top w:val="single" w:sz="4" w:space="0" w:color="000000"/>
              <w:left w:val="single" w:sz="4" w:space="0" w:color="000000"/>
              <w:bottom w:val="single" w:sz="4" w:space="0" w:color="000000"/>
              <w:right w:val="single" w:sz="4" w:space="0" w:color="auto"/>
            </w:tcBorders>
            <w:shd w:val="clear" w:color="auto" w:fill="auto"/>
            <w:vAlign w:val="center"/>
          </w:tcPr>
          <w:p>
            <w:pPr>
              <w:spacing w:before="60" w:after="60"/>
              <w:jc w:val="center"/>
              <w:rPr>
                <w:noProof/>
                <w:szCs w:val="20"/>
              </w:rPr>
            </w:pPr>
            <w:r>
              <w:rPr>
                <w:noProof/>
                <w:sz w:val="22"/>
                <w:szCs w:val="20"/>
              </w:rPr>
              <w:t>Обединено кралство</w:t>
            </w:r>
          </w:p>
        </w:tc>
        <w:tc>
          <w:tcPr>
            <w:tcW w:w="854" w:type="pct"/>
            <w:tcBorders>
              <w:top w:val="single" w:sz="4" w:space="0" w:color="auto"/>
              <w:left w:val="single" w:sz="4" w:space="0" w:color="auto"/>
              <w:bottom w:val="single" w:sz="4" w:space="0" w:color="auto"/>
              <w:right w:val="single" w:sz="4" w:space="0" w:color="auto"/>
            </w:tcBorders>
            <w:shd w:val="clear" w:color="auto" w:fill="auto"/>
            <w:vAlign w:val="center"/>
          </w:tcPr>
          <w:p>
            <w:pPr>
              <w:spacing w:before="60" w:after="60"/>
              <w:jc w:val="center"/>
              <w:rPr>
                <w:noProof/>
                <w:szCs w:val="20"/>
              </w:rPr>
            </w:pPr>
            <w:r>
              <w:rPr>
                <w:noProof/>
                <w:sz w:val="22"/>
                <w:szCs w:val="20"/>
              </w:rPr>
              <w:t>pm</w:t>
            </w:r>
          </w:p>
        </w:tc>
      </w:tr>
      <w:tr>
        <w:tc>
          <w:tcPr>
            <w:tcW w:w="3292" w:type="pct"/>
            <w:vMerge w:val="restart"/>
            <w:tcBorders>
              <w:top w:val="single" w:sz="4" w:space="0" w:color="000000"/>
              <w:left w:val="single" w:sz="4" w:space="0" w:color="000000"/>
              <w:bottom w:val="single" w:sz="4" w:space="0" w:color="000000"/>
            </w:tcBorders>
            <w:shd w:val="clear" w:color="auto" w:fill="auto"/>
          </w:tcPr>
          <w:p>
            <w:pPr>
              <w:spacing w:before="60" w:after="60"/>
              <w:rPr>
                <w:noProof/>
                <w:szCs w:val="20"/>
              </w:rPr>
            </w:pPr>
            <w:r>
              <w:rPr>
                <w:noProof/>
                <w:sz w:val="22"/>
                <w:szCs w:val="20"/>
              </w:rPr>
              <w:t>Статични мрежи с размер на окото ≤ 220 mm</w:t>
            </w:r>
          </w:p>
        </w:tc>
        <w:tc>
          <w:tcPr>
            <w:tcW w:w="854" w:type="pct"/>
            <w:tcBorders>
              <w:top w:val="single" w:sz="4" w:space="0" w:color="000000"/>
              <w:left w:val="single" w:sz="4" w:space="0" w:color="000000"/>
              <w:bottom w:val="single" w:sz="4" w:space="0" w:color="000000"/>
              <w:right w:val="single" w:sz="4" w:space="0" w:color="auto"/>
            </w:tcBorders>
            <w:shd w:val="clear" w:color="auto" w:fill="auto"/>
            <w:vAlign w:val="center"/>
          </w:tcPr>
          <w:p>
            <w:pPr>
              <w:spacing w:before="60" w:after="60"/>
              <w:jc w:val="center"/>
              <w:rPr>
                <w:noProof/>
                <w:szCs w:val="20"/>
              </w:rPr>
            </w:pPr>
            <w:r>
              <w:rPr>
                <w:noProof/>
                <w:sz w:val="22"/>
                <w:szCs w:val="20"/>
              </w:rPr>
              <w:t>Белгия</w:t>
            </w:r>
          </w:p>
        </w:tc>
        <w:tc>
          <w:tcPr>
            <w:tcW w:w="854" w:type="pct"/>
            <w:tcBorders>
              <w:top w:val="single" w:sz="4" w:space="0" w:color="auto"/>
              <w:left w:val="single" w:sz="4" w:space="0" w:color="auto"/>
              <w:bottom w:val="single" w:sz="4" w:space="0" w:color="auto"/>
              <w:right w:val="single" w:sz="4" w:space="0" w:color="auto"/>
            </w:tcBorders>
            <w:shd w:val="clear" w:color="auto" w:fill="auto"/>
            <w:vAlign w:val="center"/>
          </w:tcPr>
          <w:p>
            <w:pPr>
              <w:spacing w:before="60" w:after="60"/>
              <w:jc w:val="center"/>
              <w:rPr>
                <w:noProof/>
                <w:szCs w:val="20"/>
              </w:rPr>
            </w:pPr>
            <w:r>
              <w:rPr>
                <w:noProof/>
                <w:sz w:val="22"/>
                <w:szCs w:val="20"/>
              </w:rPr>
              <w:t>pm</w:t>
            </w:r>
          </w:p>
        </w:tc>
      </w:tr>
      <w:tr>
        <w:tc>
          <w:tcPr>
            <w:tcW w:w="3292" w:type="pct"/>
            <w:vMerge/>
            <w:tcBorders>
              <w:top w:val="single" w:sz="4" w:space="0" w:color="000000"/>
              <w:left w:val="single" w:sz="4" w:space="0" w:color="000000"/>
              <w:bottom w:val="single" w:sz="4" w:space="0" w:color="000000"/>
            </w:tcBorders>
            <w:shd w:val="clear" w:color="auto" w:fill="auto"/>
          </w:tcPr>
          <w:p>
            <w:pPr>
              <w:spacing w:before="60" w:after="60"/>
              <w:rPr>
                <w:noProof/>
                <w:szCs w:val="20"/>
              </w:rPr>
            </w:pPr>
          </w:p>
        </w:tc>
        <w:tc>
          <w:tcPr>
            <w:tcW w:w="854" w:type="pct"/>
            <w:tcBorders>
              <w:top w:val="single" w:sz="4" w:space="0" w:color="000000"/>
              <w:left w:val="single" w:sz="4" w:space="0" w:color="000000"/>
              <w:bottom w:val="single" w:sz="4" w:space="0" w:color="000000"/>
              <w:right w:val="single" w:sz="4" w:space="0" w:color="auto"/>
            </w:tcBorders>
            <w:shd w:val="clear" w:color="auto" w:fill="auto"/>
            <w:vAlign w:val="center"/>
          </w:tcPr>
          <w:p>
            <w:pPr>
              <w:spacing w:before="60" w:after="60"/>
              <w:jc w:val="center"/>
              <w:rPr>
                <w:noProof/>
                <w:szCs w:val="20"/>
              </w:rPr>
            </w:pPr>
            <w:r>
              <w:rPr>
                <w:noProof/>
                <w:sz w:val="22"/>
                <w:szCs w:val="20"/>
              </w:rPr>
              <w:t>Франция</w:t>
            </w:r>
          </w:p>
        </w:tc>
        <w:tc>
          <w:tcPr>
            <w:tcW w:w="854" w:type="pct"/>
            <w:tcBorders>
              <w:top w:val="single" w:sz="4" w:space="0" w:color="auto"/>
              <w:left w:val="single" w:sz="4" w:space="0" w:color="auto"/>
              <w:bottom w:val="single" w:sz="4" w:space="0" w:color="auto"/>
              <w:right w:val="single" w:sz="4" w:space="0" w:color="auto"/>
            </w:tcBorders>
            <w:shd w:val="clear" w:color="auto" w:fill="auto"/>
            <w:vAlign w:val="center"/>
          </w:tcPr>
          <w:p>
            <w:pPr>
              <w:spacing w:before="60" w:after="60"/>
              <w:jc w:val="center"/>
              <w:rPr>
                <w:noProof/>
                <w:szCs w:val="20"/>
              </w:rPr>
            </w:pPr>
            <w:r>
              <w:rPr>
                <w:noProof/>
                <w:sz w:val="22"/>
                <w:szCs w:val="20"/>
              </w:rPr>
              <w:t>pm</w:t>
            </w:r>
          </w:p>
        </w:tc>
      </w:tr>
      <w:tr>
        <w:tc>
          <w:tcPr>
            <w:tcW w:w="3292" w:type="pct"/>
            <w:vMerge/>
            <w:tcBorders>
              <w:top w:val="single" w:sz="4" w:space="0" w:color="000000"/>
              <w:left w:val="single" w:sz="4" w:space="0" w:color="000000"/>
              <w:bottom w:val="single" w:sz="4" w:space="0" w:color="000000"/>
            </w:tcBorders>
            <w:shd w:val="clear" w:color="auto" w:fill="auto"/>
          </w:tcPr>
          <w:p>
            <w:pPr>
              <w:spacing w:before="60" w:after="60"/>
              <w:rPr>
                <w:noProof/>
                <w:szCs w:val="20"/>
              </w:rPr>
            </w:pPr>
          </w:p>
        </w:tc>
        <w:tc>
          <w:tcPr>
            <w:tcW w:w="854" w:type="pct"/>
            <w:tcBorders>
              <w:top w:val="single" w:sz="4" w:space="0" w:color="000000"/>
              <w:left w:val="single" w:sz="4" w:space="0" w:color="000000"/>
              <w:bottom w:val="single" w:sz="4" w:space="0" w:color="000000"/>
              <w:right w:val="single" w:sz="4" w:space="0" w:color="auto"/>
            </w:tcBorders>
            <w:shd w:val="clear" w:color="auto" w:fill="auto"/>
            <w:vAlign w:val="center"/>
          </w:tcPr>
          <w:p>
            <w:pPr>
              <w:spacing w:before="60" w:after="60"/>
              <w:jc w:val="center"/>
              <w:rPr>
                <w:noProof/>
                <w:szCs w:val="20"/>
              </w:rPr>
            </w:pPr>
            <w:r>
              <w:rPr>
                <w:noProof/>
                <w:sz w:val="22"/>
                <w:szCs w:val="20"/>
              </w:rPr>
              <w:t>Обединено кралство</w:t>
            </w:r>
          </w:p>
        </w:tc>
        <w:tc>
          <w:tcPr>
            <w:tcW w:w="854" w:type="pct"/>
            <w:tcBorders>
              <w:top w:val="single" w:sz="4" w:space="0" w:color="auto"/>
              <w:left w:val="single" w:sz="4" w:space="0" w:color="auto"/>
              <w:bottom w:val="single" w:sz="4" w:space="0" w:color="auto"/>
              <w:right w:val="single" w:sz="4" w:space="0" w:color="auto"/>
            </w:tcBorders>
            <w:shd w:val="clear" w:color="auto" w:fill="auto"/>
            <w:vAlign w:val="center"/>
          </w:tcPr>
          <w:p>
            <w:pPr>
              <w:spacing w:before="60" w:after="60"/>
              <w:jc w:val="center"/>
              <w:rPr>
                <w:noProof/>
                <w:szCs w:val="20"/>
              </w:rPr>
            </w:pPr>
            <w:r>
              <w:rPr>
                <w:noProof/>
                <w:sz w:val="22"/>
                <w:szCs w:val="20"/>
              </w:rPr>
              <w:t>pm</w:t>
            </w:r>
          </w:p>
        </w:tc>
      </w:tr>
    </w:tbl>
    <w:p>
      <w:pPr>
        <w:rPr>
          <w:noProof/>
        </w:rPr>
      </w:pPr>
    </w:p>
    <w:p>
      <w:pPr>
        <w:pStyle w:val="Point0"/>
        <w:rPr>
          <w:noProof/>
        </w:rPr>
      </w:pPr>
      <w:r>
        <w:rPr>
          <w:noProof/>
        </w:rPr>
        <w:t>6.</w:t>
      </w:r>
      <w:r>
        <w:rPr>
          <w:noProof/>
        </w:rPr>
        <w:tab/>
        <w:t>СХЕМА ПО КИЛОВАТДНИ</w:t>
      </w:r>
    </w:p>
    <w:p>
      <w:pPr>
        <w:pStyle w:val="Point0"/>
        <w:rPr>
          <w:noProof/>
        </w:rPr>
      </w:pPr>
      <w:r>
        <w:rPr>
          <w:noProof/>
        </w:rPr>
        <w:t>6.1.</w:t>
      </w:r>
      <w:r>
        <w:rPr>
          <w:noProof/>
        </w:rPr>
        <w:tab/>
        <w:t>През текущия период на управление всяка държава членка може да управлява разпределянето на риболовното си усилие в съответствие със схемата по киловатдни. Посредством тази схема всяка държава членка може да разреши престоя в зоната на всеки кораб, който използва регламентиран уред, посочен в таблица I, за максимален брой дни, различен от определения в същата таблица, при условие че е спазено общото количество киловатдни, съответстващо на регламентирания уред.</w:t>
      </w:r>
    </w:p>
    <w:p>
      <w:pPr>
        <w:pStyle w:val="Point0"/>
        <w:rPr>
          <w:noProof/>
        </w:rPr>
      </w:pPr>
      <w:r>
        <w:rPr>
          <w:noProof/>
        </w:rPr>
        <w:t>6.2.</w:t>
      </w:r>
      <w:r>
        <w:rPr>
          <w:noProof/>
        </w:rPr>
        <w:tab/>
        <w:t>Това общо количество киловатдни е сборът от всички отделни риболовни усилия, разпределени на корабите, плаващи под знамето на съответната държава членка и отговарящи на изискванията за регламентираните уреди. Отделните риболовни усилия се изчисляват в киловатдни, като мощността на двигателя на всеки кораб се умножи по броя на дните в морето, които корабът би ползвал в съответствие с таблица I, ако не се прилага точка 6.1.</w:t>
      </w:r>
    </w:p>
    <w:p>
      <w:pPr>
        <w:pStyle w:val="Point0"/>
        <w:rPr>
          <w:noProof/>
        </w:rPr>
      </w:pPr>
      <w:r>
        <w:rPr>
          <w:noProof/>
        </w:rPr>
        <w:t>6.3.</w:t>
      </w:r>
      <w:r>
        <w:rPr>
          <w:noProof/>
        </w:rPr>
        <w:tab/>
        <w:t>Всяка държава членка, желаеща да използва схемата по точка 6.1, подава заявление до Комисията за регламентираните уреди, посочени в таблица I, заедно с доклади в електронен формат, които съдържат подробна информация за изчисленията въз основа на:</w:t>
      </w:r>
    </w:p>
    <w:p>
      <w:pPr>
        <w:pStyle w:val="Point1"/>
        <w:rPr>
          <w:noProof/>
        </w:rPr>
      </w:pPr>
      <w:r>
        <w:rPr>
          <w:noProof/>
        </w:rPr>
        <w:t>a)</w:t>
      </w:r>
      <w:r>
        <w:rPr>
          <w:noProof/>
        </w:rPr>
        <w:tab/>
        <w:t>списъка на корабите с разрешение за риболов, като се посочва техният номер в регистъра на риболовния флот на Съюза (РФО) и мощността на двигателя им;</w:t>
      </w:r>
    </w:p>
    <w:p>
      <w:pPr>
        <w:pStyle w:val="Point1"/>
        <w:rPr>
          <w:noProof/>
        </w:rPr>
      </w:pPr>
      <w:r>
        <w:rPr>
          <w:noProof/>
        </w:rPr>
        <w:t>б)</w:t>
      </w:r>
      <w:r>
        <w:rPr>
          <w:noProof/>
        </w:rPr>
        <w:tab/>
        <w:t>броя дни в морето, за които всеки кораб първоначално би получил разрешение да извършва риболов в съответствие с таблица I, както и броя дни в морето, които би ползвал всеки кораб при прилагане на точка 6.1.</w:t>
      </w:r>
    </w:p>
    <w:p>
      <w:pPr>
        <w:pStyle w:val="Point0"/>
        <w:rPr>
          <w:noProof/>
        </w:rPr>
      </w:pPr>
      <w:r>
        <w:rPr>
          <w:noProof/>
        </w:rPr>
        <w:t>6.4.</w:t>
      </w:r>
      <w:r>
        <w:rPr>
          <w:noProof/>
        </w:rPr>
        <w:tab/>
        <w:t>Въз основа на това заявление Комисията преценява дали посочените в точка 6 условия са изпълнени и — когато е приложимо — може да разреши на тази държава членка да използва посочената в точка 6.1 схема.</w:t>
      </w:r>
    </w:p>
    <w:p>
      <w:pPr>
        <w:pStyle w:val="Point0"/>
        <w:rPr>
          <w:noProof/>
        </w:rPr>
      </w:pPr>
      <w:r>
        <w:rPr>
          <w:noProof/>
        </w:rPr>
        <w:t>7.</w:t>
      </w:r>
      <w:r>
        <w:rPr>
          <w:noProof/>
        </w:rPr>
        <w:tab/>
        <w:t>РАЗПРЕДЕЛЯНЕ НА ДОПЪЛНИТЕЛНИ ДНИ ЗА ОКОНЧАТЕЛНО ПРЕУСТАНОВЯВАНЕ НА РИБОЛОВНИТЕ ДЕЙНОСТИ</w:t>
      </w:r>
    </w:p>
    <w:p>
      <w:pPr>
        <w:pStyle w:val="Point0"/>
        <w:rPr>
          <w:noProof/>
        </w:rPr>
      </w:pPr>
      <w:r>
        <w:rPr>
          <w:noProof/>
        </w:rPr>
        <w:t>7.1.</w:t>
      </w:r>
      <w:r>
        <w:rPr>
          <w:noProof/>
        </w:rPr>
        <w:tab/>
        <w:t>На основание окончателното преустановяване на риболовни дейности, извършено през предходния период на управление в съответствие с член 23 от Регламент (ЕО) № 1198/2006 или с Регламент (ЕО) № 744/2008, Комисията може да предостави на дадена държава членка допълнителен брой дни в морето за престой в зоната, които държавата членка може да предостави на кораб, плаващ под нейното знаме, когато той носи на борда си регламентирани уреди. Случаите на окончателно преустановяване по други причини могат да бъдат разглеждани от Комисията поотделно след писмено и надлежно мотивирано искане от съответната държава членка. В писменото заявление се посочват съответните кораби, като за всеки един от тях се потвърждава поотделно, че никога повече няма да извършва риболовни дейности.</w:t>
      </w:r>
    </w:p>
    <w:p>
      <w:pPr>
        <w:pStyle w:val="Point0"/>
        <w:rPr>
          <w:noProof/>
        </w:rPr>
      </w:pPr>
      <w:r>
        <w:rPr>
          <w:noProof/>
        </w:rPr>
        <w:t>7.2.</w:t>
      </w:r>
      <w:r>
        <w:rPr>
          <w:noProof/>
        </w:rPr>
        <w:tab/>
        <w:t>Измереното в киловатдни усилие, реализирано през 2003 г. от оттеглените кораби, използващи дадена група уреди, се разделя на усилието, реализирано от всички кораби, използвали тази група уреди през същата година. Допълнителният брой дни в морето се изчислява, като така полученият резултат се умножи по броя на дните, които биха били разпределени в съответствие с таблица I. Всеки непълен ден, получен в резултат на това изчисление, се закръгля до най-близката цяла стойност.</w:t>
      </w:r>
    </w:p>
    <w:p>
      <w:pPr>
        <w:pStyle w:val="Point0"/>
        <w:rPr>
          <w:noProof/>
        </w:rPr>
      </w:pPr>
      <w:r>
        <w:rPr>
          <w:noProof/>
        </w:rPr>
        <w:t>7.3.</w:t>
      </w:r>
      <w:r>
        <w:rPr>
          <w:noProof/>
        </w:rPr>
        <w:tab/>
        <w:t>Точки 7.1 и 7.2 не се прилагат, когато кораб е бил заменен съгласно точка 4.2 или когато оттеглянето вече е било използвано през предходни години за получаване на допълнителни дни в морето.</w:t>
      </w:r>
    </w:p>
    <w:p>
      <w:pPr>
        <w:pStyle w:val="Point0"/>
        <w:rPr>
          <w:noProof/>
        </w:rPr>
      </w:pPr>
      <w:r>
        <w:rPr>
          <w:noProof/>
        </w:rPr>
        <w:t>7.4.</w:t>
      </w:r>
      <w:r>
        <w:rPr>
          <w:noProof/>
        </w:rPr>
        <w:tab/>
        <w:t>До 15 юни на текущия период на управление всяка държава членка, желаеща да се възползва от разпределянето по точка 7.1, подава заявление до Комисията заедно с доклади в електронен формат, които съдържат — по отношение на групата уреди, посочена в таблица I — подробна информация за изчисленията въз основа на:</w:t>
      </w:r>
    </w:p>
    <w:p>
      <w:pPr>
        <w:pStyle w:val="Point1"/>
        <w:rPr>
          <w:noProof/>
        </w:rPr>
      </w:pPr>
      <w:r>
        <w:rPr>
          <w:noProof/>
        </w:rPr>
        <w:t>a)</w:t>
      </w:r>
      <w:r>
        <w:rPr>
          <w:noProof/>
        </w:rPr>
        <w:tab/>
        <w:t>списъци на оттеглените кораби с техния номер в регистъра на риболовния флот на Съюза (РФО) и мощността на двигателя им;</w:t>
      </w:r>
    </w:p>
    <w:p>
      <w:pPr>
        <w:pStyle w:val="Point1"/>
        <w:rPr>
          <w:noProof/>
        </w:rPr>
      </w:pPr>
      <w:r>
        <w:rPr>
          <w:noProof/>
        </w:rPr>
        <w:t>б)</w:t>
      </w:r>
      <w:r>
        <w:rPr>
          <w:noProof/>
        </w:rPr>
        <w:tab/>
        <w:t>извършената от тези кораби риболовна дейност през 2003 г., изчислена в дни в морето в съответствие с групата риболовни уреди.</w:t>
      </w:r>
    </w:p>
    <w:p>
      <w:pPr>
        <w:pStyle w:val="Point0"/>
        <w:rPr>
          <w:noProof/>
        </w:rPr>
      </w:pPr>
      <w:r>
        <w:rPr>
          <w:noProof/>
        </w:rPr>
        <w:t>7.5.</w:t>
      </w:r>
      <w:r>
        <w:rPr>
          <w:noProof/>
        </w:rPr>
        <w:tab/>
        <w:t>През текущия период на управление всяка държава членка може да преразпределя допълнителни дни в морето между всички или между част от оставащите кораби във флота, които отговарят на изискванията за регламентираните уреди.</w:t>
      </w:r>
    </w:p>
    <w:p>
      <w:pPr>
        <w:pStyle w:val="Point0"/>
        <w:rPr>
          <w:noProof/>
        </w:rPr>
      </w:pPr>
      <w:r>
        <w:rPr>
          <w:noProof/>
        </w:rPr>
        <w:t>7.6.</w:t>
      </w:r>
      <w:r>
        <w:rPr>
          <w:noProof/>
        </w:rPr>
        <w:tab/>
        <w:t>Когато Комисията разпределя допълнителни дни в морето поради окончателно преустановяване на риболовните дейности през предходния период на управление, определеният в таблица I максимален брой дни по държави членки и по уреди се коригира съответно за текущия период на управление.</w:t>
      </w:r>
    </w:p>
    <w:p>
      <w:pPr>
        <w:pStyle w:val="Point0"/>
        <w:rPr>
          <w:noProof/>
        </w:rPr>
      </w:pPr>
      <w:r>
        <w:rPr>
          <w:noProof/>
        </w:rPr>
        <w:t>8.</w:t>
      </w:r>
      <w:r>
        <w:rPr>
          <w:noProof/>
        </w:rPr>
        <w:tab/>
        <w:t>РАЗПРЕДЕЛЯНЕ НА ДОПЪЛНИТЕЛНИ ДНИ ЗА ЗАСИЛЕНО ПРИСЪСТВИЕ НА НАУЧНИ НАБЛЮДАТЕЛИ</w:t>
      </w:r>
    </w:p>
    <w:p>
      <w:pPr>
        <w:pStyle w:val="Point0"/>
        <w:rPr>
          <w:noProof/>
        </w:rPr>
      </w:pPr>
      <w:r>
        <w:rPr>
          <w:noProof/>
        </w:rPr>
        <w:t>8.1.</w:t>
      </w:r>
      <w:r>
        <w:rPr>
          <w:noProof/>
        </w:rPr>
        <w:tab/>
        <w:t>Въз основа на програма за засилено присъствие на научни наблюдатели при партньорство между научните среди и риболовния отрасъл Комисията може да разпредели на дадена държава членка три допълнителни дни в периода между 1 февруари 2020 г. и 31 януари 2021 г. за разрешен престой в зоната на кораб, носещ на борда си някой от регламентираните уреди. Тази програма трябва да е насочена по-специално към равнищата на изхвърляне на улов и към състава на улова, като тя също така трябва да надхвърля изискванията за събиране на данни, посочени в Регламент (ЕО) № 199/2008 и в правилата за неговото прилагане в националните програми.</w:t>
      </w:r>
    </w:p>
    <w:p>
      <w:pPr>
        <w:pStyle w:val="Point0"/>
        <w:rPr>
          <w:noProof/>
        </w:rPr>
      </w:pPr>
      <w:r>
        <w:rPr>
          <w:noProof/>
        </w:rPr>
        <w:t>8.2.</w:t>
      </w:r>
      <w:r>
        <w:rPr>
          <w:noProof/>
        </w:rPr>
        <w:tab/>
        <w:t>Научните наблюдатели трябва да са независими от собственика, капитана на риболовния кораб и членовете на екипажа.</w:t>
      </w:r>
    </w:p>
    <w:p>
      <w:pPr>
        <w:pStyle w:val="Point0"/>
        <w:rPr>
          <w:noProof/>
        </w:rPr>
      </w:pPr>
      <w:r>
        <w:rPr>
          <w:noProof/>
        </w:rPr>
        <w:t>8.3.</w:t>
      </w:r>
      <w:r>
        <w:rPr>
          <w:noProof/>
        </w:rPr>
        <w:tab/>
        <w:t>Всяка държава членка, желаеща да използва разпределянето по точка 8.1, представя на Комисията за одобрение описание на своята програма за засилено присъствие на научни наблюдатели.</w:t>
      </w:r>
    </w:p>
    <w:p>
      <w:pPr>
        <w:pStyle w:val="Point0"/>
        <w:rPr>
          <w:noProof/>
        </w:rPr>
      </w:pPr>
      <w:r>
        <w:rPr>
          <w:noProof/>
        </w:rPr>
        <w:t>8.4.</w:t>
      </w:r>
      <w:r>
        <w:rPr>
          <w:noProof/>
        </w:rPr>
        <w:tab/>
        <w:t>Ако дадена програма за засилено присъствие на научни наблюдатели, представена от държава членка, е била одобрена от Комисията по-рано и тази държава членка желае да продължи прилагането ѝ без изменения, тя информира Комисията за продължаването на програмата четири седмици преди началото на периода, през който тя ще се прилага.</w:t>
      </w:r>
    </w:p>
    <w:p>
      <w:pPr>
        <w:pStyle w:val="ChapterTitle"/>
        <w:rPr>
          <w:noProof/>
        </w:rPr>
      </w:pPr>
      <w:r>
        <w:rPr>
          <w:noProof/>
        </w:rPr>
        <w:t>Глава IV</w:t>
      </w:r>
      <w:r>
        <w:rPr>
          <w:noProof/>
        </w:rPr>
        <w:br/>
        <w:t>Управление</w:t>
      </w:r>
    </w:p>
    <w:p>
      <w:pPr>
        <w:pStyle w:val="Point0"/>
        <w:rPr>
          <w:noProof/>
        </w:rPr>
      </w:pPr>
      <w:r>
        <w:rPr>
          <w:noProof/>
        </w:rPr>
        <w:t>9.</w:t>
      </w:r>
      <w:r>
        <w:rPr>
          <w:noProof/>
        </w:rPr>
        <w:tab/>
        <w:t>ОБЩО ЗАДЪЛЖЕНИЕ</w:t>
      </w:r>
    </w:p>
    <w:p>
      <w:pPr>
        <w:pStyle w:val="Text1"/>
        <w:rPr>
          <w:noProof/>
        </w:rPr>
      </w:pPr>
      <w:r>
        <w:rPr>
          <w:noProof/>
        </w:rPr>
        <w:t>Държавите членки управляват максимално допустимото риболовно усилие в съответствие с членове 26—35 от Регламент (ЕО) № 1224/2009.</w:t>
      </w:r>
    </w:p>
    <w:p>
      <w:pPr>
        <w:pStyle w:val="Point0"/>
        <w:rPr>
          <w:noProof/>
        </w:rPr>
      </w:pPr>
      <w:r>
        <w:rPr>
          <w:noProof/>
        </w:rPr>
        <w:t>10.</w:t>
      </w:r>
      <w:r>
        <w:rPr>
          <w:noProof/>
        </w:rPr>
        <w:tab/>
        <w:t>ПЕРИОДИ НА УПРАВЛЕНИЕ</w:t>
      </w:r>
    </w:p>
    <w:p>
      <w:pPr>
        <w:pStyle w:val="Point0"/>
        <w:rPr>
          <w:noProof/>
        </w:rPr>
      </w:pPr>
      <w:r>
        <w:rPr>
          <w:noProof/>
        </w:rPr>
        <w:t>10.1.</w:t>
      </w:r>
      <w:r>
        <w:rPr>
          <w:noProof/>
        </w:rPr>
        <w:tab/>
        <w:t>Държавите членки могат да разделят определените в таблица I дни на престой в зоната на периоди на управление с продължителност един или повече календарни месеци.</w:t>
      </w:r>
    </w:p>
    <w:p>
      <w:pPr>
        <w:pStyle w:val="Point0"/>
        <w:rPr>
          <w:noProof/>
        </w:rPr>
      </w:pPr>
      <w:r>
        <w:rPr>
          <w:noProof/>
        </w:rPr>
        <w:t>10.2.</w:t>
      </w:r>
      <w:r>
        <w:rPr>
          <w:noProof/>
        </w:rPr>
        <w:tab/>
        <w:t>Броят дни или часове, през които даден кораб може да се намира в зоната по време на период на управление, се определя от съответната държава членка.</w:t>
      </w:r>
    </w:p>
    <w:p>
      <w:pPr>
        <w:pStyle w:val="Point0"/>
        <w:rPr>
          <w:noProof/>
        </w:rPr>
      </w:pPr>
      <w:r>
        <w:rPr>
          <w:noProof/>
        </w:rPr>
        <w:t>10.3.</w:t>
      </w:r>
      <w:r>
        <w:rPr>
          <w:noProof/>
        </w:rPr>
        <w:tab/>
        <w:t>Когато дадена държава членка разреши на плаващите под нейното знаме кораби почасов престой в зоната, тя продължава да измерва използваните дни, както е определено в точка 9. По искане на Комисията държавата членка представя предпазните мерки, които е взела с цел предотвратяване на прекомерното използване на дни в зоната поради напускането на зоната от даден кораб преди изтичането на 24-часов период.</w:t>
      </w:r>
    </w:p>
    <w:p>
      <w:pPr>
        <w:pStyle w:val="ChapterTitle"/>
        <w:rPr>
          <w:noProof/>
        </w:rPr>
      </w:pPr>
      <w:r>
        <w:rPr>
          <w:noProof/>
        </w:rPr>
        <w:t>Глава V</w:t>
      </w:r>
      <w:r>
        <w:rPr>
          <w:noProof/>
        </w:rPr>
        <w:br/>
        <w:t>Размяна на разпределените количества риболовно усилие</w:t>
      </w:r>
    </w:p>
    <w:p>
      <w:pPr>
        <w:pStyle w:val="Point0"/>
        <w:rPr>
          <w:noProof/>
        </w:rPr>
      </w:pPr>
      <w:r>
        <w:rPr>
          <w:noProof/>
        </w:rPr>
        <w:t>11.</w:t>
      </w:r>
      <w:r>
        <w:rPr>
          <w:noProof/>
        </w:rPr>
        <w:tab/>
        <w:t>ПРЕХВЪРЛЯНЕ НА ДНИ МЕЖДУ РИБОЛОВНИТЕ КОРАБИ, ПЛАВАЩИ ПОД ЗНАМЕТО НА ЕДНА И СЪЩА ДЪРЖАВА ЧЛЕНКА</w:t>
      </w:r>
    </w:p>
    <w:p>
      <w:pPr>
        <w:pStyle w:val="Point0"/>
        <w:rPr>
          <w:noProof/>
        </w:rPr>
      </w:pPr>
      <w:r>
        <w:rPr>
          <w:noProof/>
        </w:rPr>
        <w:t>11.1.</w:t>
      </w:r>
      <w:r>
        <w:rPr>
          <w:noProof/>
        </w:rPr>
        <w:tab/>
        <w:t>Дадена държава членка може да разреши на всеки риболовен кораб, плаващ под нейното знаме, да прехвърли дни на престой в зоната, за които има разрешение, на друг кораб, плаващ под нейното знаме в зоната, при условие че произведението от дните, получени от получаващия кораб, и мощността на двигателя му в киловати (киловатдни) е по-малко или равно на произведението от дните, прехвърлени от прехвърлящия кораб, и мощността на неговия двигател в киловати. Мощността на корабния двигател в киловати е тази, която е вписана за всеки кораб в регистъра на риболовния флот на Съюза.</w:t>
      </w:r>
    </w:p>
    <w:p>
      <w:pPr>
        <w:pStyle w:val="Point0"/>
        <w:rPr>
          <w:noProof/>
        </w:rPr>
      </w:pPr>
      <w:r>
        <w:rPr>
          <w:noProof/>
        </w:rPr>
        <w:t>11.2.</w:t>
      </w:r>
      <w:r>
        <w:rPr>
          <w:noProof/>
        </w:rPr>
        <w:tab/>
        <w:t>Общият брой дни на престой в зоната, прехвърлени в съответствие с точка 11.1, умножен по мощността на двигателя на прехвърлящия кораб в киловати, не може да надвишава записания в риболовния дневник средногодишен брой дни на прехвърлящия кораб в зоната през годините 2001, 2002, 2003, 2004 и 2005, умножен по мощността на двигателя в киловати на този кораб.</w:t>
      </w:r>
    </w:p>
    <w:p>
      <w:pPr>
        <w:pStyle w:val="Point0"/>
        <w:rPr>
          <w:noProof/>
        </w:rPr>
      </w:pPr>
      <w:r>
        <w:rPr>
          <w:noProof/>
        </w:rPr>
        <w:t>11.3.</w:t>
      </w:r>
      <w:r>
        <w:rPr>
          <w:noProof/>
        </w:rPr>
        <w:tab/>
        <w:t>Посоченото в точка 11.1 прехвърляне на дни се разрешава между кораби, които извършват дейност с регламентирани уреди и по време на един и същ период на управление.</w:t>
      </w:r>
    </w:p>
    <w:p>
      <w:pPr>
        <w:pStyle w:val="Point0"/>
        <w:rPr>
          <w:noProof/>
        </w:rPr>
      </w:pPr>
      <w:r>
        <w:rPr>
          <w:noProof/>
        </w:rPr>
        <w:t>11.4.</w:t>
      </w:r>
      <w:r>
        <w:rPr>
          <w:noProof/>
        </w:rPr>
        <w:tab/>
        <w:t>По искане на Комисията държавите членки предоставят информация относно извършените прехвърляния. Форматите на таблицата за събиране и предаване на посочената в настоящата точка информация могат да бъдат установени от Комисията чрез актове за изпълнение. Тези актове за изпълнение се приемат в съответствие с процедурата по разглеждане, посочена в член 50, параграф 2.</w:t>
      </w:r>
    </w:p>
    <w:p>
      <w:pPr>
        <w:pStyle w:val="Point0"/>
        <w:rPr>
          <w:noProof/>
        </w:rPr>
      </w:pPr>
      <w:r>
        <w:rPr>
          <w:noProof/>
        </w:rPr>
        <w:t>12.</w:t>
      </w:r>
      <w:r>
        <w:rPr>
          <w:noProof/>
        </w:rPr>
        <w:tab/>
        <w:t>ПРЕХВЪРЛЯНЕ НА ДНИ МЕЖДУ РИБОЛОВНИТЕ КОРАБИ, ПЛАВАЩИ ПОД ЗНАМЕТО НА РАЗЛИЧНИ ДЪРЖАВИ ЧЛЕНКИ</w:t>
      </w:r>
    </w:p>
    <w:p>
      <w:pPr>
        <w:pStyle w:val="Text1"/>
        <w:rPr>
          <w:noProof/>
        </w:rPr>
      </w:pPr>
      <w:r>
        <w:rPr>
          <w:noProof/>
        </w:rPr>
        <w:t xml:space="preserve">Държавите членки могат да разрешават прехвърлянето на дни на престой в зоната за един и същ период на управление и в рамките на зоната между риболовните кораби, плаващи под техни знамена, при условие че се прилагат </w:t>
      </w:r>
      <w:r>
        <w:rPr>
          <w:i/>
          <w:iCs/>
          <w:noProof/>
        </w:rPr>
        <w:t>mutatis mutandis</w:t>
      </w:r>
      <w:r>
        <w:rPr>
          <w:noProof/>
        </w:rPr>
        <w:t xml:space="preserve"> точки 4.2, 4.4, 5, 6 и 10. Когато държавите членки вземат решение да разрешат такова прехвърляне, преди неговото извършване те изпращат на Комисията подробни данни за прехвърлянето, включително за броя на дните, които ще се прехвърлят, за риболовното усилие и — когато е приложимо — за свързаните с него риболовни квоти.</w:t>
      </w:r>
    </w:p>
    <w:p>
      <w:pPr>
        <w:pStyle w:val="ChapterTitle"/>
        <w:rPr>
          <w:noProof/>
        </w:rPr>
      </w:pPr>
      <w:r>
        <w:rPr>
          <w:noProof/>
        </w:rPr>
        <w:t>Глава VI</w:t>
      </w:r>
      <w:r>
        <w:rPr>
          <w:noProof/>
        </w:rPr>
        <w:br/>
        <w:t>Задължения за докладване</w:t>
      </w:r>
    </w:p>
    <w:p>
      <w:pPr>
        <w:pStyle w:val="Point0"/>
        <w:rPr>
          <w:noProof/>
        </w:rPr>
      </w:pPr>
      <w:r>
        <w:rPr>
          <w:noProof/>
        </w:rPr>
        <w:t>13.</w:t>
      </w:r>
      <w:r>
        <w:rPr>
          <w:noProof/>
        </w:rPr>
        <w:tab/>
        <w:t>ДОКЛАД ЗА РИБОЛОВНОТО УСИЛИЕ</w:t>
      </w:r>
    </w:p>
    <w:p>
      <w:pPr>
        <w:pStyle w:val="Text1"/>
        <w:rPr>
          <w:noProof/>
        </w:rPr>
      </w:pPr>
      <w:r>
        <w:rPr>
          <w:noProof/>
        </w:rPr>
        <w:t>По отношение на корабите, които попадат в обхвата на настоящото приложение, се прилага член 28 от Регламент (ЕО) № 1224/2009. Географската зона, посочена в този член, се разбира като зоната, определена в точка 2 от настоящото приложение.</w:t>
      </w:r>
    </w:p>
    <w:p>
      <w:pPr>
        <w:pStyle w:val="Point0"/>
        <w:rPr>
          <w:noProof/>
        </w:rPr>
      </w:pPr>
      <w:r>
        <w:rPr>
          <w:noProof/>
        </w:rPr>
        <w:t>14.</w:t>
      </w:r>
      <w:r>
        <w:rPr>
          <w:noProof/>
        </w:rPr>
        <w:tab/>
        <w:t>СЪБИРАНЕ НА НЕОБХОДИМИТЕ ДАННИ</w:t>
      </w:r>
    </w:p>
    <w:p>
      <w:pPr>
        <w:pStyle w:val="Text1"/>
        <w:rPr>
          <w:noProof/>
        </w:rPr>
      </w:pPr>
      <w:r>
        <w:rPr>
          <w:noProof/>
        </w:rPr>
        <w:t>Въз основа на информацията, използвана за управление на риболовните дни на престой в зоната съгласно настоящото приложение, държавите членки събират информация по тримесечия относно общото риболовно усилие, използвано в зоната за теглени и статични риболовни уреди, усилието, използвано от кораби, които извършват риболов с различни видове уреди в зоната, и мощността на двигателите на тези кораби в киловатдни.</w:t>
      </w:r>
    </w:p>
    <w:p>
      <w:pPr>
        <w:pStyle w:val="Point0"/>
        <w:rPr>
          <w:noProof/>
        </w:rPr>
      </w:pPr>
      <w:r>
        <w:rPr>
          <w:noProof/>
        </w:rPr>
        <w:t>15.</w:t>
      </w:r>
      <w:r>
        <w:rPr>
          <w:noProof/>
        </w:rPr>
        <w:tab/>
        <w:t>СЪОБЩАВАНЕ НА НЕОБХОДИМИТЕ ДАННИ</w:t>
      </w:r>
    </w:p>
    <w:p>
      <w:pPr>
        <w:pStyle w:val="Text1"/>
        <w:rPr>
          <w:noProof/>
        </w:rPr>
      </w:pPr>
      <w:r>
        <w:rPr>
          <w:noProof/>
        </w:rPr>
        <w:t>По искане на Комисията държавите членки ѝ предоставят таблица с посочените в точка 14 данни във формата, определен в таблици II и III, като я изпращат по електронна поща на съответния адрес, указан от Комисията. По искане на Комисията държавите членки ѝ изпращат подробна информация относно разпределеното и използваното усилие през целите или през части от периодите на управление 2018 г. и 2019 г., като използват формата за данни, установен в таблици IV и V.</w:t>
      </w:r>
    </w:p>
    <w:p>
      <w:pPr>
        <w:rPr>
          <w:noProof/>
        </w:rPr>
        <w:sectPr>
          <w:footerReference w:type="default" r:id="rId16"/>
          <w:footerReference w:type="first" r:id="rId17"/>
          <w:footnotePr>
            <w:numRestart w:val="eachPage"/>
          </w:footnotePr>
          <w:pgSz w:w="11906" w:h="16838"/>
          <w:pgMar w:top="1134" w:right="1134" w:bottom="1134" w:left="1134" w:header="567" w:footer="567" w:gutter="0"/>
          <w:pgNumType w:start="1"/>
          <w:cols w:space="720"/>
          <w:docGrid w:linePitch="326"/>
        </w:sectPr>
      </w:pPr>
    </w:p>
    <w:p>
      <w:pPr>
        <w:pStyle w:val="NormalCentered"/>
        <w:rPr>
          <w:noProof/>
        </w:rPr>
      </w:pPr>
      <w:r>
        <w:rPr>
          <w:noProof/>
        </w:rPr>
        <w:t>Таблица II</w:t>
      </w:r>
      <w:r>
        <w:rPr>
          <w:noProof/>
        </w:rPr>
        <w:br/>
        <w:t>Формат на докладите за информация за киловатдни по години</w:t>
      </w:r>
    </w:p>
    <w:tbl>
      <w:tblPr>
        <w:tblW w:w="5000" w:type="pct"/>
        <w:tblLook w:val="0000" w:firstRow="0" w:lastRow="0" w:firstColumn="0" w:lastColumn="0" w:noHBand="0" w:noVBand="0"/>
      </w:tblPr>
      <w:tblGrid>
        <w:gridCol w:w="3696"/>
        <w:gridCol w:w="3696"/>
        <w:gridCol w:w="3697"/>
        <w:gridCol w:w="3697"/>
      </w:tblGrid>
      <w:tr>
        <w:trPr>
          <w:tblHeader/>
        </w:trPr>
        <w:tc>
          <w:tcPr>
            <w:tcW w:w="1250" w:type="pct"/>
            <w:tcBorders>
              <w:top w:val="single" w:sz="4" w:space="0" w:color="000000"/>
              <w:left w:val="single" w:sz="4" w:space="0" w:color="000000"/>
              <w:bottom w:val="single" w:sz="4" w:space="0" w:color="000000"/>
            </w:tcBorders>
            <w:shd w:val="clear" w:color="auto" w:fill="auto"/>
            <w:vAlign w:val="center"/>
          </w:tcPr>
          <w:p>
            <w:pPr>
              <w:spacing w:before="60" w:after="60"/>
              <w:jc w:val="center"/>
              <w:rPr>
                <w:noProof/>
                <w:szCs w:val="20"/>
              </w:rPr>
            </w:pPr>
            <w:r>
              <w:rPr>
                <w:noProof/>
                <w:sz w:val="22"/>
                <w:szCs w:val="20"/>
              </w:rPr>
              <w:t>Държава членка</w:t>
            </w:r>
          </w:p>
        </w:tc>
        <w:tc>
          <w:tcPr>
            <w:tcW w:w="1250" w:type="pct"/>
            <w:tcBorders>
              <w:top w:val="single" w:sz="4" w:space="0" w:color="000000"/>
              <w:left w:val="single" w:sz="4" w:space="0" w:color="000000"/>
              <w:bottom w:val="single" w:sz="4" w:space="0" w:color="000000"/>
            </w:tcBorders>
            <w:shd w:val="clear" w:color="auto" w:fill="auto"/>
            <w:vAlign w:val="center"/>
          </w:tcPr>
          <w:p>
            <w:pPr>
              <w:spacing w:before="60" w:after="60"/>
              <w:jc w:val="center"/>
              <w:rPr>
                <w:noProof/>
                <w:szCs w:val="20"/>
              </w:rPr>
            </w:pPr>
            <w:r>
              <w:rPr>
                <w:noProof/>
                <w:sz w:val="22"/>
                <w:szCs w:val="20"/>
              </w:rPr>
              <w:t>Уред</w:t>
            </w:r>
          </w:p>
        </w:tc>
        <w:tc>
          <w:tcPr>
            <w:tcW w:w="1250" w:type="pct"/>
            <w:tcBorders>
              <w:top w:val="single" w:sz="4" w:space="0" w:color="000000"/>
              <w:left w:val="single" w:sz="4" w:space="0" w:color="000000"/>
              <w:bottom w:val="single" w:sz="4" w:space="0" w:color="000000"/>
            </w:tcBorders>
            <w:shd w:val="clear" w:color="auto" w:fill="auto"/>
            <w:vAlign w:val="center"/>
          </w:tcPr>
          <w:p>
            <w:pPr>
              <w:spacing w:before="60" w:after="60"/>
              <w:jc w:val="center"/>
              <w:rPr>
                <w:noProof/>
                <w:szCs w:val="20"/>
              </w:rPr>
            </w:pPr>
            <w:r>
              <w:rPr>
                <w:noProof/>
                <w:sz w:val="22"/>
                <w:szCs w:val="20"/>
              </w:rPr>
              <w:t>Период на управление</w:t>
            </w:r>
          </w:p>
        </w:tc>
        <w:tc>
          <w:tcPr>
            <w:tcW w:w="1250" w:type="pct"/>
            <w:tcBorders>
              <w:top w:val="single" w:sz="4" w:space="0" w:color="000000"/>
              <w:left w:val="single" w:sz="4" w:space="0" w:color="000000"/>
              <w:bottom w:val="single" w:sz="4" w:space="0" w:color="000000"/>
              <w:right w:val="single" w:sz="4" w:space="0" w:color="000000"/>
            </w:tcBorders>
            <w:shd w:val="clear" w:color="auto" w:fill="auto"/>
            <w:vAlign w:val="center"/>
          </w:tcPr>
          <w:p>
            <w:pPr>
              <w:spacing w:before="60" w:after="60"/>
              <w:jc w:val="center"/>
              <w:rPr>
                <w:noProof/>
                <w:szCs w:val="20"/>
              </w:rPr>
            </w:pPr>
            <w:r>
              <w:rPr>
                <w:noProof/>
                <w:sz w:val="22"/>
                <w:szCs w:val="20"/>
              </w:rPr>
              <w:t>Декларация за кумулативното усилие</w:t>
            </w:r>
          </w:p>
        </w:tc>
      </w:tr>
      <w:tr>
        <w:tc>
          <w:tcPr>
            <w:tcW w:w="1250" w:type="pct"/>
            <w:tcBorders>
              <w:top w:val="single" w:sz="4" w:space="0" w:color="000000"/>
              <w:left w:val="single" w:sz="4" w:space="0" w:color="000000"/>
              <w:bottom w:val="single" w:sz="4" w:space="0" w:color="000000"/>
            </w:tcBorders>
            <w:shd w:val="clear" w:color="auto" w:fill="auto"/>
            <w:vAlign w:val="center"/>
          </w:tcPr>
          <w:p>
            <w:pPr>
              <w:spacing w:before="60" w:after="60"/>
              <w:jc w:val="center"/>
              <w:rPr>
                <w:noProof/>
                <w:szCs w:val="20"/>
              </w:rPr>
            </w:pPr>
            <w:r>
              <w:rPr>
                <w:noProof/>
                <w:sz w:val="22"/>
                <w:szCs w:val="20"/>
              </w:rPr>
              <w:t>(1)</w:t>
            </w:r>
          </w:p>
        </w:tc>
        <w:tc>
          <w:tcPr>
            <w:tcW w:w="1250" w:type="pct"/>
            <w:tcBorders>
              <w:top w:val="single" w:sz="4" w:space="0" w:color="000000"/>
              <w:left w:val="single" w:sz="4" w:space="0" w:color="000000"/>
              <w:bottom w:val="single" w:sz="4" w:space="0" w:color="000000"/>
            </w:tcBorders>
            <w:shd w:val="clear" w:color="auto" w:fill="auto"/>
            <w:vAlign w:val="center"/>
          </w:tcPr>
          <w:p>
            <w:pPr>
              <w:spacing w:before="60" w:after="60"/>
              <w:jc w:val="center"/>
              <w:rPr>
                <w:noProof/>
                <w:szCs w:val="20"/>
              </w:rPr>
            </w:pPr>
            <w:r>
              <w:rPr>
                <w:noProof/>
                <w:sz w:val="22"/>
                <w:szCs w:val="20"/>
              </w:rPr>
              <w:t>(2)</w:t>
            </w:r>
          </w:p>
        </w:tc>
        <w:tc>
          <w:tcPr>
            <w:tcW w:w="1250" w:type="pct"/>
            <w:tcBorders>
              <w:top w:val="single" w:sz="4" w:space="0" w:color="000000"/>
              <w:left w:val="single" w:sz="4" w:space="0" w:color="000000"/>
              <w:bottom w:val="single" w:sz="4" w:space="0" w:color="000000"/>
            </w:tcBorders>
            <w:shd w:val="clear" w:color="auto" w:fill="auto"/>
            <w:vAlign w:val="center"/>
          </w:tcPr>
          <w:p>
            <w:pPr>
              <w:spacing w:before="60" w:after="60"/>
              <w:jc w:val="center"/>
              <w:rPr>
                <w:noProof/>
                <w:szCs w:val="20"/>
              </w:rPr>
            </w:pPr>
            <w:r>
              <w:rPr>
                <w:noProof/>
                <w:sz w:val="22"/>
                <w:szCs w:val="20"/>
              </w:rPr>
              <w:t>(3)</w:t>
            </w:r>
          </w:p>
        </w:tc>
        <w:tc>
          <w:tcPr>
            <w:tcW w:w="1250" w:type="pct"/>
            <w:tcBorders>
              <w:top w:val="single" w:sz="4" w:space="0" w:color="000000"/>
              <w:left w:val="single" w:sz="4" w:space="0" w:color="000000"/>
              <w:bottom w:val="single" w:sz="4" w:space="0" w:color="000000"/>
              <w:right w:val="single" w:sz="4" w:space="0" w:color="000000"/>
            </w:tcBorders>
            <w:shd w:val="clear" w:color="auto" w:fill="auto"/>
            <w:vAlign w:val="center"/>
          </w:tcPr>
          <w:p>
            <w:pPr>
              <w:spacing w:before="60" w:after="60"/>
              <w:jc w:val="center"/>
              <w:rPr>
                <w:noProof/>
                <w:szCs w:val="20"/>
              </w:rPr>
            </w:pPr>
            <w:r>
              <w:rPr>
                <w:noProof/>
                <w:sz w:val="22"/>
                <w:szCs w:val="20"/>
              </w:rPr>
              <w:t>(4)</w:t>
            </w:r>
          </w:p>
        </w:tc>
      </w:tr>
    </w:tbl>
    <w:p>
      <w:pPr>
        <w:rPr>
          <w:noProof/>
        </w:rPr>
      </w:pPr>
    </w:p>
    <w:p>
      <w:pPr>
        <w:pStyle w:val="NormalCentered"/>
        <w:rPr>
          <w:noProof/>
        </w:rPr>
      </w:pPr>
      <w:r>
        <w:rPr>
          <w:noProof/>
        </w:rPr>
        <w:t>Таблица III</w:t>
      </w:r>
      <w:r>
        <w:rPr>
          <w:noProof/>
        </w:rPr>
        <w:br/>
        <w:t>Формат на данните, представящи информация за киловатдни по период на управление</w:t>
      </w:r>
    </w:p>
    <w:tbl>
      <w:tblPr>
        <w:tblW w:w="0" w:type="auto"/>
        <w:tblLook w:val="0000" w:firstRow="0" w:lastRow="0" w:firstColumn="0" w:lastColumn="0" w:noHBand="0" w:noVBand="0"/>
      </w:tblPr>
      <w:tblGrid>
        <w:gridCol w:w="3085"/>
        <w:gridCol w:w="2551"/>
        <w:gridCol w:w="2552"/>
        <w:gridCol w:w="6598"/>
      </w:tblGrid>
      <w:tr>
        <w:trPr>
          <w:tblHeader/>
        </w:trPr>
        <w:tc>
          <w:tcPr>
            <w:tcW w:w="3085" w:type="dxa"/>
            <w:tcBorders>
              <w:top w:val="single" w:sz="4" w:space="0" w:color="000000"/>
              <w:left w:val="single" w:sz="4" w:space="0" w:color="000000"/>
              <w:bottom w:val="single" w:sz="4" w:space="0" w:color="000000"/>
            </w:tcBorders>
            <w:shd w:val="clear" w:color="auto" w:fill="auto"/>
            <w:vAlign w:val="center"/>
          </w:tcPr>
          <w:p>
            <w:pPr>
              <w:spacing w:before="60" w:after="60"/>
              <w:contextualSpacing/>
              <w:jc w:val="center"/>
              <w:rPr>
                <w:noProof/>
                <w:szCs w:val="20"/>
              </w:rPr>
            </w:pPr>
            <w:r>
              <w:rPr>
                <w:noProof/>
                <w:sz w:val="22"/>
                <w:szCs w:val="20"/>
              </w:rPr>
              <w:t>Име на полето</w:t>
            </w:r>
          </w:p>
        </w:tc>
        <w:tc>
          <w:tcPr>
            <w:tcW w:w="2551" w:type="dxa"/>
            <w:tcBorders>
              <w:top w:val="single" w:sz="4" w:space="0" w:color="000000"/>
              <w:left w:val="single" w:sz="4" w:space="0" w:color="000000"/>
              <w:bottom w:val="single" w:sz="4" w:space="0" w:color="000000"/>
            </w:tcBorders>
            <w:shd w:val="clear" w:color="auto" w:fill="auto"/>
            <w:vAlign w:val="center"/>
          </w:tcPr>
          <w:p>
            <w:pPr>
              <w:spacing w:before="60" w:after="60"/>
              <w:contextualSpacing/>
              <w:jc w:val="center"/>
              <w:rPr>
                <w:noProof/>
                <w:szCs w:val="20"/>
              </w:rPr>
            </w:pPr>
            <w:r>
              <w:rPr>
                <w:noProof/>
                <w:sz w:val="22"/>
                <w:szCs w:val="20"/>
              </w:rPr>
              <w:t>Максимален брой букви/цифри</w:t>
            </w:r>
          </w:p>
        </w:tc>
        <w:tc>
          <w:tcPr>
            <w:tcW w:w="2552" w:type="dxa"/>
            <w:tcBorders>
              <w:top w:val="single" w:sz="4" w:space="0" w:color="000000"/>
              <w:left w:val="single" w:sz="4" w:space="0" w:color="000000"/>
              <w:bottom w:val="single" w:sz="4" w:space="0" w:color="000000"/>
            </w:tcBorders>
            <w:shd w:val="clear" w:color="auto" w:fill="auto"/>
            <w:vAlign w:val="center"/>
          </w:tcPr>
          <w:p>
            <w:pPr>
              <w:spacing w:before="60" w:after="60"/>
              <w:contextualSpacing/>
              <w:jc w:val="center"/>
              <w:rPr>
                <w:noProof/>
                <w:szCs w:val="20"/>
              </w:rPr>
            </w:pPr>
            <w:r>
              <w:rPr>
                <w:noProof/>
                <w:sz w:val="22"/>
                <w:szCs w:val="20"/>
              </w:rPr>
              <w:t>Подравняване</w:t>
            </w:r>
            <w:r>
              <w:rPr>
                <w:b/>
                <w:bCs/>
                <w:noProof/>
                <w:sz w:val="22"/>
                <w:szCs w:val="20"/>
                <w:vertAlign w:val="superscript"/>
              </w:rPr>
              <w:t>(1)</w:t>
            </w:r>
          </w:p>
          <w:p>
            <w:pPr>
              <w:spacing w:before="60" w:after="60"/>
              <w:contextualSpacing/>
              <w:jc w:val="center"/>
              <w:rPr>
                <w:noProof/>
                <w:szCs w:val="20"/>
              </w:rPr>
            </w:pPr>
            <w:r>
              <w:rPr>
                <w:noProof/>
                <w:sz w:val="22"/>
                <w:szCs w:val="20"/>
              </w:rPr>
              <w:t>Л(яво)/Д(ясно)</w:t>
            </w:r>
          </w:p>
        </w:tc>
        <w:tc>
          <w:tcPr>
            <w:tcW w:w="6598"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before="60" w:after="60"/>
              <w:contextualSpacing/>
              <w:jc w:val="center"/>
              <w:rPr>
                <w:noProof/>
                <w:szCs w:val="20"/>
              </w:rPr>
            </w:pPr>
            <w:r>
              <w:rPr>
                <w:noProof/>
                <w:sz w:val="22"/>
                <w:szCs w:val="20"/>
              </w:rPr>
              <w:t>Определение и коментари</w:t>
            </w:r>
          </w:p>
        </w:tc>
      </w:tr>
      <w:tr>
        <w:tc>
          <w:tcPr>
            <w:tcW w:w="3085" w:type="dxa"/>
            <w:tcBorders>
              <w:top w:val="single" w:sz="4" w:space="0" w:color="000000"/>
              <w:left w:val="single" w:sz="4" w:space="0" w:color="000000"/>
              <w:bottom w:val="single" w:sz="4" w:space="0" w:color="000000"/>
            </w:tcBorders>
            <w:shd w:val="clear" w:color="auto" w:fill="auto"/>
          </w:tcPr>
          <w:p>
            <w:pPr>
              <w:spacing w:before="60" w:after="60"/>
              <w:ind w:left="397" w:hanging="397"/>
              <w:contextualSpacing/>
              <w:rPr>
                <w:noProof/>
                <w:szCs w:val="20"/>
              </w:rPr>
            </w:pPr>
            <w:r>
              <w:rPr>
                <w:noProof/>
                <w:sz w:val="22"/>
                <w:szCs w:val="20"/>
              </w:rPr>
              <w:t>(1)</w:t>
            </w:r>
            <w:r>
              <w:rPr>
                <w:noProof/>
                <w:sz w:val="22"/>
                <w:szCs w:val="20"/>
              </w:rPr>
              <w:tab/>
              <w:t>Държава членка</w:t>
            </w:r>
          </w:p>
        </w:tc>
        <w:tc>
          <w:tcPr>
            <w:tcW w:w="2551" w:type="dxa"/>
            <w:tcBorders>
              <w:top w:val="single" w:sz="4" w:space="0" w:color="000000"/>
              <w:left w:val="single" w:sz="4" w:space="0" w:color="000000"/>
              <w:bottom w:val="single" w:sz="4" w:space="0" w:color="000000"/>
            </w:tcBorders>
            <w:shd w:val="clear" w:color="auto" w:fill="auto"/>
          </w:tcPr>
          <w:p>
            <w:pPr>
              <w:spacing w:before="60" w:after="60"/>
              <w:contextualSpacing/>
              <w:jc w:val="center"/>
              <w:rPr>
                <w:noProof/>
                <w:szCs w:val="20"/>
              </w:rPr>
            </w:pPr>
            <w:r>
              <w:rPr>
                <w:noProof/>
                <w:sz w:val="22"/>
                <w:szCs w:val="20"/>
              </w:rPr>
              <w:t>3</w:t>
            </w:r>
          </w:p>
        </w:tc>
        <w:tc>
          <w:tcPr>
            <w:tcW w:w="2552" w:type="dxa"/>
            <w:tcBorders>
              <w:top w:val="single" w:sz="4" w:space="0" w:color="000000"/>
              <w:left w:val="single" w:sz="4" w:space="0" w:color="000000"/>
              <w:bottom w:val="single" w:sz="4" w:space="0" w:color="000000"/>
            </w:tcBorders>
            <w:shd w:val="clear" w:color="auto" w:fill="auto"/>
          </w:tcPr>
          <w:p>
            <w:pPr>
              <w:spacing w:before="60" w:after="60"/>
              <w:contextualSpacing/>
              <w:jc w:val="center"/>
              <w:rPr>
                <w:noProof/>
                <w:szCs w:val="20"/>
              </w:rPr>
            </w:pPr>
          </w:p>
        </w:tc>
        <w:tc>
          <w:tcPr>
            <w:tcW w:w="6598" w:type="dxa"/>
            <w:tcBorders>
              <w:top w:val="single" w:sz="4" w:space="0" w:color="000000"/>
              <w:left w:val="single" w:sz="4" w:space="0" w:color="000000"/>
              <w:bottom w:val="single" w:sz="4" w:space="0" w:color="000000"/>
              <w:right w:val="single" w:sz="4" w:space="0" w:color="000000"/>
            </w:tcBorders>
            <w:shd w:val="clear" w:color="auto" w:fill="auto"/>
          </w:tcPr>
          <w:p>
            <w:pPr>
              <w:spacing w:before="60" w:after="60"/>
              <w:contextualSpacing/>
              <w:rPr>
                <w:noProof/>
                <w:szCs w:val="20"/>
              </w:rPr>
            </w:pPr>
            <w:r>
              <w:rPr>
                <w:noProof/>
                <w:sz w:val="22"/>
                <w:szCs w:val="20"/>
              </w:rPr>
              <w:t>Държава членка (3-буквен ISO код), в която е регистриран корабът</w:t>
            </w:r>
          </w:p>
        </w:tc>
      </w:tr>
      <w:tr>
        <w:tc>
          <w:tcPr>
            <w:tcW w:w="3085" w:type="dxa"/>
            <w:tcBorders>
              <w:top w:val="single" w:sz="4" w:space="0" w:color="000000"/>
              <w:left w:val="single" w:sz="4" w:space="0" w:color="000000"/>
              <w:bottom w:val="single" w:sz="4" w:space="0" w:color="000000"/>
            </w:tcBorders>
            <w:shd w:val="clear" w:color="auto" w:fill="auto"/>
          </w:tcPr>
          <w:p>
            <w:pPr>
              <w:spacing w:before="60" w:after="60"/>
              <w:ind w:left="397" w:hanging="397"/>
              <w:contextualSpacing/>
              <w:rPr>
                <w:noProof/>
                <w:szCs w:val="20"/>
              </w:rPr>
            </w:pPr>
            <w:r>
              <w:rPr>
                <w:noProof/>
                <w:sz w:val="22"/>
                <w:szCs w:val="20"/>
              </w:rPr>
              <w:t>(2)</w:t>
            </w:r>
            <w:r>
              <w:rPr>
                <w:noProof/>
                <w:sz w:val="22"/>
                <w:szCs w:val="20"/>
              </w:rPr>
              <w:tab/>
              <w:t>Уред</w:t>
            </w:r>
          </w:p>
        </w:tc>
        <w:tc>
          <w:tcPr>
            <w:tcW w:w="2551" w:type="dxa"/>
            <w:tcBorders>
              <w:top w:val="single" w:sz="4" w:space="0" w:color="000000"/>
              <w:left w:val="single" w:sz="4" w:space="0" w:color="000000"/>
              <w:bottom w:val="single" w:sz="4" w:space="0" w:color="000000"/>
            </w:tcBorders>
            <w:shd w:val="clear" w:color="auto" w:fill="auto"/>
          </w:tcPr>
          <w:p>
            <w:pPr>
              <w:spacing w:before="60" w:after="60"/>
              <w:contextualSpacing/>
              <w:jc w:val="center"/>
              <w:rPr>
                <w:noProof/>
                <w:szCs w:val="20"/>
              </w:rPr>
            </w:pPr>
            <w:r>
              <w:rPr>
                <w:noProof/>
                <w:sz w:val="22"/>
                <w:szCs w:val="20"/>
              </w:rPr>
              <w:t>2</w:t>
            </w:r>
          </w:p>
        </w:tc>
        <w:tc>
          <w:tcPr>
            <w:tcW w:w="2552" w:type="dxa"/>
            <w:tcBorders>
              <w:top w:val="single" w:sz="4" w:space="0" w:color="000000"/>
              <w:left w:val="single" w:sz="4" w:space="0" w:color="000000"/>
              <w:bottom w:val="single" w:sz="4" w:space="0" w:color="000000"/>
            </w:tcBorders>
            <w:shd w:val="clear" w:color="auto" w:fill="auto"/>
          </w:tcPr>
          <w:p>
            <w:pPr>
              <w:spacing w:before="60" w:after="60"/>
              <w:contextualSpacing/>
              <w:jc w:val="center"/>
              <w:rPr>
                <w:noProof/>
                <w:szCs w:val="20"/>
              </w:rPr>
            </w:pPr>
          </w:p>
        </w:tc>
        <w:tc>
          <w:tcPr>
            <w:tcW w:w="6598" w:type="dxa"/>
            <w:tcBorders>
              <w:top w:val="single" w:sz="4" w:space="0" w:color="000000"/>
              <w:left w:val="single" w:sz="4" w:space="0" w:color="000000"/>
              <w:bottom w:val="single" w:sz="4" w:space="0" w:color="000000"/>
              <w:right w:val="single" w:sz="4" w:space="0" w:color="000000"/>
            </w:tcBorders>
            <w:shd w:val="clear" w:color="auto" w:fill="auto"/>
          </w:tcPr>
          <w:p>
            <w:pPr>
              <w:spacing w:before="60" w:after="60"/>
              <w:contextualSpacing/>
              <w:rPr>
                <w:noProof/>
                <w:szCs w:val="20"/>
              </w:rPr>
            </w:pPr>
            <w:r>
              <w:rPr>
                <w:noProof/>
                <w:sz w:val="22"/>
                <w:szCs w:val="20"/>
              </w:rPr>
              <w:t>Един от следните видове уреди:</w:t>
            </w:r>
          </w:p>
          <w:p>
            <w:pPr>
              <w:spacing w:before="60" w:after="60"/>
              <w:contextualSpacing/>
              <w:rPr>
                <w:noProof/>
                <w:szCs w:val="20"/>
              </w:rPr>
            </w:pPr>
            <w:r>
              <w:rPr>
                <w:noProof/>
                <w:sz w:val="22"/>
                <w:szCs w:val="20"/>
              </w:rPr>
              <w:t>BT = бим тралове ≥ 80 mm</w:t>
            </w:r>
          </w:p>
          <w:p>
            <w:pPr>
              <w:spacing w:before="60" w:after="60"/>
              <w:contextualSpacing/>
              <w:rPr>
                <w:noProof/>
                <w:szCs w:val="20"/>
              </w:rPr>
            </w:pPr>
            <w:r>
              <w:rPr>
                <w:noProof/>
                <w:sz w:val="22"/>
                <w:szCs w:val="20"/>
              </w:rPr>
              <w:t>GN = хрилни мрежи &lt; 220 mm</w:t>
            </w:r>
          </w:p>
          <w:p>
            <w:pPr>
              <w:spacing w:before="60" w:after="60"/>
              <w:contextualSpacing/>
              <w:rPr>
                <w:noProof/>
                <w:szCs w:val="20"/>
              </w:rPr>
            </w:pPr>
            <w:r>
              <w:rPr>
                <w:noProof/>
                <w:sz w:val="22"/>
                <w:szCs w:val="20"/>
              </w:rPr>
              <w:t>TN = тройни мрежи или заплитащи мрежи &lt; 220 mm</w:t>
            </w:r>
          </w:p>
        </w:tc>
      </w:tr>
      <w:tr>
        <w:tc>
          <w:tcPr>
            <w:tcW w:w="3085" w:type="dxa"/>
            <w:tcBorders>
              <w:top w:val="single" w:sz="4" w:space="0" w:color="000000"/>
              <w:left w:val="single" w:sz="4" w:space="0" w:color="000000"/>
              <w:bottom w:val="single" w:sz="4" w:space="0" w:color="000000"/>
            </w:tcBorders>
            <w:shd w:val="clear" w:color="auto" w:fill="auto"/>
          </w:tcPr>
          <w:p>
            <w:pPr>
              <w:spacing w:before="60" w:after="60"/>
              <w:ind w:left="397" w:hanging="397"/>
              <w:contextualSpacing/>
              <w:rPr>
                <w:noProof/>
                <w:szCs w:val="20"/>
              </w:rPr>
            </w:pPr>
            <w:r>
              <w:rPr>
                <w:noProof/>
                <w:sz w:val="22"/>
                <w:szCs w:val="20"/>
              </w:rPr>
              <w:t>(3)</w:t>
            </w:r>
            <w:r>
              <w:rPr>
                <w:noProof/>
                <w:sz w:val="22"/>
                <w:szCs w:val="20"/>
              </w:rPr>
              <w:tab/>
              <w:t>Период на управление</w:t>
            </w:r>
          </w:p>
        </w:tc>
        <w:tc>
          <w:tcPr>
            <w:tcW w:w="2551" w:type="dxa"/>
            <w:tcBorders>
              <w:top w:val="single" w:sz="4" w:space="0" w:color="000000"/>
              <w:left w:val="single" w:sz="4" w:space="0" w:color="000000"/>
              <w:bottom w:val="single" w:sz="4" w:space="0" w:color="000000"/>
            </w:tcBorders>
            <w:shd w:val="clear" w:color="auto" w:fill="auto"/>
          </w:tcPr>
          <w:p>
            <w:pPr>
              <w:pageBreakBefore/>
              <w:spacing w:before="60" w:after="60"/>
              <w:contextualSpacing/>
              <w:jc w:val="center"/>
              <w:rPr>
                <w:noProof/>
                <w:szCs w:val="20"/>
              </w:rPr>
            </w:pPr>
            <w:r>
              <w:rPr>
                <w:noProof/>
                <w:sz w:val="22"/>
                <w:szCs w:val="20"/>
              </w:rPr>
              <w:t>4</w:t>
            </w:r>
          </w:p>
        </w:tc>
        <w:tc>
          <w:tcPr>
            <w:tcW w:w="2552" w:type="dxa"/>
            <w:tcBorders>
              <w:top w:val="single" w:sz="4" w:space="0" w:color="000000"/>
              <w:left w:val="single" w:sz="4" w:space="0" w:color="000000"/>
              <w:bottom w:val="single" w:sz="4" w:space="0" w:color="000000"/>
            </w:tcBorders>
            <w:shd w:val="clear" w:color="auto" w:fill="auto"/>
          </w:tcPr>
          <w:p>
            <w:pPr>
              <w:pageBreakBefore/>
              <w:spacing w:before="60" w:after="60"/>
              <w:contextualSpacing/>
              <w:jc w:val="center"/>
              <w:rPr>
                <w:noProof/>
                <w:szCs w:val="20"/>
              </w:rPr>
            </w:pPr>
          </w:p>
        </w:tc>
        <w:tc>
          <w:tcPr>
            <w:tcW w:w="6598" w:type="dxa"/>
            <w:tcBorders>
              <w:top w:val="single" w:sz="4" w:space="0" w:color="000000"/>
              <w:left w:val="single" w:sz="4" w:space="0" w:color="000000"/>
              <w:bottom w:val="single" w:sz="4" w:space="0" w:color="000000"/>
              <w:right w:val="single" w:sz="4" w:space="0" w:color="000000"/>
            </w:tcBorders>
            <w:shd w:val="clear" w:color="auto" w:fill="auto"/>
          </w:tcPr>
          <w:p>
            <w:pPr>
              <w:pageBreakBefore/>
              <w:spacing w:before="60" w:after="60"/>
              <w:contextualSpacing/>
              <w:rPr>
                <w:noProof/>
                <w:szCs w:val="20"/>
              </w:rPr>
            </w:pPr>
            <w:r>
              <w:rPr>
                <w:noProof/>
                <w:sz w:val="22"/>
                <w:szCs w:val="20"/>
              </w:rPr>
              <w:t>Една година в периода от периода на управление 2006 г. до текущия период на управление</w:t>
            </w:r>
          </w:p>
        </w:tc>
      </w:tr>
      <w:tr>
        <w:tc>
          <w:tcPr>
            <w:tcW w:w="3085" w:type="dxa"/>
            <w:tcBorders>
              <w:top w:val="single" w:sz="4" w:space="0" w:color="000000"/>
              <w:left w:val="single" w:sz="4" w:space="0" w:color="000000"/>
              <w:bottom w:val="single" w:sz="4" w:space="0" w:color="000000"/>
            </w:tcBorders>
            <w:shd w:val="clear" w:color="auto" w:fill="auto"/>
          </w:tcPr>
          <w:p>
            <w:pPr>
              <w:spacing w:before="60" w:after="60"/>
              <w:ind w:left="397" w:hanging="397"/>
              <w:contextualSpacing/>
              <w:rPr>
                <w:noProof/>
                <w:szCs w:val="20"/>
              </w:rPr>
            </w:pPr>
            <w:r>
              <w:rPr>
                <w:noProof/>
                <w:sz w:val="22"/>
                <w:szCs w:val="20"/>
              </w:rPr>
              <w:t>(4)</w:t>
            </w:r>
            <w:r>
              <w:rPr>
                <w:noProof/>
                <w:sz w:val="22"/>
                <w:szCs w:val="20"/>
              </w:rPr>
              <w:tab/>
              <w:t>Декларация за кумулативното усилие</w:t>
            </w:r>
          </w:p>
        </w:tc>
        <w:tc>
          <w:tcPr>
            <w:tcW w:w="2551" w:type="dxa"/>
            <w:tcBorders>
              <w:top w:val="single" w:sz="4" w:space="0" w:color="000000"/>
              <w:left w:val="single" w:sz="4" w:space="0" w:color="000000"/>
              <w:bottom w:val="single" w:sz="4" w:space="0" w:color="000000"/>
            </w:tcBorders>
            <w:shd w:val="clear" w:color="auto" w:fill="auto"/>
          </w:tcPr>
          <w:p>
            <w:pPr>
              <w:spacing w:before="60" w:after="60"/>
              <w:contextualSpacing/>
              <w:jc w:val="center"/>
              <w:rPr>
                <w:noProof/>
                <w:szCs w:val="20"/>
              </w:rPr>
            </w:pPr>
            <w:r>
              <w:rPr>
                <w:noProof/>
                <w:sz w:val="22"/>
                <w:szCs w:val="20"/>
              </w:rPr>
              <w:t>7</w:t>
            </w:r>
          </w:p>
        </w:tc>
        <w:tc>
          <w:tcPr>
            <w:tcW w:w="2552" w:type="dxa"/>
            <w:tcBorders>
              <w:top w:val="single" w:sz="4" w:space="0" w:color="000000"/>
              <w:left w:val="single" w:sz="4" w:space="0" w:color="000000"/>
              <w:bottom w:val="single" w:sz="4" w:space="0" w:color="000000"/>
            </w:tcBorders>
            <w:shd w:val="clear" w:color="auto" w:fill="auto"/>
          </w:tcPr>
          <w:p>
            <w:pPr>
              <w:spacing w:before="60" w:after="60"/>
              <w:contextualSpacing/>
              <w:jc w:val="center"/>
              <w:rPr>
                <w:noProof/>
                <w:szCs w:val="20"/>
              </w:rPr>
            </w:pPr>
            <w:r>
              <w:rPr>
                <w:noProof/>
                <w:sz w:val="22"/>
                <w:szCs w:val="20"/>
              </w:rPr>
              <w:t>Д</w:t>
            </w:r>
          </w:p>
        </w:tc>
        <w:tc>
          <w:tcPr>
            <w:tcW w:w="6598" w:type="dxa"/>
            <w:tcBorders>
              <w:top w:val="single" w:sz="4" w:space="0" w:color="000000"/>
              <w:left w:val="single" w:sz="4" w:space="0" w:color="000000"/>
              <w:bottom w:val="single" w:sz="4" w:space="0" w:color="000000"/>
              <w:right w:val="single" w:sz="4" w:space="0" w:color="000000"/>
            </w:tcBorders>
            <w:shd w:val="clear" w:color="auto" w:fill="auto"/>
          </w:tcPr>
          <w:p>
            <w:pPr>
              <w:spacing w:before="60" w:after="60"/>
              <w:contextualSpacing/>
              <w:rPr>
                <w:noProof/>
                <w:szCs w:val="20"/>
              </w:rPr>
            </w:pPr>
            <w:r>
              <w:rPr>
                <w:noProof/>
                <w:sz w:val="22"/>
                <w:szCs w:val="20"/>
              </w:rPr>
              <w:t>Изразено в киловатдни кумулативно количество на риболовното усилие, използвано от 1 февруари до 31 януари на съответния период на управление</w:t>
            </w:r>
          </w:p>
        </w:tc>
      </w:tr>
      <w:tr>
        <w:tc>
          <w:tcPr>
            <w:tcW w:w="14786" w:type="dxa"/>
            <w:gridSpan w:val="4"/>
            <w:tcBorders>
              <w:top w:val="single" w:sz="4" w:space="0" w:color="000000"/>
              <w:left w:val="single" w:sz="4" w:space="0" w:color="000000"/>
              <w:bottom w:val="single" w:sz="4" w:space="0" w:color="000000"/>
              <w:right w:val="single" w:sz="4" w:space="0" w:color="000000"/>
            </w:tcBorders>
            <w:shd w:val="clear" w:color="auto" w:fill="auto"/>
          </w:tcPr>
          <w:p>
            <w:pPr>
              <w:spacing w:before="60" w:after="60"/>
              <w:ind w:left="397" w:hanging="397"/>
              <w:contextualSpacing/>
              <w:rPr>
                <w:noProof/>
                <w:szCs w:val="20"/>
              </w:rPr>
            </w:pPr>
            <w:r>
              <w:rPr>
                <w:b/>
                <w:bCs/>
                <w:noProof/>
                <w:sz w:val="22"/>
                <w:szCs w:val="20"/>
                <w:vertAlign w:val="superscript"/>
              </w:rPr>
              <w:t>(1)</w:t>
            </w:r>
            <w:r>
              <w:rPr>
                <w:noProof/>
                <w:sz w:val="22"/>
                <w:szCs w:val="20"/>
              </w:rPr>
              <w:tab/>
              <w:t>Информация, която е от значение за предаването на данни чрез формат с фиксирана дължина.</w:t>
            </w:r>
          </w:p>
        </w:tc>
      </w:tr>
    </w:tbl>
    <w:p>
      <w:pPr>
        <w:rPr>
          <w:noProof/>
        </w:rPr>
      </w:pPr>
    </w:p>
    <w:p>
      <w:pPr>
        <w:pStyle w:val="NormalCentered"/>
        <w:rPr>
          <w:noProof/>
        </w:rPr>
      </w:pPr>
      <w:r>
        <w:rPr>
          <w:noProof/>
        </w:rPr>
        <w:t>Таблица IV</w:t>
      </w:r>
      <w:r>
        <w:rPr>
          <w:noProof/>
        </w:rPr>
        <w:br/>
        <w:t>Формат за докладване на информация за корабите</w:t>
      </w:r>
    </w:p>
    <w:tbl>
      <w:tblPr>
        <w:tblW w:w="5000" w:type="pct"/>
        <w:tblLook w:val="0000" w:firstRow="0" w:lastRow="0" w:firstColumn="0" w:lastColumn="0" w:noHBand="0" w:noVBand="0"/>
      </w:tblPr>
      <w:tblGrid>
        <w:gridCol w:w="1094"/>
        <w:gridCol w:w="810"/>
        <w:gridCol w:w="1316"/>
        <w:gridCol w:w="1926"/>
        <w:gridCol w:w="597"/>
        <w:gridCol w:w="686"/>
        <w:gridCol w:w="686"/>
        <w:gridCol w:w="686"/>
        <w:gridCol w:w="686"/>
        <w:gridCol w:w="686"/>
        <w:gridCol w:w="686"/>
        <w:gridCol w:w="686"/>
        <w:gridCol w:w="597"/>
        <w:gridCol w:w="687"/>
        <w:gridCol w:w="687"/>
        <w:gridCol w:w="690"/>
        <w:gridCol w:w="1580"/>
      </w:tblGrid>
      <w:tr>
        <w:trPr>
          <w:trHeight w:val="20"/>
          <w:tblHeader/>
        </w:trPr>
        <w:tc>
          <w:tcPr>
            <w:tcW w:w="401" w:type="pct"/>
            <w:vMerge w:val="restart"/>
            <w:tcBorders>
              <w:top w:val="single" w:sz="4" w:space="0" w:color="000000"/>
              <w:left w:val="single" w:sz="4" w:space="0" w:color="000000"/>
              <w:bottom w:val="single" w:sz="4" w:space="0" w:color="000000"/>
            </w:tcBorders>
            <w:shd w:val="clear" w:color="auto" w:fill="auto"/>
            <w:vAlign w:val="center"/>
          </w:tcPr>
          <w:p>
            <w:pPr>
              <w:spacing w:before="60" w:after="60"/>
              <w:jc w:val="center"/>
              <w:rPr>
                <w:noProof/>
                <w:szCs w:val="20"/>
              </w:rPr>
            </w:pPr>
            <w:r>
              <w:rPr>
                <w:noProof/>
                <w:sz w:val="22"/>
                <w:szCs w:val="20"/>
              </w:rPr>
              <w:t>Държава членка</w:t>
            </w:r>
          </w:p>
        </w:tc>
        <w:tc>
          <w:tcPr>
            <w:tcW w:w="305" w:type="pct"/>
            <w:vMerge w:val="restart"/>
            <w:tcBorders>
              <w:top w:val="single" w:sz="4" w:space="0" w:color="000000"/>
              <w:left w:val="single" w:sz="4" w:space="0" w:color="000000"/>
              <w:bottom w:val="single" w:sz="4" w:space="0" w:color="000000"/>
            </w:tcBorders>
            <w:shd w:val="clear" w:color="auto" w:fill="auto"/>
            <w:vAlign w:val="center"/>
          </w:tcPr>
          <w:p>
            <w:pPr>
              <w:spacing w:before="60" w:after="60"/>
              <w:jc w:val="center"/>
              <w:rPr>
                <w:noProof/>
                <w:szCs w:val="20"/>
              </w:rPr>
            </w:pPr>
            <w:r>
              <w:rPr>
                <w:noProof/>
                <w:sz w:val="22"/>
                <w:szCs w:val="20"/>
              </w:rPr>
              <w:t>РФО</w:t>
            </w:r>
          </w:p>
        </w:tc>
        <w:tc>
          <w:tcPr>
            <w:tcW w:w="305" w:type="pct"/>
            <w:vMerge w:val="restart"/>
            <w:tcBorders>
              <w:top w:val="single" w:sz="4" w:space="0" w:color="000000"/>
              <w:left w:val="single" w:sz="4" w:space="0" w:color="000000"/>
              <w:bottom w:val="single" w:sz="4" w:space="0" w:color="000000"/>
            </w:tcBorders>
            <w:shd w:val="clear" w:color="auto" w:fill="auto"/>
            <w:vAlign w:val="center"/>
          </w:tcPr>
          <w:p>
            <w:pPr>
              <w:spacing w:before="60" w:after="60"/>
              <w:jc w:val="center"/>
              <w:rPr>
                <w:noProof/>
                <w:szCs w:val="20"/>
              </w:rPr>
            </w:pPr>
            <w:r>
              <w:rPr>
                <w:noProof/>
                <w:sz w:val="22"/>
                <w:szCs w:val="20"/>
              </w:rPr>
              <w:t>Външна маркировка</w:t>
            </w:r>
          </w:p>
        </w:tc>
        <w:tc>
          <w:tcPr>
            <w:tcW w:w="327" w:type="pct"/>
            <w:vMerge w:val="restart"/>
            <w:tcBorders>
              <w:top w:val="single" w:sz="4" w:space="0" w:color="000000"/>
              <w:left w:val="single" w:sz="4" w:space="0" w:color="000000"/>
              <w:bottom w:val="single" w:sz="4" w:space="0" w:color="000000"/>
            </w:tcBorders>
            <w:shd w:val="clear" w:color="auto" w:fill="auto"/>
            <w:vAlign w:val="center"/>
          </w:tcPr>
          <w:p>
            <w:pPr>
              <w:spacing w:before="60" w:after="60"/>
              <w:jc w:val="center"/>
              <w:rPr>
                <w:noProof/>
                <w:szCs w:val="20"/>
              </w:rPr>
            </w:pPr>
            <w:r>
              <w:rPr>
                <w:noProof/>
                <w:sz w:val="22"/>
                <w:szCs w:val="20"/>
              </w:rPr>
              <w:t>Продължителност на периода на управление</w:t>
            </w:r>
          </w:p>
        </w:tc>
        <w:tc>
          <w:tcPr>
            <w:tcW w:w="1021" w:type="pct"/>
            <w:gridSpan w:val="4"/>
            <w:tcBorders>
              <w:top w:val="single" w:sz="4" w:space="0" w:color="000000"/>
              <w:left w:val="single" w:sz="4" w:space="0" w:color="000000"/>
              <w:bottom w:val="single" w:sz="4" w:space="0" w:color="000000"/>
            </w:tcBorders>
            <w:shd w:val="clear" w:color="auto" w:fill="auto"/>
            <w:vAlign w:val="center"/>
          </w:tcPr>
          <w:p>
            <w:pPr>
              <w:spacing w:before="60" w:after="60"/>
              <w:jc w:val="center"/>
              <w:rPr>
                <w:noProof/>
                <w:szCs w:val="20"/>
              </w:rPr>
            </w:pPr>
            <w:r>
              <w:rPr>
                <w:noProof/>
                <w:sz w:val="22"/>
                <w:szCs w:val="20"/>
              </w:rPr>
              <w:t>Декларирани уреди</w:t>
            </w:r>
          </w:p>
        </w:tc>
        <w:tc>
          <w:tcPr>
            <w:tcW w:w="1051" w:type="pct"/>
            <w:gridSpan w:val="4"/>
            <w:tcBorders>
              <w:top w:val="single" w:sz="4" w:space="0" w:color="000000"/>
              <w:left w:val="single" w:sz="4" w:space="0" w:color="000000"/>
              <w:bottom w:val="single" w:sz="4" w:space="0" w:color="000000"/>
            </w:tcBorders>
            <w:shd w:val="clear" w:color="auto" w:fill="auto"/>
            <w:vAlign w:val="center"/>
          </w:tcPr>
          <w:p>
            <w:pPr>
              <w:spacing w:before="60" w:after="60"/>
              <w:jc w:val="center"/>
              <w:rPr>
                <w:noProof/>
                <w:szCs w:val="20"/>
              </w:rPr>
            </w:pPr>
            <w:r>
              <w:rPr>
                <w:noProof/>
                <w:sz w:val="22"/>
                <w:szCs w:val="20"/>
              </w:rPr>
              <w:t>Допустими дни за използване на декларирания уред (или уреди)</w:t>
            </w:r>
          </w:p>
        </w:tc>
        <w:tc>
          <w:tcPr>
            <w:tcW w:w="1022" w:type="pct"/>
            <w:gridSpan w:val="4"/>
            <w:tcBorders>
              <w:top w:val="single" w:sz="4" w:space="0" w:color="000000"/>
              <w:left w:val="single" w:sz="4" w:space="0" w:color="000000"/>
              <w:bottom w:val="single" w:sz="4" w:space="0" w:color="000000"/>
            </w:tcBorders>
            <w:shd w:val="clear" w:color="auto" w:fill="auto"/>
            <w:vAlign w:val="center"/>
          </w:tcPr>
          <w:p>
            <w:pPr>
              <w:spacing w:before="60" w:after="60"/>
              <w:jc w:val="center"/>
              <w:rPr>
                <w:noProof/>
                <w:szCs w:val="20"/>
              </w:rPr>
            </w:pPr>
            <w:r>
              <w:rPr>
                <w:noProof/>
                <w:sz w:val="22"/>
                <w:szCs w:val="20"/>
              </w:rPr>
              <w:t>Дни, прекарани с декларирания уред (или уреди)</w:t>
            </w:r>
          </w:p>
        </w:tc>
        <w:tc>
          <w:tcPr>
            <w:tcW w:w="567"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pPr>
              <w:spacing w:before="60" w:after="60"/>
              <w:jc w:val="center"/>
              <w:rPr>
                <w:noProof/>
                <w:szCs w:val="20"/>
              </w:rPr>
            </w:pPr>
            <w:r>
              <w:rPr>
                <w:noProof/>
                <w:sz w:val="22"/>
                <w:szCs w:val="20"/>
              </w:rPr>
              <w:t>Прехвърляне на дни</w:t>
            </w:r>
          </w:p>
        </w:tc>
      </w:tr>
      <w:tr>
        <w:trPr>
          <w:trHeight w:val="20"/>
          <w:tblHeader/>
        </w:trPr>
        <w:tc>
          <w:tcPr>
            <w:tcW w:w="401" w:type="pct"/>
            <w:vMerge/>
            <w:tcBorders>
              <w:top w:val="single" w:sz="4" w:space="0" w:color="000000"/>
              <w:left w:val="single" w:sz="4" w:space="0" w:color="000000"/>
              <w:bottom w:val="single" w:sz="4" w:space="0" w:color="000000"/>
            </w:tcBorders>
            <w:shd w:val="clear" w:color="auto" w:fill="auto"/>
            <w:vAlign w:val="center"/>
          </w:tcPr>
          <w:p>
            <w:pPr>
              <w:spacing w:before="60" w:after="60"/>
              <w:jc w:val="center"/>
              <w:rPr>
                <w:noProof/>
                <w:szCs w:val="20"/>
              </w:rPr>
            </w:pPr>
          </w:p>
        </w:tc>
        <w:tc>
          <w:tcPr>
            <w:tcW w:w="305" w:type="pct"/>
            <w:vMerge/>
            <w:tcBorders>
              <w:top w:val="single" w:sz="4" w:space="0" w:color="000000"/>
              <w:left w:val="single" w:sz="4" w:space="0" w:color="000000"/>
              <w:bottom w:val="single" w:sz="4" w:space="0" w:color="000000"/>
            </w:tcBorders>
            <w:shd w:val="clear" w:color="auto" w:fill="auto"/>
            <w:vAlign w:val="center"/>
          </w:tcPr>
          <w:p>
            <w:pPr>
              <w:spacing w:before="60" w:after="60"/>
              <w:jc w:val="center"/>
              <w:rPr>
                <w:noProof/>
                <w:szCs w:val="20"/>
              </w:rPr>
            </w:pPr>
          </w:p>
        </w:tc>
        <w:tc>
          <w:tcPr>
            <w:tcW w:w="305" w:type="pct"/>
            <w:vMerge/>
            <w:tcBorders>
              <w:top w:val="single" w:sz="4" w:space="0" w:color="000000"/>
              <w:left w:val="single" w:sz="4" w:space="0" w:color="000000"/>
              <w:bottom w:val="single" w:sz="4" w:space="0" w:color="000000"/>
            </w:tcBorders>
            <w:shd w:val="clear" w:color="auto" w:fill="auto"/>
            <w:vAlign w:val="center"/>
          </w:tcPr>
          <w:p>
            <w:pPr>
              <w:spacing w:before="60" w:after="60"/>
              <w:jc w:val="center"/>
              <w:rPr>
                <w:noProof/>
                <w:szCs w:val="20"/>
              </w:rPr>
            </w:pPr>
          </w:p>
        </w:tc>
        <w:tc>
          <w:tcPr>
            <w:tcW w:w="327" w:type="pct"/>
            <w:vMerge/>
            <w:tcBorders>
              <w:top w:val="single" w:sz="4" w:space="0" w:color="000000"/>
              <w:left w:val="single" w:sz="4" w:space="0" w:color="000000"/>
              <w:bottom w:val="single" w:sz="4" w:space="0" w:color="000000"/>
            </w:tcBorders>
            <w:shd w:val="clear" w:color="auto" w:fill="auto"/>
            <w:vAlign w:val="center"/>
          </w:tcPr>
          <w:p>
            <w:pPr>
              <w:spacing w:before="60" w:after="60"/>
              <w:jc w:val="center"/>
              <w:rPr>
                <w:noProof/>
                <w:szCs w:val="20"/>
              </w:rPr>
            </w:pPr>
          </w:p>
        </w:tc>
        <w:tc>
          <w:tcPr>
            <w:tcW w:w="233" w:type="pct"/>
            <w:tcBorders>
              <w:top w:val="single" w:sz="4" w:space="0" w:color="000000"/>
              <w:left w:val="single" w:sz="4" w:space="0" w:color="000000"/>
              <w:bottom w:val="single" w:sz="4" w:space="0" w:color="000000"/>
            </w:tcBorders>
            <w:shd w:val="clear" w:color="auto" w:fill="auto"/>
            <w:vAlign w:val="center"/>
          </w:tcPr>
          <w:p>
            <w:pPr>
              <w:spacing w:before="60" w:after="60"/>
              <w:jc w:val="center"/>
              <w:rPr>
                <w:noProof/>
                <w:szCs w:val="20"/>
              </w:rPr>
            </w:pPr>
            <w:r>
              <w:rPr>
                <w:noProof/>
                <w:sz w:val="22"/>
                <w:szCs w:val="20"/>
              </w:rPr>
              <w:t>№ 1</w:t>
            </w:r>
          </w:p>
        </w:tc>
        <w:tc>
          <w:tcPr>
            <w:tcW w:w="263" w:type="pct"/>
            <w:tcBorders>
              <w:top w:val="single" w:sz="4" w:space="0" w:color="000000"/>
              <w:left w:val="single" w:sz="4" w:space="0" w:color="000000"/>
              <w:bottom w:val="single" w:sz="4" w:space="0" w:color="000000"/>
            </w:tcBorders>
            <w:shd w:val="clear" w:color="auto" w:fill="auto"/>
            <w:vAlign w:val="center"/>
          </w:tcPr>
          <w:p>
            <w:pPr>
              <w:spacing w:before="60" w:after="60"/>
              <w:jc w:val="center"/>
              <w:rPr>
                <w:noProof/>
                <w:szCs w:val="20"/>
              </w:rPr>
            </w:pPr>
            <w:r>
              <w:rPr>
                <w:noProof/>
                <w:sz w:val="22"/>
                <w:szCs w:val="20"/>
              </w:rPr>
              <w:t>№ 2</w:t>
            </w:r>
          </w:p>
        </w:tc>
        <w:tc>
          <w:tcPr>
            <w:tcW w:w="263" w:type="pct"/>
            <w:tcBorders>
              <w:top w:val="single" w:sz="4" w:space="0" w:color="000000"/>
              <w:left w:val="single" w:sz="4" w:space="0" w:color="000000"/>
              <w:bottom w:val="single" w:sz="4" w:space="0" w:color="000000"/>
            </w:tcBorders>
            <w:shd w:val="clear" w:color="auto" w:fill="auto"/>
            <w:vAlign w:val="center"/>
          </w:tcPr>
          <w:p>
            <w:pPr>
              <w:spacing w:before="60" w:after="60"/>
              <w:jc w:val="center"/>
              <w:rPr>
                <w:noProof/>
                <w:szCs w:val="20"/>
              </w:rPr>
            </w:pPr>
            <w:r>
              <w:rPr>
                <w:noProof/>
                <w:sz w:val="22"/>
                <w:szCs w:val="20"/>
              </w:rPr>
              <w:t>№ 3</w:t>
            </w:r>
          </w:p>
        </w:tc>
        <w:tc>
          <w:tcPr>
            <w:tcW w:w="263" w:type="pct"/>
            <w:tcBorders>
              <w:top w:val="single" w:sz="4" w:space="0" w:color="000000"/>
              <w:left w:val="single" w:sz="4" w:space="0" w:color="000000"/>
              <w:bottom w:val="single" w:sz="4" w:space="0" w:color="000000"/>
            </w:tcBorders>
            <w:shd w:val="clear" w:color="auto" w:fill="auto"/>
            <w:vAlign w:val="center"/>
          </w:tcPr>
          <w:p>
            <w:pPr>
              <w:spacing w:before="60" w:after="60"/>
              <w:jc w:val="center"/>
              <w:rPr>
                <w:noProof/>
                <w:szCs w:val="20"/>
              </w:rPr>
            </w:pPr>
            <w:r>
              <w:rPr>
                <w:noProof/>
                <w:sz w:val="22"/>
                <w:szCs w:val="20"/>
              </w:rPr>
              <w:t>…</w:t>
            </w:r>
          </w:p>
        </w:tc>
        <w:tc>
          <w:tcPr>
            <w:tcW w:w="263" w:type="pct"/>
            <w:tcBorders>
              <w:top w:val="single" w:sz="4" w:space="0" w:color="000000"/>
              <w:left w:val="single" w:sz="4" w:space="0" w:color="000000"/>
              <w:bottom w:val="single" w:sz="4" w:space="0" w:color="000000"/>
            </w:tcBorders>
            <w:shd w:val="clear" w:color="auto" w:fill="auto"/>
            <w:vAlign w:val="center"/>
          </w:tcPr>
          <w:p>
            <w:pPr>
              <w:spacing w:before="60" w:after="60"/>
              <w:jc w:val="center"/>
              <w:rPr>
                <w:noProof/>
                <w:szCs w:val="20"/>
              </w:rPr>
            </w:pPr>
            <w:r>
              <w:rPr>
                <w:noProof/>
                <w:sz w:val="22"/>
                <w:szCs w:val="20"/>
              </w:rPr>
              <w:t>№ 1</w:t>
            </w:r>
          </w:p>
        </w:tc>
        <w:tc>
          <w:tcPr>
            <w:tcW w:w="263" w:type="pct"/>
            <w:tcBorders>
              <w:top w:val="single" w:sz="4" w:space="0" w:color="000000"/>
              <w:left w:val="single" w:sz="4" w:space="0" w:color="000000"/>
              <w:bottom w:val="single" w:sz="4" w:space="0" w:color="000000"/>
            </w:tcBorders>
            <w:shd w:val="clear" w:color="auto" w:fill="auto"/>
            <w:vAlign w:val="center"/>
          </w:tcPr>
          <w:p>
            <w:pPr>
              <w:spacing w:before="60" w:after="60"/>
              <w:jc w:val="center"/>
              <w:rPr>
                <w:noProof/>
                <w:szCs w:val="20"/>
              </w:rPr>
            </w:pPr>
            <w:r>
              <w:rPr>
                <w:noProof/>
                <w:sz w:val="22"/>
                <w:szCs w:val="20"/>
              </w:rPr>
              <w:t>№ 2</w:t>
            </w:r>
          </w:p>
        </w:tc>
        <w:tc>
          <w:tcPr>
            <w:tcW w:w="263" w:type="pct"/>
            <w:tcBorders>
              <w:top w:val="single" w:sz="4" w:space="0" w:color="000000"/>
              <w:left w:val="single" w:sz="4" w:space="0" w:color="000000"/>
              <w:bottom w:val="single" w:sz="4" w:space="0" w:color="000000"/>
            </w:tcBorders>
            <w:shd w:val="clear" w:color="auto" w:fill="auto"/>
            <w:vAlign w:val="center"/>
          </w:tcPr>
          <w:p>
            <w:pPr>
              <w:spacing w:before="60" w:after="60"/>
              <w:jc w:val="center"/>
              <w:rPr>
                <w:noProof/>
                <w:szCs w:val="20"/>
              </w:rPr>
            </w:pPr>
            <w:r>
              <w:rPr>
                <w:noProof/>
                <w:sz w:val="22"/>
                <w:szCs w:val="20"/>
              </w:rPr>
              <w:t>№ 3</w:t>
            </w:r>
          </w:p>
        </w:tc>
        <w:tc>
          <w:tcPr>
            <w:tcW w:w="263" w:type="pct"/>
            <w:tcBorders>
              <w:top w:val="single" w:sz="4" w:space="0" w:color="000000"/>
              <w:left w:val="single" w:sz="4" w:space="0" w:color="000000"/>
              <w:bottom w:val="single" w:sz="4" w:space="0" w:color="000000"/>
            </w:tcBorders>
            <w:shd w:val="clear" w:color="auto" w:fill="auto"/>
            <w:vAlign w:val="center"/>
          </w:tcPr>
          <w:p>
            <w:pPr>
              <w:spacing w:before="60" w:after="60"/>
              <w:jc w:val="center"/>
              <w:rPr>
                <w:noProof/>
                <w:szCs w:val="20"/>
              </w:rPr>
            </w:pPr>
            <w:r>
              <w:rPr>
                <w:noProof/>
                <w:sz w:val="22"/>
                <w:szCs w:val="20"/>
              </w:rPr>
              <w:t>…</w:t>
            </w:r>
          </w:p>
        </w:tc>
        <w:tc>
          <w:tcPr>
            <w:tcW w:w="233" w:type="pct"/>
            <w:tcBorders>
              <w:top w:val="single" w:sz="4" w:space="0" w:color="000000"/>
              <w:left w:val="single" w:sz="4" w:space="0" w:color="000000"/>
              <w:bottom w:val="single" w:sz="4" w:space="0" w:color="000000"/>
            </w:tcBorders>
            <w:shd w:val="clear" w:color="auto" w:fill="auto"/>
            <w:vAlign w:val="center"/>
          </w:tcPr>
          <w:p>
            <w:pPr>
              <w:spacing w:before="60" w:after="60"/>
              <w:jc w:val="center"/>
              <w:rPr>
                <w:noProof/>
                <w:szCs w:val="20"/>
              </w:rPr>
            </w:pPr>
            <w:r>
              <w:rPr>
                <w:noProof/>
                <w:sz w:val="22"/>
                <w:szCs w:val="20"/>
              </w:rPr>
              <w:t>№ 1</w:t>
            </w:r>
          </w:p>
        </w:tc>
        <w:tc>
          <w:tcPr>
            <w:tcW w:w="263" w:type="pct"/>
            <w:tcBorders>
              <w:top w:val="single" w:sz="4" w:space="0" w:color="000000"/>
              <w:left w:val="single" w:sz="4" w:space="0" w:color="000000"/>
              <w:bottom w:val="single" w:sz="4" w:space="0" w:color="000000"/>
            </w:tcBorders>
            <w:shd w:val="clear" w:color="auto" w:fill="auto"/>
            <w:vAlign w:val="center"/>
          </w:tcPr>
          <w:p>
            <w:pPr>
              <w:spacing w:before="60" w:after="60"/>
              <w:jc w:val="center"/>
              <w:rPr>
                <w:noProof/>
                <w:szCs w:val="20"/>
              </w:rPr>
            </w:pPr>
            <w:r>
              <w:rPr>
                <w:noProof/>
                <w:sz w:val="22"/>
                <w:szCs w:val="20"/>
              </w:rPr>
              <w:t>№ 2</w:t>
            </w:r>
          </w:p>
        </w:tc>
        <w:tc>
          <w:tcPr>
            <w:tcW w:w="263" w:type="pct"/>
            <w:tcBorders>
              <w:top w:val="single" w:sz="4" w:space="0" w:color="000000"/>
              <w:left w:val="single" w:sz="4" w:space="0" w:color="000000"/>
              <w:bottom w:val="single" w:sz="4" w:space="0" w:color="000000"/>
            </w:tcBorders>
            <w:shd w:val="clear" w:color="auto" w:fill="auto"/>
            <w:vAlign w:val="center"/>
          </w:tcPr>
          <w:p>
            <w:pPr>
              <w:spacing w:before="60" w:after="60"/>
              <w:jc w:val="center"/>
              <w:rPr>
                <w:noProof/>
                <w:szCs w:val="20"/>
              </w:rPr>
            </w:pPr>
            <w:r>
              <w:rPr>
                <w:noProof/>
                <w:sz w:val="22"/>
                <w:szCs w:val="20"/>
              </w:rPr>
              <w:t>№ 3</w:t>
            </w:r>
          </w:p>
        </w:tc>
        <w:tc>
          <w:tcPr>
            <w:tcW w:w="264" w:type="pct"/>
            <w:tcBorders>
              <w:top w:val="single" w:sz="4" w:space="0" w:color="000000"/>
              <w:left w:val="single" w:sz="4" w:space="0" w:color="000000"/>
              <w:bottom w:val="single" w:sz="4" w:space="0" w:color="000000"/>
            </w:tcBorders>
            <w:shd w:val="clear" w:color="auto" w:fill="auto"/>
            <w:vAlign w:val="center"/>
          </w:tcPr>
          <w:p>
            <w:pPr>
              <w:spacing w:before="60" w:after="60"/>
              <w:jc w:val="center"/>
              <w:rPr>
                <w:noProof/>
                <w:szCs w:val="20"/>
              </w:rPr>
            </w:pPr>
            <w:r>
              <w:rPr>
                <w:noProof/>
                <w:sz w:val="22"/>
                <w:szCs w:val="20"/>
              </w:rPr>
              <w:t>…</w:t>
            </w:r>
          </w:p>
        </w:tc>
        <w:tc>
          <w:tcPr>
            <w:tcW w:w="567" w:type="pct"/>
            <w:vMerge/>
            <w:tcBorders>
              <w:top w:val="single" w:sz="4" w:space="0" w:color="000000"/>
              <w:left w:val="single" w:sz="4" w:space="0" w:color="000000"/>
              <w:bottom w:val="single" w:sz="4" w:space="0" w:color="000000"/>
              <w:right w:val="single" w:sz="4" w:space="0" w:color="000000"/>
            </w:tcBorders>
            <w:shd w:val="clear" w:color="auto" w:fill="auto"/>
            <w:vAlign w:val="center"/>
          </w:tcPr>
          <w:p>
            <w:pPr>
              <w:spacing w:before="60" w:after="60"/>
              <w:jc w:val="center"/>
              <w:rPr>
                <w:noProof/>
                <w:szCs w:val="20"/>
              </w:rPr>
            </w:pPr>
          </w:p>
        </w:tc>
      </w:tr>
      <w:tr>
        <w:trPr>
          <w:trHeight w:val="20"/>
        </w:trPr>
        <w:tc>
          <w:tcPr>
            <w:tcW w:w="401" w:type="pct"/>
            <w:tcBorders>
              <w:top w:val="single" w:sz="4" w:space="0" w:color="000000"/>
              <w:left w:val="single" w:sz="4" w:space="0" w:color="000000"/>
              <w:bottom w:val="single" w:sz="4" w:space="0" w:color="000000"/>
            </w:tcBorders>
            <w:shd w:val="clear" w:color="auto" w:fill="auto"/>
            <w:vAlign w:val="center"/>
          </w:tcPr>
          <w:p>
            <w:pPr>
              <w:spacing w:before="60" w:after="60"/>
              <w:jc w:val="center"/>
              <w:rPr>
                <w:noProof/>
                <w:szCs w:val="20"/>
              </w:rPr>
            </w:pPr>
            <w:r>
              <w:rPr>
                <w:noProof/>
                <w:sz w:val="22"/>
                <w:szCs w:val="20"/>
              </w:rPr>
              <w:t>(1)</w:t>
            </w:r>
          </w:p>
        </w:tc>
        <w:tc>
          <w:tcPr>
            <w:tcW w:w="305" w:type="pct"/>
            <w:tcBorders>
              <w:top w:val="single" w:sz="4" w:space="0" w:color="000000"/>
              <w:left w:val="single" w:sz="4" w:space="0" w:color="000000"/>
              <w:bottom w:val="single" w:sz="4" w:space="0" w:color="000000"/>
            </w:tcBorders>
            <w:shd w:val="clear" w:color="auto" w:fill="auto"/>
            <w:vAlign w:val="center"/>
          </w:tcPr>
          <w:p>
            <w:pPr>
              <w:spacing w:before="60" w:after="60"/>
              <w:jc w:val="center"/>
              <w:rPr>
                <w:noProof/>
                <w:szCs w:val="20"/>
              </w:rPr>
            </w:pPr>
            <w:r>
              <w:rPr>
                <w:noProof/>
                <w:sz w:val="22"/>
                <w:szCs w:val="20"/>
              </w:rPr>
              <w:t>(2)</w:t>
            </w:r>
          </w:p>
        </w:tc>
        <w:tc>
          <w:tcPr>
            <w:tcW w:w="305" w:type="pct"/>
            <w:tcBorders>
              <w:top w:val="single" w:sz="4" w:space="0" w:color="000000"/>
              <w:left w:val="single" w:sz="4" w:space="0" w:color="000000"/>
              <w:bottom w:val="single" w:sz="4" w:space="0" w:color="000000"/>
            </w:tcBorders>
            <w:shd w:val="clear" w:color="auto" w:fill="auto"/>
            <w:vAlign w:val="center"/>
          </w:tcPr>
          <w:p>
            <w:pPr>
              <w:spacing w:before="60" w:after="60"/>
              <w:jc w:val="center"/>
              <w:rPr>
                <w:noProof/>
                <w:szCs w:val="20"/>
              </w:rPr>
            </w:pPr>
            <w:r>
              <w:rPr>
                <w:noProof/>
                <w:sz w:val="22"/>
                <w:szCs w:val="20"/>
              </w:rPr>
              <w:t>(3)</w:t>
            </w:r>
          </w:p>
        </w:tc>
        <w:tc>
          <w:tcPr>
            <w:tcW w:w="327" w:type="pct"/>
            <w:tcBorders>
              <w:top w:val="single" w:sz="4" w:space="0" w:color="000000"/>
              <w:left w:val="single" w:sz="4" w:space="0" w:color="000000"/>
              <w:bottom w:val="single" w:sz="4" w:space="0" w:color="000000"/>
            </w:tcBorders>
            <w:shd w:val="clear" w:color="auto" w:fill="auto"/>
            <w:vAlign w:val="center"/>
          </w:tcPr>
          <w:p>
            <w:pPr>
              <w:spacing w:before="60" w:after="60"/>
              <w:jc w:val="center"/>
              <w:rPr>
                <w:noProof/>
                <w:szCs w:val="20"/>
              </w:rPr>
            </w:pPr>
            <w:r>
              <w:rPr>
                <w:noProof/>
                <w:sz w:val="22"/>
                <w:szCs w:val="20"/>
              </w:rPr>
              <w:t>(4)</w:t>
            </w:r>
          </w:p>
        </w:tc>
        <w:tc>
          <w:tcPr>
            <w:tcW w:w="233" w:type="pct"/>
            <w:tcBorders>
              <w:top w:val="single" w:sz="4" w:space="0" w:color="000000"/>
              <w:left w:val="single" w:sz="4" w:space="0" w:color="000000"/>
              <w:bottom w:val="single" w:sz="4" w:space="0" w:color="000000"/>
            </w:tcBorders>
            <w:shd w:val="clear" w:color="auto" w:fill="auto"/>
            <w:vAlign w:val="center"/>
          </w:tcPr>
          <w:p>
            <w:pPr>
              <w:spacing w:before="60" w:after="60"/>
              <w:jc w:val="center"/>
              <w:rPr>
                <w:noProof/>
                <w:szCs w:val="20"/>
              </w:rPr>
            </w:pPr>
            <w:r>
              <w:rPr>
                <w:noProof/>
                <w:sz w:val="22"/>
                <w:szCs w:val="20"/>
              </w:rPr>
              <w:t>(5)</w:t>
            </w:r>
          </w:p>
        </w:tc>
        <w:tc>
          <w:tcPr>
            <w:tcW w:w="263" w:type="pct"/>
            <w:tcBorders>
              <w:top w:val="single" w:sz="4" w:space="0" w:color="000000"/>
              <w:left w:val="single" w:sz="4" w:space="0" w:color="000000"/>
              <w:bottom w:val="single" w:sz="4" w:space="0" w:color="000000"/>
            </w:tcBorders>
            <w:shd w:val="clear" w:color="auto" w:fill="auto"/>
            <w:vAlign w:val="center"/>
          </w:tcPr>
          <w:p>
            <w:pPr>
              <w:spacing w:before="60" w:after="60"/>
              <w:jc w:val="center"/>
              <w:rPr>
                <w:noProof/>
                <w:szCs w:val="20"/>
              </w:rPr>
            </w:pPr>
            <w:r>
              <w:rPr>
                <w:noProof/>
                <w:sz w:val="22"/>
                <w:szCs w:val="20"/>
              </w:rPr>
              <w:t>(5)</w:t>
            </w:r>
          </w:p>
        </w:tc>
        <w:tc>
          <w:tcPr>
            <w:tcW w:w="263" w:type="pct"/>
            <w:tcBorders>
              <w:top w:val="single" w:sz="4" w:space="0" w:color="000000"/>
              <w:left w:val="single" w:sz="4" w:space="0" w:color="000000"/>
              <w:bottom w:val="single" w:sz="4" w:space="0" w:color="000000"/>
            </w:tcBorders>
            <w:shd w:val="clear" w:color="auto" w:fill="auto"/>
            <w:vAlign w:val="center"/>
          </w:tcPr>
          <w:p>
            <w:pPr>
              <w:spacing w:before="60" w:after="60"/>
              <w:jc w:val="center"/>
              <w:rPr>
                <w:noProof/>
                <w:szCs w:val="20"/>
              </w:rPr>
            </w:pPr>
            <w:r>
              <w:rPr>
                <w:noProof/>
                <w:sz w:val="22"/>
                <w:szCs w:val="20"/>
              </w:rPr>
              <w:t>(5)</w:t>
            </w:r>
          </w:p>
        </w:tc>
        <w:tc>
          <w:tcPr>
            <w:tcW w:w="263" w:type="pct"/>
            <w:tcBorders>
              <w:top w:val="single" w:sz="4" w:space="0" w:color="000000"/>
              <w:left w:val="single" w:sz="4" w:space="0" w:color="000000"/>
              <w:bottom w:val="single" w:sz="4" w:space="0" w:color="000000"/>
            </w:tcBorders>
            <w:shd w:val="clear" w:color="auto" w:fill="auto"/>
            <w:vAlign w:val="center"/>
          </w:tcPr>
          <w:p>
            <w:pPr>
              <w:spacing w:before="60" w:after="60"/>
              <w:jc w:val="center"/>
              <w:rPr>
                <w:noProof/>
                <w:szCs w:val="20"/>
              </w:rPr>
            </w:pPr>
            <w:r>
              <w:rPr>
                <w:noProof/>
                <w:sz w:val="22"/>
                <w:szCs w:val="20"/>
              </w:rPr>
              <w:t>(5)</w:t>
            </w:r>
          </w:p>
        </w:tc>
        <w:tc>
          <w:tcPr>
            <w:tcW w:w="263" w:type="pct"/>
            <w:tcBorders>
              <w:top w:val="single" w:sz="4" w:space="0" w:color="000000"/>
              <w:left w:val="single" w:sz="4" w:space="0" w:color="000000"/>
              <w:bottom w:val="single" w:sz="4" w:space="0" w:color="000000"/>
            </w:tcBorders>
            <w:shd w:val="clear" w:color="auto" w:fill="auto"/>
            <w:vAlign w:val="center"/>
          </w:tcPr>
          <w:p>
            <w:pPr>
              <w:spacing w:before="60" w:after="60"/>
              <w:jc w:val="center"/>
              <w:rPr>
                <w:noProof/>
                <w:szCs w:val="20"/>
              </w:rPr>
            </w:pPr>
            <w:r>
              <w:rPr>
                <w:noProof/>
                <w:sz w:val="22"/>
                <w:szCs w:val="20"/>
              </w:rPr>
              <w:t>(6)</w:t>
            </w:r>
          </w:p>
        </w:tc>
        <w:tc>
          <w:tcPr>
            <w:tcW w:w="263" w:type="pct"/>
            <w:tcBorders>
              <w:top w:val="single" w:sz="4" w:space="0" w:color="000000"/>
              <w:left w:val="single" w:sz="4" w:space="0" w:color="000000"/>
              <w:bottom w:val="single" w:sz="4" w:space="0" w:color="000000"/>
            </w:tcBorders>
            <w:shd w:val="clear" w:color="auto" w:fill="auto"/>
            <w:vAlign w:val="center"/>
          </w:tcPr>
          <w:p>
            <w:pPr>
              <w:spacing w:before="60" w:after="60"/>
              <w:jc w:val="center"/>
              <w:rPr>
                <w:noProof/>
                <w:szCs w:val="20"/>
              </w:rPr>
            </w:pPr>
            <w:r>
              <w:rPr>
                <w:noProof/>
                <w:sz w:val="22"/>
                <w:szCs w:val="20"/>
              </w:rPr>
              <w:t>(6)</w:t>
            </w:r>
          </w:p>
        </w:tc>
        <w:tc>
          <w:tcPr>
            <w:tcW w:w="263" w:type="pct"/>
            <w:tcBorders>
              <w:top w:val="single" w:sz="4" w:space="0" w:color="000000"/>
              <w:left w:val="single" w:sz="4" w:space="0" w:color="000000"/>
              <w:bottom w:val="single" w:sz="4" w:space="0" w:color="000000"/>
            </w:tcBorders>
            <w:shd w:val="clear" w:color="auto" w:fill="auto"/>
            <w:vAlign w:val="center"/>
          </w:tcPr>
          <w:p>
            <w:pPr>
              <w:spacing w:before="60" w:after="60"/>
              <w:jc w:val="center"/>
              <w:rPr>
                <w:noProof/>
                <w:szCs w:val="20"/>
              </w:rPr>
            </w:pPr>
            <w:r>
              <w:rPr>
                <w:noProof/>
                <w:sz w:val="22"/>
                <w:szCs w:val="20"/>
              </w:rPr>
              <w:t>(6)</w:t>
            </w:r>
          </w:p>
        </w:tc>
        <w:tc>
          <w:tcPr>
            <w:tcW w:w="263" w:type="pct"/>
            <w:tcBorders>
              <w:top w:val="single" w:sz="4" w:space="0" w:color="000000"/>
              <w:left w:val="single" w:sz="4" w:space="0" w:color="000000"/>
              <w:bottom w:val="single" w:sz="4" w:space="0" w:color="000000"/>
            </w:tcBorders>
            <w:shd w:val="clear" w:color="auto" w:fill="auto"/>
            <w:vAlign w:val="center"/>
          </w:tcPr>
          <w:p>
            <w:pPr>
              <w:spacing w:before="60" w:after="60"/>
              <w:jc w:val="center"/>
              <w:rPr>
                <w:noProof/>
                <w:szCs w:val="20"/>
              </w:rPr>
            </w:pPr>
            <w:r>
              <w:rPr>
                <w:noProof/>
                <w:sz w:val="22"/>
                <w:szCs w:val="20"/>
              </w:rPr>
              <w:t>(6)</w:t>
            </w:r>
          </w:p>
        </w:tc>
        <w:tc>
          <w:tcPr>
            <w:tcW w:w="233" w:type="pct"/>
            <w:tcBorders>
              <w:top w:val="single" w:sz="4" w:space="0" w:color="000000"/>
              <w:left w:val="single" w:sz="4" w:space="0" w:color="000000"/>
              <w:bottom w:val="single" w:sz="4" w:space="0" w:color="000000"/>
            </w:tcBorders>
            <w:shd w:val="clear" w:color="auto" w:fill="auto"/>
            <w:vAlign w:val="center"/>
          </w:tcPr>
          <w:p>
            <w:pPr>
              <w:spacing w:before="60" w:after="60"/>
              <w:jc w:val="center"/>
              <w:rPr>
                <w:noProof/>
                <w:szCs w:val="20"/>
              </w:rPr>
            </w:pPr>
            <w:r>
              <w:rPr>
                <w:noProof/>
                <w:sz w:val="22"/>
                <w:szCs w:val="20"/>
              </w:rPr>
              <w:t>(7)</w:t>
            </w:r>
          </w:p>
        </w:tc>
        <w:tc>
          <w:tcPr>
            <w:tcW w:w="263" w:type="pct"/>
            <w:tcBorders>
              <w:top w:val="single" w:sz="4" w:space="0" w:color="000000"/>
              <w:left w:val="single" w:sz="4" w:space="0" w:color="000000"/>
              <w:bottom w:val="single" w:sz="4" w:space="0" w:color="000000"/>
            </w:tcBorders>
            <w:shd w:val="clear" w:color="auto" w:fill="auto"/>
            <w:vAlign w:val="center"/>
          </w:tcPr>
          <w:p>
            <w:pPr>
              <w:spacing w:before="60" w:after="60"/>
              <w:jc w:val="center"/>
              <w:rPr>
                <w:noProof/>
                <w:szCs w:val="20"/>
              </w:rPr>
            </w:pPr>
            <w:r>
              <w:rPr>
                <w:noProof/>
                <w:sz w:val="22"/>
                <w:szCs w:val="20"/>
              </w:rPr>
              <w:t>(7)</w:t>
            </w:r>
          </w:p>
        </w:tc>
        <w:tc>
          <w:tcPr>
            <w:tcW w:w="263" w:type="pct"/>
            <w:tcBorders>
              <w:top w:val="single" w:sz="4" w:space="0" w:color="000000"/>
              <w:left w:val="single" w:sz="4" w:space="0" w:color="000000"/>
              <w:bottom w:val="single" w:sz="4" w:space="0" w:color="000000"/>
            </w:tcBorders>
            <w:shd w:val="clear" w:color="auto" w:fill="auto"/>
            <w:vAlign w:val="center"/>
          </w:tcPr>
          <w:p>
            <w:pPr>
              <w:spacing w:before="60" w:after="60"/>
              <w:jc w:val="center"/>
              <w:rPr>
                <w:noProof/>
                <w:szCs w:val="20"/>
              </w:rPr>
            </w:pPr>
            <w:r>
              <w:rPr>
                <w:noProof/>
                <w:sz w:val="22"/>
                <w:szCs w:val="20"/>
              </w:rPr>
              <w:t>(7)</w:t>
            </w:r>
          </w:p>
        </w:tc>
        <w:tc>
          <w:tcPr>
            <w:tcW w:w="264" w:type="pct"/>
            <w:tcBorders>
              <w:top w:val="single" w:sz="4" w:space="0" w:color="000000"/>
              <w:left w:val="single" w:sz="4" w:space="0" w:color="000000"/>
              <w:bottom w:val="single" w:sz="4" w:space="0" w:color="000000"/>
            </w:tcBorders>
            <w:shd w:val="clear" w:color="auto" w:fill="auto"/>
            <w:vAlign w:val="center"/>
          </w:tcPr>
          <w:p>
            <w:pPr>
              <w:spacing w:before="60" w:after="60"/>
              <w:jc w:val="center"/>
              <w:rPr>
                <w:noProof/>
                <w:szCs w:val="20"/>
              </w:rPr>
            </w:pPr>
            <w:r>
              <w:rPr>
                <w:noProof/>
                <w:sz w:val="22"/>
                <w:szCs w:val="20"/>
              </w:rPr>
              <w:t>(7)</w:t>
            </w:r>
          </w:p>
        </w:tc>
        <w:tc>
          <w:tcPr>
            <w:tcW w:w="567" w:type="pct"/>
            <w:tcBorders>
              <w:top w:val="single" w:sz="4" w:space="0" w:color="000000"/>
              <w:left w:val="single" w:sz="4" w:space="0" w:color="000000"/>
              <w:bottom w:val="single" w:sz="4" w:space="0" w:color="000000"/>
              <w:right w:val="single" w:sz="4" w:space="0" w:color="000000"/>
            </w:tcBorders>
            <w:shd w:val="clear" w:color="auto" w:fill="auto"/>
            <w:vAlign w:val="center"/>
          </w:tcPr>
          <w:p>
            <w:pPr>
              <w:spacing w:before="60" w:after="60"/>
              <w:jc w:val="center"/>
              <w:rPr>
                <w:noProof/>
                <w:szCs w:val="20"/>
              </w:rPr>
            </w:pPr>
            <w:r>
              <w:rPr>
                <w:noProof/>
                <w:sz w:val="22"/>
                <w:szCs w:val="20"/>
              </w:rPr>
              <w:t>(8)</w:t>
            </w:r>
          </w:p>
        </w:tc>
      </w:tr>
    </w:tbl>
    <w:p>
      <w:pPr>
        <w:rPr>
          <w:noProof/>
        </w:rPr>
      </w:pPr>
    </w:p>
    <w:p>
      <w:pPr>
        <w:pStyle w:val="NormalCentered"/>
        <w:rPr>
          <w:noProof/>
        </w:rPr>
      </w:pPr>
      <w:r>
        <w:rPr>
          <w:noProof/>
        </w:rPr>
        <w:t>Таблица V</w:t>
      </w:r>
      <w:r>
        <w:rPr>
          <w:noProof/>
        </w:rPr>
        <w:br/>
        <w:t>Формат на данните, представящи информация във връзка с корабите</w:t>
      </w:r>
    </w:p>
    <w:tbl>
      <w:tblPr>
        <w:tblW w:w="5000" w:type="pct"/>
        <w:tblLook w:val="0000" w:firstRow="0" w:lastRow="0" w:firstColumn="0" w:lastColumn="0" w:noHBand="0" w:noVBand="0"/>
      </w:tblPr>
      <w:tblGrid>
        <w:gridCol w:w="3638"/>
        <w:gridCol w:w="2036"/>
        <w:gridCol w:w="1708"/>
        <w:gridCol w:w="7404"/>
      </w:tblGrid>
      <w:tr>
        <w:trPr>
          <w:trHeight w:val="227"/>
          <w:tblHeader/>
        </w:trPr>
        <w:tc>
          <w:tcPr>
            <w:tcW w:w="0" w:type="auto"/>
            <w:tcBorders>
              <w:top w:val="single" w:sz="4" w:space="0" w:color="000000"/>
              <w:left w:val="single" w:sz="4" w:space="0" w:color="000000"/>
              <w:bottom w:val="single" w:sz="4" w:space="0" w:color="000000"/>
            </w:tcBorders>
            <w:shd w:val="clear" w:color="auto" w:fill="auto"/>
            <w:vAlign w:val="center"/>
          </w:tcPr>
          <w:p>
            <w:pPr>
              <w:spacing w:before="60" w:after="60"/>
              <w:jc w:val="center"/>
              <w:rPr>
                <w:noProof/>
              </w:rPr>
            </w:pPr>
            <w:r>
              <w:rPr>
                <w:noProof/>
                <w:sz w:val="22"/>
              </w:rPr>
              <w:t>Име на полето</w:t>
            </w:r>
          </w:p>
        </w:tc>
        <w:tc>
          <w:tcPr>
            <w:tcW w:w="0" w:type="auto"/>
            <w:tcBorders>
              <w:top w:val="single" w:sz="4" w:space="0" w:color="000000"/>
              <w:left w:val="single" w:sz="4" w:space="0" w:color="000000"/>
              <w:bottom w:val="single" w:sz="4" w:space="0" w:color="000000"/>
            </w:tcBorders>
            <w:shd w:val="clear" w:color="auto" w:fill="auto"/>
            <w:vAlign w:val="center"/>
          </w:tcPr>
          <w:p>
            <w:pPr>
              <w:spacing w:before="60" w:after="60"/>
              <w:jc w:val="center"/>
              <w:rPr>
                <w:noProof/>
              </w:rPr>
            </w:pPr>
            <w:r>
              <w:rPr>
                <w:noProof/>
                <w:sz w:val="22"/>
              </w:rPr>
              <w:t>Максимален брой букви/цифри</w:t>
            </w:r>
          </w:p>
        </w:tc>
        <w:tc>
          <w:tcPr>
            <w:tcW w:w="0" w:type="auto"/>
            <w:tcBorders>
              <w:top w:val="single" w:sz="4" w:space="0" w:color="000000"/>
              <w:left w:val="single" w:sz="4" w:space="0" w:color="000000"/>
              <w:bottom w:val="single" w:sz="4" w:space="0" w:color="000000"/>
            </w:tcBorders>
            <w:shd w:val="clear" w:color="auto" w:fill="auto"/>
            <w:vAlign w:val="center"/>
          </w:tcPr>
          <w:p>
            <w:pPr>
              <w:spacing w:before="60" w:after="60"/>
              <w:jc w:val="center"/>
              <w:rPr>
                <w:noProof/>
              </w:rPr>
            </w:pPr>
            <w:r>
              <w:rPr>
                <w:noProof/>
                <w:sz w:val="22"/>
              </w:rPr>
              <w:t>Подравняване</w:t>
            </w:r>
            <w:r>
              <w:rPr>
                <w:b/>
                <w:bCs/>
                <w:noProof/>
                <w:sz w:val="22"/>
                <w:vertAlign w:val="superscript"/>
              </w:rPr>
              <w:t>(1)</w:t>
            </w:r>
          </w:p>
          <w:p>
            <w:pPr>
              <w:spacing w:before="60" w:after="60"/>
              <w:jc w:val="center"/>
              <w:rPr>
                <w:noProof/>
              </w:rPr>
            </w:pPr>
            <w:r>
              <w:rPr>
                <w:noProof/>
                <w:sz w:val="22"/>
              </w:rPr>
              <w:t>Л(яво)/Д(ясно)</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pPr>
              <w:spacing w:before="60" w:after="60"/>
              <w:jc w:val="center"/>
              <w:rPr>
                <w:noProof/>
              </w:rPr>
            </w:pPr>
            <w:r>
              <w:rPr>
                <w:noProof/>
                <w:sz w:val="22"/>
              </w:rPr>
              <w:t>Определение и коментари</w:t>
            </w:r>
          </w:p>
        </w:tc>
      </w:tr>
      <w:tr>
        <w:trPr>
          <w:trHeight w:val="227"/>
        </w:trPr>
        <w:tc>
          <w:tcPr>
            <w:tcW w:w="0" w:type="auto"/>
            <w:tcBorders>
              <w:top w:val="single" w:sz="4" w:space="0" w:color="000000"/>
              <w:left w:val="single" w:sz="4" w:space="0" w:color="000000"/>
              <w:bottom w:val="single" w:sz="4" w:space="0" w:color="000000"/>
            </w:tcBorders>
            <w:shd w:val="clear" w:color="auto" w:fill="auto"/>
          </w:tcPr>
          <w:p>
            <w:pPr>
              <w:spacing w:before="60" w:after="60"/>
              <w:ind w:left="284" w:hanging="284"/>
              <w:rPr>
                <w:noProof/>
              </w:rPr>
            </w:pPr>
            <w:r>
              <w:rPr>
                <w:noProof/>
                <w:sz w:val="22"/>
              </w:rPr>
              <w:t>(1)</w:t>
            </w:r>
            <w:r>
              <w:rPr>
                <w:noProof/>
                <w:sz w:val="22"/>
              </w:rPr>
              <w:tab/>
              <w:t>Държава членка</w:t>
            </w:r>
          </w:p>
        </w:tc>
        <w:tc>
          <w:tcPr>
            <w:tcW w:w="0" w:type="auto"/>
            <w:tcBorders>
              <w:top w:val="single" w:sz="4" w:space="0" w:color="000000"/>
              <w:left w:val="single" w:sz="4" w:space="0" w:color="000000"/>
              <w:bottom w:val="single" w:sz="4" w:space="0" w:color="000000"/>
            </w:tcBorders>
            <w:shd w:val="clear" w:color="auto" w:fill="auto"/>
          </w:tcPr>
          <w:p>
            <w:pPr>
              <w:spacing w:before="60" w:after="60"/>
              <w:jc w:val="center"/>
              <w:rPr>
                <w:noProof/>
              </w:rPr>
            </w:pPr>
            <w:r>
              <w:rPr>
                <w:noProof/>
                <w:sz w:val="22"/>
              </w:rPr>
              <w:t>3</w:t>
            </w:r>
          </w:p>
        </w:tc>
        <w:tc>
          <w:tcPr>
            <w:tcW w:w="0" w:type="auto"/>
            <w:tcBorders>
              <w:top w:val="single" w:sz="4" w:space="0" w:color="000000"/>
              <w:left w:val="single" w:sz="4" w:space="0" w:color="000000"/>
              <w:bottom w:val="single" w:sz="4" w:space="0" w:color="000000"/>
            </w:tcBorders>
            <w:shd w:val="clear" w:color="auto" w:fill="auto"/>
          </w:tcPr>
          <w:p>
            <w:pPr>
              <w:spacing w:before="60" w:after="60"/>
              <w:jc w:val="center"/>
              <w:rPr>
                <w:noProof/>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noProof/>
              </w:rPr>
            </w:pPr>
            <w:r>
              <w:rPr>
                <w:noProof/>
                <w:sz w:val="22"/>
              </w:rPr>
              <w:t>Държава членка (3-буквен ISO код), в която е регистриран корабът</w:t>
            </w:r>
          </w:p>
        </w:tc>
      </w:tr>
      <w:tr>
        <w:trPr>
          <w:trHeight w:val="227"/>
        </w:trPr>
        <w:tc>
          <w:tcPr>
            <w:tcW w:w="0" w:type="auto"/>
            <w:tcBorders>
              <w:top w:val="single" w:sz="4" w:space="0" w:color="000000"/>
              <w:left w:val="single" w:sz="4" w:space="0" w:color="000000"/>
              <w:bottom w:val="single" w:sz="4" w:space="0" w:color="000000"/>
            </w:tcBorders>
            <w:shd w:val="clear" w:color="auto" w:fill="auto"/>
          </w:tcPr>
          <w:p>
            <w:pPr>
              <w:spacing w:before="60" w:after="60"/>
              <w:ind w:left="284" w:hanging="284"/>
              <w:rPr>
                <w:noProof/>
              </w:rPr>
            </w:pPr>
            <w:r>
              <w:rPr>
                <w:noProof/>
                <w:sz w:val="22"/>
              </w:rPr>
              <w:t>(2)</w:t>
            </w:r>
            <w:r>
              <w:rPr>
                <w:noProof/>
                <w:sz w:val="22"/>
              </w:rPr>
              <w:tab/>
              <w:t>РФО</w:t>
            </w:r>
          </w:p>
        </w:tc>
        <w:tc>
          <w:tcPr>
            <w:tcW w:w="0" w:type="auto"/>
            <w:tcBorders>
              <w:top w:val="single" w:sz="4" w:space="0" w:color="000000"/>
              <w:left w:val="single" w:sz="4" w:space="0" w:color="000000"/>
              <w:bottom w:val="single" w:sz="4" w:space="0" w:color="000000"/>
            </w:tcBorders>
            <w:shd w:val="clear" w:color="auto" w:fill="auto"/>
          </w:tcPr>
          <w:p>
            <w:pPr>
              <w:spacing w:before="60" w:after="60"/>
              <w:jc w:val="center"/>
              <w:rPr>
                <w:noProof/>
              </w:rPr>
            </w:pPr>
            <w:r>
              <w:rPr>
                <w:noProof/>
                <w:sz w:val="22"/>
              </w:rPr>
              <w:t>12</w:t>
            </w:r>
          </w:p>
        </w:tc>
        <w:tc>
          <w:tcPr>
            <w:tcW w:w="0" w:type="auto"/>
            <w:tcBorders>
              <w:top w:val="single" w:sz="4" w:space="0" w:color="000000"/>
              <w:left w:val="single" w:sz="4" w:space="0" w:color="000000"/>
              <w:bottom w:val="single" w:sz="4" w:space="0" w:color="000000"/>
            </w:tcBorders>
            <w:shd w:val="clear" w:color="auto" w:fill="auto"/>
          </w:tcPr>
          <w:p>
            <w:pPr>
              <w:spacing w:before="60" w:after="60"/>
              <w:jc w:val="center"/>
              <w:rPr>
                <w:noProof/>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noProof/>
              </w:rPr>
            </w:pPr>
            <w:r>
              <w:rPr>
                <w:noProof/>
                <w:sz w:val="22"/>
              </w:rPr>
              <w:t>Номер в регистъра на риболовния флот на Съюза (РФО)</w:t>
            </w:r>
          </w:p>
          <w:p>
            <w:pPr>
              <w:spacing w:before="60" w:after="60"/>
              <w:rPr>
                <w:noProof/>
              </w:rPr>
            </w:pPr>
            <w:r>
              <w:rPr>
                <w:noProof/>
                <w:sz w:val="22"/>
              </w:rPr>
              <w:t>Уникален идентификационен номер на риболовния кораб</w:t>
            </w:r>
          </w:p>
          <w:p>
            <w:pPr>
              <w:spacing w:before="60" w:after="60"/>
              <w:rPr>
                <w:noProof/>
              </w:rPr>
            </w:pPr>
            <w:r>
              <w:rPr>
                <w:noProof/>
                <w:sz w:val="22"/>
              </w:rPr>
              <w:t>Държава членка (3-буквен ISO код), следвана от идентификационна серия (9 знака). Когато серията е съставена от по-малко от 9 знака, от лявата страна се добавят допълнителни нули.</w:t>
            </w:r>
          </w:p>
        </w:tc>
      </w:tr>
      <w:tr>
        <w:trPr>
          <w:trHeight w:val="227"/>
        </w:trPr>
        <w:tc>
          <w:tcPr>
            <w:tcW w:w="0" w:type="auto"/>
            <w:tcBorders>
              <w:top w:val="single" w:sz="4" w:space="0" w:color="000000"/>
              <w:left w:val="single" w:sz="4" w:space="0" w:color="000000"/>
              <w:bottom w:val="single" w:sz="4" w:space="0" w:color="000000"/>
            </w:tcBorders>
            <w:shd w:val="clear" w:color="auto" w:fill="auto"/>
          </w:tcPr>
          <w:p>
            <w:pPr>
              <w:pageBreakBefore/>
              <w:spacing w:before="60" w:after="60"/>
              <w:ind w:left="284" w:hanging="284"/>
              <w:rPr>
                <w:noProof/>
              </w:rPr>
            </w:pPr>
            <w:r>
              <w:rPr>
                <w:noProof/>
                <w:sz w:val="22"/>
              </w:rPr>
              <w:t>(3)</w:t>
            </w:r>
            <w:r>
              <w:rPr>
                <w:noProof/>
                <w:sz w:val="22"/>
              </w:rPr>
              <w:tab/>
              <w:t>Външна маркировка</w:t>
            </w:r>
          </w:p>
        </w:tc>
        <w:tc>
          <w:tcPr>
            <w:tcW w:w="0" w:type="auto"/>
            <w:tcBorders>
              <w:top w:val="single" w:sz="4" w:space="0" w:color="000000"/>
              <w:left w:val="single" w:sz="4" w:space="0" w:color="000000"/>
              <w:bottom w:val="single" w:sz="4" w:space="0" w:color="000000"/>
            </w:tcBorders>
            <w:shd w:val="clear" w:color="auto" w:fill="auto"/>
          </w:tcPr>
          <w:p>
            <w:pPr>
              <w:spacing w:before="60" w:after="60"/>
              <w:jc w:val="center"/>
              <w:rPr>
                <w:noProof/>
              </w:rPr>
            </w:pPr>
            <w:r>
              <w:rPr>
                <w:noProof/>
                <w:sz w:val="22"/>
              </w:rPr>
              <w:t>14</w:t>
            </w:r>
          </w:p>
        </w:tc>
        <w:tc>
          <w:tcPr>
            <w:tcW w:w="0" w:type="auto"/>
            <w:tcBorders>
              <w:top w:val="single" w:sz="4" w:space="0" w:color="000000"/>
              <w:left w:val="single" w:sz="4" w:space="0" w:color="000000"/>
              <w:bottom w:val="single" w:sz="4" w:space="0" w:color="000000"/>
            </w:tcBorders>
            <w:shd w:val="clear" w:color="auto" w:fill="auto"/>
          </w:tcPr>
          <w:p>
            <w:pPr>
              <w:spacing w:before="60" w:after="60"/>
              <w:jc w:val="center"/>
              <w:rPr>
                <w:noProof/>
              </w:rPr>
            </w:pPr>
            <w:r>
              <w:rPr>
                <w:noProof/>
                <w:sz w:val="22"/>
              </w:rPr>
              <w:t>Л</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noProof/>
              </w:rPr>
            </w:pPr>
            <w:r>
              <w:rPr>
                <w:noProof/>
                <w:sz w:val="22"/>
              </w:rPr>
              <w:t>Съгласно Регламент за изпълнение (ЕС) № 404/2011</w:t>
            </w:r>
          </w:p>
        </w:tc>
      </w:tr>
      <w:tr>
        <w:trPr>
          <w:trHeight w:val="227"/>
        </w:trPr>
        <w:tc>
          <w:tcPr>
            <w:tcW w:w="0" w:type="auto"/>
            <w:tcBorders>
              <w:top w:val="single" w:sz="4" w:space="0" w:color="000000"/>
              <w:left w:val="single" w:sz="4" w:space="0" w:color="000000"/>
              <w:bottom w:val="single" w:sz="4" w:space="0" w:color="000000"/>
            </w:tcBorders>
            <w:shd w:val="clear" w:color="auto" w:fill="auto"/>
          </w:tcPr>
          <w:p>
            <w:pPr>
              <w:spacing w:before="60" w:after="60"/>
              <w:ind w:left="284" w:hanging="284"/>
              <w:rPr>
                <w:noProof/>
              </w:rPr>
            </w:pPr>
            <w:r>
              <w:rPr>
                <w:noProof/>
                <w:sz w:val="22"/>
              </w:rPr>
              <w:t>(4)</w:t>
            </w:r>
            <w:r>
              <w:rPr>
                <w:noProof/>
                <w:sz w:val="22"/>
              </w:rPr>
              <w:tab/>
              <w:t>Продължителност на периода на управление</w:t>
            </w:r>
          </w:p>
        </w:tc>
        <w:tc>
          <w:tcPr>
            <w:tcW w:w="0" w:type="auto"/>
            <w:tcBorders>
              <w:top w:val="single" w:sz="4" w:space="0" w:color="000000"/>
              <w:left w:val="single" w:sz="4" w:space="0" w:color="000000"/>
              <w:bottom w:val="single" w:sz="4" w:space="0" w:color="000000"/>
            </w:tcBorders>
            <w:shd w:val="clear" w:color="auto" w:fill="auto"/>
          </w:tcPr>
          <w:p>
            <w:pPr>
              <w:spacing w:before="60" w:after="60"/>
              <w:jc w:val="center"/>
              <w:rPr>
                <w:noProof/>
              </w:rPr>
            </w:pPr>
            <w:r>
              <w:rPr>
                <w:noProof/>
                <w:sz w:val="22"/>
              </w:rPr>
              <w:t>2</w:t>
            </w:r>
          </w:p>
        </w:tc>
        <w:tc>
          <w:tcPr>
            <w:tcW w:w="0" w:type="auto"/>
            <w:tcBorders>
              <w:top w:val="single" w:sz="4" w:space="0" w:color="000000"/>
              <w:left w:val="single" w:sz="4" w:space="0" w:color="000000"/>
              <w:bottom w:val="single" w:sz="4" w:space="0" w:color="000000"/>
            </w:tcBorders>
            <w:shd w:val="clear" w:color="auto" w:fill="auto"/>
          </w:tcPr>
          <w:p>
            <w:pPr>
              <w:spacing w:before="60" w:after="60"/>
              <w:jc w:val="center"/>
              <w:rPr>
                <w:noProof/>
              </w:rPr>
            </w:pPr>
            <w:r>
              <w:rPr>
                <w:noProof/>
                <w:sz w:val="22"/>
              </w:rPr>
              <w:t>Л</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noProof/>
              </w:rPr>
            </w:pPr>
            <w:r>
              <w:rPr>
                <w:noProof/>
                <w:sz w:val="22"/>
              </w:rPr>
              <w:t>Продължителност на периода на управление в месеци</w:t>
            </w:r>
          </w:p>
        </w:tc>
      </w:tr>
      <w:tr>
        <w:trPr>
          <w:trHeight w:val="227"/>
        </w:trPr>
        <w:tc>
          <w:tcPr>
            <w:tcW w:w="0" w:type="auto"/>
            <w:tcBorders>
              <w:top w:val="single" w:sz="4" w:space="0" w:color="000000"/>
              <w:left w:val="single" w:sz="4" w:space="0" w:color="000000"/>
              <w:bottom w:val="single" w:sz="4" w:space="0" w:color="000000"/>
            </w:tcBorders>
            <w:shd w:val="clear" w:color="auto" w:fill="auto"/>
          </w:tcPr>
          <w:p>
            <w:pPr>
              <w:spacing w:before="60" w:after="60"/>
              <w:ind w:left="284" w:hanging="284"/>
              <w:rPr>
                <w:noProof/>
              </w:rPr>
            </w:pPr>
            <w:r>
              <w:rPr>
                <w:noProof/>
                <w:sz w:val="22"/>
              </w:rPr>
              <w:t>(5)</w:t>
            </w:r>
            <w:r>
              <w:rPr>
                <w:noProof/>
                <w:sz w:val="22"/>
              </w:rPr>
              <w:tab/>
              <w:t>Декларирани уреди</w:t>
            </w:r>
          </w:p>
        </w:tc>
        <w:tc>
          <w:tcPr>
            <w:tcW w:w="0" w:type="auto"/>
            <w:tcBorders>
              <w:top w:val="single" w:sz="4" w:space="0" w:color="000000"/>
              <w:left w:val="single" w:sz="4" w:space="0" w:color="000000"/>
              <w:bottom w:val="single" w:sz="4" w:space="0" w:color="000000"/>
            </w:tcBorders>
            <w:shd w:val="clear" w:color="auto" w:fill="auto"/>
          </w:tcPr>
          <w:p>
            <w:pPr>
              <w:spacing w:before="60" w:after="60"/>
              <w:jc w:val="center"/>
              <w:rPr>
                <w:noProof/>
              </w:rPr>
            </w:pPr>
            <w:r>
              <w:rPr>
                <w:noProof/>
                <w:sz w:val="22"/>
              </w:rPr>
              <w:t>2</w:t>
            </w:r>
          </w:p>
        </w:tc>
        <w:tc>
          <w:tcPr>
            <w:tcW w:w="0" w:type="auto"/>
            <w:tcBorders>
              <w:top w:val="single" w:sz="4" w:space="0" w:color="000000"/>
              <w:left w:val="single" w:sz="4" w:space="0" w:color="000000"/>
              <w:bottom w:val="single" w:sz="4" w:space="0" w:color="000000"/>
            </w:tcBorders>
            <w:shd w:val="clear" w:color="auto" w:fill="auto"/>
          </w:tcPr>
          <w:p>
            <w:pPr>
              <w:spacing w:before="60" w:after="60"/>
              <w:jc w:val="center"/>
              <w:rPr>
                <w:noProof/>
              </w:rPr>
            </w:pPr>
            <w:r>
              <w:rPr>
                <w:noProof/>
                <w:sz w:val="22"/>
              </w:rPr>
              <w:t>Л</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noProof/>
              </w:rPr>
            </w:pPr>
            <w:r>
              <w:rPr>
                <w:noProof/>
                <w:sz w:val="22"/>
              </w:rPr>
              <w:t>Един от следните видове уреди:</w:t>
            </w:r>
          </w:p>
          <w:p>
            <w:pPr>
              <w:spacing w:before="60" w:after="60"/>
              <w:rPr>
                <w:noProof/>
              </w:rPr>
            </w:pPr>
            <w:r>
              <w:rPr>
                <w:noProof/>
                <w:sz w:val="22"/>
              </w:rPr>
              <w:t>BT = бим тралове ≥ 80 mm</w:t>
            </w:r>
          </w:p>
          <w:p>
            <w:pPr>
              <w:spacing w:before="60" w:after="60"/>
              <w:rPr>
                <w:noProof/>
              </w:rPr>
            </w:pPr>
            <w:r>
              <w:rPr>
                <w:noProof/>
                <w:sz w:val="22"/>
              </w:rPr>
              <w:t>GN = хрилни мрежи &lt; 220 mm</w:t>
            </w:r>
          </w:p>
          <w:p>
            <w:pPr>
              <w:spacing w:before="60" w:after="60"/>
              <w:rPr>
                <w:noProof/>
              </w:rPr>
            </w:pPr>
            <w:r>
              <w:rPr>
                <w:noProof/>
                <w:sz w:val="22"/>
              </w:rPr>
              <w:t>TN = тройни мрежи или заплитащи мрежи &lt; 220 mm</w:t>
            </w:r>
          </w:p>
        </w:tc>
      </w:tr>
      <w:tr>
        <w:trPr>
          <w:trHeight w:val="227"/>
        </w:trPr>
        <w:tc>
          <w:tcPr>
            <w:tcW w:w="0" w:type="auto"/>
            <w:tcBorders>
              <w:top w:val="single" w:sz="4" w:space="0" w:color="000000"/>
              <w:left w:val="single" w:sz="4" w:space="0" w:color="000000"/>
              <w:bottom w:val="single" w:sz="4" w:space="0" w:color="000000"/>
            </w:tcBorders>
            <w:shd w:val="clear" w:color="auto" w:fill="auto"/>
          </w:tcPr>
          <w:p>
            <w:pPr>
              <w:spacing w:before="60" w:after="60"/>
              <w:ind w:left="284" w:hanging="284"/>
              <w:rPr>
                <w:noProof/>
              </w:rPr>
            </w:pPr>
            <w:r>
              <w:rPr>
                <w:noProof/>
                <w:sz w:val="22"/>
              </w:rPr>
              <w:t>(6)</w:t>
            </w:r>
            <w:r>
              <w:rPr>
                <w:noProof/>
                <w:sz w:val="22"/>
              </w:rPr>
              <w:tab/>
              <w:t>Специално условие, прилагано към декларирания уред (или уреди)</w:t>
            </w:r>
          </w:p>
        </w:tc>
        <w:tc>
          <w:tcPr>
            <w:tcW w:w="0" w:type="auto"/>
            <w:tcBorders>
              <w:top w:val="single" w:sz="4" w:space="0" w:color="000000"/>
              <w:left w:val="single" w:sz="4" w:space="0" w:color="000000"/>
              <w:bottom w:val="single" w:sz="4" w:space="0" w:color="000000"/>
            </w:tcBorders>
            <w:shd w:val="clear" w:color="auto" w:fill="auto"/>
          </w:tcPr>
          <w:p>
            <w:pPr>
              <w:spacing w:before="60" w:after="60"/>
              <w:jc w:val="center"/>
              <w:rPr>
                <w:noProof/>
              </w:rPr>
            </w:pPr>
            <w:r>
              <w:rPr>
                <w:noProof/>
                <w:sz w:val="22"/>
              </w:rPr>
              <w:t>3</w:t>
            </w:r>
          </w:p>
        </w:tc>
        <w:tc>
          <w:tcPr>
            <w:tcW w:w="0" w:type="auto"/>
            <w:tcBorders>
              <w:top w:val="single" w:sz="4" w:space="0" w:color="000000"/>
              <w:left w:val="single" w:sz="4" w:space="0" w:color="000000"/>
              <w:bottom w:val="single" w:sz="4" w:space="0" w:color="000000"/>
            </w:tcBorders>
            <w:shd w:val="clear" w:color="auto" w:fill="auto"/>
          </w:tcPr>
          <w:p>
            <w:pPr>
              <w:spacing w:before="60" w:after="60"/>
              <w:jc w:val="center"/>
              <w:rPr>
                <w:noProof/>
              </w:rPr>
            </w:pPr>
            <w:r>
              <w:rPr>
                <w:noProof/>
                <w:sz w:val="22"/>
              </w:rPr>
              <w:t>Л</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noProof/>
              </w:rPr>
            </w:pPr>
            <w:r>
              <w:rPr>
                <w:noProof/>
                <w:sz w:val="22"/>
              </w:rPr>
              <w:t>Брой дни, които корабът може да получи съгласно приложение IIА за избраните уреди и за декларираната продължителност на периода на управление</w:t>
            </w:r>
          </w:p>
        </w:tc>
      </w:tr>
      <w:tr>
        <w:trPr>
          <w:trHeight w:val="227"/>
        </w:trPr>
        <w:tc>
          <w:tcPr>
            <w:tcW w:w="0" w:type="auto"/>
            <w:tcBorders>
              <w:top w:val="single" w:sz="4" w:space="0" w:color="000000"/>
              <w:left w:val="single" w:sz="4" w:space="0" w:color="000000"/>
              <w:bottom w:val="single" w:sz="4" w:space="0" w:color="000000"/>
            </w:tcBorders>
            <w:shd w:val="clear" w:color="auto" w:fill="auto"/>
          </w:tcPr>
          <w:p>
            <w:pPr>
              <w:spacing w:before="60" w:after="60"/>
              <w:ind w:left="284" w:hanging="284"/>
              <w:rPr>
                <w:noProof/>
              </w:rPr>
            </w:pPr>
            <w:r>
              <w:rPr>
                <w:noProof/>
                <w:sz w:val="22"/>
              </w:rPr>
              <w:t>(7)</w:t>
            </w:r>
            <w:r>
              <w:rPr>
                <w:noProof/>
                <w:sz w:val="22"/>
              </w:rPr>
              <w:tab/>
              <w:t>Дни, прекарани с декларирания уред (или уреди)</w:t>
            </w:r>
          </w:p>
        </w:tc>
        <w:tc>
          <w:tcPr>
            <w:tcW w:w="0" w:type="auto"/>
            <w:tcBorders>
              <w:top w:val="single" w:sz="4" w:space="0" w:color="000000"/>
              <w:left w:val="single" w:sz="4" w:space="0" w:color="000000"/>
              <w:bottom w:val="single" w:sz="4" w:space="0" w:color="000000"/>
            </w:tcBorders>
            <w:shd w:val="clear" w:color="auto" w:fill="auto"/>
          </w:tcPr>
          <w:p>
            <w:pPr>
              <w:spacing w:before="60" w:after="60"/>
              <w:jc w:val="center"/>
              <w:rPr>
                <w:noProof/>
              </w:rPr>
            </w:pPr>
            <w:r>
              <w:rPr>
                <w:noProof/>
                <w:sz w:val="22"/>
              </w:rPr>
              <w:t>3</w:t>
            </w:r>
          </w:p>
        </w:tc>
        <w:tc>
          <w:tcPr>
            <w:tcW w:w="0" w:type="auto"/>
            <w:tcBorders>
              <w:top w:val="single" w:sz="4" w:space="0" w:color="000000"/>
              <w:left w:val="single" w:sz="4" w:space="0" w:color="000000"/>
              <w:bottom w:val="single" w:sz="4" w:space="0" w:color="000000"/>
            </w:tcBorders>
            <w:shd w:val="clear" w:color="auto" w:fill="auto"/>
          </w:tcPr>
          <w:p>
            <w:pPr>
              <w:spacing w:before="60" w:after="60"/>
              <w:jc w:val="center"/>
              <w:rPr>
                <w:noProof/>
              </w:rPr>
            </w:pPr>
            <w:r>
              <w:rPr>
                <w:noProof/>
                <w:sz w:val="22"/>
              </w:rPr>
              <w:t>Л</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noProof/>
              </w:rPr>
            </w:pPr>
            <w:r>
              <w:rPr>
                <w:noProof/>
                <w:sz w:val="22"/>
              </w:rPr>
              <w:t>Брой дни, през които корабът действително се е намирал в зоната и е използвал уред, съответстващ на декларирания уред през декларирания период на управление</w:t>
            </w:r>
          </w:p>
        </w:tc>
      </w:tr>
      <w:tr>
        <w:trPr>
          <w:trHeight w:val="227"/>
        </w:trPr>
        <w:tc>
          <w:tcPr>
            <w:tcW w:w="0" w:type="auto"/>
            <w:tcBorders>
              <w:top w:val="single" w:sz="4" w:space="0" w:color="000000"/>
              <w:left w:val="single" w:sz="4" w:space="0" w:color="000000"/>
              <w:bottom w:val="single" w:sz="4" w:space="0" w:color="000000"/>
            </w:tcBorders>
            <w:shd w:val="clear" w:color="auto" w:fill="auto"/>
          </w:tcPr>
          <w:p>
            <w:pPr>
              <w:spacing w:before="60" w:after="60"/>
              <w:ind w:left="284" w:hanging="284"/>
              <w:rPr>
                <w:noProof/>
              </w:rPr>
            </w:pPr>
            <w:r>
              <w:rPr>
                <w:noProof/>
                <w:sz w:val="22"/>
              </w:rPr>
              <w:t>(8)</w:t>
            </w:r>
            <w:r>
              <w:rPr>
                <w:noProof/>
                <w:sz w:val="22"/>
              </w:rPr>
              <w:tab/>
              <w:t>Прехвърляне на дни</w:t>
            </w:r>
          </w:p>
        </w:tc>
        <w:tc>
          <w:tcPr>
            <w:tcW w:w="0" w:type="auto"/>
            <w:tcBorders>
              <w:top w:val="single" w:sz="4" w:space="0" w:color="000000"/>
              <w:left w:val="single" w:sz="4" w:space="0" w:color="000000"/>
              <w:bottom w:val="single" w:sz="4" w:space="0" w:color="000000"/>
            </w:tcBorders>
            <w:shd w:val="clear" w:color="auto" w:fill="auto"/>
          </w:tcPr>
          <w:p>
            <w:pPr>
              <w:spacing w:before="60" w:after="60"/>
              <w:jc w:val="center"/>
              <w:rPr>
                <w:noProof/>
              </w:rPr>
            </w:pPr>
            <w:r>
              <w:rPr>
                <w:noProof/>
                <w:sz w:val="22"/>
              </w:rPr>
              <w:t>4</w:t>
            </w:r>
          </w:p>
        </w:tc>
        <w:tc>
          <w:tcPr>
            <w:tcW w:w="0" w:type="auto"/>
            <w:tcBorders>
              <w:top w:val="single" w:sz="4" w:space="0" w:color="000000"/>
              <w:left w:val="single" w:sz="4" w:space="0" w:color="000000"/>
              <w:bottom w:val="single" w:sz="4" w:space="0" w:color="000000"/>
            </w:tcBorders>
            <w:shd w:val="clear" w:color="auto" w:fill="auto"/>
          </w:tcPr>
          <w:p>
            <w:pPr>
              <w:spacing w:before="60" w:after="60"/>
              <w:jc w:val="center"/>
              <w:rPr>
                <w:noProof/>
              </w:rPr>
            </w:pPr>
            <w:r>
              <w:rPr>
                <w:noProof/>
                <w:sz w:val="22"/>
              </w:rPr>
              <w:t>Л</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noProof/>
              </w:rPr>
            </w:pPr>
            <w:r>
              <w:rPr>
                <w:noProof/>
                <w:sz w:val="22"/>
              </w:rPr>
              <w:t>За прехвърлените дни да се посочи „– брой прехвърлени дни“, а за получените дни да се посочи „+ брой прехвърлени дни“.</w:t>
            </w:r>
          </w:p>
        </w:tc>
      </w:tr>
      <w:tr>
        <w:trPr>
          <w:trHeight w:val="227"/>
        </w:trPr>
        <w:tc>
          <w:tcPr>
            <w:tcW w:w="0" w:type="auto"/>
            <w:gridSpan w:val="4"/>
            <w:tcBorders>
              <w:top w:val="single" w:sz="4" w:space="0" w:color="000000"/>
              <w:left w:val="single" w:sz="4" w:space="0" w:color="000000"/>
              <w:bottom w:val="single" w:sz="4" w:space="0" w:color="000000"/>
              <w:right w:val="single" w:sz="4" w:space="0" w:color="000000"/>
            </w:tcBorders>
            <w:shd w:val="clear" w:color="auto" w:fill="auto"/>
          </w:tcPr>
          <w:p>
            <w:pPr>
              <w:spacing w:before="60" w:after="60"/>
              <w:ind w:left="284" w:hanging="284"/>
              <w:rPr>
                <w:noProof/>
              </w:rPr>
            </w:pPr>
            <w:r>
              <w:rPr>
                <w:b/>
                <w:bCs/>
                <w:noProof/>
                <w:sz w:val="22"/>
                <w:vertAlign w:val="superscript"/>
              </w:rPr>
              <w:t>(1)</w:t>
            </w:r>
            <w:r>
              <w:rPr>
                <w:noProof/>
                <w:sz w:val="22"/>
              </w:rPr>
              <w:tab/>
              <w:t>Информация, която е от значение за предаването на данни чрез формат с фиксирана дължина.</w:t>
            </w:r>
          </w:p>
        </w:tc>
      </w:tr>
    </w:tbl>
    <w:p>
      <w:pPr>
        <w:pStyle w:val="LignefinalLandscape"/>
        <w:rPr>
          <w:noProof/>
        </w:rPr>
      </w:pPr>
    </w:p>
    <w:p>
      <w:pPr>
        <w:rPr>
          <w:noProof/>
        </w:rPr>
        <w:sectPr>
          <w:headerReference w:type="default" r:id="rId18"/>
          <w:footerReference w:type="default" r:id="rId19"/>
          <w:headerReference w:type="first" r:id="rId20"/>
          <w:footerReference w:type="first" r:id="rId21"/>
          <w:footnotePr>
            <w:numRestart w:val="eachPage"/>
          </w:footnotePr>
          <w:pgSz w:w="16838" w:h="11906" w:orient="landscape"/>
          <w:pgMar w:top="1134" w:right="1134" w:bottom="1134" w:left="1134" w:header="567" w:footer="567" w:gutter="0"/>
          <w:cols w:space="720"/>
          <w:docGrid w:linePitch="360"/>
        </w:sectPr>
      </w:pPr>
    </w:p>
    <w:p>
      <w:pPr>
        <w:jc w:val="center"/>
        <w:rPr>
          <w:b/>
          <w:noProof/>
          <w:u w:val="single"/>
        </w:rPr>
      </w:pPr>
      <w:r>
        <w:rPr>
          <w:b/>
          <w:noProof/>
          <w:u w:val="single"/>
        </w:rPr>
        <w:t>ПРИЛОЖЕНИЕ IIБ</w:t>
      </w:r>
    </w:p>
    <w:p>
      <w:pPr>
        <w:pStyle w:val="NormalCentered"/>
        <w:rPr>
          <w:noProof/>
        </w:rPr>
      </w:pPr>
      <w:r>
        <w:rPr>
          <w:noProof/>
        </w:rPr>
        <w:t>ЗОНИ НА УПРАВЛЕНИЕ НА ЗАПАСИТЕ ОТ ПЯСЪЧНИЦА В УЧАСТЪЦИ 2a и 3a НА ICES И ПОДЗОНА 4 НА ICES</w:t>
      </w:r>
    </w:p>
    <w:p>
      <w:pPr>
        <w:rPr>
          <w:noProof/>
        </w:rPr>
      </w:pPr>
      <w:r>
        <w:rPr>
          <w:noProof/>
        </w:rPr>
        <w:t>За целите на управлението на определените в приложение IA възможности за риболов на пясъчница в участъци 2a и 3a на ICES и подзона 4 на ICES, зоните на управление, в които се прилагат специални ограничения на улова, се определят по-долу и в допълнението към настоящото приложение:</w:t>
      </w:r>
    </w:p>
    <w:tbl>
      <w:tblPr>
        <w:tblStyle w:val="TableGrid"/>
        <w:tblW w:w="0" w:type="auto"/>
        <w:tblLook w:val="04A0" w:firstRow="1" w:lastRow="0" w:firstColumn="1" w:lastColumn="0" w:noHBand="0" w:noVBand="1"/>
      </w:tblPr>
      <w:tblGrid>
        <w:gridCol w:w="2802"/>
        <w:gridCol w:w="6486"/>
      </w:tblGrid>
      <w:tr>
        <w:tc>
          <w:tcPr>
            <w:tcW w:w="2802" w:type="dxa"/>
          </w:tcPr>
          <w:p>
            <w:pPr>
              <w:spacing w:before="60" w:after="60"/>
              <w:jc w:val="center"/>
              <w:rPr>
                <w:noProof/>
              </w:rPr>
            </w:pPr>
            <w:r>
              <w:rPr>
                <w:noProof/>
              </w:rPr>
              <w:t>Зона на управление на запасите от пясъчница</w:t>
            </w:r>
          </w:p>
        </w:tc>
        <w:tc>
          <w:tcPr>
            <w:tcW w:w="6486" w:type="dxa"/>
          </w:tcPr>
          <w:p>
            <w:pPr>
              <w:spacing w:before="60" w:after="60"/>
              <w:jc w:val="center"/>
              <w:rPr>
                <w:noProof/>
              </w:rPr>
            </w:pPr>
            <w:r>
              <w:rPr>
                <w:noProof/>
              </w:rPr>
              <w:t>Статистически квадранти на ICES</w:t>
            </w:r>
          </w:p>
        </w:tc>
      </w:tr>
      <w:tr>
        <w:tc>
          <w:tcPr>
            <w:tcW w:w="2802" w:type="dxa"/>
          </w:tcPr>
          <w:p>
            <w:pPr>
              <w:spacing w:before="60" w:after="60"/>
              <w:rPr>
                <w:noProof/>
              </w:rPr>
            </w:pPr>
            <w:r>
              <w:rPr>
                <w:noProof/>
              </w:rPr>
              <w:t>1r</w:t>
            </w:r>
          </w:p>
        </w:tc>
        <w:tc>
          <w:tcPr>
            <w:tcW w:w="6486" w:type="dxa"/>
          </w:tcPr>
          <w:p>
            <w:pPr>
              <w:spacing w:before="60" w:after="60"/>
              <w:rPr>
                <w:noProof/>
              </w:rPr>
            </w:pPr>
            <w:r>
              <w:rPr>
                <w:noProof/>
              </w:rPr>
              <w:t>31–33 E9–F4; 33 F5; 34–37 E9–F6; 38–40 F0–F5; 41 F4–F5</w:t>
            </w:r>
          </w:p>
        </w:tc>
      </w:tr>
      <w:tr>
        <w:tc>
          <w:tcPr>
            <w:tcW w:w="2802" w:type="dxa"/>
          </w:tcPr>
          <w:p>
            <w:pPr>
              <w:spacing w:before="60" w:after="60"/>
              <w:rPr>
                <w:noProof/>
              </w:rPr>
            </w:pPr>
            <w:r>
              <w:rPr>
                <w:noProof/>
              </w:rPr>
              <w:t>2r</w:t>
            </w:r>
          </w:p>
        </w:tc>
        <w:tc>
          <w:tcPr>
            <w:tcW w:w="6486" w:type="dxa"/>
          </w:tcPr>
          <w:p>
            <w:pPr>
              <w:spacing w:before="60" w:after="60"/>
              <w:rPr>
                <w:noProof/>
              </w:rPr>
            </w:pPr>
            <w:r>
              <w:rPr>
                <w:noProof/>
              </w:rPr>
              <w:t xml:space="preserve">35 F7–F8; 36 F7–F9; 37 F7–F8; 38-41 F6–F8; 42 F6–F9; 43 F7–F9; 44 F9–G0; 45 G0–G1; 46 G1 </w:t>
            </w:r>
          </w:p>
        </w:tc>
      </w:tr>
      <w:tr>
        <w:tc>
          <w:tcPr>
            <w:tcW w:w="2802" w:type="dxa"/>
          </w:tcPr>
          <w:p>
            <w:pPr>
              <w:spacing w:before="60" w:after="60"/>
              <w:rPr>
                <w:noProof/>
              </w:rPr>
            </w:pPr>
            <w:r>
              <w:rPr>
                <w:noProof/>
              </w:rPr>
              <w:t>3r</w:t>
            </w:r>
          </w:p>
        </w:tc>
        <w:tc>
          <w:tcPr>
            <w:tcW w:w="6486" w:type="dxa"/>
          </w:tcPr>
          <w:p>
            <w:pPr>
              <w:spacing w:before="60" w:after="60"/>
              <w:rPr>
                <w:noProof/>
              </w:rPr>
            </w:pPr>
            <w:r>
              <w:rPr>
                <w:noProof/>
              </w:rPr>
              <w:t xml:space="preserve">41–46 F1–F3; 42–46 F4–F5; 43–46 F6; 44–46 F7–F8; 45–46 F9; 46–47 G0; 47 G1 и 48 G0 </w:t>
            </w:r>
          </w:p>
        </w:tc>
      </w:tr>
      <w:tr>
        <w:tc>
          <w:tcPr>
            <w:tcW w:w="2802" w:type="dxa"/>
          </w:tcPr>
          <w:p>
            <w:pPr>
              <w:spacing w:before="60" w:after="60"/>
              <w:rPr>
                <w:noProof/>
              </w:rPr>
            </w:pPr>
            <w:r>
              <w:rPr>
                <w:noProof/>
              </w:rPr>
              <w:t>4</w:t>
            </w:r>
          </w:p>
        </w:tc>
        <w:tc>
          <w:tcPr>
            <w:tcW w:w="6486" w:type="dxa"/>
          </w:tcPr>
          <w:p>
            <w:pPr>
              <w:spacing w:before="60" w:after="60"/>
              <w:rPr>
                <w:noProof/>
              </w:rPr>
            </w:pPr>
            <w:r>
              <w:rPr>
                <w:noProof/>
              </w:rPr>
              <w:t xml:space="preserve">38–40 E7–E9 и 41–46 E6–F0 </w:t>
            </w:r>
          </w:p>
        </w:tc>
      </w:tr>
      <w:tr>
        <w:tc>
          <w:tcPr>
            <w:tcW w:w="2802" w:type="dxa"/>
          </w:tcPr>
          <w:p>
            <w:pPr>
              <w:spacing w:before="60" w:after="60"/>
              <w:rPr>
                <w:noProof/>
              </w:rPr>
            </w:pPr>
            <w:r>
              <w:rPr>
                <w:noProof/>
              </w:rPr>
              <w:t>5r</w:t>
            </w:r>
          </w:p>
        </w:tc>
        <w:tc>
          <w:tcPr>
            <w:tcW w:w="6486" w:type="dxa"/>
          </w:tcPr>
          <w:p>
            <w:pPr>
              <w:spacing w:before="60" w:after="60"/>
              <w:rPr>
                <w:noProof/>
              </w:rPr>
            </w:pPr>
            <w:r>
              <w:rPr>
                <w:noProof/>
              </w:rPr>
              <w:t>47–52 F1–F5</w:t>
            </w:r>
          </w:p>
        </w:tc>
      </w:tr>
      <w:tr>
        <w:tc>
          <w:tcPr>
            <w:tcW w:w="2802" w:type="dxa"/>
          </w:tcPr>
          <w:p>
            <w:pPr>
              <w:spacing w:before="60" w:after="60"/>
              <w:rPr>
                <w:noProof/>
              </w:rPr>
            </w:pPr>
            <w:r>
              <w:rPr>
                <w:noProof/>
              </w:rPr>
              <w:t>6</w:t>
            </w:r>
          </w:p>
        </w:tc>
        <w:tc>
          <w:tcPr>
            <w:tcW w:w="6486" w:type="dxa"/>
          </w:tcPr>
          <w:p>
            <w:pPr>
              <w:spacing w:before="60" w:after="60"/>
              <w:rPr>
                <w:noProof/>
              </w:rPr>
            </w:pPr>
            <w:r>
              <w:rPr>
                <w:noProof/>
              </w:rPr>
              <w:t xml:space="preserve">41–43 G0–G3; 44 G1 </w:t>
            </w:r>
          </w:p>
        </w:tc>
      </w:tr>
      <w:tr>
        <w:tc>
          <w:tcPr>
            <w:tcW w:w="2802" w:type="dxa"/>
          </w:tcPr>
          <w:p>
            <w:pPr>
              <w:spacing w:before="60" w:after="60"/>
              <w:rPr>
                <w:noProof/>
              </w:rPr>
            </w:pPr>
            <w:r>
              <w:rPr>
                <w:noProof/>
              </w:rPr>
              <w:t>7r</w:t>
            </w:r>
          </w:p>
        </w:tc>
        <w:tc>
          <w:tcPr>
            <w:tcW w:w="6486" w:type="dxa"/>
          </w:tcPr>
          <w:p>
            <w:pPr>
              <w:spacing w:before="60" w:after="60"/>
              <w:rPr>
                <w:noProof/>
              </w:rPr>
            </w:pPr>
            <w:r>
              <w:rPr>
                <w:noProof/>
              </w:rPr>
              <w:t>47–52 E6–F0</w:t>
            </w:r>
          </w:p>
        </w:tc>
      </w:tr>
    </w:tbl>
    <w:p>
      <w:pPr>
        <w:rPr>
          <w:noProof/>
        </w:rPr>
      </w:pPr>
    </w:p>
    <w:p>
      <w:pPr>
        <w:pStyle w:val="NormalRight"/>
        <w:rPr>
          <w:b/>
          <w:bCs/>
          <w:noProof/>
          <w:u w:val="single"/>
        </w:rPr>
      </w:pPr>
      <w:r>
        <w:rPr>
          <w:b/>
          <w:bCs/>
          <w:noProof/>
          <w:u w:val="single"/>
        </w:rPr>
        <w:t>Допълнение 1 към приложение IIБ</w:t>
      </w:r>
    </w:p>
    <w:p>
      <w:pPr>
        <w:pStyle w:val="NormalCentered"/>
        <w:rPr>
          <w:noProof/>
        </w:rPr>
      </w:pPr>
      <w:r>
        <w:rPr>
          <w:noProof/>
        </w:rPr>
        <w:t>Зони на управление на запасите от пясъчница</w:t>
      </w:r>
    </w:p>
    <w:p>
      <w:pPr>
        <w:rPr>
          <w:noProof/>
        </w:rPr>
      </w:pPr>
      <w:r>
        <w:rPr>
          <w:noProof/>
          <w:lang w:val="en-GB" w:eastAsia="en-GB"/>
        </w:rPr>
        <w:drawing>
          <wp:inline distT="0" distB="0" distL="0" distR="0">
            <wp:extent cx="5761355" cy="40665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761355" cy="4066540"/>
                    </a:xfrm>
                    <a:prstGeom prst="rect">
                      <a:avLst/>
                    </a:prstGeom>
                    <a:noFill/>
                  </pic:spPr>
                </pic:pic>
              </a:graphicData>
            </a:graphic>
          </wp:inline>
        </w:drawing>
      </w:r>
    </w:p>
    <w:p>
      <w:pPr>
        <w:pStyle w:val="Lignefinal"/>
        <w:rPr>
          <w:noProof/>
        </w:rPr>
      </w:pPr>
    </w:p>
    <w:p>
      <w:pPr>
        <w:rPr>
          <w:noProof/>
        </w:rPr>
        <w:sectPr>
          <w:headerReference w:type="default" r:id="rId23"/>
          <w:footerReference w:type="default" r:id="rId24"/>
          <w:headerReference w:type="first" r:id="rId25"/>
          <w:footerReference w:type="first" r:id="rId26"/>
          <w:footnotePr>
            <w:numRestart w:val="eachPage"/>
          </w:footnotePr>
          <w:pgSz w:w="11906" w:h="16838"/>
          <w:pgMar w:top="1134" w:right="1134" w:bottom="1134" w:left="1134" w:header="567" w:footer="567" w:gutter="0"/>
          <w:cols w:space="720"/>
          <w:docGrid w:linePitch="326"/>
        </w:sectPr>
      </w:pPr>
    </w:p>
    <w:p>
      <w:pPr>
        <w:pStyle w:val="Annexetitre"/>
        <w:rPr>
          <w:noProof/>
        </w:rPr>
      </w:pPr>
      <w:r>
        <w:rPr>
          <w:noProof/>
        </w:rPr>
        <w:t>ПРИЛОЖЕНИЕ III</w:t>
      </w:r>
    </w:p>
    <w:p>
      <w:pPr>
        <w:pStyle w:val="NormalCentered"/>
        <w:rPr>
          <w:noProof/>
        </w:rPr>
      </w:pPr>
      <w:r>
        <w:rPr>
          <w:noProof/>
        </w:rPr>
        <w:t>МАКСИМАЛЕН БРОЙ РАЗРЕШЕНИЯ ЗА РИБОЛОВ ЗА КОРАБИТЕ НА СЪЮЗА, ИЗВЪРШВАЩИ РИБОЛОВ ВЪВ ВОДИТЕ НА ТРЕТИ ДЪРЖАВИ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44"/>
        <w:gridCol w:w="5899"/>
        <w:gridCol w:w="1612"/>
        <w:gridCol w:w="2423"/>
        <w:gridCol w:w="639"/>
        <w:gridCol w:w="2169"/>
      </w:tblGrid>
      <w:tr>
        <w:trPr>
          <w:trHeight w:val="227"/>
          <w:tblHead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pPr>
              <w:widowControl w:val="0"/>
              <w:spacing w:before="60" w:after="60"/>
              <w:jc w:val="center"/>
              <w:rPr>
                <w:rFonts w:asciiTheme="majorBidi" w:hAnsiTheme="majorBidi" w:cstheme="majorBidi"/>
                <w:noProof/>
                <w:sz w:val="22"/>
              </w:rPr>
            </w:pPr>
            <w:r>
              <w:rPr>
                <w:rFonts w:asciiTheme="majorBidi" w:hAnsiTheme="majorBidi"/>
                <w:noProof/>
                <w:sz w:val="22"/>
              </w:rPr>
              <w:t>Риболовна зона</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pPr>
              <w:widowControl w:val="0"/>
              <w:spacing w:before="60" w:after="60"/>
              <w:jc w:val="center"/>
              <w:rPr>
                <w:rFonts w:asciiTheme="majorBidi" w:hAnsiTheme="majorBidi" w:cstheme="majorBidi"/>
                <w:noProof/>
                <w:sz w:val="22"/>
              </w:rPr>
            </w:pPr>
            <w:r>
              <w:rPr>
                <w:rFonts w:asciiTheme="majorBidi" w:hAnsiTheme="majorBidi"/>
                <w:noProof/>
                <w:sz w:val="22"/>
              </w:rPr>
              <w:t>Вид риболов</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pPr>
              <w:widowControl w:val="0"/>
              <w:spacing w:before="60" w:after="60"/>
              <w:jc w:val="center"/>
              <w:rPr>
                <w:rFonts w:asciiTheme="majorBidi" w:hAnsiTheme="majorBidi" w:cstheme="majorBidi"/>
                <w:noProof/>
                <w:sz w:val="22"/>
              </w:rPr>
            </w:pPr>
            <w:r>
              <w:rPr>
                <w:rFonts w:asciiTheme="majorBidi" w:hAnsiTheme="majorBidi"/>
                <w:noProof/>
                <w:sz w:val="22"/>
              </w:rPr>
              <w:t>Брой разрешения за риболов</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tcPr>
          <w:p>
            <w:pPr>
              <w:widowControl w:val="0"/>
              <w:spacing w:before="60" w:after="60"/>
              <w:jc w:val="center"/>
              <w:rPr>
                <w:rFonts w:asciiTheme="majorBidi" w:hAnsiTheme="majorBidi" w:cstheme="majorBidi"/>
                <w:noProof/>
                <w:sz w:val="22"/>
              </w:rPr>
            </w:pPr>
            <w:r>
              <w:rPr>
                <w:rFonts w:asciiTheme="majorBidi" w:hAnsiTheme="majorBidi"/>
                <w:noProof/>
                <w:sz w:val="22"/>
              </w:rPr>
              <w:t>Разпределение на разрешенията за риболов между държавите членки</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pPr>
              <w:widowControl w:val="0"/>
              <w:spacing w:before="60" w:after="60"/>
              <w:jc w:val="center"/>
              <w:rPr>
                <w:rFonts w:asciiTheme="majorBidi" w:hAnsiTheme="majorBidi" w:cstheme="majorBidi"/>
                <w:noProof/>
                <w:sz w:val="22"/>
              </w:rPr>
            </w:pPr>
            <w:r>
              <w:rPr>
                <w:rFonts w:asciiTheme="majorBidi" w:hAnsiTheme="majorBidi"/>
                <w:noProof/>
                <w:sz w:val="22"/>
              </w:rPr>
              <w:t>Максимален брой кораби в зоната във всеки един момент</w:t>
            </w:r>
          </w:p>
        </w:tc>
      </w:tr>
      <w:tr>
        <w:trPr>
          <w:trHeight w:val="227"/>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tcPr>
          <w:p>
            <w:pPr>
              <w:widowControl w:val="0"/>
              <w:spacing w:before="60" w:after="60"/>
              <w:rPr>
                <w:rFonts w:asciiTheme="majorBidi" w:hAnsiTheme="majorBidi" w:cstheme="majorBidi"/>
                <w:noProof/>
                <w:sz w:val="22"/>
              </w:rPr>
            </w:pPr>
            <w:r>
              <w:rPr>
                <w:rFonts w:asciiTheme="majorBidi" w:hAnsiTheme="majorBidi"/>
                <w:noProof/>
                <w:sz w:val="22"/>
              </w:rPr>
              <w:t>Норвежки води и риболовна зона около остров Ян Майен</w:t>
            </w:r>
          </w:p>
        </w:tc>
        <w:tc>
          <w:tcPr>
            <w:tcW w:w="0" w:type="auto"/>
            <w:vMerge w:val="restart"/>
            <w:tcBorders>
              <w:top w:val="single" w:sz="4" w:space="0" w:color="auto"/>
              <w:left w:val="single" w:sz="4" w:space="0" w:color="auto"/>
            </w:tcBorders>
            <w:shd w:val="clear" w:color="auto" w:fill="auto"/>
          </w:tcPr>
          <w:p>
            <w:pPr>
              <w:widowControl w:val="0"/>
              <w:spacing w:before="60" w:after="60"/>
              <w:rPr>
                <w:rFonts w:asciiTheme="majorBidi" w:hAnsiTheme="majorBidi" w:cstheme="majorBidi"/>
                <w:noProof/>
                <w:sz w:val="22"/>
              </w:rPr>
            </w:pPr>
            <w:r>
              <w:rPr>
                <w:rFonts w:asciiTheme="majorBidi" w:hAnsiTheme="majorBidi"/>
                <w:noProof/>
                <w:sz w:val="22"/>
              </w:rPr>
              <w:t>Херинга — на север от 62° 00′ с.ш.</w:t>
            </w:r>
          </w:p>
        </w:tc>
        <w:tc>
          <w:tcPr>
            <w:tcW w:w="0" w:type="auto"/>
            <w:vMerge w:val="restart"/>
            <w:tcBorders>
              <w:top w:val="single" w:sz="4" w:space="0" w:color="auto"/>
            </w:tcBorders>
            <w:shd w:val="clear" w:color="auto" w:fill="auto"/>
          </w:tcPr>
          <w:p>
            <w:pPr>
              <w:widowControl w:val="0"/>
              <w:spacing w:before="60" w:after="60"/>
              <w:jc w:val="center"/>
              <w:rPr>
                <w:rFonts w:asciiTheme="majorBidi" w:hAnsiTheme="majorBidi" w:cstheme="majorBidi"/>
                <w:noProof/>
                <w:sz w:val="22"/>
              </w:rPr>
            </w:pPr>
            <w:r>
              <w:rPr>
                <w:rFonts w:asciiTheme="majorBidi" w:hAnsiTheme="majorBidi"/>
                <w:noProof/>
                <w:sz w:val="22"/>
              </w:rPr>
              <w:t>pm</w:t>
            </w:r>
          </w:p>
        </w:tc>
        <w:tc>
          <w:tcPr>
            <w:tcW w:w="0" w:type="auto"/>
            <w:tcBorders>
              <w:top w:val="single" w:sz="4" w:space="0" w:color="auto"/>
            </w:tcBorders>
            <w:shd w:val="clear" w:color="auto" w:fill="auto"/>
          </w:tcPr>
          <w:p>
            <w:pPr>
              <w:widowControl w:val="0"/>
              <w:spacing w:before="60" w:after="60"/>
              <w:rPr>
                <w:rFonts w:asciiTheme="majorBidi" w:hAnsiTheme="majorBidi" w:cstheme="majorBidi"/>
                <w:noProof/>
                <w:sz w:val="22"/>
              </w:rPr>
            </w:pPr>
            <w:r>
              <w:rPr>
                <w:rFonts w:asciiTheme="majorBidi" w:hAnsiTheme="majorBidi"/>
                <w:noProof/>
                <w:sz w:val="22"/>
              </w:rPr>
              <w:t>Дания</w:t>
            </w:r>
          </w:p>
        </w:tc>
        <w:tc>
          <w:tcPr>
            <w:tcW w:w="0" w:type="auto"/>
            <w:tcBorders>
              <w:top w:val="single" w:sz="4" w:space="0" w:color="auto"/>
            </w:tcBorders>
            <w:shd w:val="clear" w:color="auto" w:fill="auto"/>
            <w:vAlign w:val="center"/>
          </w:tcPr>
          <w:p>
            <w:pPr>
              <w:spacing w:before="60" w:after="60"/>
              <w:jc w:val="center"/>
              <w:rPr>
                <w:noProof/>
                <w:szCs w:val="20"/>
              </w:rPr>
            </w:pPr>
            <w:r>
              <w:rPr>
                <w:noProof/>
                <w:sz w:val="22"/>
                <w:szCs w:val="20"/>
              </w:rPr>
              <w:t>pm</w:t>
            </w:r>
          </w:p>
        </w:tc>
        <w:tc>
          <w:tcPr>
            <w:tcW w:w="0" w:type="auto"/>
            <w:vMerge w:val="restart"/>
            <w:tcBorders>
              <w:top w:val="single" w:sz="4" w:space="0" w:color="auto"/>
            </w:tcBorders>
            <w:shd w:val="clear" w:color="auto" w:fill="auto"/>
            <w:vAlign w:val="center"/>
          </w:tcPr>
          <w:p>
            <w:pPr>
              <w:spacing w:before="60" w:after="60"/>
              <w:jc w:val="center"/>
              <w:rPr>
                <w:noProof/>
                <w:szCs w:val="20"/>
              </w:rPr>
            </w:pPr>
            <w:r>
              <w:rPr>
                <w:noProof/>
                <w:sz w:val="22"/>
                <w:szCs w:val="20"/>
              </w:rPr>
              <w:t>pm</w:t>
            </w:r>
          </w:p>
        </w:tc>
      </w:tr>
      <w:tr>
        <w:trPr>
          <w:trHeight w:val="227"/>
        </w:trPr>
        <w:tc>
          <w:tcPr>
            <w:tcW w:w="0" w:type="auto"/>
            <w:vMerge/>
            <w:tcBorders>
              <w:top w:val="nil"/>
              <w:left w:val="single" w:sz="4" w:space="0" w:color="auto"/>
              <w:bottom w:val="single" w:sz="4" w:space="0" w:color="auto"/>
              <w:right w:val="single" w:sz="4" w:space="0" w:color="auto"/>
            </w:tcBorders>
            <w:shd w:val="clear" w:color="auto" w:fill="auto"/>
          </w:tcPr>
          <w:p>
            <w:pPr>
              <w:widowControl w:val="0"/>
              <w:spacing w:before="60" w:after="60"/>
              <w:rPr>
                <w:rFonts w:asciiTheme="majorBidi" w:hAnsiTheme="majorBidi" w:cstheme="majorBidi"/>
                <w:noProof/>
                <w:sz w:val="22"/>
              </w:rPr>
            </w:pPr>
          </w:p>
        </w:tc>
        <w:tc>
          <w:tcPr>
            <w:tcW w:w="0" w:type="auto"/>
            <w:vMerge/>
            <w:tcBorders>
              <w:left w:val="single" w:sz="4" w:space="0" w:color="auto"/>
            </w:tcBorders>
            <w:shd w:val="clear" w:color="auto" w:fill="auto"/>
          </w:tcPr>
          <w:p>
            <w:pPr>
              <w:widowControl w:val="0"/>
              <w:spacing w:before="60" w:after="60"/>
              <w:rPr>
                <w:rFonts w:asciiTheme="majorBidi" w:hAnsiTheme="majorBidi" w:cstheme="majorBidi"/>
                <w:noProof/>
                <w:sz w:val="22"/>
              </w:rPr>
            </w:pPr>
          </w:p>
        </w:tc>
        <w:tc>
          <w:tcPr>
            <w:tcW w:w="0" w:type="auto"/>
            <w:vMerge/>
            <w:shd w:val="clear" w:color="auto" w:fill="auto"/>
          </w:tcPr>
          <w:p>
            <w:pPr>
              <w:widowControl w:val="0"/>
              <w:spacing w:before="60" w:after="60"/>
              <w:jc w:val="center"/>
              <w:rPr>
                <w:rFonts w:asciiTheme="majorBidi" w:hAnsiTheme="majorBidi" w:cstheme="majorBidi"/>
                <w:noProof/>
                <w:sz w:val="22"/>
              </w:rPr>
            </w:pPr>
          </w:p>
        </w:tc>
        <w:tc>
          <w:tcPr>
            <w:tcW w:w="0" w:type="auto"/>
            <w:shd w:val="clear" w:color="auto" w:fill="auto"/>
          </w:tcPr>
          <w:p>
            <w:pPr>
              <w:widowControl w:val="0"/>
              <w:spacing w:before="60" w:after="60"/>
              <w:rPr>
                <w:rFonts w:asciiTheme="majorBidi" w:hAnsiTheme="majorBidi" w:cstheme="majorBidi"/>
                <w:noProof/>
                <w:sz w:val="22"/>
              </w:rPr>
            </w:pPr>
            <w:r>
              <w:rPr>
                <w:rFonts w:asciiTheme="majorBidi" w:hAnsiTheme="majorBidi"/>
                <w:noProof/>
                <w:sz w:val="22"/>
              </w:rPr>
              <w:t>Германия</w:t>
            </w:r>
          </w:p>
        </w:tc>
        <w:tc>
          <w:tcPr>
            <w:tcW w:w="0" w:type="auto"/>
            <w:shd w:val="clear" w:color="auto" w:fill="auto"/>
            <w:vAlign w:val="center"/>
          </w:tcPr>
          <w:p>
            <w:pPr>
              <w:spacing w:before="60" w:after="60"/>
              <w:jc w:val="center"/>
              <w:rPr>
                <w:noProof/>
                <w:szCs w:val="20"/>
              </w:rPr>
            </w:pPr>
            <w:r>
              <w:rPr>
                <w:noProof/>
                <w:sz w:val="22"/>
                <w:szCs w:val="20"/>
              </w:rPr>
              <w:t>pm</w:t>
            </w:r>
          </w:p>
        </w:tc>
        <w:tc>
          <w:tcPr>
            <w:tcW w:w="0" w:type="auto"/>
            <w:vMerge/>
            <w:shd w:val="clear" w:color="auto" w:fill="auto"/>
          </w:tcPr>
          <w:p>
            <w:pPr>
              <w:widowControl w:val="0"/>
              <w:spacing w:before="60" w:after="60"/>
              <w:jc w:val="center"/>
              <w:rPr>
                <w:rFonts w:asciiTheme="majorBidi" w:hAnsiTheme="majorBidi" w:cstheme="majorBidi"/>
                <w:noProof/>
                <w:sz w:val="22"/>
              </w:rPr>
            </w:pPr>
          </w:p>
        </w:tc>
      </w:tr>
      <w:tr>
        <w:trPr>
          <w:trHeight w:val="227"/>
        </w:trPr>
        <w:tc>
          <w:tcPr>
            <w:tcW w:w="0" w:type="auto"/>
            <w:vMerge/>
            <w:tcBorders>
              <w:top w:val="nil"/>
              <w:left w:val="single" w:sz="4" w:space="0" w:color="auto"/>
              <w:bottom w:val="single" w:sz="4" w:space="0" w:color="auto"/>
              <w:right w:val="single" w:sz="4" w:space="0" w:color="auto"/>
            </w:tcBorders>
            <w:shd w:val="clear" w:color="auto" w:fill="auto"/>
          </w:tcPr>
          <w:p>
            <w:pPr>
              <w:widowControl w:val="0"/>
              <w:spacing w:before="60" w:after="60"/>
              <w:rPr>
                <w:rFonts w:asciiTheme="majorBidi" w:hAnsiTheme="majorBidi" w:cstheme="majorBidi"/>
                <w:noProof/>
                <w:sz w:val="22"/>
              </w:rPr>
            </w:pPr>
          </w:p>
        </w:tc>
        <w:tc>
          <w:tcPr>
            <w:tcW w:w="0" w:type="auto"/>
            <w:vMerge/>
            <w:tcBorders>
              <w:left w:val="single" w:sz="4" w:space="0" w:color="auto"/>
            </w:tcBorders>
            <w:shd w:val="clear" w:color="auto" w:fill="auto"/>
          </w:tcPr>
          <w:p>
            <w:pPr>
              <w:widowControl w:val="0"/>
              <w:spacing w:before="60" w:after="60"/>
              <w:rPr>
                <w:rFonts w:asciiTheme="majorBidi" w:hAnsiTheme="majorBidi" w:cstheme="majorBidi"/>
                <w:noProof/>
                <w:sz w:val="22"/>
              </w:rPr>
            </w:pPr>
          </w:p>
        </w:tc>
        <w:tc>
          <w:tcPr>
            <w:tcW w:w="0" w:type="auto"/>
            <w:vMerge/>
            <w:shd w:val="clear" w:color="auto" w:fill="auto"/>
          </w:tcPr>
          <w:p>
            <w:pPr>
              <w:widowControl w:val="0"/>
              <w:spacing w:before="60" w:after="60"/>
              <w:jc w:val="center"/>
              <w:rPr>
                <w:rFonts w:asciiTheme="majorBidi" w:hAnsiTheme="majorBidi" w:cstheme="majorBidi"/>
                <w:noProof/>
                <w:sz w:val="22"/>
              </w:rPr>
            </w:pPr>
          </w:p>
        </w:tc>
        <w:tc>
          <w:tcPr>
            <w:tcW w:w="0" w:type="auto"/>
            <w:shd w:val="clear" w:color="auto" w:fill="auto"/>
          </w:tcPr>
          <w:p>
            <w:pPr>
              <w:widowControl w:val="0"/>
              <w:spacing w:before="60" w:after="60"/>
              <w:rPr>
                <w:rFonts w:asciiTheme="majorBidi" w:hAnsiTheme="majorBidi" w:cstheme="majorBidi"/>
                <w:noProof/>
                <w:sz w:val="22"/>
              </w:rPr>
            </w:pPr>
            <w:r>
              <w:rPr>
                <w:rFonts w:asciiTheme="majorBidi" w:hAnsiTheme="majorBidi"/>
                <w:noProof/>
                <w:sz w:val="22"/>
              </w:rPr>
              <w:t>Франция</w:t>
            </w:r>
          </w:p>
        </w:tc>
        <w:tc>
          <w:tcPr>
            <w:tcW w:w="0" w:type="auto"/>
            <w:shd w:val="clear" w:color="auto" w:fill="auto"/>
            <w:vAlign w:val="center"/>
          </w:tcPr>
          <w:p>
            <w:pPr>
              <w:spacing w:before="60" w:after="60"/>
              <w:jc w:val="center"/>
              <w:rPr>
                <w:noProof/>
                <w:szCs w:val="20"/>
              </w:rPr>
            </w:pPr>
            <w:r>
              <w:rPr>
                <w:noProof/>
                <w:sz w:val="22"/>
                <w:szCs w:val="20"/>
              </w:rPr>
              <w:t>pm</w:t>
            </w:r>
          </w:p>
        </w:tc>
        <w:tc>
          <w:tcPr>
            <w:tcW w:w="0" w:type="auto"/>
            <w:vMerge/>
            <w:shd w:val="clear" w:color="auto" w:fill="auto"/>
          </w:tcPr>
          <w:p>
            <w:pPr>
              <w:widowControl w:val="0"/>
              <w:spacing w:before="60" w:after="60"/>
              <w:jc w:val="center"/>
              <w:rPr>
                <w:rFonts w:asciiTheme="majorBidi" w:hAnsiTheme="majorBidi" w:cstheme="majorBidi"/>
                <w:noProof/>
                <w:sz w:val="22"/>
              </w:rPr>
            </w:pPr>
          </w:p>
        </w:tc>
      </w:tr>
      <w:tr>
        <w:trPr>
          <w:trHeight w:val="227"/>
        </w:trPr>
        <w:tc>
          <w:tcPr>
            <w:tcW w:w="0" w:type="auto"/>
            <w:vMerge/>
            <w:tcBorders>
              <w:top w:val="nil"/>
              <w:left w:val="single" w:sz="4" w:space="0" w:color="auto"/>
              <w:bottom w:val="single" w:sz="4" w:space="0" w:color="auto"/>
              <w:right w:val="single" w:sz="4" w:space="0" w:color="auto"/>
            </w:tcBorders>
            <w:shd w:val="clear" w:color="auto" w:fill="auto"/>
          </w:tcPr>
          <w:p>
            <w:pPr>
              <w:widowControl w:val="0"/>
              <w:spacing w:before="60" w:after="60"/>
              <w:rPr>
                <w:rFonts w:asciiTheme="majorBidi" w:hAnsiTheme="majorBidi" w:cstheme="majorBidi"/>
                <w:noProof/>
                <w:sz w:val="22"/>
              </w:rPr>
            </w:pPr>
          </w:p>
        </w:tc>
        <w:tc>
          <w:tcPr>
            <w:tcW w:w="0" w:type="auto"/>
            <w:vMerge/>
            <w:tcBorders>
              <w:left w:val="single" w:sz="4" w:space="0" w:color="auto"/>
            </w:tcBorders>
            <w:shd w:val="clear" w:color="auto" w:fill="auto"/>
          </w:tcPr>
          <w:p>
            <w:pPr>
              <w:widowControl w:val="0"/>
              <w:spacing w:before="60" w:after="60"/>
              <w:rPr>
                <w:rFonts w:asciiTheme="majorBidi" w:hAnsiTheme="majorBidi" w:cstheme="majorBidi"/>
                <w:noProof/>
                <w:sz w:val="22"/>
              </w:rPr>
            </w:pPr>
          </w:p>
        </w:tc>
        <w:tc>
          <w:tcPr>
            <w:tcW w:w="0" w:type="auto"/>
            <w:vMerge/>
            <w:shd w:val="clear" w:color="auto" w:fill="auto"/>
          </w:tcPr>
          <w:p>
            <w:pPr>
              <w:widowControl w:val="0"/>
              <w:spacing w:before="60" w:after="60"/>
              <w:jc w:val="center"/>
              <w:rPr>
                <w:rFonts w:asciiTheme="majorBidi" w:hAnsiTheme="majorBidi" w:cstheme="majorBidi"/>
                <w:noProof/>
                <w:sz w:val="22"/>
              </w:rPr>
            </w:pPr>
          </w:p>
        </w:tc>
        <w:tc>
          <w:tcPr>
            <w:tcW w:w="0" w:type="auto"/>
            <w:shd w:val="clear" w:color="auto" w:fill="auto"/>
          </w:tcPr>
          <w:p>
            <w:pPr>
              <w:widowControl w:val="0"/>
              <w:spacing w:before="60" w:after="60"/>
              <w:rPr>
                <w:rFonts w:asciiTheme="majorBidi" w:hAnsiTheme="majorBidi" w:cstheme="majorBidi"/>
                <w:noProof/>
                <w:sz w:val="22"/>
              </w:rPr>
            </w:pPr>
            <w:r>
              <w:rPr>
                <w:rFonts w:asciiTheme="majorBidi" w:hAnsiTheme="majorBidi"/>
                <w:noProof/>
                <w:sz w:val="22"/>
              </w:rPr>
              <w:t>Ирландия</w:t>
            </w:r>
          </w:p>
        </w:tc>
        <w:tc>
          <w:tcPr>
            <w:tcW w:w="0" w:type="auto"/>
            <w:shd w:val="clear" w:color="auto" w:fill="auto"/>
            <w:vAlign w:val="center"/>
          </w:tcPr>
          <w:p>
            <w:pPr>
              <w:spacing w:before="60" w:after="60"/>
              <w:jc w:val="center"/>
              <w:rPr>
                <w:noProof/>
                <w:szCs w:val="20"/>
              </w:rPr>
            </w:pPr>
            <w:r>
              <w:rPr>
                <w:noProof/>
                <w:sz w:val="22"/>
                <w:szCs w:val="20"/>
              </w:rPr>
              <w:t>pm</w:t>
            </w:r>
          </w:p>
        </w:tc>
        <w:tc>
          <w:tcPr>
            <w:tcW w:w="0" w:type="auto"/>
            <w:vMerge/>
            <w:shd w:val="clear" w:color="auto" w:fill="auto"/>
          </w:tcPr>
          <w:p>
            <w:pPr>
              <w:widowControl w:val="0"/>
              <w:spacing w:before="60" w:after="60"/>
              <w:jc w:val="center"/>
              <w:rPr>
                <w:rFonts w:asciiTheme="majorBidi" w:hAnsiTheme="majorBidi" w:cstheme="majorBidi"/>
                <w:noProof/>
                <w:sz w:val="22"/>
              </w:rPr>
            </w:pPr>
          </w:p>
        </w:tc>
      </w:tr>
      <w:tr>
        <w:trPr>
          <w:trHeight w:val="227"/>
        </w:trPr>
        <w:tc>
          <w:tcPr>
            <w:tcW w:w="0" w:type="auto"/>
            <w:vMerge/>
            <w:tcBorders>
              <w:top w:val="nil"/>
              <w:left w:val="single" w:sz="4" w:space="0" w:color="auto"/>
              <w:bottom w:val="single" w:sz="4" w:space="0" w:color="auto"/>
              <w:right w:val="single" w:sz="4" w:space="0" w:color="auto"/>
            </w:tcBorders>
            <w:shd w:val="clear" w:color="auto" w:fill="auto"/>
          </w:tcPr>
          <w:p>
            <w:pPr>
              <w:widowControl w:val="0"/>
              <w:spacing w:before="60" w:after="60"/>
              <w:rPr>
                <w:rFonts w:asciiTheme="majorBidi" w:hAnsiTheme="majorBidi" w:cstheme="majorBidi"/>
                <w:noProof/>
                <w:sz w:val="22"/>
              </w:rPr>
            </w:pPr>
          </w:p>
        </w:tc>
        <w:tc>
          <w:tcPr>
            <w:tcW w:w="0" w:type="auto"/>
            <w:vMerge/>
            <w:tcBorders>
              <w:left w:val="single" w:sz="4" w:space="0" w:color="auto"/>
            </w:tcBorders>
            <w:shd w:val="clear" w:color="auto" w:fill="auto"/>
          </w:tcPr>
          <w:p>
            <w:pPr>
              <w:widowControl w:val="0"/>
              <w:spacing w:before="60" w:after="60"/>
              <w:rPr>
                <w:rFonts w:asciiTheme="majorBidi" w:hAnsiTheme="majorBidi" w:cstheme="majorBidi"/>
                <w:noProof/>
                <w:sz w:val="22"/>
              </w:rPr>
            </w:pPr>
          </w:p>
        </w:tc>
        <w:tc>
          <w:tcPr>
            <w:tcW w:w="0" w:type="auto"/>
            <w:vMerge/>
            <w:shd w:val="clear" w:color="auto" w:fill="auto"/>
          </w:tcPr>
          <w:p>
            <w:pPr>
              <w:widowControl w:val="0"/>
              <w:spacing w:before="60" w:after="60"/>
              <w:jc w:val="center"/>
              <w:rPr>
                <w:rFonts w:asciiTheme="majorBidi" w:hAnsiTheme="majorBidi" w:cstheme="majorBidi"/>
                <w:noProof/>
                <w:sz w:val="22"/>
              </w:rPr>
            </w:pPr>
          </w:p>
        </w:tc>
        <w:tc>
          <w:tcPr>
            <w:tcW w:w="0" w:type="auto"/>
            <w:shd w:val="clear" w:color="auto" w:fill="auto"/>
          </w:tcPr>
          <w:p>
            <w:pPr>
              <w:widowControl w:val="0"/>
              <w:spacing w:before="60" w:after="60"/>
              <w:rPr>
                <w:rFonts w:asciiTheme="majorBidi" w:hAnsiTheme="majorBidi" w:cstheme="majorBidi"/>
                <w:noProof/>
                <w:sz w:val="22"/>
              </w:rPr>
            </w:pPr>
            <w:r>
              <w:rPr>
                <w:rFonts w:asciiTheme="majorBidi" w:hAnsiTheme="majorBidi"/>
                <w:noProof/>
                <w:sz w:val="22"/>
              </w:rPr>
              <w:t>Нидерландия</w:t>
            </w:r>
          </w:p>
        </w:tc>
        <w:tc>
          <w:tcPr>
            <w:tcW w:w="0" w:type="auto"/>
            <w:shd w:val="clear" w:color="auto" w:fill="auto"/>
            <w:vAlign w:val="center"/>
          </w:tcPr>
          <w:p>
            <w:pPr>
              <w:spacing w:before="60" w:after="60"/>
              <w:jc w:val="center"/>
              <w:rPr>
                <w:noProof/>
                <w:szCs w:val="20"/>
              </w:rPr>
            </w:pPr>
            <w:r>
              <w:rPr>
                <w:noProof/>
                <w:sz w:val="22"/>
                <w:szCs w:val="20"/>
              </w:rPr>
              <w:t>pm</w:t>
            </w:r>
          </w:p>
        </w:tc>
        <w:tc>
          <w:tcPr>
            <w:tcW w:w="0" w:type="auto"/>
            <w:vMerge/>
            <w:shd w:val="clear" w:color="auto" w:fill="auto"/>
          </w:tcPr>
          <w:p>
            <w:pPr>
              <w:widowControl w:val="0"/>
              <w:spacing w:before="60" w:after="60"/>
              <w:jc w:val="center"/>
              <w:rPr>
                <w:rFonts w:asciiTheme="majorBidi" w:hAnsiTheme="majorBidi" w:cstheme="majorBidi"/>
                <w:noProof/>
                <w:sz w:val="22"/>
              </w:rPr>
            </w:pPr>
          </w:p>
        </w:tc>
      </w:tr>
      <w:tr>
        <w:trPr>
          <w:trHeight w:val="227"/>
        </w:trPr>
        <w:tc>
          <w:tcPr>
            <w:tcW w:w="0" w:type="auto"/>
            <w:vMerge/>
            <w:tcBorders>
              <w:top w:val="nil"/>
              <w:left w:val="single" w:sz="4" w:space="0" w:color="auto"/>
              <w:bottom w:val="single" w:sz="4" w:space="0" w:color="auto"/>
              <w:right w:val="single" w:sz="4" w:space="0" w:color="auto"/>
            </w:tcBorders>
            <w:shd w:val="clear" w:color="auto" w:fill="auto"/>
          </w:tcPr>
          <w:p>
            <w:pPr>
              <w:widowControl w:val="0"/>
              <w:spacing w:before="60" w:after="60"/>
              <w:rPr>
                <w:rFonts w:asciiTheme="majorBidi" w:hAnsiTheme="majorBidi" w:cstheme="majorBidi"/>
                <w:noProof/>
                <w:sz w:val="22"/>
              </w:rPr>
            </w:pPr>
          </w:p>
        </w:tc>
        <w:tc>
          <w:tcPr>
            <w:tcW w:w="0" w:type="auto"/>
            <w:vMerge/>
            <w:tcBorders>
              <w:left w:val="single" w:sz="4" w:space="0" w:color="auto"/>
            </w:tcBorders>
            <w:shd w:val="clear" w:color="auto" w:fill="auto"/>
          </w:tcPr>
          <w:p>
            <w:pPr>
              <w:widowControl w:val="0"/>
              <w:spacing w:before="60" w:after="60"/>
              <w:rPr>
                <w:rFonts w:asciiTheme="majorBidi" w:hAnsiTheme="majorBidi" w:cstheme="majorBidi"/>
                <w:noProof/>
                <w:sz w:val="22"/>
              </w:rPr>
            </w:pPr>
          </w:p>
        </w:tc>
        <w:tc>
          <w:tcPr>
            <w:tcW w:w="0" w:type="auto"/>
            <w:vMerge/>
            <w:shd w:val="clear" w:color="auto" w:fill="auto"/>
          </w:tcPr>
          <w:p>
            <w:pPr>
              <w:widowControl w:val="0"/>
              <w:spacing w:before="60" w:after="60"/>
              <w:jc w:val="center"/>
              <w:rPr>
                <w:rFonts w:asciiTheme="majorBidi" w:hAnsiTheme="majorBidi" w:cstheme="majorBidi"/>
                <w:noProof/>
                <w:sz w:val="22"/>
              </w:rPr>
            </w:pPr>
          </w:p>
        </w:tc>
        <w:tc>
          <w:tcPr>
            <w:tcW w:w="0" w:type="auto"/>
            <w:shd w:val="clear" w:color="auto" w:fill="auto"/>
          </w:tcPr>
          <w:p>
            <w:pPr>
              <w:widowControl w:val="0"/>
              <w:spacing w:before="60" w:after="60"/>
              <w:rPr>
                <w:rFonts w:asciiTheme="majorBidi" w:hAnsiTheme="majorBidi" w:cstheme="majorBidi"/>
                <w:noProof/>
                <w:sz w:val="22"/>
              </w:rPr>
            </w:pPr>
            <w:r>
              <w:rPr>
                <w:rFonts w:asciiTheme="majorBidi" w:hAnsiTheme="majorBidi"/>
                <w:noProof/>
                <w:sz w:val="22"/>
              </w:rPr>
              <w:t>Полша</w:t>
            </w:r>
          </w:p>
        </w:tc>
        <w:tc>
          <w:tcPr>
            <w:tcW w:w="0" w:type="auto"/>
            <w:shd w:val="clear" w:color="auto" w:fill="auto"/>
            <w:vAlign w:val="center"/>
          </w:tcPr>
          <w:p>
            <w:pPr>
              <w:spacing w:before="60" w:after="60"/>
              <w:jc w:val="center"/>
              <w:rPr>
                <w:noProof/>
                <w:szCs w:val="20"/>
              </w:rPr>
            </w:pPr>
            <w:r>
              <w:rPr>
                <w:noProof/>
                <w:sz w:val="22"/>
                <w:szCs w:val="20"/>
              </w:rPr>
              <w:t>pm</w:t>
            </w:r>
          </w:p>
        </w:tc>
        <w:tc>
          <w:tcPr>
            <w:tcW w:w="0" w:type="auto"/>
            <w:vMerge/>
            <w:shd w:val="clear" w:color="auto" w:fill="auto"/>
          </w:tcPr>
          <w:p>
            <w:pPr>
              <w:widowControl w:val="0"/>
              <w:spacing w:before="60" w:after="60"/>
              <w:jc w:val="center"/>
              <w:rPr>
                <w:rFonts w:asciiTheme="majorBidi" w:hAnsiTheme="majorBidi" w:cstheme="majorBidi"/>
                <w:noProof/>
                <w:sz w:val="22"/>
              </w:rPr>
            </w:pPr>
          </w:p>
        </w:tc>
      </w:tr>
      <w:tr>
        <w:trPr>
          <w:trHeight w:val="227"/>
        </w:trPr>
        <w:tc>
          <w:tcPr>
            <w:tcW w:w="0" w:type="auto"/>
            <w:vMerge/>
            <w:tcBorders>
              <w:top w:val="nil"/>
              <w:left w:val="single" w:sz="4" w:space="0" w:color="auto"/>
              <w:bottom w:val="single" w:sz="4" w:space="0" w:color="auto"/>
              <w:right w:val="single" w:sz="4" w:space="0" w:color="auto"/>
            </w:tcBorders>
            <w:shd w:val="clear" w:color="auto" w:fill="auto"/>
          </w:tcPr>
          <w:p>
            <w:pPr>
              <w:widowControl w:val="0"/>
              <w:spacing w:before="60" w:after="60"/>
              <w:rPr>
                <w:rFonts w:asciiTheme="majorBidi" w:hAnsiTheme="majorBidi" w:cstheme="majorBidi"/>
                <w:noProof/>
                <w:sz w:val="22"/>
              </w:rPr>
            </w:pPr>
          </w:p>
        </w:tc>
        <w:tc>
          <w:tcPr>
            <w:tcW w:w="0" w:type="auto"/>
            <w:vMerge/>
            <w:tcBorders>
              <w:left w:val="single" w:sz="4" w:space="0" w:color="auto"/>
            </w:tcBorders>
            <w:shd w:val="clear" w:color="auto" w:fill="auto"/>
          </w:tcPr>
          <w:p>
            <w:pPr>
              <w:widowControl w:val="0"/>
              <w:spacing w:before="60" w:after="60"/>
              <w:rPr>
                <w:rFonts w:asciiTheme="majorBidi" w:hAnsiTheme="majorBidi" w:cstheme="majorBidi"/>
                <w:noProof/>
                <w:sz w:val="22"/>
              </w:rPr>
            </w:pPr>
          </w:p>
        </w:tc>
        <w:tc>
          <w:tcPr>
            <w:tcW w:w="0" w:type="auto"/>
            <w:vMerge/>
            <w:shd w:val="clear" w:color="auto" w:fill="auto"/>
          </w:tcPr>
          <w:p>
            <w:pPr>
              <w:widowControl w:val="0"/>
              <w:spacing w:before="60" w:after="60"/>
              <w:jc w:val="center"/>
              <w:rPr>
                <w:rFonts w:asciiTheme="majorBidi" w:hAnsiTheme="majorBidi" w:cstheme="majorBidi"/>
                <w:noProof/>
                <w:sz w:val="22"/>
              </w:rPr>
            </w:pPr>
          </w:p>
        </w:tc>
        <w:tc>
          <w:tcPr>
            <w:tcW w:w="0" w:type="auto"/>
            <w:shd w:val="clear" w:color="auto" w:fill="auto"/>
          </w:tcPr>
          <w:p>
            <w:pPr>
              <w:widowControl w:val="0"/>
              <w:spacing w:before="60" w:after="60"/>
              <w:rPr>
                <w:rFonts w:asciiTheme="majorBidi" w:hAnsiTheme="majorBidi" w:cstheme="majorBidi"/>
                <w:noProof/>
                <w:sz w:val="22"/>
              </w:rPr>
            </w:pPr>
            <w:r>
              <w:rPr>
                <w:rFonts w:asciiTheme="majorBidi" w:hAnsiTheme="majorBidi"/>
                <w:noProof/>
                <w:sz w:val="22"/>
              </w:rPr>
              <w:t>Швеция</w:t>
            </w:r>
          </w:p>
        </w:tc>
        <w:tc>
          <w:tcPr>
            <w:tcW w:w="0" w:type="auto"/>
            <w:shd w:val="clear" w:color="auto" w:fill="auto"/>
            <w:vAlign w:val="center"/>
          </w:tcPr>
          <w:p>
            <w:pPr>
              <w:spacing w:before="60" w:after="60"/>
              <w:jc w:val="center"/>
              <w:rPr>
                <w:noProof/>
                <w:szCs w:val="20"/>
              </w:rPr>
            </w:pPr>
            <w:r>
              <w:rPr>
                <w:noProof/>
                <w:sz w:val="22"/>
                <w:szCs w:val="20"/>
              </w:rPr>
              <w:t>pm</w:t>
            </w:r>
          </w:p>
        </w:tc>
        <w:tc>
          <w:tcPr>
            <w:tcW w:w="0" w:type="auto"/>
            <w:vMerge/>
            <w:shd w:val="clear" w:color="auto" w:fill="auto"/>
          </w:tcPr>
          <w:p>
            <w:pPr>
              <w:widowControl w:val="0"/>
              <w:spacing w:before="60" w:after="60"/>
              <w:jc w:val="center"/>
              <w:rPr>
                <w:rFonts w:asciiTheme="majorBidi" w:hAnsiTheme="majorBidi" w:cstheme="majorBidi"/>
                <w:noProof/>
                <w:sz w:val="22"/>
              </w:rPr>
            </w:pPr>
          </w:p>
        </w:tc>
      </w:tr>
      <w:tr>
        <w:trPr>
          <w:trHeight w:val="227"/>
        </w:trPr>
        <w:tc>
          <w:tcPr>
            <w:tcW w:w="0" w:type="auto"/>
            <w:vMerge/>
            <w:tcBorders>
              <w:top w:val="nil"/>
              <w:left w:val="single" w:sz="4" w:space="0" w:color="auto"/>
              <w:bottom w:val="nil"/>
              <w:right w:val="single" w:sz="4" w:space="0" w:color="auto"/>
            </w:tcBorders>
            <w:shd w:val="clear" w:color="auto" w:fill="auto"/>
          </w:tcPr>
          <w:p>
            <w:pPr>
              <w:widowControl w:val="0"/>
              <w:spacing w:before="60" w:after="60"/>
              <w:rPr>
                <w:rFonts w:asciiTheme="majorBidi" w:hAnsiTheme="majorBidi" w:cstheme="majorBidi"/>
                <w:noProof/>
                <w:sz w:val="22"/>
              </w:rPr>
            </w:pPr>
          </w:p>
        </w:tc>
        <w:tc>
          <w:tcPr>
            <w:tcW w:w="0" w:type="auto"/>
            <w:vMerge/>
            <w:tcBorders>
              <w:left w:val="single" w:sz="4" w:space="0" w:color="auto"/>
            </w:tcBorders>
            <w:shd w:val="clear" w:color="auto" w:fill="auto"/>
          </w:tcPr>
          <w:p>
            <w:pPr>
              <w:widowControl w:val="0"/>
              <w:spacing w:before="60" w:after="60"/>
              <w:rPr>
                <w:rFonts w:asciiTheme="majorBidi" w:hAnsiTheme="majorBidi" w:cstheme="majorBidi"/>
                <w:noProof/>
                <w:sz w:val="22"/>
              </w:rPr>
            </w:pPr>
          </w:p>
        </w:tc>
        <w:tc>
          <w:tcPr>
            <w:tcW w:w="0" w:type="auto"/>
            <w:vMerge/>
            <w:shd w:val="clear" w:color="auto" w:fill="auto"/>
          </w:tcPr>
          <w:p>
            <w:pPr>
              <w:widowControl w:val="0"/>
              <w:spacing w:before="60" w:after="60"/>
              <w:jc w:val="center"/>
              <w:rPr>
                <w:rFonts w:asciiTheme="majorBidi" w:hAnsiTheme="majorBidi" w:cstheme="majorBidi"/>
                <w:noProof/>
                <w:sz w:val="22"/>
              </w:rPr>
            </w:pPr>
          </w:p>
        </w:tc>
        <w:tc>
          <w:tcPr>
            <w:tcW w:w="0" w:type="auto"/>
            <w:shd w:val="clear" w:color="auto" w:fill="auto"/>
          </w:tcPr>
          <w:p>
            <w:pPr>
              <w:widowControl w:val="0"/>
              <w:spacing w:before="60" w:after="60"/>
              <w:rPr>
                <w:rFonts w:asciiTheme="majorBidi" w:hAnsiTheme="majorBidi" w:cstheme="majorBidi"/>
                <w:noProof/>
                <w:sz w:val="22"/>
              </w:rPr>
            </w:pPr>
            <w:r>
              <w:rPr>
                <w:rFonts w:asciiTheme="majorBidi" w:hAnsiTheme="majorBidi"/>
                <w:noProof/>
                <w:sz w:val="22"/>
              </w:rPr>
              <w:t>Обединено кралство</w:t>
            </w:r>
          </w:p>
        </w:tc>
        <w:tc>
          <w:tcPr>
            <w:tcW w:w="0" w:type="auto"/>
            <w:shd w:val="clear" w:color="auto" w:fill="auto"/>
            <w:vAlign w:val="center"/>
          </w:tcPr>
          <w:p>
            <w:pPr>
              <w:spacing w:before="60" w:after="60"/>
              <w:jc w:val="center"/>
              <w:rPr>
                <w:noProof/>
                <w:szCs w:val="20"/>
              </w:rPr>
            </w:pPr>
            <w:r>
              <w:rPr>
                <w:noProof/>
                <w:sz w:val="22"/>
                <w:szCs w:val="20"/>
              </w:rPr>
              <w:t>pm</w:t>
            </w:r>
          </w:p>
        </w:tc>
        <w:tc>
          <w:tcPr>
            <w:tcW w:w="0" w:type="auto"/>
            <w:vMerge/>
            <w:shd w:val="clear" w:color="auto" w:fill="auto"/>
          </w:tcPr>
          <w:p>
            <w:pPr>
              <w:widowControl w:val="0"/>
              <w:spacing w:before="60" w:after="60"/>
              <w:jc w:val="center"/>
              <w:rPr>
                <w:rFonts w:asciiTheme="majorBidi" w:hAnsiTheme="majorBidi" w:cstheme="majorBidi"/>
                <w:noProof/>
                <w:sz w:val="22"/>
              </w:rPr>
            </w:pPr>
          </w:p>
        </w:tc>
      </w:tr>
      <w:tr>
        <w:trPr>
          <w:trHeight w:val="227"/>
        </w:trPr>
        <w:tc>
          <w:tcPr>
            <w:tcW w:w="0" w:type="auto"/>
            <w:vMerge w:val="restart"/>
            <w:tcBorders>
              <w:top w:val="nil"/>
              <w:left w:val="single" w:sz="4" w:space="0" w:color="auto"/>
              <w:bottom w:val="single" w:sz="4" w:space="0" w:color="auto"/>
              <w:right w:val="single" w:sz="4" w:space="0" w:color="auto"/>
            </w:tcBorders>
            <w:shd w:val="clear" w:color="auto" w:fill="auto"/>
          </w:tcPr>
          <w:p>
            <w:pPr>
              <w:pageBreakBefore/>
              <w:widowControl w:val="0"/>
              <w:spacing w:before="60" w:after="60"/>
              <w:rPr>
                <w:rFonts w:asciiTheme="majorBidi" w:hAnsiTheme="majorBidi" w:cstheme="majorBidi"/>
                <w:noProof/>
                <w:sz w:val="22"/>
              </w:rPr>
            </w:pPr>
          </w:p>
        </w:tc>
        <w:tc>
          <w:tcPr>
            <w:tcW w:w="0" w:type="auto"/>
            <w:vMerge w:val="restart"/>
            <w:tcBorders>
              <w:left w:val="single" w:sz="4" w:space="0" w:color="auto"/>
            </w:tcBorders>
            <w:shd w:val="clear" w:color="auto" w:fill="auto"/>
          </w:tcPr>
          <w:p>
            <w:pPr>
              <w:widowControl w:val="0"/>
              <w:spacing w:before="60" w:after="60"/>
              <w:rPr>
                <w:rFonts w:asciiTheme="majorBidi" w:hAnsiTheme="majorBidi" w:cstheme="majorBidi"/>
                <w:noProof/>
                <w:sz w:val="22"/>
              </w:rPr>
            </w:pPr>
            <w:r>
              <w:rPr>
                <w:rFonts w:asciiTheme="majorBidi" w:hAnsiTheme="majorBidi"/>
                <w:noProof/>
                <w:sz w:val="22"/>
              </w:rPr>
              <w:t>Дънни видове — на север от 62° 00' с.ш.</w:t>
            </w:r>
          </w:p>
        </w:tc>
        <w:tc>
          <w:tcPr>
            <w:tcW w:w="0" w:type="auto"/>
            <w:vMerge w:val="restart"/>
            <w:shd w:val="clear" w:color="auto" w:fill="auto"/>
            <w:vAlign w:val="center"/>
          </w:tcPr>
          <w:p>
            <w:pPr>
              <w:spacing w:before="60" w:after="60"/>
              <w:jc w:val="center"/>
              <w:rPr>
                <w:noProof/>
                <w:szCs w:val="20"/>
              </w:rPr>
            </w:pPr>
            <w:r>
              <w:rPr>
                <w:noProof/>
                <w:sz w:val="22"/>
                <w:szCs w:val="20"/>
              </w:rPr>
              <w:t>pm</w:t>
            </w:r>
          </w:p>
        </w:tc>
        <w:tc>
          <w:tcPr>
            <w:tcW w:w="0" w:type="auto"/>
            <w:shd w:val="clear" w:color="auto" w:fill="auto"/>
          </w:tcPr>
          <w:p>
            <w:pPr>
              <w:widowControl w:val="0"/>
              <w:spacing w:before="60" w:after="60"/>
              <w:rPr>
                <w:rFonts w:asciiTheme="majorBidi" w:hAnsiTheme="majorBidi" w:cstheme="majorBidi"/>
                <w:noProof/>
                <w:sz w:val="22"/>
              </w:rPr>
            </w:pPr>
            <w:r>
              <w:rPr>
                <w:rFonts w:asciiTheme="majorBidi" w:hAnsiTheme="majorBidi"/>
                <w:noProof/>
                <w:sz w:val="22"/>
              </w:rPr>
              <w:t xml:space="preserve">Германия </w:t>
            </w:r>
          </w:p>
        </w:tc>
        <w:tc>
          <w:tcPr>
            <w:tcW w:w="0" w:type="auto"/>
            <w:shd w:val="clear" w:color="auto" w:fill="auto"/>
            <w:vAlign w:val="center"/>
          </w:tcPr>
          <w:p>
            <w:pPr>
              <w:spacing w:before="60" w:after="60"/>
              <w:jc w:val="center"/>
              <w:rPr>
                <w:noProof/>
                <w:szCs w:val="20"/>
              </w:rPr>
            </w:pPr>
            <w:r>
              <w:rPr>
                <w:noProof/>
                <w:sz w:val="22"/>
                <w:szCs w:val="20"/>
              </w:rPr>
              <w:t>pm</w:t>
            </w:r>
          </w:p>
        </w:tc>
        <w:tc>
          <w:tcPr>
            <w:tcW w:w="0" w:type="auto"/>
            <w:vMerge w:val="restart"/>
            <w:shd w:val="clear" w:color="auto" w:fill="auto"/>
            <w:vAlign w:val="center"/>
          </w:tcPr>
          <w:p>
            <w:pPr>
              <w:spacing w:before="60" w:after="60"/>
              <w:jc w:val="center"/>
              <w:rPr>
                <w:noProof/>
                <w:szCs w:val="20"/>
              </w:rPr>
            </w:pPr>
            <w:r>
              <w:rPr>
                <w:noProof/>
                <w:sz w:val="22"/>
                <w:szCs w:val="20"/>
              </w:rPr>
              <w:t>pm</w:t>
            </w:r>
          </w:p>
        </w:tc>
      </w:tr>
      <w:tr>
        <w:trPr>
          <w:trHeight w:val="227"/>
        </w:trPr>
        <w:tc>
          <w:tcPr>
            <w:tcW w:w="0" w:type="auto"/>
            <w:vMerge/>
            <w:tcBorders>
              <w:top w:val="nil"/>
              <w:left w:val="single" w:sz="4" w:space="0" w:color="auto"/>
              <w:bottom w:val="single" w:sz="4" w:space="0" w:color="auto"/>
              <w:right w:val="single" w:sz="4" w:space="0" w:color="auto"/>
            </w:tcBorders>
            <w:shd w:val="clear" w:color="auto" w:fill="auto"/>
          </w:tcPr>
          <w:p>
            <w:pPr>
              <w:widowControl w:val="0"/>
              <w:spacing w:before="60" w:after="60"/>
              <w:rPr>
                <w:rFonts w:asciiTheme="majorBidi" w:hAnsiTheme="majorBidi" w:cstheme="majorBidi"/>
                <w:noProof/>
                <w:sz w:val="22"/>
              </w:rPr>
            </w:pPr>
          </w:p>
        </w:tc>
        <w:tc>
          <w:tcPr>
            <w:tcW w:w="0" w:type="auto"/>
            <w:vMerge/>
            <w:tcBorders>
              <w:left w:val="single" w:sz="4" w:space="0" w:color="auto"/>
            </w:tcBorders>
            <w:shd w:val="clear" w:color="auto" w:fill="auto"/>
          </w:tcPr>
          <w:p>
            <w:pPr>
              <w:widowControl w:val="0"/>
              <w:spacing w:before="60" w:after="60"/>
              <w:rPr>
                <w:rFonts w:asciiTheme="majorBidi" w:hAnsiTheme="majorBidi" w:cstheme="majorBidi"/>
                <w:noProof/>
                <w:sz w:val="22"/>
              </w:rPr>
            </w:pPr>
          </w:p>
        </w:tc>
        <w:tc>
          <w:tcPr>
            <w:tcW w:w="0" w:type="auto"/>
            <w:vMerge/>
            <w:shd w:val="clear" w:color="auto" w:fill="auto"/>
          </w:tcPr>
          <w:p>
            <w:pPr>
              <w:widowControl w:val="0"/>
              <w:spacing w:before="60" w:after="60"/>
              <w:jc w:val="center"/>
              <w:rPr>
                <w:rFonts w:asciiTheme="majorBidi" w:hAnsiTheme="majorBidi" w:cstheme="majorBidi"/>
                <w:noProof/>
                <w:sz w:val="22"/>
              </w:rPr>
            </w:pPr>
          </w:p>
        </w:tc>
        <w:tc>
          <w:tcPr>
            <w:tcW w:w="0" w:type="auto"/>
            <w:shd w:val="clear" w:color="auto" w:fill="auto"/>
          </w:tcPr>
          <w:p>
            <w:pPr>
              <w:widowControl w:val="0"/>
              <w:spacing w:before="60" w:after="60"/>
              <w:rPr>
                <w:rFonts w:asciiTheme="majorBidi" w:hAnsiTheme="majorBidi" w:cstheme="majorBidi"/>
                <w:noProof/>
                <w:sz w:val="22"/>
              </w:rPr>
            </w:pPr>
            <w:r>
              <w:rPr>
                <w:rFonts w:asciiTheme="majorBidi" w:hAnsiTheme="majorBidi"/>
                <w:noProof/>
                <w:sz w:val="22"/>
              </w:rPr>
              <w:t>Ирландия</w:t>
            </w:r>
          </w:p>
        </w:tc>
        <w:tc>
          <w:tcPr>
            <w:tcW w:w="0" w:type="auto"/>
            <w:shd w:val="clear" w:color="auto" w:fill="auto"/>
            <w:vAlign w:val="center"/>
          </w:tcPr>
          <w:p>
            <w:pPr>
              <w:spacing w:before="60" w:after="60"/>
              <w:jc w:val="center"/>
              <w:rPr>
                <w:noProof/>
                <w:szCs w:val="20"/>
              </w:rPr>
            </w:pPr>
            <w:r>
              <w:rPr>
                <w:noProof/>
                <w:sz w:val="22"/>
                <w:szCs w:val="20"/>
              </w:rPr>
              <w:t>pm</w:t>
            </w:r>
          </w:p>
        </w:tc>
        <w:tc>
          <w:tcPr>
            <w:tcW w:w="0" w:type="auto"/>
            <w:vMerge/>
            <w:shd w:val="clear" w:color="auto" w:fill="auto"/>
          </w:tcPr>
          <w:p>
            <w:pPr>
              <w:widowControl w:val="0"/>
              <w:spacing w:before="60" w:after="60"/>
              <w:jc w:val="center"/>
              <w:rPr>
                <w:rFonts w:asciiTheme="majorBidi" w:hAnsiTheme="majorBidi" w:cstheme="majorBidi"/>
                <w:noProof/>
                <w:sz w:val="22"/>
              </w:rPr>
            </w:pPr>
          </w:p>
        </w:tc>
      </w:tr>
      <w:tr>
        <w:trPr>
          <w:trHeight w:val="227"/>
        </w:trPr>
        <w:tc>
          <w:tcPr>
            <w:tcW w:w="0" w:type="auto"/>
            <w:vMerge/>
            <w:tcBorders>
              <w:top w:val="nil"/>
              <w:left w:val="single" w:sz="4" w:space="0" w:color="auto"/>
              <w:bottom w:val="single" w:sz="4" w:space="0" w:color="auto"/>
              <w:right w:val="single" w:sz="4" w:space="0" w:color="auto"/>
            </w:tcBorders>
            <w:shd w:val="clear" w:color="auto" w:fill="auto"/>
          </w:tcPr>
          <w:p>
            <w:pPr>
              <w:widowControl w:val="0"/>
              <w:spacing w:before="60" w:after="60"/>
              <w:rPr>
                <w:rFonts w:asciiTheme="majorBidi" w:hAnsiTheme="majorBidi" w:cstheme="majorBidi"/>
                <w:noProof/>
                <w:sz w:val="22"/>
              </w:rPr>
            </w:pPr>
          </w:p>
        </w:tc>
        <w:tc>
          <w:tcPr>
            <w:tcW w:w="0" w:type="auto"/>
            <w:vMerge/>
            <w:tcBorders>
              <w:left w:val="single" w:sz="4" w:space="0" w:color="auto"/>
            </w:tcBorders>
            <w:shd w:val="clear" w:color="auto" w:fill="auto"/>
          </w:tcPr>
          <w:p>
            <w:pPr>
              <w:widowControl w:val="0"/>
              <w:spacing w:before="60" w:after="60"/>
              <w:rPr>
                <w:rFonts w:asciiTheme="majorBidi" w:hAnsiTheme="majorBidi" w:cstheme="majorBidi"/>
                <w:noProof/>
                <w:sz w:val="22"/>
              </w:rPr>
            </w:pPr>
          </w:p>
        </w:tc>
        <w:tc>
          <w:tcPr>
            <w:tcW w:w="0" w:type="auto"/>
            <w:vMerge/>
            <w:shd w:val="clear" w:color="auto" w:fill="auto"/>
          </w:tcPr>
          <w:p>
            <w:pPr>
              <w:widowControl w:val="0"/>
              <w:spacing w:before="60" w:after="60"/>
              <w:jc w:val="center"/>
              <w:rPr>
                <w:rFonts w:asciiTheme="majorBidi" w:hAnsiTheme="majorBidi" w:cstheme="majorBidi"/>
                <w:noProof/>
                <w:sz w:val="22"/>
              </w:rPr>
            </w:pPr>
          </w:p>
        </w:tc>
        <w:tc>
          <w:tcPr>
            <w:tcW w:w="0" w:type="auto"/>
            <w:shd w:val="clear" w:color="auto" w:fill="auto"/>
          </w:tcPr>
          <w:p>
            <w:pPr>
              <w:widowControl w:val="0"/>
              <w:spacing w:before="60" w:after="60"/>
              <w:rPr>
                <w:rFonts w:asciiTheme="majorBidi" w:hAnsiTheme="majorBidi" w:cstheme="majorBidi"/>
                <w:noProof/>
                <w:sz w:val="22"/>
              </w:rPr>
            </w:pPr>
            <w:r>
              <w:rPr>
                <w:rFonts w:asciiTheme="majorBidi" w:hAnsiTheme="majorBidi"/>
                <w:noProof/>
                <w:sz w:val="22"/>
              </w:rPr>
              <w:t>Испания</w:t>
            </w:r>
          </w:p>
        </w:tc>
        <w:tc>
          <w:tcPr>
            <w:tcW w:w="0" w:type="auto"/>
            <w:shd w:val="clear" w:color="auto" w:fill="auto"/>
            <w:vAlign w:val="center"/>
          </w:tcPr>
          <w:p>
            <w:pPr>
              <w:spacing w:before="60" w:after="60"/>
              <w:jc w:val="center"/>
              <w:rPr>
                <w:noProof/>
                <w:szCs w:val="20"/>
              </w:rPr>
            </w:pPr>
            <w:r>
              <w:rPr>
                <w:noProof/>
                <w:sz w:val="22"/>
                <w:szCs w:val="20"/>
              </w:rPr>
              <w:t>pm</w:t>
            </w:r>
          </w:p>
        </w:tc>
        <w:tc>
          <w:tcPr>
            <w:tcW w:w="0" w:type="auto"/>
            <w:vMerge/>
            <w:shd w:val="clear" w:color="auto" w:fill="auto"/>
          </w:tcPr>
          <w:p>
            <w:pPr>
              <w:widowControl w:val="0"/>
              <w:spacing w:before="60" w:after="60"/>
              <w:jc w:val="center"/>
              <w:rPr>
                <w:rFonts w:asciiTheme="majorBidi" w:hAnsiTheme="majorBidi" w:cstheme="majorBidi"/>
                <w:noProof/>
                <w:sz w:val="22"/>
              </w:rPr>
            </w:pPr>
          </w:p>
        </w:tc>
      </w:tr>
      <w:tr>
        <w:trPr>
          <w:trHeight w:val="227"/>
        </w:trPr>
        <w:tc>
          <w:tcPr>
            <w:tcW w:w="0" w:type="auto"/>
            <w:vMerge/>
            <w:tcBorders>
              <w:top w:val="nil"/>
              <w:left w:val="single" w:sz="4" w:space="0" w:color="auto"/>
              <w:bottom w:val="single" w:sz="4" w:space="0" w:color="auto"/>
              <w:right w:val="single" w:sz="4" w:space="0" w:color="auto"/>
            </w:tcBorders>
            <w:shd w:val="clear" w:color="auto" w:fill="auto"/>
          </w:tcPr>
          <w:p>
            <w:pPr>
              <w:widowControl w:val="0"/>
              <w:spacing w:before="60" w:after="60"/>
              <w:rPr>
                <w:rFonts w:asciiTheme="majorBidi" w:hAnsiTheme="majorBidi" w:cstheme="majorBidi"/>
                <w:noProof/>
                <w:sz w:val="22"/>
              </w:rPr>
            </w:pPr>
          </w:p>
        </w:tc>
        <w:tc>
          <w:tcPr>
            <w:tcW w:w="0" w:type="auto"/>
            <w:vMerge/>
            <w:tcBorders>
              <w:left w:val="single" w:sz="4" w:space="0" w:color="auto"/>
            </w:tcBorders>
            <w:shd w:val="clear" w:color="auto" w:fill="auto"/>
          </w:tcPr>
          <w:p>
            <w:pPr>
              <w:widowControl w:val="0"/>
              <w:spacing w:before="60" w:after="60"/>
              <w:rPr>
                <w:rFonts w:asciiTheme="majorBidi" w:hAnsiTheme="majorBidi" w:cstheme="majorBidi"/>
                <w:noProof/>
                <w:sz w:val="22"/>
              </w:rPr>
            </w:pPr>
          </w:p>
        </w:tc>
        <w:tc>
          <w:tcPr>
            <w:tcW w:w="0" w:type="auto"/>
            <w:vMerge/>
            <w:shd w:val="clear" w:color="auto" w:fill="auto"/>
          </w:tcPr>
          <w:p>
            <w:pPr>
              <w:widowControl w:val="0"/>
              <w:spacing w:before="60" w:after="60"/>
              <w:jc w:val="center"/>
              <w:rPr>
                <w:rFonts w:asciiTheme="majorBidi" w:hAnsiTheme="majorBidi" w:cstheme="majorBidi"/>
                <w:noProof/>
                <w:sz w:val="22"/>
              </w:rPr>
            </w:pPr>
          </w:p>
        </w:tc>
        <w:tc>
          <w:tcPr>
            <w:tcW w:w="0" w:type="auto"/>
            <w:shd w:val="clear" w:color="auto" w:fill="auto"/>
          </w:tcPr>
          <w:p>
            <w:pPr>
              <w:widowControl w:val="0"/>
              <w:spacing w:before="60" w:after="60"/>
              <w:rPr>
                <w:rFonts w:asciiTheme="majorBidi" w:hAnsiTheme="majorBidi" w:cstheme="majorBidi"/>
                <w:noProof/>
                <w:sz w:val="22"/>
              </w:rPr>
            </w:pPr>
            <w:r>
              <w:rPr>
                <w:rFonts w:asciiTheme="majorBidi" w:hAnsiTheme="majorBidi"/>
                <w:noProof/>
                <w:sz w:val="22"/>
              </w:rPr>
              <w:t>Франция</w:t>
            </w:r>
          </w:p>
        </w:tc>
        <w:tc>
          <w:tcPr>
            <w:tcW w:w="0" w:type="auto"/>
            <w:shd w:val="clear" w:color="auto" w:fill="auto"/>
            <w:vAlign w:val="center"/>
          </w:tcPr>
          <w:p>
            <w:pPr>
              <w:spacing w:before="60" w:after="60"/>
              <w:jc w:val="center"/>
              <w:rPr>
                <w:noProof/>
                <w:szCs w:val="20"/>
              </w:rPr>
            </w:pPr>
            <w:r>
              <w:rPr>
                <w:noProof/>
                <w:sz w:val="22"/>
                <w:szCs w:val="20"/>
              </w:rPr>
              <w:t>pm</w:t>
            </w:r>
          </w:p>
        </w:tc>
        <w:tc>
          <w:tcPr>
            <w:tcW w:w="0" w:type="auto"/>
            <w:vMerge/>
            <w:shd w:val="clear" w:color="auto" w:fill="auto"/>
          </w:tcPr>
          <w:p>
            <w:pPr>
              <w:widowControl w:val="0"/>
              <w:spacing w:before="60" w:after="60"/>
              <w:jc w:val="center"/>
              <w:rPr>
                <w:rFonts w:asciiTheme="majorBidi" w:hAnsiTheme="majorBidi" w:cstheme="majorBidi"/>
                <w:noProof/>
                <w:sz w:val="22"/>
              </w:rPr>
            </w:pPr>
          </w:p>
        </w:tc>
      </w:tr>
      <w:tr>
        <w:trPr>
          <w:trHeight w:val="227"/>
        </w:trPr>
        <w:tc>
          <w:tcPr>
            <w:tcW w:w="0" w:type="auto"/>
            <w:vMerge/>
            <w:tcBorders>
              <w:top w:val="nil"/>
              <w:left w:val="single" w:sz="4" w:space="0" w:color="auto"/>
              <w:bottom w:val="single" w:sz="4" w:space="0" w:color="auto"/>
              <w:right w:val="single" w:sz="4" w:space="0" w:color="auto"/>
            </w:tcBorders>
            <w:shd w:val="clear" w:color="auto" w:fill="auto"/>
          </w:tcPr>
          <w:p>
            <w:pPr>
              <w:widowControl w:val="0"/>
              <w:spacing w:before="60" w:after="60"/>
              <w:rPr>
                <w:rFonts w:asciiTheme="majorBidi" w:hAnsiTheme="majorBidi" w:cstheme="majorBidi"/>
                <w:noProof/>
                <w:sz w:val="22"/>
              </w:rPr>
            </w:pPr>
          </w:p>
        </w:tc>
        <w:tc>
          <w:tcPr>
            <w:tcW w:w="0" w:type="auto"/>
            <w:vMerge/>
            <w:tcBorders>
              <w:left w:val="single" w:sz="4" w:space="0" w:color="auto"/>
            </w:tcBorders>
            <w:shd w:val="clear" w:color="auto" w:fill="auto"/>
          </w:tcPr>
          <w:p>
            <w:pPr>
              <w:widowControl w:val="0"/>
              <w:spacing w:before="60" w:after="60"/>
              <w:rPr>
                <w:rFonts w:asciiTheme="majorBidi" w:hAnsiTheme="majorBidi" w:cstheme="majorBidi"/>
                <w:noProof/>
                <w:sz w:val="22"/>
              </w:rPr>
            </w:pPr>
          </w:p>
        </w:tc>
        <w:tc>
          <w:tcPr>
            <w:tcW w:w="0" w:type="auto"/>
            <w:vMerge/>
            <w:shd w:val="clear" w:color="auto" w:fill="auto"/>
          </w:tcPr>
          <w:p>
            <w:pPr>
              <w:widowControl w:val="0"/>
              <w:spacing w:before="60" w:after="60"/>
              <w:jc w:val="center"/>
              <w:rPr>
                <w:rFonts w:asciiTheme="majorBidi" w:hAnsiTheme="majorBidi" w:cstheme="majorBidi"/>
                <w:noProof/>
                <w:sz w:val="22"/>
              </w:rPr>
            </w:pPr>
          </w:p>
        </w:tc>
        <w:tc>
          <w:tcPr>
            <w:tcW w:w="0" w:type="auto"/>
            <w:shd w:val="clear" w:color="auto" w:fill="auto"/>
          </w:tcPr>
          <w:p>
            <w:pPr>
              <w:widowControl w:val="0"/>
              <w:spacing w:before="60" w:after="60"/>
              <w:rPr>
                <w:rFonts w:asciiTheme="majorBidi" w:hAnsiTheme="majorBidi" w:cstheme="majorBidi"/>
                <w:noProof/>
                <w:sz w:val="22"/>
              </w:rPr>
            </w:pPr>
            <w:r>
              <w:rPr>
                <w:rFonts w:asciiTheme="majorBidi" w:hAnsiTheme="majorBidi"/>
                <w:noProof/>
                <w:sz w:val="22"/>
              </w:rPr>
              <w:t>Португалия</w:t>
            </w:r>
          </w:p>
        </w:tc>
        <w:tc>
          <w:tcPr>
            <w:tcW w:w="0" w:type="auto"/>
            <w:shd w:val="clear" w:color="auto" w:fill="auto"/>
            <w:vAlign w:val="center"/>
          </w:tcPr>
          <w:p>
            <w:pPr>
              <w:spacing w:before="60" w:after="60"/>
              <w:jc w:val="center"/>
              <w:rPr>
                <w:noProof/>
                <w:szCs w:val="20"/>
              </w:rPr>
            </w:pPr>
            <w:r>
              <w:rPr>
                <w:noProof/>
                <w:sz w:val="22"/>
                <w:szCs w:val="20"/>
              </w:rPr>
              <w:t>pm</w:t>
            </w:r>
          </w:p>
        </w:tc>
        <w:tc>
          <w:tcPr>
            <w:tcW w:w="0" w:type="auto"/>
            <w:vMerge/>
            <w:shd w:val="clear" w:color="auto" w:fill="auto"/>
          </w:tcPr>
          <w:p>
            <w:pPr>
              <w:widowControl w:val="0"/>
              <w:spacing w:before="60" w:after="60"/>
              <w:jc w:val="center"/>
              <w:rPr>
                <w:rFonts w:asciiTheme="majorBidi" w:hAnsiTheme="majorBidi" w:cstheme="majorBidi"/>
                <w:noProof/>
                <w:sz w:val="22"/>
              </w:rPr>
            </w:pPr>
          </w:p>
        </w:tc>
      </w:tr>
      <w:tr>
        <w:trPr>
          <w:trHeight w:val="227"/>
        </w:trPr>
        <w:tc>
          <w:tcPr>
            <w:tcW w:w="0" w:type="auto"/>
            <w:vMerge/>
            <w:tcBorders>
              <w:top w:val="nil"/>
              <w:left w:val="single" w:sz="4" w:space="0" w:color="auto"/>
              <w:bottom w:val="single" w:sz="4" w:space="0" w:color="auto"/>
              <w:right w:val="single" w:sz="4" w:space="0" w:color="auto"/>
            </w:tcBorders>
            <w:shd w:val="clear" w:color="auto" w:fill="auto"/>
          </w:tcPr>
          <w:p>
            <w:pPr>
              <w:widowControl w:val="0"/>
              <w:spacing w:before="60" w:after="60"/>
              <w:rPr>
                <w:rFonts w:asciiTheme="majorBidi" w:hAnsiTheme="majorBidi" w:cstheme="majorBidi"/>
                <w:noProof/>
                <w:sz w:val="22"/>
              </w:rPr>
            </w:pPr>
          </w:p>
        </w:tc>
        <w:tc>
          <w:tcPr>
            <w:tcW w:w="0" w:type="auto"/>
            <w:vMerge/>
            <w:tcBorders>
              <w:left w:val="single" w:sz="4" w:space="0" w:color="auto"/>
            </w:tcBorders>
            <w:shd w:val="clear" w:color="auto" w:fill="auto"/>
          </w:tcPr>
          <w:p>
            <w:pPr>
              <w:widowControl w:val="0"/>
              <w:spacing w:before="60" w:after="60"/>
              <w:rPr>
                <w:rFonts w:asciiTheme="majorBidi" w:hAnsiTheme="majorBidi" w:cstheme="majorBidi"/>
                <w:noProof/>
                <w:sz w:val="22"/>
              </w:rPr>
            </w:pPr>
          </w:p>
        </w:tc>
        <w:tc>
          <w:tcPr>
            <w:tcW w:w="0" w:type="auto"/>
            <w:vMerge/>
            <w:shd w:val="clear" w:color="auto" w:fill="auto"/>
          </w:tcPr>
          <w:p>
            <w:pPr>
              <w:widowControl w:val="0"/>
              <w:spacing w:before="60" w:after="60"/>
              <w:jc w:val="center"/>
              <w:rPr>
                <w:rFonts w:asciiTheme="majorBidi" w:hAnsiTheme="majorBidi" w:cstheme="majorBidi"/>
                <w:noProof/>
                <w:sz w:val="22"/>
              </w:rPr>
            </w:pPr>
          </w:p>
        </w:tc>
        <w:tc>
          <w:tcPr>
            <w:tcW w:w="0" w:type="auto"/>
            <w:shd w:val="clear" w:color="auto" w:fill="auto"/>
          </w:tcPr>
          <w:p>
            <w:pPr>
              <w:widowControl w:val="0"/>
              <w:spacing w:before="60" w:after="60"/>
              <w:rPr>
                <w:rFonts w:asciiTheme="majorBidi" w:hAnsiTheme="majorBidi" w:cstheme="majorBidi"/>
                <w:noProof/>
                <w:sz w:val="22"/>
              </w:rPr>
            </w:pPr>
            <w:r>
              <w:rPr>
                <w:rFonts w:asciiTheme="majorBidi" w:hAnsiTheme="majorBidi"/>
                <w:noProof/>
                <w:sz w:val="22"/>
              </w:rPr>
              <w:t>Обединено кралство</w:t>
            </w:r>
          </w:p>
        </w:tc>
        <w:tc>
          <w:tcPr>
            <w:tcW w:w="0" w:type="auto"/>
            <w:shd w:val="clear" w:color="auto" w:fill="auto"/>
            <w:vAlign w:val="center"/>
          </w:tcPr>
          <w:p>
            <w:pPr>
              <w:spacing w:before="60" w:after="60"/>
              <w:jc w:val="center"/>
              <w:rPr>
                <w:noProof/>
                <w:szCs w:val="20"/>
              </w:rPr>
            </w:pPr>
            <w:r>
              <w:rPr>
                <w:noProof/>
                <w:sz w:val="22"/>
                <w:szCs w:val="20"/>
              </w:rPr>
              <w:t>pm</w:t>
            </w:r>
          </w:p>
        </w:tc>
        <w:tc>
          <w:tcPr>
            <w:tcW w:w="0" w:type="auto"/>
            <w:vMerge/>
            <w:shd w:val="clear" w:color="auto" w:fill="auto"/>
          </w:tcPr>
          <w:p>
            <w:pPr>
              <w:widowControl w:val="0"/>
              <w:spacing w:before="60" w:after="60"/>
              <w:jc w:val="center"/>
              <w:rPr>
                <w:rFonts w:asciiTheme="majorBidi" w:hAnsiTheme="majorBidi" w:cstheme="majorBidi"/>
                <w:noProof/>
                <w:sz w:val="22"/>
              </w:rPr>
            </w:pPr>
          </w:p>
        </w:tc>
      </w:tr>
      <w:tr>
        <w:trPr>
          <w:trHeight w:val="227"/>
        </w:trPr>
        <w:tc>
          <w:tcPr>
            <w:tcW w:w="0" w:type="auto"/>
            <w:vMerge/>
            <w:tcBorders>
              <w:top w:val="nil"/>
              <w:left w:val="single" w:sz="4" w:space="0" w:color="auto"/>
              <w:bottom w:val="nil"/>
              <w:right w:val="single" w:sz="4" w:space="0" w:color="auto"/>
            </w:tcBorders>
            <w:shd w:val="clear" w:color="auto" w:fill="auto"/>
          </w:tcPr>
          <w:p>
            <w:pPr>
              <w:widowControl w:val="0"/>
              <w:spacing w:before="60" w:after="60"/>
              <w:rPr>
                <w:rFonts w:asciiTheme="majorBidi" w:hAnsiTheme="majorBidi" w:cstheme="majorBidi"/>
                <w:noProof/>
                <w:sz w:val="22"/>
              </w:rPr>
            </w:pPr>
          </w:p>
        </w:tc>
        <w:tc>
          <w:tcPr>
            <w:tcW w:w="0" w:type="auto"/>
            <w:vMerge/>
            <w:tcBorders>
              <w:left w:val="single" w:sz="4" w:space="0" w:color="auto"/>
            </w:tcBorders>
            <w:shd w:val="clear" w:color="auto" w:fill="auto"/>
          </w:tcPr>
          <w:p>
            <w:pPr>
              <w:widowControl w:val="0"/>
              <w:spacing w:before="60" w:after="60"/>
              <w:rPr>
                <w:rFonts w:asciiTheme="majorBidi" w:hAnsiTheme="majorBidi" w:cstheme="majorBidi"/>
                <w:noProof/>
                <w:sz w:val="22"/>
              </w:rPr>
            </w:pPr>
          </w:p>
        </w:tc>
        <w:tc>
          <w:tcPr>
            <w:tcW w:w="0" w:type="auto"/>
            <w:vMerge/>
            <w:shd w:val="clear" w:color="auto" w:fill="auto"/>
          </w:tcPr>
          <w:p>
            <w:pPr>
              <w:widowControl w:val="0"/>
              <w:spacing w:before="60" w:after="60"/>
              <w:jc w:val="center"/>
              <w:rPr>
                <w:rFonts w:asciiTheme="majorBidi" w:hAnsiTheme="majorBidi" w:cstheme="majorBidi"/>
                <w:noProof/>
                <w:sz w:val="22"/>
              </w:rPr>
            </w:pPr>
          </w:p>
        </w:tc>
        <w:tc>
          <w:tcPr>
            <w:tcW w:w="0" w:type="auto"/>
            <w:shd w:val="clear" w:color="auto" w:fill="auto"/>
          </w:tcPr>
          <w:p>
            <w:pPr>
              <w:widowControl w:val="0"/>
              <w:spacing w:before="60" w:after="60"/>
              <w:rPr>
                <w:rFonts w:asciiTheme="majorBidi" w:hAnsiTheme="majorBidi" w:cstheme="majorBidi"/>
                <w:noProof/>
                <w:sz w:val="22"/>
              </w:rPr>
            </w:pPr>
            <w:r>
              <w:rPr>
                <w:rFonts w:asciiTheme="majorBidi" w:hAnsiTheme="majorBidi"/>
                <w:noProof/>
                <w:sz w:val="22"/>
              </w:rPr>
              <w:t>Неразпределени</w:t>
            </w:r>
          </w:p>
        </w:tc>
        <w:tc>
          <w:tcPr>
            <w:tcW w:w="0" w:type="auto"/>
            <w:shd w:val="clear" w:color="auto" w:fill="auto"/>
            <w:vAlign w:val="center"/>
          </w:tcPr>
          <w:p>
            <w:pPr>
              <w:spacing w:before="60" w:after="60"/>
              <w:jc w:val="center"/>
              <w:rPr>
                <w:noProof/>
                <w:szCs w:val="20"/>
              </w:rPr>
            </w:pPr>
            <w:r>
              <w:rPr>
                <w:noProof/>
                <w:sz w:val="22"/>
                <w:szCs w:val="20"/>
              </w:rPr>
              <w:t>pm</w:t>
            </w:r>
          </w:p>
        </w:tc>
        <w:tc>
          <w:tcPr>
            <w:tcW w:w="0" w:type="auto"/>
            <w:vMerge/>
            <w:shd w:val="clear" w:color="auto" w:fill="auto"/>
          </w:tcPr>
          <w:p>
            <w:pPr>
              <w:widowControl w:val="0"/>
              <w:spacing w:before="60" w:after="60"/>
              <w:jc w:val="center"/>
              <w:rPr>
                <w:rFonts w:asciiTheme="majorBidi" w:hAnsiTheme="majorBidi" w:cstheme="majorBidi"/>
                <w:noProof/>
                <w:sz w:val="22"/>
              </w:rPr>
            </w:pPr>
          </w:p>
        </w:tc>
      </w:tr>
      <w:tr>
        <w:trPr>
          <w:trHeight w:val="227"/>
        </w:trPr>
        <w:tc>
          <w:tcPr>
            <w:tcW w:w="0" w:type="auto"/>
            <w:vMerge w:val="restart"/>
            <w:tcBorders>
              <w:top w:val="nil"/>
              <w:left w:val="single" w:sz="4" w:space="0" w:color="auto"/>
              <w:bottom w:val="single" w:sz="4" w:space="0" w:color="auto"/>
              <w:right w:val="single" w:sz="4" w:space="0" w:color="auto"/>
            </w:tcBorders>
            <w:shd w:val="clear" w:color="auto" w:fill="auto"/>
          </w:tcPr>
          <w:p>
            <w:pPr>
              <w:widowControl w:val="0"/>
              <w:spacing w:before="60" w:after="60"/>
              <w:rPr>
                <w:rFonts w:asciiTheme="majorBidi" w:hAnsiTheme="majorBidi" w:cstheme="majorBidi"/>
                <w:noProof/>
                <w:sz w:val="22"/>
              </w:rPr>
            </w:pPr>
          </w:p>
        </w:tc>
        <w:tc>
          <w:tcPr>
            <w:tcW w:w="0" w:type="auto"/>
            <w:tcBorders>
              <w:left w:val="single" w:sz="4" w:space="0" w:color="auto"/>
            </w:tcBorders>
            <w:shd w:val="clear" w:color="auto" w:fill="auto"/>
          </w:tcPr>
          <w:p>
            <w:pPr>
              <w:widowControl w:val="0"/>
              <w:spacing w:before="60" w:after="60"/>
              <w:rPr>
                <w:rFonts w:asciiTheme="majorBidi" w:hAnsiTheme="majorBidi" w:cstheme="majorBidi"/>
                <w:noProof/>
                <w:sz w:val="22"/>
              </w:rPr>
            </w:pPr>
            <w:r>
              <w:rPr>
                <w:rFonts w:asciiTheme="majorBidi" w:hAnsiTheme="majorBidi"/>
                <w:noProof/>
                <w:sz w:val="22"/>
              </w:rPr>
              <w:t>Скумрия</w:t>
            </w:r>
            <w:r>
              <w:rPr>
                <w:rFonts w:asciiTheme="majorBidi" w:hAnsiTheme="majorBidi"/>
                <w:b/>
                <w:bCs/>
                <w:noProof/>
                <w:sz w:val="22"/>
                <w:vertAlign w:val="superscript"/>
              </w:rPr>
              <w:t>(1)</w:t>
            </w:r>
          </w:p>
        </w:tc>
        <w:tc>
          <w:tcPr>
            <w:tcW w:w="0" w:type="auto"/>
            <w:shd w:val="clear" w:color="auto" w:fill="auto"/>
          </w:tcPr>
          <w:p>
            <w:pPr>
              <w:widowControl w:val="0"/>
              <w:spacing w:before="60" w:after="60"/>
              <w:jc w:val="center"/>
              <w:rPr>
                <w:rFonts w:asciiTheme="majorBidi" w:hAnsiTheme="majorBidi" w:cstheme="majorBidi"/>
                <w:noProof/>
                <w:sz w:val="22"/>
              </w:rPr>
            </w:pPr>
            <w:r>
              <w:rPr>
                <w:rFonts w:asciiTheme="majorBidi" w:hAnsiTheme="majorBidi"/>
                <w:noProof/>
                <w:sz w:val="22"/>
              </w:rPr>
              <w:t>Не се прилага</w:t>
            </w:r>
          </w:p>
        </w:tc>
        <w:tc>
          <w:tcPr>
            <w:tcW w:w="0" w:type="auto"/>
            <w:gridSpan w:val="2"/>
            <w:shd w:val="clear" w:color="auto" w:fill="auto"/>
          </w:tcPr>
          <w:p>
            <w:pPr>
              <w:widowControl w:val="0"/>
              <w:spacing w:before="60" w:after="60"/>
              <w:jc w:val="right"/>
              <w:rPr>
                <w:rFonts w:asciiTheme="majorBidi" w:hAnsiTheme="majorBidi" w:cstheme="majorBidi"/>
                <w:noProof/>
                <w:sz w:val="22"/>
              </w:rPr>
            </w:pPr>
            <w:r>
              <w:rPr>
                <w:rFonts w:asciiTheme="majorBidi" w:hAnsiTheme="majorBidi"/>
                <w:noProof/>
                <w:sz w:val="22"/>
              </w:rPr>
              <w:t>Не се прилага</w:t>
            </w:r>
          </w:p>
        </w:tc>
        <w:tc>
          <w:tcPr>
            <w:tcW w:w="0" w:type="auto"/>
            <w:shd w:val="clear" w:color="auto" w:fill="auto"/>
            <w:vAlign w:val="center"/>
          </w:tcPr>
          <w:p>
            <w:pPr>
              <w:spacing w:before="60" w:after="60"/>
              <w:jc w:val="center"/>
              <w:rPr>
                <w:noProof/>
                <w:szCs w:val="20"/>
              </w:rPr>
            </w:pPr>
            <w:r>
              <w:rPr>
                <w:noProof/>
                <w:sz w:val="22"/>
                <w:szCs w:val="20"/>
              </w:rPr>
              <w:t>pm</w:t>
            </w:r>
          </w:p>
        </w:tc>
      </w:tr>
      <w:tr>
        <w:trPr>
          <w:trHeight w:val="227"/>
        </w:trPr>
        <w:tc>
          <w:tcPr>
            <w:tcW w:w="0" w:type="auto"/>
            <w:vMerge/>
            <w:tcBorders>
              <w:top w:val="nil"/>
              <w:left w:val="single" w:sz="4" w:space="0" w:color="auto"/>
              <w:bottom w:val="single" w:sz="4" w:space="0" w:color="auto"/>
              <w:right w:val="single" w:sz="4" w:space="0" w:color="auto"/>
            </w:tcBorders>
            <w:shd w:val="clear" w:color="auto" w:fill="auto"/>
          </w:tcPr>
          <w:p>
            <w:pPr>
              <w:widowControl w:val="0"/>
              <w:spacing w:before="60" w:after="60"/>
              <w:rPr>
                <w:rFonts w:asciiTheme="majorBidi" w:hAnsiTheme="majorBidi" w:cstheme="majorBidi"/>
                <w:noProof/>
                <w:sz w:val="22"/>
              </w:rPr>
            </w:pPr>
          </w:p>
        </w:tc>
        <w:tc>
          <w:tcPr>
            <w:tcW w:w="0" w:type="auto"/>
            <w:vMerge w:val="restart"/>
            <w:tcBorders>
              <w:left w:val="single" w:sz="4" w:space="0" w:color="auto"/>
            </w:tcBorders>
            <w:shd w:val="clear" w:color="auto" w:fill="auto"/>
          </w:tcPr>
          <w:p>
            <w:pPr>
              <w:widowControl w:val="0"/>
              <w:spacing w:before="60" w:after="60"/>
              <w:rPr>
                <w:rFonts w:asciiTheme="majorBidi" w:hAnsiTheme="majorBidi" w:cstheme="majorBidi"/>
                <w:noProof/>
                <w:sz w:val="22"/>
              </w:rPr>
            </w:pPr>
            <w:r>
              <w:rPr>
                <w:rFonts w:asciiTheme="majorBidi" w:hAnsiTheme="majorBidi"/>
                <w:noProof/>
                <w:sz w:val="22"/>
              </w:rPr>
              <w:t>Видове за промишлен риболов — на юг от 62° 00′ с.ш.</w:t>
            </w:r>
          </w:p>
        </w:tc>
        <w:tc>
          <w:tcPr>
            <w:tcW w:w="0" w:type="auto"/>
            <w:vMerge w:val="restart"/>
            <w:shd w:val="clear" w:color="auto" w:fill="auto"/>
            <w:vAlign w:val="center"/>
          </w:tcPr>
          <w:p>
            <w:pPr>
              <w:spacing w:before="60" w:after="60"/>
              <w:jc w:val="center"/>
              <w:rPr>
                <w:noProof/>
                <w:szCs w:val="20"/>
              </w:rPr>
            </w:pPr>
            <w:r>
              <w:rPr>
                <w:noProof/>
                <w:sz w:val="22"/>
                <w:szCs w:val="20"/>
              </w:rPr>
              <w:t>pm</w:t>
            </w:r>
          </w:p>
        </w:tc>
        <w:tc>
          <w:tcPr>
            <w:tcW w:w="0" w:type="auto"/>
            <w:shd w:val="clear" w:color="auto" w:fill="auto"/>
          </w:tcPr>
          <w:p>
            <w:pPr>
              <w:widowControl w:val="0"/>
              <w:spacing w:before="60" w:after="60"/>
              <w:rPr>
                <w:rFonts w:asciiTheme="majorBidi" w:hAnsiTheme="majorBidi" w:cstheme="majorBidi"/>
                <w:noProof/>
                <w:sz w:val="22"/>
              </w:rPr>
            </w:pPr>
            <w:r>
              <w:rPr>
                <w:rFonts w:asciiTheme="majorBidi" w:hAnsiTheme="majorBidi"/>
                <w:noProof/>
                <w:sz w:val="22"/>
              </w:rPr>
              <w:t>Дания</w:t>
            </w:r>
          </w:p>
        </w:tc>
        <w:tc>
          <w:tcPr>
            <w:tcW w:w="0" w:type="auto"/>
            <w:shd w:val="clear" w:color="auto" w:fill="auto"/>
            <w:vAlign w:val="center"/>
          </w:tcPr>
          <w:p>
            <w:pPr>
              <w:spacing w:before="60" w:after="60"/>
              <w:jc w:val="center"/>
              <w:rPr>
                <w:noProof/>
                <w:szCs w:val="20"/>
              </w:rPr>
            </w:pPr>
            <w:r>
              <w:rPr>
                <w:noProof/>
                <w:sz w:val="22"/>
                <w:szCs w:val="20"/>
              </w:rPr>
              <w:t>pm</w:t>
            </w:r>
          </w:p>
        </w:tc>
        <w:tc>
          <w:tcPr>
            <w:tcW w:w="0" w:type="auto"/>
            <w:vMerge w:val="restart"/>
            <w:shd w:val="clear" w:color="auto" w:fill="auto"/>
            <w:vAlign w:val="center"/>
          </w:tcPr>
          <w:p>
            <w:pPr>
              <w:spacing w:before="60" w:after="60"/>
              <w:jc w:val="center"/>
              <w:rPr>
                <w:noProof/>
                <w:szCs w:val="20"/>
              </w:rPr>
            </w:pPr>
            <w:r>
              <w:rPr>
                <w:noProof/>
                <w:sz w:val="22"/>
                <w:szCs w:val="20"/>
              </w:rPr>
              <w:t>pm</w:t>
            </w:r>
          </w:p>
        </w:tc>
      </w:tr>
      <w:tr>
        <w:trPr>
          <w:trHeight w:val="227"/>
        </w:trPr>
        <w:tc>
          <w:tcPr>
            <w:tcW w:w="0" w:type="auto"/>
            <w:vMerge/>
            <w:tcBorders>
              <w:top w:val="nil"/>
              <w:left w:val="single" w:sz="4" w:space="0" w:color="auto"/>
              <w:bottom w:val="single" w:sz="4" w:space="0" w:color="auto"/>
              <w:right w:val="single" w:sz="4" w:space="0" w:color="auto"/>
            </w:tcBorders>
            <w:shd w:val="clear" w:color="auto" w:fill="auto"/>
          </w:tcPr>
          <w:p>
            <w:pPr>
              <w:widowControl w:val="0"/>
              <w:spacing w:before="60" w:after="60"/>
              <w:rPr>
                <w:rFonts w:asciiTheme="majorBidi" w:hAnsiTheme="majorBidi" w:cstheme="majorBidi"/>
                <w:noProof/>
                <w:sz w:val="22"/>
              </w:rPr>
            </w:pPr>
          </w:p>
        </w:tc>
        <w:tc>
          <w:tcPr>
            <w:tcW w:w="0" w:type="auto"/>
            <w:vMerge/>
            <w:tcBorders>
              <w:left w:val="single" w:sz="4" w:space="0" w:color="auto"/>
            </w:tcBorders>
            <w:shd w:val="clear" w:color="auto" w:fill="auto"/>
          </w:tcPr>
          <w:p>
            <w:pPr>
              <w:widowControl w:val="0"/>
              <w:spacing w:before="60" w:after="60"/>
              <w:rPr>
                <w:rFonts w:asciiTheme="majorBidi" w:hAnsiTheme="majorBidi" w:cstheme="majorBidi"/>
                <w:noProof/>
                <w:sz w:val="22"/>
              </w:rPr>
            </w:pPr>
          </w:p>
        </w:tc>
        <w:tc>
          <w:tcPr>
            <w:tcW w:w="0" w:type="auto"/>
            <w:vMerge/>
            <w:shd w:val="clear" w:color="auto" w:fill="auto"/>
          </w:tcPr>
          <w:p>
            <w:pPr>
              <w:widowControl w:val="0"/>
              <w:spacing w:before="60" w:after="60"/>
              <w:jc w:val="center"/>
              <w:rPr>
                <w:rFonts w:asciiTheme="majorBidi" w:hAnsiTheme="majorBidi" w:cstheme="majorBidi"/>
                <w:noProof/>
                <w:sz w:val="22"/>
              </w:rPr>
            </w:pPr>
          </w:p>
        </w:tc>
        <w:tc>
          <w:tcPr>
            <w:tcW w:w="0" w:type="auto"/>
            <w:shd w:val="clear" w:color="auto" w:fill="auto"/>
          </w:tcPr>
          <w:p>
            <w:pPr>
              <w:widowControl w:val="0"/>
              <w:spacing w:before="60" w:after="60"/>
              <w:rPr>
                <w:rFonts w:asciiTheme="majorBidi" w:hAnsiTheme="majorBidi" w:cstheme="majorBidi"/>
                <w:noProof/>
                <w:sz w:val="22"/>
              </w:rPr>
            </w:pPr>
            <w:r>
              <w:rPr>
                <w:rFonts w:asciiTheme="majorBidi" w:hAnsiTheme="majorBidi"/>
                <w:noProof/>
                <w:sz w:val="22"/>
              </w:rPr>
              <w:t>Обединено кралство</w:t>
            </w:r>
          </w:p>
        </w:tc>
        <w:tc>
          <w:tcPr>
            <w:tcW w:w="0" w:type="auto"/>
            <w:shd w:val="clear" w:color="auto" w:fill="auto"/>
            <w:vAlign w:val="center"/>
          </w:tcPr>
          <w:p>
            <w:pPr>
              <w:spacing w:before="60" w:after="60"/>
              <w:jc w:val="center"/>
              <w:rPr>
                <w:noProof/>
                <w:szCs w:val="20"/>
              </w:rPr>
            </w:pPr>
            <w:r>
              <w:rPr>
                <w:noProof/>
                <w:sz w:val="22"/>
                <w:szCs w:val="20"/>
              </w:rPr>
              <w:t>pm</w:t>
            </w:r>
          </w:p>
        </w:tc>
        <w:tc>
          <w:tcPr>
            <w:tcW w:w="0" w:type="auto"/>
            <w:vMerge/>
            <w:shd w:val="clear" w:color="auto" w:fill="auto"/>
          </w:tcPr>
          <w:p>
            <w:pPr>
              <w:widowControl w:val="0"/>
              <w:spacing w:before="60" w:after="60"/>
              <w:jc w:val="center"/>
              <w:rPr>
                <w:rFonts w:asciiTheme="majorBidi" w:hAnsiTheme="majorBidi" w:cstheme="majorBidi"/>
                <w:noProof/>
                <w:sz w:val="22"/>
              </w:rPr>
            </w:pPr>
          </w:p>
        </w:tc>
      </w:tr>
      <w:tr>
        <w:trPr>
          <w:trHeight w:val="227"/>
        </w:trPr>
        <w:tc>
          <w:tcPr>
            <w:tcW w:w="0" w:type="auto"/>
            <w:vMerge w:val="restart"/>
            <w:tcBorders>
              <w:top w:val="single" w:sz="4" w:space="0" w:color="auto"/>
            </w:tcBorders>
            <w:shd w:val="clear" w:color="auto" w:fill="auto"/>
          </w:tcPr>
          <w:p>
            <w:pPr>
              <w:widowControl w:val="0"/>
              <w:spacing w:before="60" w:after="60"/>
              <w:rPr>
                <w:rFonts w:asciiTheme="majorBidi" w:hAnsiTheme="majorBidi" w:cstheme="majorBidi"/>
                <w:noProof/>
                <w:sz w:val="22"/>
              </w:rPr>
            </w:pPr>
            <w:r>
              <w:rPr>
                <w:rFonts w:asciiTheme="majorBidi" w:hAnsiTheme="majorBidi"/>
                <w:noProof/>
                <w:sz w:val="22"/>
              </w:rPr>
              <w:t>Фарьорски води</w:t>
            </w:r>
          </w:p>
        </w:tc>
        <w:tc>
          <w:tcPr>
            <w:tcW w:w="0" w:type="auto"/>
            <w:vMerge w:val="restart"/>
            <w:shd w:val="clear" w:color="auto" w:fill="auto"/>
          </w:tcPr>
          <w:p>
            <w:pPr>
              <w:widowControl w:val="0"/>
              <w:spacing w:before="60" w:after="60"/>
              <w:rPr>
                <w:rFonts w:asciiTheme="majorBidi" w:hAnsiTheme="majorBidi" w:cstheme="majorBidi"/>
                <w:noProof/>
                <w:sz w:val="22"/>
              </w:rPr>
            </w:pPr>
            <w:r>
              <w:rPr>
                <w:rFonts w:asciiTheme="majorBidi" w:hAnsiTheme="majorBidi"/>
                <w:noProof/>
                <w:sz w:val="22"/>
              </w:rPr>
              <w:t>Всички видове риболов с тралове, извършван от кораби с дължина до 180 фута в зоната между 12 и 21 мили от изходните линии на Фарьорските острови</w:t>
            </w:r>
          </w:p>
        </w:tc>
        <w:tc>
          <w:tcPr>
            <w:tcW w:w="0" w:type="auto"/>
            <w:vMerge w:val="restart"/>
            <w:shd w:val="clear" w:color="auto" w:fill="auto"/>
            <w:vAlign w:val="center"/>
          </w:tcPr>
          <w:p>
            <w:pPr>
              <w:spacing w:before="60" w:after="60"/>
              <w:jc w:val="center"/>
              <w:rPr>
                <w:noProof/>
                <w:szCs w:val="20"/>
              </w:rPr>
            </w:pPr>
            <w:r>
              <w:rPr>
                <w:noProof/>
                <w:sz w:val="22"/>
                <w:szCs w:val="20"/>
              </w:rPr>
              <w:t>pm</w:t>
            </w:r>
          </w:p>
        </w:tc>
        <w:tc>
          <w:tcPr>
            <w:tcW w:w="0" w:type="auto"/>
            <w:shd w:val="clear" w:color="auto" w:fill="auto"/>
          </w:tcPr>
          <w:p>
            <w:pPr>
              <w:widowControl w:val="0"/>
              <w:spacing w:before="60" w:after="60"/>
              <w:rPr>
                <w:rFonts w:asciiTheme="majorBidi" w:hAnsiTheme="majorBidi" w:cstheme="majorBidi"/>
                <w:noProof/>
                <w:sz w:val="22"/>
              </w:rPr>
            </w:pPr>
            <w:r>
              <w:rPr>
                <w:rFonts w:asciiTheme="majorBidi" w:hAnsiTheme="majorBidi"/>
                <w:noProof/>
                <w:sz w:val="22"/>
              </w:rPr>
              <w:t>Белгия</w:t>
            </w:r>
          </w:p>
        </w:tc>
        <w:tc>
          <w:tcPr>
            <w:tcW w:w="0" w:type="auto"/>
            <w:shd w:val="clear" w:color="auto" w:fill="auto"/>
            <w:vAlign w:val="center"/>
          </w:tcPr>
          <w:p>
            <w:pPr>
              <w:spacing w:before="60" w:after="60"/>
              <w:jc w:val="center"/>
              <w:rPr>
                <w:noProof/>
                <w:szCs w:val="20"/>
              </w:rPr>
            </w:pPr>
            <w:r>
              <w:rPr>
                <w:noProof/>
                <w:sz w:val="22"/>
                <w:szCs w:val="20"/>
              </w:rPr>
              <w:t>pm</w:t>
            </w:r>
          </w:p>
        </w:tc>
        <w:tc>
          <w:tcPr>
            <w:tcW w:w="0" w:type="auto"/>
            <w:vMerge w:val="restart"/>
            <w:shd w:val="clear" w:color="auto" w:fill="auto"/>
            <w:vAlign w:val="center"/>
          </w:tcPr>
          <w:p>
            <w:pPr>
              <w:spacing w:before="60" w:after="60"/>
              <w:jc w:val="center"/>
              <w:rPr>
                <w:noProof/>
                <w:szCs w:val="20"/>
              </w:rPr>
            </w:pPr>
            <w:r>
              <w:rPr>
                <w:noProof/>
                <w:sz w:val="22"/>
                <w:szCs w:val="20"/>
              </w:rPr>
              <w:t>pm</w:t>
            </w:r>
          </w:p>
        </w:tc>
      </w:tr>
      <w:tr>
        <w:trPr>
          <w:trHeight w:val="227"/>
        </w:trPr>
        <w:tc>
          <w:tcPr>
            <w:tcW w:w="0" w:type="auto"/>
            <w:vMerge/>
            <w:shd w:val="clear" w:color="auto" w:fill="auto"/>
          </w:tcPr>
          <w:p>
            <w:pPr>
              <w:widowControl w:val="0"/>
              <w:spacing w:before="60" w:after="60"/>
              <w:rPr>
                <w:rFonts w:asciiTheme="majorBidi" w:hAnsiTheme="majorBidi" w:cstheme="majorBidi"/>
                <w:noProof/>
                <w:sz w:val="22"/>
              </w:rPr>
            </w:pPr>
          </w:p>
        </w:tc>
        <w:tc>
          <w:tcPr>
            <w:tcW w:w="0" w:type="auto"/>
            <w:vMerge/>
            <w:shd w:val="clear" w:color="auto" w:fill="auto"/>
          </w:tcPr>
          <w:p>
            <w:pPr>
              <w:widowControl w:val="0"/>
              <w:spacing w:before="60" w:after="60"/>
              <w:rPr>
                <w:rFonts w:asciiTheme="majorBidi" w:hAnsiTheme="majorBidi" w:cstheme="majorBidi"/>
                <w:noProof/>
                <w:sz w:val="22"/>
              </w:rPr>
            </w:pPr>
          </w:p>
        </w:tc>
        <w:tc>
          <w:tcPr>
            <w:tcW w:w="0" w:type="auto"/>
            <w:vMerge/>
            <w:shd w:val="clear" w:color="auto" w:fill="auto"/>
          </w:tcPr>
          <w:p>
            <w:pPr>
              <w:widowControl w:val="0"/>
              <w:spacing w:before="60" w:after="60"/>
              <w:jc w:val="center"/>
              <w:rPr>
                <w:rFonts w:asciiTheme="majorBidi" w:hAnsiTheme="majorBidi" w:cstheme="majorBidi"/>
                <w:noProof/>
                <w:sz w:val="22"/>
              </w:rPr>
            </w:pPr>
          </w:p>
        </w:tc>
        <w:tc>
          <w:tcPr>
            <w:tcW w:w="0" w:type="auto"/>
            <w:shd w:val="clear" w:color="auto" w:fill="auto"/>
          </w:tcPr>
          <w:p>
            <w:pPr>
              <w:widowControl w:val="0"/>
              <w:spacing w:before="60" w:after="60"/>
              <w:rPr>
                <w:rFonts w:asciiTheme="majorBidi" w:hAnsiTheme="majorBidi" w:cstheme="majorBidi"/>
                <w:noProof/>
                <w:sz w:val="22"/>
              </w:rPr>
            </w:pPr>
            <w:r>
              <w:rPr>
                <w:rFonts w:asciiTheme="majorBidi" w:hAnsiTheme="majorBidi"/>
                <w:noProof/>
                <w:sz w:val="22"/>
              </w:rPr>
              <w:t>Германия</w:t>
            </w:r>
          </w:p>
        </w:tc>
        <w:tc>
          <w:tcPr>
            <w:tcW w:w="0" w:type="auto"/>
            <w:shd w:val="clear" w:color="auto" w:fill="auto"/>
            <w:vAlign w:val="center"/>
          </w:tcPr>
          <w:p>
            <w:pPr>
              <w:spacing w:before="60" w:after="60"/>
              <w:jc w:val="center"/>
              <w:rPr>
                <w:noProof/>
                <w:szCs w:val="20"/>
              </w:rPr>
            </w:pPr>
            <w:r>
              <w:rPr>
                <w:noProof/>
                <w:sz w:val="22"/>
                <w:szCs w:val="20"/>
              </w:rPr>
              <w:t>pm</w:t>
            </w:r>
          </w:p>
        </w:tc>
        <w:tc>
          <w:tcPr>
            <w:tcW w:w="0" w:type="auto"/>
            <w:vMerge/>
            <w:shd w:val="clear" w:color="auto" w:fill="auto"/>
          </w:tcPr>
          <w:p>
            <w:pPr>
              <w:widowControl w:val="0"/>
              <w:spacing w:before="60" w:after="60"/>
              <w:jc w:val="center"/>
              <w:rPr>
                <w:rFonts w:asciiTheme="majorBidi" w:hAnsiTheme="majorBidi" w:cstheme="majorBidi"/>
                <w:noProof/>
                <w:sz w:val="22"/>
              </w:rPr>
            </w:pPr>
          </w:p>
        </w:tc>
      </w:tr>
      <w:tr>
        <w:trPr>
          <w:trHeight w:val="227"/>
        </w:trPr>
        <w:tc>
          <w:tcPr>
            <w:tcW w:w="0" w:type="auto"/>
            <w:vMerge/>
            <w:shd w:val="clear" w:color="auto" w:fill="auto"/>
          </w:tcPr>
          <w:p>
            <w:pPr>
              <w:widowControl w:val="0"/>
              <w:spacing w:before="60" w:after="60"/>
              <w:rPr>
                <w:rFonts w:asciiTheme="majorBidi" w:hAnsiTheme="majorBidi" w:cstheme="majorBidi"/>
                <w:noProof/>
                <w:sz w:val="22"/>
              </w:rPr>
            </w:pPr>
          </w:p>
        </w:tc>
        <w:tc>
          <w:tcPr>
            <w:tcW w:w="0" w:type="auto"/>
            <w:vMerge/>
            <w:shd w:val="clear" w:color="auto" w:fill="auto"/>
          </w:tcPr>
          <w:p>
            <w:pPr>
              <w:widowControl w:val="0"/>
              <w:spacing w:before="60" w:after="60"/>
              <w:rPr>
                <w:rFonts w:asciiTheme="majorBidi" w:hAnsiTheme="majorBidi" w:cstheme="majorBidi"/>
                <w:noProof/>
                <w:sz w:val="22"/>
              </w:rPr>
            </w:pPr>
          </w:p>
        </w:tc>
        <w:tc>
          <w:tcPr>
            <w:tcW w:w="0" w:type="auto"/>
            <w:vMerge/>
            <w:shd w:val="clear" w:color="auto" w:fill="auto"/>
          </w:tcPr>
          <w:p>
            <w:pPr>
              <w:widowControl w:val="0"/>
              <w:spacing w:before="60" w:after="60"/>
              <w:jc w:val="center"/>
              <w:rPr>
                <w:rFonts w:asciiTheme="majorBidi" w:hAnsiTheme="majorBidi" w:cstheme="majorBidi"/>
                <w:noProof/>
                <w:sz w:val="22"/>
              </w:rPr>
            </w:pPr>
          </w:p>
        </w:tc>
        <w:tc>
          <w:tcPr>
            <w:tcW w:w="0" w:type="auto"/>
            <w:shd w:val="clear" w:color="auto" w:fill="auto"/>
          </w:tcPr>
          <w:p>
            <w:pPr>
              <w:widowControl w:val="0"/>
              <w:spacing w:before="60" w:after="60"/>
              <w:rPr>
                <w:rFonts w:asciiTheme="majorBidi" w:hAnsiTheme="majorBidi" w:cstheme="majorBidi"/>
                <w:noProof/>
                <w:sz w:val="22"/>
              </w:rPr>
            </w:pPr>
            <w:r>
              <w:rPr>
                <w:rFonts w:asciiTheme="majorBidi" w:hAnsiTheme="majorBidi"/>
                <w:noProof/>
                <w:sz w:val="22"/>
              </w:rPr>
              <w:t>Франция</w:t>
            </w:r>
          </w:p>
        </w:tc>
        <w:tc>
          <w:tcPr>
            <w:tcW w:w="0" w:type="auto"/>
            <w:shd w:val="clear" w:color="auto" w:fill="auto"/>
            <w:vAlign w:val="center"/>
          </w:tcPr>
          <w:p>
            <w:pPr>
              <w:spacing w:before="60" w:after="60"/>
              <w:jc w:val="center"/>
              <w:rPr>
                <w:noProof/>
                <w:szCs w:val="20"/>
              </w:rPr>
            </w:pPr>
            <w:r>
              <w:rPr>
                <w:noProof/>
                <w:sz w:val="22"/>
                <w:szCs w:val="20"/>
              </w:rPr>
              <w:t>pm</w:t>
            </w:r>
          </w:p>
        </w:tc>
        <w:tc>
          <w:tcPr>
            <w:tcW w:w="0" w:type="auto"/>
            <w:vMerge/>
            <w:shd w:val="clear" w:color="auto" w:fill="auto"/>
          </w:tcPr>
          <w:p>
            <w:pPr>
              <w:widowControl w:val="0"/>
              <w:spacing w:before="60" w:after="60"/>
              <w:jc w:val="center"/>
              <w:rPr>
                <w:rFonts w:asciiTheme="majorBidi" w:hAnsiTheme="majorBidi" w:cstheme="majorBidi"/>
                <w:noProof/>
                <w:sz w:val="22"/>
              </w:rPr>
            </w:pPr>
          </w:p>
        </w:tc>
      </w:tr>
      <w:tr>
        <w:trPr>
          <w:trHeight w:val="227"/>
        </w:trPr>
        <w:tc>
          <w:tcPr>
            <w:tcW w:w="0" w:type="auto"/>
            <w:vMerge/>
            <w:tcBorders>
              <w:bottom w:val="nil"/>
            </w:tcBorders>
            <w:shd w:val="clear" w:color="auto" w:fill="auto"/>
          </w:tcPr>
          <w:p>
            <w:pPr>
              <w:widowControl w:val="0"/>
              <w:spacing w:before="60" w:after="60"/>
              <w:rPr>
                <w:rFonts w:asciiTheme="majorBidi" w:hAnsiTheme="majorBidi" w:cstheme="majorBidi"/>
                <w:noProof/>
                <w:sz w:val="22"/>
              </w:rPr>
            </w:pPr>
          </w:p>
        </w:tc>
        <w:tc>
          <w:tcPr>
            <w:tcW w:w="0" w:type="auto"/>
            <w:vMerge/>
            <w:shd w:val="clear" w:color="auto" w:fill="auto"/>
          </w:tcPr>
          <w:p>
            <w:pPr>
              <w:widowControl w:val="0"/>
              <w:spacing w:before="60" w:after="60"/>
              <w:rPr>
                <w:rFonts w:asciiTheme="majorBidi" w:hAnsiTheme="majorBidi" w:cstheme="majorBidi"/>
                <w:noProof/>
                <w:sz w:val="22"/>
              </w:rPr>
            </w:pPr>
          </w:p>
        </w:tc>
        <w:tc>
          <w:tcPr>
            <w:tcW w:w="0" w:type="auto"/>
            <w:vMerge/>
            <w:shd w:val="clear" w:color="auto" w:fill="auto"/>
          </w:tcPr>
          <w:p>
            <w:pPr>
              <w:widowControl w:val="0"/>
              <w:spacing w:before="60" w:after="60"/>
              <w:jc w:val="center"/>
              <w:rPr>
                <w:rFonts w:asciiTheme="majorBidi" w:hAnsiTheme="majorBidi" w:cstheme="majorBidi"/>
                <w:noProof/>
                <w:sz w:val="22"/>
              </w:rPr>
            </w:pPr>
          </w:p>
        </w:tc>
        <w:tc>
          <w:tcPr>
            <w:tcW w:w="0" w:type="auto"/>
            <w:shd w:val="clear" w:color="auto" w:fill="auto"/>
          </w:tcPr>
          <w:p>
            <w:pPr>
              <w:widowControl w:val="0"/>
              <w:spacing w:before="60" w:after="60"/>
              <w:rPr>
                <w:rFonts w:asciiTheme="majorBidi" w:hAnsiTheme="majorBidi" w:cstheme="majorBidi"/>
                <w:noProof/>
                <w:sz w:val="22"/>
              </w:rPr>
            </w:pPr>
            <w:r>
              <w:rPr>
                <w:rFonts w:asciiTheme="majorBidi" w:hAnsiTheme="majorBidi"/>
                <w:noProof/>
                <w:sz w:val="22"/>
              </w:rPr>
              <w:t>Обединено кралство</w:t>
            </w:r>
          </w:p>
        </w:tc>
        <w:tc>
          <w:tcPr>
            <w:tcW w:w="0" w:type="auto"/>
            <w:shd w:val="clear" w:color="auto" w:fill="auto"/>
            <w:vAlign w:val="center"/>
          </w:tcPr>
          <w:p>
            <w:pPr>
              <w:spacing w:before="60" w:after="60"/>
              <w:jc w:val="center"/>
              <w:rPr>
                <w:noProof/>
                <w:szCs w:val="20"/>
              </w:rPr>
            </w:pPr>
            <w:r>
              <w:rPr>
                <w:noProof/>
                <w:sz w:val="22"/>
                <w:szCs w:val="20"/>
              </w:rPr>
              <w:t>pm</w:t>
            </w:r>
          </w:p>
        </w:tc>
        <w:tc>
          <w:tcPr>
            <w:tcW w:w="0" w:type="auto"/>
            <w:vMerge/>
            <w:shd w:val="clear" w:color="auto" w:fill="auto"/>
          </w:tcPr>
          <w:p>
            <w:pPr>
              <w:widowControl w:val="0"/>
              <w:spacing w:before="60" w:after="60"/>
              <w:jc w:val="center"/>
              <w:rPr>
                <w:rFonts w:asciiTheme="majorBidi" w:hAnsiTheme="majorBidi" w:cstheme="majorBidi"/>
                <w:noProof/>
                <w:sz w:val="22"/>
              </w:rPr>
            </w:pPr>
          </w:p>
        </w:tc>
      </w:tr>
      <w:tr>
        <w:trPr>
          <w:trHeight w:val="227"/>
        </w:trPr>
        <w:tc>
          <w:tcPr>
            <w:tcW w:w="0" w:type="auto"/>
            <w:tcBorders>
              <w:top w:val="nil"/>
              <w:bottom w:val="nil"/>
            </w:tcBorders>
            <w:shd w:val="clear" w:color="auto" w:fill="auto"/>
          </w:tcPr>
          <w:p>
            <w:pPr>
              <w:pageBreakBefore/>
              <w:widowControl w:val="0"/>
              <w:spacing w:before="60" w:after="60"/>
              <w:rPr>
                <w:rFonts w:asciiTheme="majorBidi" w:hAnsiTheme="majorBidi" w:cstheme="majorBidi"/>
                <w:noProof/>
                <w:sz w:val="22"/>
              </w:rPr>
            </w:pPr>
          </w:p>
        </w:tc>
        <w:tc>
          <w:tcPr>
            <w:tcW w:w="0" w:type="auto"/>
            <w:shd w:val="clear" w:color="auto" w:fill="auto"/>
          </w:tcPr>
          <w:p>
            <w:pPr>
              <w:widowControl w:val="0"/>
              <w:spacing w:before="60" w:after="60"/>
              <w:rPr>
                <w:rFonts w:asciiTheme="majorBidi" w:hAnsiTheme="majorBidi" w:cstheme="majorBidi"/>
                <w:noProof/>
                <w:sz w:val="22"/>
              </w:rPr>
            </w:pPr>
            <w:r>
              <w:rPr>
                <w:rFonts w:asciiTheme="majorBidi" w:hAnsiTheme="majorBidi"/>
                <w:noProof/>
                <w:sz w:val="22"/>
              </w:rPr>
              <w:t>Целеви риболов с минимален размер на окото 135 mm на атлантическа треска и пикша, ограничен до зоната на юг от 62° 28′ с.ш. и на изток от 6° 30′ з.д.</w:t>
            </w:r>
          </w:p>
        </w:tc>
        <w:tc>
          <w:tcPr>
            <w:tcW w:w="0" w:type="auto"/>
            <w:shd w:val="clear" w:color="auto" w:fill="auto"/>
          </w:tcPr>
          <w:p>
            <w:pPr>
              <w:widowControl w:val="0"/>
              <w:spacing w:before="60" w:after="60"/>
              <w:jc w:val="center"/>
              <w:rPr>
                <w:rFonts w:asciiTheme="majorBidi" w:hAnsiTheme="majorBidi" w:cstheme="majorBidi"/>
                <w:noProof/>
                <w:sz w:val="22"/>
              </w:rPr>
            </w:pPr>
            <w:r>
              <w:rPr>
                <w:rFonts w:asciiTheme="majorBidi" w:hAnsiTheme="majorBidi"/>
                <w:noProof/>
                <w:sz w:val="22"/>
              </w:rPr>
              <w:t>pm</w:t>
            </w:r>
            <w:r>
              <w:rPr>
                <w:rFonts w:asciiTheme="majorBidi" w:hAnsiTheme="majorBidi"/>
                <w:b/>
                <w:bCs/>
                <w:noProof/>
                <w:sz w:val="22"/>
                <w:vertAlign w:val="superscript"/>
              </w:rPr>
              <w:t>(2)</w:t>
            </w:r>
          </w:p>
        </w:tc>
        <w:tc>
          <w:tcPr>
            <w:tcW w:w="0" w:type="auto"/>
            <w:gridSpan w:val="2"/>
            <w:shd w:val="clear" w:color="auto" w:fill="auto"/>
          </w:tcPr>
          <w:p>
            <w:pPr>
              <w:widowControl w:val="0"/>
              <w:spacing w:before="60" w:after="60"/>
              <w:jc w:val="right"/>
              <w:rPr>
                <w:rFonts w:asciiTheme="majorBidi" w:hAnsiTheme="majorBidi" w:cstheme="majorBidi"/>
                <w:noProof/>
                <w:sz w:val="22"/>
              </w:rPr>
            </w:pPr>
            <w:r>
              <w:rPr>
                <w:rFonts w:asciiTheme="majorBidi" w:hAnsiTheme="majorBidi"/>
                <w:noProof/>
                <w:sz w:val="22"/>
              </w:rPr>
              <w:t>Не се прилага</w:t>
            </w:r>
          </w:p>
        </w:tc>
        <w:tc>
          <w:tcPr>
            <w:tcW w:w="0" w:type="auto"/>
            <w:shd w:val="clear" w:color="auto" w:fill="auto"/>
            <w:vAlign w:val="center"/>
          </w:tcPr>
          <w:p>
            <w:pPr>
              <w:spacing w:before="60" w:after="60"/>
              <w:jc w:val="center"/>
              <w:rPr>
                <w:noProof/>
                <w:szCs w:val="20"/>
              </w:rPr>
            </w:pPr>
            <w:r>
              <w:rPr>
                <w:noProof/>
                <w:sz w:val="22"/>
                <w:szCs w:val="20"/>
              </w:rPr>
              <w:t>pm</w:t>
            </w:r>
          </w:p>
        </w:tc>
      </w:tr>
      <w:tr>
        <w:trPr>
          <w:trHeight w:val="227"/>
        </w:trPr>
        <w:tc>
          <w:tcPr>
            <w:tcW w:w="0" w:type="auto"/>
            <w:vMerge w:val="restart"/>
            <w:tcBorders>
              <w:top w:val="nil"/>
            </w:tcBorders>
            <w:shd w:val="clear" w:color="auto" w:fill="auto"/>
          </w:tcPr>
          <w:p>
            <w:pPr>
              <w:widowControl w:val="0"/>
              <w:spacing w:before="60" w:after="60"/>
              <w:rPr>
                <w:rFonts w:asciiTheme="majorBidi" w:hAnsiTheme="majorBidi" w:cstheme="majorBidi"/>
                <w:noProof/>
                <w:sz w:val="22"/>
              </w:rPr>
            </w:pPr>
          </w:p>
        </w:tc>
        <w:tc>
          <w:tcPr>
            <w:tcW w:w="0" w:type="auto"/>
            <w:vMerge w:val="restart"/>
            <w:shd w:val="clear" w:color="auto" w:fill="auto"/>
          </w:tcPr>
          <w:p>
            <w:pPr>
              <w:widowControl w:val="0"/>
              <w:spacing w:before="60" w:after="60"/>
              <w:rPr>
                <w:rFonts w:asciiTheme="majorBidi" w:hAnsiTheme="majorBidi" w:cstheme="majorBidi"/>
                <w:noProof/>
                <w:sz w:val="22"/>
              </w:rPr>
            </w:pPr>
            <w:r>
              <w:rPr>
                <w:rFonts w:asciiTheme="majorBidi" w:hAnsiTheme="majorBidi"/>
                <w:noProof/>
                <w:sz w:val="22"/>
              </w:rPr>
              <w:t>Риболов с трал извън 21 мили от изходната линия на Фарьорските острови. В периодите от 1 март до 31 май и от 1 октомври до 31 декември тези кораби могат да извършват дейност в зоната между 61° 20′ с.ш. и 62° 00′ с.ш. и между 12 и 21 мили от изходните линии.</w:t>
            </w:r>
          </w:p>
        </w:tc>
        <w:tc>
          <w:tcPr>
            <w:tcW w:w="0" w:type="auto"/>
            <w:vMerge w:val="restart"/>
            <w:shd w:val="clear" w:color="auto" w:fill="auto"/>
          </w:tcPr>
          <w:p>
            <w:pPr>
              <w:widowControl w:val="0"/>
              <w:spacing w:before="60" w:after="60"/>
              <w:jc w:val="center"/>
              <w:rPr>
                <w:rFonts w:asciiTheme="majorBidi" w:hAnsiTheme="majorBidi" w:cstheme="majorBidi"/>
                <w:noProof/>
                <w:sz w:val="22"/>
              </w:rPr>
            </w:pPr>
            <w:r>
              <w:rPr>
                <w:rFonts w:asciiTheme="majorBidi" w:hAnsiTheme="majorBidi"/>
                <w:noProof/>
                <w:sz w:val="22"/>
              </w:rPr>
              <w:t>pm</w:t>
            </w:r>
          </w:p>
        </w:tc>
        <w:tc>
          <w:tcPr>
            <w:tcW w:w="0" w:type="auto"/>
            <w:shd w:val="clear" w:color="auto" w:fill="auto"/>
          </w:tcPr>
          <w:p>
            <w:pPr>
              <w:widowControl w:val="0"/>
              <w:spacing w:before="60" w:after="60"/>
              <w:rPr>
                <w:rFonts w:asciiTheme="majorBidi" w:hAnsiTheme="majorBidi" w:cstheme="majorBidi"/>
                <w:noProof/>
                <w:sz w:val="22"/>
              </w:rPr>
            </w:pPr>
            <w:r>
              <w:rPr>
                <w:rFonts w:asciiTheme="majorBidi" w:hAnsiTheme="majorBidi"/>
                <w:noProof/>
                <w:sz w:val="22"/>
              </w:rPr>
              <w:t>Белгия</w:t>
            </w:r>
          </w:p>
        </w:tc>
        <w:tc>
          <w:tcPr>
            <w:tcW w:w="0" w:type="auto"/>
            <w:shd w:val="clear" w:color="auto" w:fill="auto"/>
            <w:vAlign w:val="center"/>
          </w:tcPr>
          <w:p>
            <w:pPr>
              <w:spacing w:before="60" w:after="60"/>
              <w:jc w:val="center"/>
              <w:rPr>
                <w:noProof/>
                <w:szCs w:val="20"/>
              </w:rPr>
            </w:pPr>
            <w:r>
              <w:rPr>
                <w:noProof/>
                <w:sz w:val="22"/>
                <w:szCs w:val="20"/>
              </w:rPr>
              <w:t>pm</w:t>
            </w:r>
          </w:p>
        </w:tc>
        <w:tc>
          <w:tcPr>
            <w:tcW w:w="0" w:type="auto"/>
            <w:vMerge w:val="restart"/>
            <w:shd w:val="clear" w:color="auto" w:fill="auto"/>
            <w:vAlign w:val="center"/>
          </w:tcPr>
          <w:p>
            <w:pPr>
              <w:spacing w:before="60" w:after="60"/>
              <w:jc w:val="center"/>
              <w:rPr>
                <w:noProof/>
                <w:szCs w:val="20"/>
              </w:rPr>
            </w:pPr>
            <w:r>
              <w:rPr>
                <w:noProof/>
                <w:sz w:val="22"/>
                <w:szCs w:val="20"/>
              </w:rPr>
              <w:t>pm</w:t>
            </w:r>
          </w:p>
        </w:tc>
      </w:tr>
      <w:tr>
        <w:trPr>
          <w:trHeight w:val="227"/>
        </w:trPr>
        <w:tc>
          <w:tcPr>
            <w:tcW w:w="0" w:type="auto"/>
            <w:vMerge/>
            <w:shd w:val="clear" w:color="auto" w:fill="auto"/>
          </w:tcPr>
          <w:p>
            <w:pPr>
              <w:widowControl w:val="0"/>
              <w:spacing w:before="60" w:after="60"/>
              <w:rPr>
                <w:rFonts w:asciiTheme="majorBidi" w:hAnsiTheme="majorBidi" w:cstheme="majorBidi"/>
                <w:noProof/>
                <w:sz w:val="22"/>
              </w:rPr>
            </w:pPr>
          </w:p>
        </w:tc>
        <w:tc>
          <w:tcPr>
            <w:tcW w:w="0" w:type="auto"/>
            <w:vMerge/>
            <w:shd w:val="clear" w:color="auto" w:fill="auto"/>
          </w:tcPr>
          <w:p>
            <w:pPr>
              <w:widowControl w:val="0"/>
              <w:spacing w:before="60" w:after="60"/>
              <w:rPr>
                <w:rFonts w:asciiTheme="majorBidi" w:hAnsiTheme="majorBidi" w:cstheme="majorBidi"/>
                <w:noProof/>
                <w:sz w:val="22"/>
              </w:rPr>
            </w:pPr>
          </w:p>
        </w:tc>
        <w:tc>
          <w:tcPr>
            <w:tcW w:w="0" w:type="auto"/>
            <w:vMerge/>
            <w:shd w:val="clear" w:color="auto" w:fill="auto"/>
          </w:tcPr>
          <w:p>
            <w:pPr>
              <w:widowControl w:val="0"/>
              <w:spacing w:before="60" w:after="60"/>
              <w:jc w:val="center"/>
              <w:rPr>
                <w:rFonts w:asciiTheme="majorBidi" w:hAnsiTheme="majorBidi" w:cstheme="majorBidi"/>
                <w:noProof/>
                <w:sz w:val="22"/>
              </w:rPr>
            </w:pPr>
          </w:p>
        </w:tc>
        <w:tc>
          <w:tcPr>
            <w:tcW w:w="0" w:type="auto"/>
            <w:shd w:val="clear" w:color="auto" w:fill="auto"/>
          </w:tcPr>
          <w:p>
            <w:pPr>
              <w:widowControl w:val="0"/>
              <w:spacing w:before="60" w:after="60"/>
              <w:rPr>
                <w:rFonts w:asciiTheme="majorBidi" w:hAnsiTheme="majorBidi" w:cstheme="majorBidi"/>
                <w:noProof/>
                <w:sz w:val="22"/>
              </w:rPr>
            </w:pPr>
            <w:r>
              <w:rPr>
                <w:rFonts w:asciiTheme="majorBidi" w:hAnsiTheme="majorBidi"/>
                <w:noProof/>
                <w:sz w:val="22"/>
              </w:rPr>
              <w:t>Германия</w:t>
            </w:r>
          </w:p>
        </w:tc>
        <w:tc>
          <w:tcPr>
            <w:tcW w:w="0" w:type="auto"/>
            <w:shd w:val="clear" w:color="auto" w:fill="auto"/>
            <w:vAlign w:val="center"/>
          </w:tcPr>
          <w:p>
            <w:pPr>
              <w:spacing w:before="60" w:after="60"/>
              <w:jc w:val="center"/>
              <w:rPr>
                <w:noProof/>
                <w:szCs w:val="20"/>
              </w:rPr>
            </w:pPr>
            <w:r>
              <w:rPr>
                <w:noProof/>
                <w:sz w:val="22"/>
                <w:szCs w:val="20"/>
              </w:rPr>
              <w:t>pm</w:t>
            </w:r>
          </w:p>
        </w:tc>
        <w:tc>
          <w:tcPr>
            <w:tcW w:w="0" w:type="auto"/>
            <w:vMerge/>
            <w:shd w:val="clear" w:color="auto" w:fill="auto"/>
          </w:tcPr>
          <w:p>
            <w:pPr>
              <w:widowControl w:val="0"/>
              <w:spacing w:before="60" w:after="60"/>
              <w:jc w:val="center"/>
              <w:rPr>
                <w:rFonts w:asciiTheme="majorBidi" w:hAnsiTheme="majorBidi" w:cstheme="majorBidi"/>
                <w:noProof/>
                <w:sz w:val="22"/>
              </w:rPr>
            </w:pPr>
          </w:p>
        </w:tc>
      </w:tr>
      <w:tr>
        <w:trPr>
          <w:trHeight w:val="227"/>
        </w:trPr>
        <w:tc>
          <w:tcPr>
            <w:tcW w:w="0" w:type="auto"/>
            <w:vMerge/>
            <w:shd w:val="clear" w:color="auto" w:fill="auto"/>
          </w:tcPr>
          <w:p>
            <w:pPr>
              <w:widowControl w:val="0"/>
              <w:spacing w:before="60" w:after="60"/>
              <w:rPr>
                <w:rFonts w:asciiTheme="majorBidi" w:hAnsiTheme="majorBidi" w:cstheme="majorBidi"/>
                <w:noProof/>
                <w:sz w:val="22"/>
              </w:rPr>
            </w:pPr>
          </w:p>
        </w:tc>
        <w:tc>
          <w:tcPr>
            <w:tcW w:w="0" w:type="auto"/>
            <w:vMerge/>
            <w:shd w:val="clear" w:color="auto" w:fill="auto"/>
          </w:tcPr>
          <w:p>
            <w:pPr>
              <w:widowControl w:val="0"/>
              <w:spacing w:before="60" w:after="60"/>
              <w:rPr>
                <w:rFonts w:asciiTheme="majorBidi" w:hAnsiTheme="majorBidi" w:cstheme="majorBidi"/>
                <w:noProof/>
                <w:sz w:val="22"/>
              </w:rPr>
            </w:pPr>
          </w:p>
        </w:tc>
        <w:tc>
          <w:tcPr>
            <w:tcW w:w="0" w:type="auto"/>
            <w:vMerge/>
            <w:shd w:val="clear" w:color="auto" w:fill="auto"/>
          </w:tcPr>
          <w:p>
            <w:pPr>
              <w:widowControl w:val="0"/>
              <w:spacing w:before="60" w:after="60"/>
              <w:jc w:val="center"/>
              <w:rPr>
                <w:rFonts w:asciiTheme="majorBidi" w:hAnsiTheme="majorBidi" w:cstheme="majorBidi"/>
                <w:noProof/>
                <w:sz w:val="22"/>
              </w:rPr>
            </w:pPr>
          </w:p>
        </w:tc>
        <w:tc>
          <w:tcPr>
            <w:tcW w:w="0" w:type="auto"/>
            <w:shd w:val="clear" w:color="auto" w:fill="auto"/>
          </w:tcPr>
          <w:p>
            <w:pPr>
              <w:widowControl w:val="0"/>
              <w:spacing w:before="60" w:after="60"/>
              <w:rPr>
                <w:rFonts w:asciiTheme="majorBidi" w:hAnsiTheme="majorBidi" w:cstheme="majorBidi"/>
                <w:noProof/>
                <w:sz w:val="22"/>
              </w:rPr>
            </w:pPr>
            <w:r>
              <w:rPr>
                <w:rFonts w:asciiTheme="majorBidi" w:hAnsiTheme="majorBidi"/>
                <w:noProof/>
                <w:sz w:val="22"/>
              </w:rPr>
              <w:t>Франция</w:t>
            </w:r>
          </w:p>
        </w:tc>
        <w:tc>
          <w:tcPr>
            <w:tcW w:w="0" w:type="auto"/>
            <w:shd w:val="clear" w:color="auto" w:fill="auto"/>
            <w:vAlign w:val="center"/>
          </w:tcPr>
          <w:p>
            <w:pPr>
              <w:spacing w:before="60" w:after="60"/>
              <w:jc w:val="center"/>
              <w:rPr>
                <w:noProof/>
                <w:szCs w:val="20"/>
              </w:rPr>
            </w:pPr>
            <w:r>
              <w:rPr>
                <w:noProof/>
                <w:sz w:val="22"/>
                <w:szCs w:val="20"/>
              </w:rPr>
              <w:t>pm</w:t>
            </w:r>
          </w:p>
        </w:tc>
        <w:tc>
          <w:tcPr>
            <w:tcW w:w="0" w:type="auto"/>
            <w:vMerge/>
            <w:shd w:val="clear" w:color="auto" w:fill="auto"/>
          </w:tcPr>
          <w:p>
            <w:pPr>
              <w:widowControl w:val="0"/>
              <w:spacing w:before="60" w:after="60"/>
              <w:jc w:val="center"/>
              <w:rPr>
                <w:rFonts w:asciiTheme="majorBidi" w:hAnsiTheme="majorBidi" w:cstheme="majorBidi"/>
                <w:noProof/>
                <w:sz w:val="22"/>
              </w:rPr>
            </w:pPr>
          </w:p>
        </w:tc>
      </w:tr>
      <w:tr>
        <w:trPr>
          <w:trHeight w:val="227"/>
        </w:trPr>
        <w:tc>
          <w:tcPr>
            <w:tcW w:w="0" w:type="auto"/>
            <w:vMerge/>
            <w:tcBorders>
              <w:bottom w:val="nil"/>
            </w:tcBorders>
            <w:shd w:val="clear" w:color="auto" w:fill="auto"/>
          </w:tcPr>
          <w:p>
            <w:pPr>
              <w:widowControl w:val="0"/>
              <w:spacing w:before="60" w:after="60"/>
              <w:rPr>
                <w:rFonts w:asciiTheme="majorBidi" w:hAnsiTheme="majorBidi" w:cstheme="majorBidi"/>
                <w:noProof/>
                <w:sz w:val="22"/>
              </w:rPr>
            </w:pPr>
          </w:p>
        </w:tc>
        <w:tc>
          <w:tcPr>
            <w:tcW w:w="0" w:type="auto"/>
            <w:vMerge/>
            <w:shd w:val="clear" w:color="auto" w:fill="auto"/>
          </w:tcPr>
          <w:p>
            <w:pPr>
              <w:widowControl w:val="0"/>
              <w:spacing w:before="60" w:after="60"/>
              <w:rPr>
                <w:rFonts w:asciiTheme="majorBidi" w:hAnsiTheme="majorBidi" w:cstheme="majorBidi"/>
                <w:noProof/>
                <w:sz w:val="22"/>
              </w:rPr>
            </w:pPr>
          </w:p>
        </w:tc>
        <w:tc>
          <w:tcPr>
            <w:tcW w:w="0" w:type="auto"/>
            <w:vMerge/>
            <w:shd w:val="clear" w:color="auto" w:fill="auto"/>
          </w:tcPr>
          <w:p>
            <w:pPr>
              <w:widowControl w:val="0"/>
              <w:spacing w:before="60" w:after="60"/>
              <w:jc w:val="center"/>
              <w:rPr>
                <w:rFonts w:asciiTheme="majorBidi" w:hAnsiTheme="majorBidi" w:cstheme="majorBidi"/>
                <w:noProof/>
                <w:sz w:val="22"/>
              </w:rPr>
            </w:pPr>
          </w:p>
        </w:tc>
        <w:tc>
          <w:tcPr>
            <w:tcW w:w="0" w:type="auto"/>
            <w:shd w:val="clear" w:color="auto" w:fill="auto"/>
          </w:tcPr>
          <w:p>
            <w:pPr>
              <w:widowControl w:val="0"/>
              <w:spacing w:before="60" w:after="60"/>
              <w:rPr>
                <w:rFonts w:asciiTheme="majorBidi" w:hAnsiTheme="majorBidi" w:cstheme="majorBidi"/>
                <w:noProof/>
                <w:sz w:val="22"/>
              </w:rPr>
            </w:pPr>
            <w:r>
              <w:rPr>
                <w:rFonts w:asciiTheme="majorBidi" w:hAnsiTheme="majorBidi"/>
                <w:noProof/>
                <w:sz w:val="22"/>
              </w:rPr>
              <w:t>Обединено кралство</w:t>
            </w:r>
          </w:p>
        </w:tc>
        <w:tc>
          <w:tcPr>
            <w:tcW w:w="0" w:type="auto"/>
            <w:shd w:val="clear" w:color="auto" w:fill="auto"/>
            <w:vAlign w:val="center"/>
          </w:tcPr>
          <w:p>
            <w:pPr>
              <w:spacing w:before="60" w:after="60"/>
              <w:jc w:val="center"/>
              <w:rPr>
                <w:noProof/>
                <w:szCs w:val="20"/>
              </w:rPr>
            </w:pPr>
            <w:r>
              <w:rPr>
                <w:noProof/>
                <w:sz w:val="22"/>
                <w:szCs w:val="20"/>
              </w:rPr>
              <w:t>pm</w:t>
            </w:r>
          </w:p>
        </w:tc>
        <w:tc>
          <w:tcPr>
            <w:tcW w:w="0" w:type="auto"/>
            <w:vMerge/>
            <w:shd w:val="clear" w:color="auto" w:fill="auto"/>
          </w:tcPr>
          <w:p>
            <w:pPr>
              <w:widowControl w:val="0"/>
              <w:spacing w:before="60" w:after="60"/>
              <w:jc w:val="center"/>
              <w:rPr>
                <w:rFonts w:asciiTheme="majorBidi" w:hAnsiTheme="majorBidi" w:cstheme="majorBidi"/>
                <w:noProof/>
                <w:sz w:val="22"/>
              </w:rPr>
            </w:pPr>
          </w:p>
        </w:tc>
      </w:tr>
      <w:tr>
        <w:trPr>
          <w:trHeight w:val="227"/>
        </w:trPr>
        <w:tc>
          <w:tcPr>
            <w:tcW w:w="0" w:type="auto"/>
            <w:vMerge w:val="restart"/>
            <w:tcBorders>
              <w:top w:val="nil"/>
            </w:tcBorders>
            <w:shd w:val="clear" w:color="auto" w:fill="auto"/>
          </w:tcPr>
          <w:p>
            <w:pPr>
              <w:widowControl w:val="0"/>
              <w:spacing w:before="60" w:after="60"/>
              <w:rPr>
                <w:rFonts w:asciiTheme="majorBidi" w:hAnsiTheme="majorBidi" w:cstheme="majorBidi"/>
                <w:noProof/>
                <w:sz w:val="22"/>
              </w:rPr>
            </w:pPr>
          </w:p>
        </w:tc>
        <w:tc>
          <w:tcPr>
            <w:tcW w:w="0" w:type="auto"/>
            <w:vMerge w:val="restart"/>
            <w:shd w:val="clear" w:color="auto" w:fill="auto"/>
          </w:tcPr>
          <w:p>
            <w:pPr>
              <w:widowControl w:val="0"/>
              <w:spacing w:before="60" w:after="60"/>
              <w:rPr>
                <w:rFonts w:asciiTheme="majorBidi" w:hAnsiTheme="majorBidi" w:cstheme="majorBidi"/>
                <w:noProof/>
                <w:sz w:val="22"/>
              </w:rPr>
            </w:pPr>
            <w:r>
              <w:rPr>
                <w:rFonts w:asciiTheme="majorBidi" w:hAnsiTheme="majorBidi"/>
                <w:noProof/>
                <w:sz w:val="22"/>
              </w:rPr>
              <w:t>Риболов на синя молва с трал с минимален размер на окото 100 mm в зоната на юг от 61° 30′ с.ш. и на запад от 9° 00′ з.д., в зоната между 7° 00′ з.д. и 9° 00′ з.д., на юг от 60° 30′ с.ш. и в зоната на югозапад от линията между 60° 30′ с.ш., 7° 00′ з.д. и 60° 00′ с.ш., 6° 00′ з.д.</w:t>
            </w:r>
          </w:p>
        </w:tc>
        <w:tc>
          <w:tcPr>
            <w:tcW w:w="0" w:type="auto"/>
            <w:vMerge w:val="restart"/>
            <w:shd w:val="clear" w:color="auto" w:fill="auto"/>
          </w:tcPr>
          <w:p>
            <w:pPr>
              <w:widowControl w:val="0"/>
              <w:spacing w:before="60" w:after="60"/>
              <w:jc w:val="center"/>
              <w:rPr>
                <w:rFonts w:asciiTheme="majorBidi" w:hAnsiTheme="majorBidi" w:cstheme="majorBidi"/>
                <w:noProof/>
                <w:sz w:val="22"/>
              </w:rPr>
            </w:pPr>
            <w:r>
              <w:rPr>
                <w:rFonts w:asciiTheme="majorBidi" w:hAnsiTheme="majorBidi"/>
                <w:noProof/>
                <w:sz w:val="22"/>
              </w:rPr>
              <w:t>pm</w:t>
            </w:r>
          </w:p>
        </w:tc>
        <w:tc>
          <w:tcPr>
            <w:tcW w:w="0" w:type="auto"/>
            <w:shd w:val="clear" w:color="auto" w:fill="auto"/>
          </w:tcPr>
          <w:p>
            <w:pPr>
              <w:widowControl w:val="0"/>
              <w:spacing w:before="60" w:after="60"/>
              <w:rPr>
                <w:rFonts w:asciiTheme="majorBidi" w:hAnsiTheme="majorBidi" w:cstheme="majorBidi"/>
                <w:noProof/>
                <w:sz w:val="22"/>
              </w:rPr>
            </w:pPr>
            <w:r>
              <w:rPr>
                <w:rFonts w:asciiTheme="majorBidi" w:hAnsiTheme="majorBidi"/>
                <w:noProof/>
                <w:sz w:val="22"/>
              </w:rPr>
              <w:t>Германия</w:t>
            </w:r>
            <w:r>
              <w:rPr>
                <w:rFonts w:asciiTheme="majorBidi" w:hAnsiTheme="majorBidi"/>
                <w:b/>
                <w:bCs/>
                <w:noProof/>
                <w:sz w:val="22"/>
                <w:vertAlign w:val="superscript"/>
              </w:rPr>
              <w:t>(3)</w:t>
            </w:r>
          </w:p>
        </w:tc>
        <w:tc>
          <w:tcPr>
            <w:tcW w:w="0" w:type="auto"/>
            <w:shd w:val="clear" w:color="auto" w:fill="auto"/>
            <w:vAlign w:val="center"/>
          </w:tcPr>
          <w:p>
            <w:pPr>
              <w:spacing w:before="60" w:after="60"/>
              <w:jc w:val="center"/>
              <w:rPr>
                <w:noProof/>
                <w:szCs w:val="20"/>
              </w:rPr>
            </w:pPr>
            <w:r>
              <w:rPr>
                <w:noProof/>
                <w:sz w:val="22"/>
                <w:szCs w:val="20"/>
              </w:rPr>
              <w:t>pm</w:t>
            </w:r>
          </w:p>
        </w:tc>
        <w:tc>
          <w:tcPr>
            <w:tcW w:w="0" w:type="auto"/>
            <w:vMerge w:val="restart"/>
          </w:tcPr>
          <w:p>
            <w:pPr>
              <w:widowControl w:val="0"/>
              <w:spacing w:before="60" w:after="60"/>
              <w:jc w:val="center"/>
              <w:rPr>
                <w:rFonts w:asciiTheme="majorBidi" w:hAnsiTheme="majorBidi" w:cstheme="majorBidi"/>
                <w:noProof/>
                <w:sz w:val="22"/>
              </w:rPr>
            </w:pPr>
            <w:r>
              <w:rPr>
                <w:rFonts w:asciiTheme="majorBidi" w:hAnsiTheme="majorBidi"/>
                <w:noProof/>
                <w:sz w:val="22"/>
              </w:rPr>
              <w:t>pm</w:t>
            </w:r>
            <w:r>
              <w:rPr>
                <w:rFonts w:asciiTheme="majorBidi" w:hAnsiTheme="majorBidi"/>
                <w:b/>
                <w:bCs/>
                <w:noProof/>
                <w:sz w:val="22"/>
                <w:vertAlign w:val="superscript"/>
              </w:rPr>
              <w:t>(4)</w:t>
            </w:r>
          </w:p>
        </w:tc>
      </w:tr>
      <w:tr>
        <w:trPr>
          <w:trHeight w:val="227"/>
        </w:trPr>
        <w:tc>
          <w:tcPr>
            <w:tcW w:w="0" w:type="auto"/>
            <w:vMerge/>
            <w:shd w:val="clear" w:color="auto" w:fill="auto"/>
          </w:tcPr>
          <w:p>
            <w:pPr>
              <w:widowControl w:val="0"/>
              <w:spacing w:before="60" w:after="60"/>
              <w:rPr>
                <w:rFonts w:asciiTheme="majorBidi" w:hAnsiTheme="majorBidi" w:cstheme="majorBidi"/>
                <w:noProof/>
                <w:sz w:val="22"/>
              </w:rPr>
            </w:pPr>
          </w:p>
        </w:tc>
        <w:tc>
          <w:tcPr>
            <w:tcW w:w="0" w:type="auto"/>
            <w:vMerge/>
            <w:shd w:val="clear" w:color="auto" w:fill="auto"/>
          </w:tcPr>
          <w:p>
            <w:pPr>
              <w:widowControl w:val="0"/>
              <w:spacing w:before="60" w:after="60"/>
              <w:rPr>
                <w:rFonts w:asciiTheme="majorBidi" w:hAnsiTheme="majorBidi" w:cstheme="majorBidi"/>
                <w:noProof/>
                <w:sz w:val="22"/>
              </w:rPr>
            </w:pPr>
          </w:p>
        </w:tc>
        <w:tc>
          <w:tcPr>
            <w:tcW w:w="0" w:type="auto"/>
            <w:vMerge/>
            <w:shd w:val="clear" w:color="auto" w:fill="auto"/>
          </w:tcPr>
          <w:p>
            <w:pPr>
              <w:widowControl w:val="0"/>
              <w:spacing w:before="60" w:after="60"/>
              <w:jc w:val="center"/>
              <w:rPr>
                <w:rFonts w:asciiTheme="majorBidi" w:hAnsiTheme="majorBidi" w:cstheme="majorBidi"/>
                <w:noProof/>
                <w:sz w:val="22"/>
              </w:rPr>
            </w:pPr>
          </w:p>
        </w:tc>
        <w:tc>
          <w:tcPr>
            <w:tcW w:w="0" w:type="auto"/>
            <w:shd w:val="clear" w:color="auto" w:fill="auto"/>
          </w:tcPr>
          <w:p>
            <w:pPr>
              <w:widowControl w:val="0"/>
              <w:spacing w:before="60" w:after="60"/>
              <w:rPr>
                <w:rFonts w:asciiTheme="majorBidi" w:hAnsiTheme="majorBidi" w:cstheme="majorBidi"/>
                <w:noProof/>
                <w:sz w:val="22"/>
              </w:rPr>
            </w:pPr>
            <w:r>
              <w:rPr>
                <w:rFonts w:asciiTheme="majorBidi" w:hAnsiTheme="majorBidi"/>
                <w:noProof/>
                <w:sz w:val="22"/>
              </w:rPr>
              <w:t>Франция</w:t>
            </w:r>
            <w:r>
              <w:rPr>
                <w:rFonts w:asciiTheme="majorBidi" w:hAnsiTheme="majorBidi"/>
                <w:b/>
                <w:bCs/>
                <w:noProof/>
                <w:sz w:val="22"/>
                <w:vertAlign w:val="superscript"/>
              </w:rPr>
              <w:t>(3)</w:t>
            </w:r>
          </w:p>
        </w:tc>
        <w:tc>
          <w:tcPr>
            <w:tcW w:w="0" w:type="auto"/>
            <w:shd w:val="clear" w:color="auto" w:fill="auto"/>
            <w:vAlign w:val="center"/>
          </w:tcPr>
          <w:p>
            <w:pPr>
              <w:spacing w:before="60" w:after="60"/>
              <w:jc w:val="center"/>
              <w:rPr>
                <w:noProof/>
                <w:szCs w:val="20"/>
              </w:rPr>
            </w:pPr>
            <w:r>
              <w:rPr>
                <w:noProof/>
                <w:sz w:val="22"/>
                <w:szCs w:val="20"/>
              </w:rPr>
              <w:t>pm</w:t>
            </w:r>
          </w:p>
        </w:tc>
        <w:tc>
          <w:tcPr>
            <w:tcW w:w="0" w:type="auto"/>
            <w:vMerge/>
            <w:shd w:val="clear" w:color="auto" w:fill="auto"/>
          </w:tcPr>
          <w:p>
            <w:pPr>
              <w:widowControl w:val="0"/>
              <w:spacing w:before="60" w:after="60"/>
              <w:jc w:val="center"/>
              <w:rPr>
                <w:rFonts w:asciiTheme="majorBidi" w:hAnsiTheme="majorBidi" w:cstheme="majorBidi"/>
                <w:noProof/>
                <w:sz w:val="22"/>
              </w:rPr>
            </w:pPr>
          </w:p>
        </w:tc>
      </w:tr>
      <w:tr>
        <w:trPr>
          <w:trHeight w:val="227"/>
        </w:trPr>
        <w:tc>
          <w:tcPr>
            <w:tcW w:w="0" w:type="auto"/>
            <w:vMerge/>
            <w:tcBorders>
              <w:bottom w:val="nil"/>
            </w:tcBorders>
            <w:shd w:val="clear" w:color="auto" w:fill="auto"/>
          </w:tcPr>
          <w:p>
            <w:pPr>
              <w:widowControl w:val="0"/>
              <w:spacing w:before="60" w:after="60"/>
              <w:rPr>
                <w:rFonts w:asciiTheme="majorBidi" w:hAnsiTheme="majorBidi" w:cstheme="majorBidi"/>
                <w:noProof/>
                <w:sz w:val="22"/>
              </w:rPr>
            </w:pPr>
          </w:p>
        </w:tc>
        <w:tc>
          <w:tcPr>
            <w:tcW w:w="0" w:type="auto"/>
            <w:shd w:val="clear" w:color="auto" w:fill="auto"/>
          </w:tcPr>
          <w:p>
            <w:pPr>
              <w:widowControl w:val="0"/>
              <w:spacing w:before="60" w:after="60"/>
              <w:rPr>
                <w:rFonts w:asciiTheme="majorBidi" w:hAnsiTheme="majorBidi" w:cstheme="majorBidi"/>
                <w:noProof/>
                <w:sz w:val="22"/>
              </w:rPr>
            </w:pPr>
            <w:r>
              <w:rPr>
                <w:rFonts w:asciiTheme="majorBidi" w:hAnsiTheme="majorBidi"/>
                <w:noProof/>
                <w:sz w:val="22"/>
              </w:rPr>
              <w:t>Целеви риболов на сайда с трал с минимален размер на окото 120 mm и с възможност да се използват опасващи въжета около тралната торба</w:t>
            </w:r>
          </w:p>
        </w:tc>
        <w:tc>
          <w:tcPr>
            <w:tcW w:w="0" w:type="auto"/>
            <w:shd w:val="clear" w:color="auto" w:fill="auto"/>
          </w:tcPr>
          <w:p>
            <w:pPr>
              <w:widowControl w:val="0"/>
              <w:spacing w:before="60" w:after="60"/>
              <w:jc w:val="center"/>
              <w:rPr>
                <w:rFonts w:asciiTheme="majorBidi" w:hAnsiTheme="majorBidi" w:cstheme="majorBidi"/>
                <w:noProof/>
                <w:sz w:val="22"/>
              </w:rPr>
            </w:pPr>
            <w:r>
              <w:rPr>
                <w:rFonts w:asciiTheme="majorBidi" w:hAnsiTheme="majorBidi"/>
                <w:noProof/>
                <w:sz w:val="22"/>
              </w:rPr>
              <w:t>pm</w:t>
            </w:r>
          </w:p>
        </w:tc>
        <w:tc>
          <w:tcPr>
            <w:tcW w:w="0" w:type="auto"/>
            <w:gridSpan w:val="2"/>
            <w:shd w:val="clear" w:color="auto" w:fill="auto"/>
          </w:tcPr>
          <w:p>
            <w:pPr>
              <w:widowControl w:val="0"/>
              <w:spacing w:before="60" w:after="60"/>
              <w:jc w:val="right"/>
              <w:rPr>
                <w:rFonts w:asciiTheme="majorBidi" w:hAnsiTheme="majorBidi" w:cstheme="majorBidi"/>
                <w:noProof/>
                <w:sz w:val="22"/>
              </w:rPr>
            </w:pPr>
            <w:r>
              <w:rPr>
                <w:rFonts w:asciiTheme="majorBidi" w:hAnsiTheme="majorBidi"/>
                <w:noProof/>
                <w:sz w:val="22"/>
              </w:rPr>
              <w:t>Не се прилага</w:t>
            </w:r>
          </w:p>
        </w:tc>
        <w:tc>
          <w:tcPr>
            <w:tcW w:w="0" w:type="auto"/>
            <w:shd w:val="clear" w:color="auto" w:fill="auto"/>
          </w:tcPr>
          <w:p>
            <w:pPr>
              <w:widowControl w:val="0"/>
              <w:spacing w:before="60" w:after="60"/>
              <w:jc w:val="center"/>
              <w:rPr>
                <w:rFonts w:asciiTheme="majorBidi" w:hAnsiTheme="majorBidi" w:cstheme="majorBidi"/>
                <w:noProof/>
                <w:sz w:val="22"/>
              </w:rPr>
            </w:pPr>
            <w:r>
              <w:rPr>
                <w:rFonts w:asciiTheme="majorBidi" w:hAnsiTheme="majorBidi"/>
                <w:noProof/>
                <w:sz w:val="22"/>
              </w:rPr>
              <w:t>pm</w:t>
            </w:r>
            <w:r>
              <w:rPr>
                <w:rFonts w:asciiTheme="majorBidi" w:hAnsiTheme="majorBidi"/>
                <w:b/>
                <w:bCs/>
                <w:noProof/>
                <w:sz w:val="22"/>
                <w:vertAlign w:val="superscript"/>
              </w:rPr>
              <w:t>(4)</w:t>
            </w:r>
          </w:p>
        </w:tc>
      </w:tr>
      <w:tr>
        <w:trPr>
          <w:trHeight w:val="227"/>
        </w:trPr>
        <w:tc>
          <w:tcPr>
            <w:tcW w:w="0" w:type="auto"/>
            <w:vMerge w:val="restart"/>
            <w:tcBorders>
              <w:top w:val="nil"/>
            </w:tcBorders>
            <w:shd w:val="clear" w:color="auto" w:fill="auto"/>
          </w:tcPr>
          <w:p>
            <w:pPr>
              <w:pageBreakBefore/>
              <w:widowControl w:val="0"/>
              <w:spacing w:before="60" w:after="60"/>
              <w:rPr>
                <w:rFonts w:asciiTheme="majorBidi" w:hAnsiTheme="majorBidi" w:cstheme="majorBidi"/>
                <w:noProof/>
                <w:sz w:val="22"/>
              </w:rPr>
            </w:pPr>
          </w:p>
        </w:tc>
        <w:tc>
          <w:tcPr>
            <w:tcW w:w="0" w:type="auto"/>
            <w:vMerge w:val="restart"/>
            <w:shd w:val="clear" w:color="auto" w:fill="auto"/>
          </w:tcPr>
          <w:p>
            <w:pPr>
              <w:widowControl w:val="0"/>
              <w:spacing w:before="60" w:after="60"/>
              <w:rPr>
                <w:rFonts w:asciiTheme="majorBidi" w:hAnsiTheme="majorBidi" w:cstheme="majorBidi"/>
                <w:noProof/>
                <w:sz w:val="22"/>
              </w:rPr>
            </w:pPr>
            <w:r>
              <w:rPr>
                <w:rFonts w:asciiTheme="majorBidi" w:hAnsiTheme="majorBidi"/>
                <w:noProof/>
                <w:sz w:val="22"/>
              </w:rPr>
              <w:t>Улов на син меджид. Общият брой на разрешенията за риболов може да бъде увеличен с четири кораба за извършване на риболов по двойки, ако фарьорските власти въведат специални правила за достъп до зона, наречена „главна зона за улов на син меджид“.</w:t>
            </w:r>
          </w:p>
        </w:tc>
        <w:tc>
          <w:tcPr>
            <w:tcW w:w="0" w:type="auto"/>
            <w:vMerge w:val="restart"/>
            <w:shd w:val="clear" w:color="auto" w:fill="auto"/>
          </w:tcPr>
          <w:p>
            <w:pPr>
              <w:widowControl w:val="0"/>
              <w:spacing w:before="60" w:after="60"/>
              <w:jc w:val="center"/>
              <w:rPr>
                <w:rFonts w:asciiTheme="majorBidi" w:hAnsiTheme="majorBidi" w:cstheme="majorBidi"/>
                <w:noProof/>
                <w:sz w:val="22"/>
              </w:rPr>
            </w:pPr>
            <w:r>
              <w:rPr>
                <w:rFonts w:asciiTheme="majorBidi" w:hAnsiTheme="majorBidi"/>
                <w:noProof/>
                <w:sz w:val="22"/>
              </w:rPr>
              <w:t>pm</w:t>
            </w:r>
          </w:p>
        </w:tc>
        <w:tc>
          <w:tcPr>
            <w:tcW w:w="0" w:type="auto"/>
            <w:shd w:val="clear" w:color="auto" w:fill="auto"/>
          </w:tcPr>
          <w:p>
            <w:pPr>
              <w:widowControl w:val="0"/>
              <w:spacing w:before="60" w:after="60"/>
              <w:rPr>
                <w:rFonts w:asciiTheme="majorBidi" w:hAnsiTheme="majorBidi" w:cstheme="majorBidi"/>
                <w:noProof/>
                <w:sz w:val="22"/>
              </w:rPr>
            </w:pPr>
            <w:r>
              <w:rPr>
                <w:rFonts w:asciiTheme="majorBidi" w:hAnsiTheme="majorBidi"/>
                <w:noProof/>
                <w:sz w:val="22"/>
              </w:rPr>
              <w:t>Германия</w:t>
            </w:r>
          </w:p>
        </w:tc>
        <w:tc>
          <w:tcPr>
            <w:tcW w:w="0" w:type="auto"/>
            <w:shd w:val="clear" w:color="auto" w:fill="auto"/>
            <w:vAlign w:val="center"/>
          </w:tcPr>
          <w:p>
            <w:pPr>
              <w:spacing w:before="60" w:after="60"/>
              <w:jc w:val="center"/>
              <w:rPr>
                <w:noProof/>
                <w:szCs w:val="20"/>
              </w:rPr>
            </w:pPr>
            <w:r>
              <w:rPr>
                <w:noProof/>
                <w:sz w:val="22"/>
                <w:szCs w:val="20"/>
              </w:rPr>
              <w:t>pm</w:t>
            </w:r>
          </w:p>
        </w:tc>
        <w:tc>
          <w:tcPr>
            <w:tcW w:w="0" w:type="auto"/>
            <w:vMerge w:val="restart"/>
            <w:shd w:val="clear" w:color="auto" w:fill="auto"/>
          </w:tcPr>
          <w:p>
            <w:pPr>
              <w:widowControl w:val="0"/>
              <w:spacing w:before="60" w:after="60"/>
              <w:jc w:val="center"/>
              <w:rPr>
                <w:rFonts w:asciiTheme="majorBidi" w:hAnsiTheme="majorBidi" w:cstheme="majorBidi"/>
                <w:noProof/>
                <w:sz w:val="22"/>
              </w:rPr>
            </w:pPr>
            <w:r>
              <w:rPr>
                <w:rFonts w:asciiTheme="majorBidi" w:hAnsiTheme="majorBidi"/>
                <w:noProof/>
                <w:sz w:val="22"/>
              </w:rPr>
              <w:t>pm</w:t>
            </w:r>
          </w:p>
        </w:tc>
      </w:tr>
      <w:tr>
        <w:trPr>
          <w:trHeight w:val="227"/>
        </w:trPr>
        <w:tc>
          <w:tcPr>
            <w:tcW w:w="0" w:type="auto"/>
            <w:vMerge/>
            <w:shd w:val="clear" w:color="auto" w:fill="auto"/>
          </w:tcPr>
          <w:p>
            <w:pPr>
              <w:widowControl w:val="0"/>
              <w:spacing w:before="60" w:after="60"/>
              <w:rPr>
                <w:rFonts w:asciiTheme="majorBidi" w:hAnsiTheme="majorBidi" w:cstheme="majorBidi"/>
                <w:noProof/>
                <w:sz w:val="22"/>
              </w:rPr>
            </w:pPr>
          </w:p>
        </w:tc>
        <w:tc>
          <w:tcPr>
            <w:tcW w:w="0" w:type="auto"/>
            <w:vMerge/>
            <w:shd w:val="clear" w:color="auto" w:fill="auto"/>
          </w:tcPr>
          <w:p>
            <w:pPr>
              <w:widowControl w:val="0"/>
              <w:spacing w:before="60" w:after="60"/>
              <w:rPr>
                <w:rFonts w:asciiTheme="majorBidi" w:hAnsiTheme="majorBidi" w:cstheme="majorBidi"/>
                <w:noProof/>
                <w:sz w:val="22"/>
              </w:rPr>
            </w:pPr>
          </w:p>
        </w:tc>
        <w:tc>
          <w:tcPr>
            <w:tcW w:w="0" w:type="auto"/>
            <w:vMerge/>
            <w:shd w:val="clear" w:color="auto" w:fill="auto"/>
          </w:tcPr>
          <w:p>
            <w:pPr>
              <w:widowControl w:val="0"/>
              <w:spacing w:before="60" w:after="60"/>
              <w:jc w:val="center"/>
              <w:rPr>
                <w:rFonts w:asciiTheme="majorBidi" w:hAnsiTheme="majorBidi" w:cstheme="majorBidi"/>
                <w:noProof/>
                <w:sz w:val="22"/>
              </w:rPr>
            </w:pPr>
          </w:p>
        </w:tc>
        <w:tc>
          <w:tcPr>
            <w:tcW w:w="0" w:type="auto"/>
            <w:shd w:val="clear" w:color="auto" w:fill="auto"/>
          </w:tcPr>
          <w:p>
            <w:pPr>
              <w:widowControl w:val="0"/>
              <w:spacing w:before="60" w:after="60"/>
              <w:rPr>
                <w:rFonts w:asciiTheme="majorBidi" w:hAnsiTheme="majorBidi" w:cstheme="majorBidi"/>
                <w:noProof/>
                <w:sz w:val="22"/>
              </w:rPr>
            </w:pPr>
            <w:r>
              <w:rPr>
                <w:rFonts w:asciiTheme="majorBidi" w:hAnsiTheme="majorBidi"/>
                <w:noProof/>
                <w:sz w:val="22"/>
              </w:rPr>
              <w:t>Дания</w:t>
            </w:r>
          </w:p>
        </w:tc>
        <w:tc>
          <w:tcPr>
            <w:tcW w:w="0" w:type="auto"/>
            <w:shd w:val="clear" w:color="auto" w:fill="auto"/>
            <w:vAlign w:val="center"/>
          </w:tcPr>
          <w:p>
            <w:pPr>
              <w:spacing w:before="60" w:after="60"/>
              <w:jc w:val="center"/>
              <w:rPr>
                <w:noProof/>
                <w:szCs w:val="20"/>
              </w:rPr>
            </w:pPr>
            <w:r>
              <w:rPr>
                <w:noProof/>
                <w:sz w:val="22"/>
                <w:szCs w:val="20"/>
              </w:rPr>
              <w:t>pm</w:t>
            </w:r>
          </w:p>
        </w:tc>
        <w:tc>
          <w:tcPr>
            <w:tcW w:w="0" w:type="auto"/>
            <w:vMerge/>
            <w:shd w:val="clear" w:color="auto" w:fill="auto"/>
          </w:tcPr>
          <w:p>
            <w:pPr>
              <w:widowControl w:val="0"/>
              <w:spacing w:before="60" w:after="60"/>
              <w:jc w:val="center"/>
              <w:rPr>
                <w:rFonts w:asciiTheme="majorBidi" w:hAnsiTheme="majorBidi" w:cstheme="majorBidi"/>
                <w:noProof/>
                <w:sz w:val="22"/>
              </w:rPr>
            </w:pPr>
          </w:p>
        </w:tc>
      </w:tr>
      <w:tr>
        <w:trPr>
          <w:trHeight w:val="227"/>
        </w:trPr>
        <w:tc>
          <w:tcPr>
            <w:tcW w:w="0" w:type="auto"/>
            <w:vMerge/>
            <w:shd w:val="clear" w:color="auto" w:fill="auto"/>
          </w:tcPr>
          <w:p>
            <w:pPr>
              <w:widowControl w:val="0"/>
              <w:spacing w:before="60" w:after="60"/>
              <w:rPr>
                <w:rFonts w:asciiTheme="majorBidi" w:hAnsiTheme="majorBidi" w:cstheme="majorBidi"/>
                <w:noProof/>
                <w:sz w:val="22"/>
              </w:rPr>
            </w:pPr>
          </w:p>
        </w:tc>
        <w:tc>
          <w:tcPr>
            <w:tcW w:w="0" w:type="auto"/>
            <w:vMerge/>
            <w:shd w:val="clear" w:color="auto" w:fill="auto"/>
          </w:tcPr>
          <w:p>
            <w:pPr>
              <w:widowControl w:val="0"/>
              <w:spacing w:before="60" w:after="60"/>
              <w:rPr>
                <w:rFonts w:asciiTheme="majorBidi" w:hAnsiTheme="majorBidi" w:cstheme="majorBidi"/>
                <w:noProof/>
                <w:sz w:val="22"/>
              </w:rPr>
            </w:pPr>
          </w:p>
        </w:tc>
        <w:tc>
          <w:tcPr>
            <w:tcW w:w="0" w:type="auto"/>
            <w:vMerge/>
            <w:shd w:val="clear" w:color="auto" w:fill="auto"/>
          </w:tcPr>
          <w:p>
            <w:pPr>
              <w:widowControl w:val="0"/>
              <w:spacing w:before="60" w:after="60"/>
              <w:jc w:val="center"/>
              <w:rPr>
                <w:rFonts w:asciiTheme="majorBidi" w:hAnsiTheme="majorBidi" w:cstheme="majorBidi"/>
                <w:noProof/>
                <w:sz w:val="22"/>
              </w:rPr>
            </w:pPr>
          </w:p>
        </w:tc>
        <w:tc>
          <w:tcPr>
            <w:tcW w:w="0" w:type="auto"/>
            <w:shd w:val="clear" w:color="auto" w:fill="auto"/>
          </w:tcPr>
          <w:p>
            <w:pPr>
              <w:widowControl w:val="0"/>
              <w:spacing w:before="60" w:after="60"/>
              <w:rPr>
                <w:rFonts w:asciiTheme="majorBidi" w:hAnsiTheme="majorBidi" w:cstheme="majorBidi"/>
                <w:noProof/>
                <w:sz w:val="22"/>
              </w:rPr>
            </w:pPr>
            <w:r>
              <w:rPr>
                <w:rFonts w:asciiTheme="majorBidi" w:hAnsiTheme="majorBidi"/>
                <w:noProof/>
                <w:sz w:val="22"/>
              </w:rPr>
              <w:t>Франция</w:t>
            </w:r>
          </w:p>
        </w:tc>
        <w:tc>
          <w:tcPr>
            <w:tcW w:w="0" w:type="auto"/>
            <w:shd w:val="clear" w:color="auto" w:fill="auto"/>
            <w:vAlign w:val="center"/>
          </w:tcPr>
          <w:p>
            <w:pPr>
              <w:spacing w:before="60" w:after="60"/>
              <w:jc w:val="center"/>
              <w:rPr>
                <w:noProof/>
                <w:szCs w:val="20"/>
              </w:rPr>
            </w:pPr>
            <w:r>
              <w:rPr>
                <w:noProof/>
                <w:sz w:val="22"/>
                <w:szCs w:val="20"/>
              </w:rPr>
              <w:t>pm</w:t>
            </w:r>
          </w:p>
        </w:tc>
        <w:tc>
          <w:tcPr>
            <w:tcW w:w="0" w:type="auto"/>
            <w:vMerge/>
            <w:shd w:val="clear" w:color="auto" w:fill="auto"/>
          </w:tcPr>
          <w:p>
            <w:pPr>
              <w:widowControl w:val="0"/>
              <w:spacing w:before="60" w:after="60"/>
              <w:jc w:val="center"/>
              <w:rPr>
                <w:rFonts w:asciiTheme="majorBidi" w:hAnsiTheme="majorBidi" w:cstheme="majorBidi"/>
                <w:noProof/>
                <w:sz w:val="22"/>
              </w:rPr>
            </w:pPr>
          </w:p>
        </w:tc>
      </w:tr>
      <w:tr>
        <w:trPr>
          <w:trHeight w:val="227"/>
        </w:trPr>
        <w:tc>
          <w:tcPr>
            <w:tcW w:w="0" w:type="auto"/>
            <w:vMerge/>
            <w:shd w:val="clear" w:color="auto" w:fill="auto"/>
          </w:tcPr>
          <w:p>
            <w:pPr>
              <w:widowControl w:val="0"/>
              <w:spacing w:before="60" w:after="60"/>
              <w:rPr>
                <w:rFonts w:asciiTheme="majorBidi" w:hAnsiTheme="majorBidi" w:cstheme="majorBidi"/>
                <w:noProof/>
                <w:sz w:val="22"/>
              </w:rPr>
            </w:pPr>
          </w:p>
        </w:tc>
        <w:tc>
          <w:tcPr>
            <w:tcW w:w="0" w:type="auto"/>
            <w:vMerge/>
            <w:shd w:val="clear" w:color="auto" w:fill="auto"/>
          </w:tcPr>
          <w:p>
            <w:pPr>
              <w:widowControl w:val="0"/>
              <w:spacing w:before="60" w:after="60"/>
              <w:rPr>
                <w:rFonts w:asciiTheme="majorBidi" w:hAnsiTheme="majorBidi" w:cstheme="majorBidi"/>
                <w:noProof/>
                <w:sz w:val="22"/>
              </w:rPr>
            </w:pPr>
          </w:p>
        </w:tc>
        <w:tc>
          <w:tcPr>
            <w:tcW w:w="0" w:type="auto"/>
            <w:vMerge/>
            <w:shd w:val="clear" w:color="auto" w:fill="auto"/>
          </w:tcPr>
          <w:p>
            <w:pPr>
              <w:widowControl w:val="0"/>
              <w:spacing w:before="60" w:after="60"/>
              <w:jc w:val="center"/>
              <w:rPr>
                <w:rFonts w:asciiTheme="majorBidi" w:hAnsiTheme="majorBidi" w:cstheme="majorBidi"/>
                <w:noProof/>
                <w:sz w:val="22"/>
              </w:rPr>
            </w:pPr>
          </w:p>
        </w:tc>
        <w:tc>
          <w:tcPr>
            <w:tcW w:w="0" w:type="auto"/>
            <w:shd w:val="clear" w:color="auto" w:fill="auto"/>
          </w:tcPr>
          <w:p>
            <w:pPr>
              <w:widowControl w:val="0"/>
              <w:spacing w:before="60" w:after="60"/>
              <w:rPr>
                <w:rFonts w:asciiTheme="majorBidi" w:hAnsiTheme="majorBidi" w:cstheme="majorBidi"/>
                <w:noProof/>
                <w:sz w:val="22"/>
              </w:rPr>
            </w:pPr>
            <w:r>
              <w:rPr>
                <w:rFonts w:asciiTheme="majorBidi" w:hAnsiTheme="majorBidi"/>
                <w:noProof/>
                <w:sz w:val="22"/>
              </w:rPr>
              <w:t>Нидерландия</w:t>
            </w:r>
          </w:p>
        </w:tc>
        <w:tc>
          <w:tcPr>
            <w:tcW w:w="0" w:type="auto"/>
            <w:shd w:val="clear" w:color="auto" w:fill="auto"/>
            <w:vAlign w:val="center"/>
          </w:tcPr>
          <w:p>
            <w:pPr>
              <w:spacing w:before="60" w:after="60"/>
              <w:jc w:val="center"/>
              <w:rPr>
                <w:noProof/>
                <w:szCs w:val="20"/>
              </w:rPr>
            </w:pPr>
            <w:r>
              <w:rPr>
                <w:noProof/>
                <w:sz w:val="22"/>
                <w:szCs w:val="20"/>
              </w:rPr>
              <w:t>pm</w:t>
            </w:r>
          </w:p>
        </w:tc>
        <w:tc>
          <w:tcPr>
            <w:tcW w:w="0" w:type="auto"/>
            <w:vMerge/>
            <w:shd w:val="clear" w:color="auto" w:fill="auto"/>
          </w:tcPr>
          <w:p>
            <w:pPr>
              <w:widowControl w:val="0"/>
              <w:spacing w:before="60" w:after="60"/>
              <w:jc w:val="center"/>
              <w:rPr>
                <w:rFonts w:asciiTheme="majorBidi" w:hAnsiTheme="majorBidi" w:cstheme="majorBidi"/>
                <w:noProof/>
                <w:sz w:val="22"/>
              </w:rPr>
            </w:pPr>
          </w:p>
        </w:tc>
      </w:tr>
      <w:tr>
        <w:trPr>
          <w:trHeight w:val="227"/>
        </w:trPr>
        <w:tc>
          <w:tcPr>
            <w:tcW w:w="0" w:type="auto"/>
            <w:vMerge/>
            <w:shd w:val="clear" w:color="auto" w:fill="auto"/>
          </w:tcPr>
          <w:p>
            <w:pPr>
              <w:widowControl w:val="0"/>
              <w:spacing w:before="60" w:after="60"/>
              <w:rPr>
                <w:rFonts w:asciiTheme="majorBidi" w:hAnsiTheme="majorBidi" w:cstheme="majorBidi"/>
                <w:noProof/>
                <w:sz w:val="22"/>
              </w:rPr>
            </w:pPr>
          </w:p>
        </w:tc>
        <w:tc>
          <w:tcPr>
            <w:tcW w:w="0" w:type="auto"/>
            <w:vMerge/>
            <w:shd w:val="clear" w:color="auto" w:fill="auto"/>
          </w:tcPr>
          <w:p>
            <w:pPr>
              <w:widowControl w:val="0"/>
              <w:spacing w:before="60" w:after="60"/>
              <w:rPr>
                <w:rFonts w:asciiTheme="majorBidi" w:hAnsiTheme="majorBidi" w:cstheme="majorBidi"/>
                <w:noProof/>
                <w:sz w:val="22"/>
              </w:rPr>
            </w:pPr>
          </w:p>
        </w:tc>
        <w:tc>
          <w:tcPr>
            <w:tcW w:w="0" w:type="auto"/>
            <w:vMerge/>
            <w:shd w:val="clear" w:color="auto" w:fill="auto"/>
          </w:tcPr>
          <w:p>
            <w:pPr>
              <w:widowControl w:val="0"/>
              <w:spacing w:before="60" w:after="60"/>
              <w:jc w:val="center"/>
              <w:rPr>
                <w:rFonts w:asciiTheme="majorBidi" w:hAnsiTheme="majorBidi" w:cstheme="majorBidi"/>
                <w:noProof/>
                <w:sz w:val="22"/>
              </w:rPr>
            </w:pPr>
          </w:p>
        </w:tc>
        <w:tc>
          <w:tcPr>
            <w:tcW w:w="0" w:type="auto"/>
            <w:shd w:val="clear" w:color="auto" w:fill="auto"/>
          </w:tcPr>
          <w:p>
            <w:pPr>
              <w:widowControl w:val="0"/>
              <w:spacing w:before="60" w:after="60"/>
              <w:rPr>
                <w:rFonts w:asciiTheme="majorBidi" w:hAnsiTheme="majorBidi" w:cstheme="majorBidi"/>
                <w:noProof/>
                <w:sz w:val="22"/>
              </w:rPr>
            </w:pPr>
            <w:r>
              <w:rPr>
                <w:rFonts w:asciiTheme="majorBidi" w:hAnsiTheme="majorBidi"/>
                <w:noProof/>
                <w:sz w:val="22"/>
              </w:rPr>
              <w:t>Обединено кралство</w:t>
            </w:r>
          </w:p>
        </w:tc>
        <w:tc>
          <w:tcPr>
            <w:tcW w:w="0" w:type="auto"/>
            <w:shd w:val="clear" w:color="auto" w:fill="auto"/>
            <w:vAlign w:val="center"/>
          </w:tcPr>
          <w:p>
            <w:pPr>
              <w:spacing w:before="60" w:after="60"/>
              <w:jc w:val="center"/>
              <w:rPr>
                <w:noProof/>
                <w:szCs w:val="20"/>
              </w:rPr>
            </w:pPr>
            <w:r>
              <w:rPr>
                <w:noProof/>
                <w:sz w:val="22"/>
                <w:szCs w:val="20"/>
              </w:rPr>
              <w:t>pm</w:t>
            </w:r>
          </w:p>
        </w:tc>
        <w:tc>
          <w:tcPr>
            <w:tcW w:w="0" w:type="auto"/>
            <w:vMerge/>
            <w:shd w:val="clear" w:color="auto" w:fill="auto"/>
          </w:tcPr>
          <w:p>
            <w:pPr>
              <w:widowControl w:val="0"/>
              <w:spacing w:before="60" w:after="60"/>
              <w:jc w:val="center"/>
              <w:rPr>
                <w:rFonts w:asciiTheme="majorBidi" w:hAnsiTheme="majorBidi" w:cstheme="majorBidi"/>
                <w:noProof/>
                <w:sz w:val="22"/>
              </w:rPr>
            </w:pPr>
          </w:p>
        </w:tc>
      </w:tr>
      <w:tr>
        <w:trPr>
          <w:trHeight w:val="227"/>
        </w:trPr>
        <w:tc>
          <w:tcPr>
            <w:tcW w:w="0" w:type="auto"/>
            <w:vMerge/>
            <w:shd w:val="clear" w:color="auto" w:fill="auto"/>
          </w:tcPr>
          <w:p>
            <w:pPr>
              <w:widowControl w:val="0"/>
              <w:spacing w:before="60" w:after="60"/>
              <w:rPr>
                <w:rFonts w:asciiTheme="majorBidi" w:hAnsiTheme="majorBidi" w:cstheme="majorBidi"/>
                <w:noProof/>
                <w:sz w:val="22"/>
              </w:rPr>
            </w:pPr>
          </w:p>
        </w:tc>
        <w:tc>
          <w:tcPr>
            <w:tcW w:w="0" w:type="auto"/>
            <w:vMerge/>
            <w:shd w:val="clear" w:color="auto" w:fill="auto"/>
          </w:tcPr>
          <w:p>
            <w:pPr>
              <w:widowControl w:val="0"/>
              <w:spacing w:before="60" w:after="60"/>
              <w:rPr>
                <w:rFonts w:asciiTheme="majorBidi" w:hAnsiTheme="majorBidi" w:cstheme="majorBidi"/>
                <w:noProof/>
                <w:sz w:val="22"/>
              </w:rPr>
            </w:pPr>
          </w:p>
        </w:tc>
        <w:tc>
          <w:tcPr>
            <w:tcW w:w="0" w:type="auto"/>
            <w:vMerge/>
            <w:shd w:val="clear" w:color="auto" w:fill="auto"/>
          </w:tcPr>
          <w:p>
            <w:pPr>
              <w:widowControl w:val="0"/>
              <w:spacing w:before="60" w:after="60"/>
              <w:jc w:val="center"/>
              <w:rPr>
                <w:rFonts w:asciiTheme="majorBidi" w:hAnsiTheme="majorBidi" w:cstheme="majorBidi"/>
                <w:noProof/>
                <w:sz w:val="22"/>
              </w:rPr>
            </w:pPr>
          </w:p>
        </w:tc>
        <w:tc>
          <w:tcPr>
            <w:tcW w:w="0" w:type="auto"/>
            <w:shd w:val="clear" w:color="auto" w:fill="auto"/>
          </w:tcPr>
          <w:p>
            <w:pPr>
              <w:widowControl w:val="0"/>
              <w:spacing w:before="60" w:after="60"/>
              <w:rPr>
                <w:rFonts w:asciiTheme="majorBidi" w:hAnsiTheme="majorBidi" w:cstheme="majorBidi"/>
                <w:noProof/>
                <w:sz w:val="22"/>
              </w:rPr>
            </w:pPr>
            <w:r>
              <w:rPr>
                <w:rFonts w:asciiTheme="majorBidi" w:hAnsiTheme="majorBidi"/>
                <w:noProof/>
                <w:sz w:val="22"/>
              </w:rPr>
              <w:t>Швеция</w:t>
            </w:r>
          </w:p>
        </w:tc>
        <w:tc>
          <w:tcPr>
            <w:tcW w:w="0" w:type="auto"/>
            <w:shd w:val="clear" w:color="auto" w:fill="auto"/>
            <w:vAlign w:val="center"/>
          </w:tcPr>
          <w:p>
            <w:pPr>
              <w:spacing w:before="60" w:after="60"/>
              <w:jc w:val="center"/>
              <w:rPr>
                <w:noProof/>
                <w:szCs w:val="20"/>
              </w:rPr>
            </w:pPr>
            <w:r>
              <w:rPr>
                <w:noProof/>
                <w:sz w:val="22"/>
                <w:szCs w:val="20"/>
              </w:rPr>
              <w:t>pm</w:t>
            </w:r>
          </w:p>
        </w:tc>
        <w:tc>
          <w:tcPr>
            <w:tcW w:w="0" w:type="auto"/>
            <w:vMerge/>
            <w:shd w:val="clear" w:color="auto" w:fill="auto"/>
          </w:tcPr>
          <w:p>
            <w:pPr>
              <w:widowControl w:val="0"/>
              <w:spacing w:before="60" w:after="60"/>
              <w:jc w:val="center"/>
              <w:rPr>
                <w:rFonts w:asciiTheme="majorBidi" w:hAnsiTheme="majorBidi" w:cstheme="majorBidi"/>
                <w:noProof/>
                <w:sz w:val="22"/>
              </w:rPr>
            </w:pPr>
          </w:p>
        </w:tc>
      </w:tr>
      <w:tr>
        <w:trPr>
          <w:trHeight w:val="227"/>
        </w:trPr>
        <w:tc>
          <w:tcPr>
            <w:tcW w:w="0" w:type="auto"/>
            <w:vMerge/>
            <w:shd w:val="clear" w:color="auto" w:fill="auto"/>
          </w:tcPr>
          <w:p>
            <w:pPr>
              <w:widowControl w:val="0"/>
              <w:spacing w:before="60" w:after="60"/>
              <w:rPr>
                <w:rFonts w:asciiTheme="majorBidi" w:hAnsiTheme="majorBidi" w:cstheme="majorBidi"/>
                <w:noProof/>
                <w:sz w:val="22"/>
              </w:rPr>
            </w:pPr>
          </w:p>
        </w:tc>
        <w:tc>
          <w:tcPr>
            <w:tcW w:w="0" w:type="auto"/>
            <w:vMerge/>
            <w:shd w:val="clear" w:color="auto" w:fill="auto"/>
          </w:tcPr>
          <w:p>
            <w:pPr>
              <w:widowControl w:val="0"/>
              <w:spacing w:before="60" w:after="60"/>
              <w:rPr>
                <w:rFonts w:asciiTheme="majorBidi" w:hAnsiTheme="majorBidi" w:cstheme="majorBidi"/>
                <w:noProof/>
                <w:sz w:val="22"/>
              </w:rPr>
            </w:pPr>
          </w:p>
        </w:tc>
        <w:tc>
          <w:tcPr>
            <w:tcW w:w="0" w:type="auto"/>
            <w:vMerge/>
            <w:shd w:val="clear" w:color="auto" w:fill="auto"/>
          </w:tcPr>
          <w:p>
            <w:pPr>
              <w:widowControl w:val="0"/>
              <w:spacing w:before="60" w:after="60"/>
              <w:jc w:val="center"/>
              <w:rPr>
                <w:rFonts w:asciiTheme="majorBidi" w:hAnsiTheme="majorBidi" w:cstheme="majorBidi"/>
                <w:noProof/>
                <w:sz w:val="22"/>
              </w:rPr>
            </w:pPr>
          </w:p>
        </w:tc>
        <w:tc>
          <w:tcPr>
            <w:tcW w:w="0" w:type="auto"/>
            <w:shd w:val="clear" w:color="auto" w:fill="auto"/>
          </w:tcPr>
          <w:p>
            <w:pPr>
              <w:widowControl w:val="0"/>
              <w:spacing w:before="60" w:after="60"/>
              <w:rPr>
                <w:rFonts w:asciiTheme="majorBidi" w:hAnsiTheme="majorBidi" w:cstheme="majorBidi"/>
                <w:noProof/>
                <w:sz w:val="22"/>
              </w:rPr>
            </w:pPr>
            <w:r>
              <w:rPr>
                <w:rFonts w:asciiTheme="majorBidi" w:hAnsiTheme="majorBidi"/>
                <w:noProof/>
                <w:sz w:val="22"/>
              </w:rPr>
              <w:t>Испания</w:t>
            </w:r>
          </w:p>
        </w:tc>
        <w:tc>
          <w:tcPr>
            <w:tcW w:w="0" w:type="auto"/>
            <w:shd w:val="clear" w:color="auto" w:fill="auto"/>
            <w:vAlign w:val="center"/>
          </w:tcPr>
          <w:p>
            <w:pPr>
              <w:spacing w:before="60" w:after="60"/>
              <w:jc w:val="center"/>
              <w:rPr>
                <w:noProof/>
                <w:szCs w:val="20"/>
              </w:rPr>
            </w:pPr>
            <w:r>
              <w:rPr>
                <w:noProof/>
                <w:sz w:val="22"/>
                <w:szCs w:val="20"/>
              </w:rPr>
              <w:t>pm</w:t>
            </w:r>
          </w:p>
        </w:tc>
        <w:tc>
          <w:tcPr>
            <w:tcW w:w="0" w:type="auto"/>
            <w:vMerge/>
            <w:shd w:val="clear" w:color="auto" w:fill="auto"/>
          </w:tcPr>
          <w:p>
            <w:pPr>
              <w:widowControl w:val="0"/>
              <w:spacing w:before="60" w:after="60"/>
              <w:jc w:val="center"/>
              <w:rPr>
                <w:rFonts w:asciiTheme="majorBidi" w:hAnsiTheme="majorBidi" w:cstheme="majorBidi"/>
                <w:noProof/>
                <w:sz w:val="22"/>
              </w:rPr>
            </w:pPr>
          </w:p>
        </w:tc>
      </w:tr>
      <w:tr>
        <w:trPr>
          <w:trHeight w:val="227"/>
        </w:trPr>
        <w:tc>
          <w:tcPr>
            <w:tcW w:w="0" w:type="auto"/>
            <w:vMerge/>
            <w:shd w:val="clear" w:color="auto" w:fill="auto"/>
          </w:tcPr>
          <w:p>
            <w:pPr>
              <w:widowControl w:val="0"/>
              <w:spacing w:before="60" w:after="60"/>
              <w:rPr>
                <w:rFonts w:asciiTheme="majorBidi" w:hAnsiTheme="majorBidi" w:cstheme="majorBidi"/>
                <w:noProof/>
                <w:sz w:val="22"/>
              </w:rPr>
            </w:pPr>
          </w:p>
        </w:tc>
        <w:tc>
          <w:tcPr>
            <w:tcW w:w="0" w:type="auto"/>
            <w:vMerge/>
            <w:shd w:val="clear" w:color="auto" w:fill="auto"/>
          </w:tcPr>
          <w:p>
            <w:pPr>
              <w:widowControl w:val="0"/>
              <w:spacing w:before="60" w:after="60"/>
              <w:rPr>
                <w:rFonts w:asciiTheme="majorBidi" w:hAnsiTheme="majorBidi" w:cstheme="majorBidi"/>
                <w:noProof/>
                <w:sz w:val="22"/>
              </w:rPr>
            </w:pPr>
          </w:p>
        </w:tc>
        <w:tc>
          <w:tcPr>
            <w:tcW w:w="0" w:type="auto"/>
            <w:vMerge/>
            <w:shd w:val="clear" w:color="auto" w:fill="auto"/>
          </w:tcPr>
          <w:p>
            <w:pPr>
              <w:widowControl w:val="0"/>
              <w:spacing w:before="60" w:after="60"/>
              <w:jc w:val="center"/>
              <w:rPr>
                <w:rFonts w:asciiTheme="majorBidi" w:hAnsiTheme="majorBidi" w:cstheme="majorBidi"/>
                <w:noProof/>
                <w:sz w:val="22"/>
              </w:rPr>
            </w:pPr>
          </w:p>
        </w:tc>
        <w:tc>
          <w:tcPr>
            <w:tcW w:w="0" w:type="auto"/>
            <w:shd w:val="clear" w:color="auto" w:fill="auto"/>
          </w:tcPr>
          <w:p>
            <w:pPr>
              <w:widowControl w:val="0"/>
              <w:spacing w:before="60" w:after="60"/>
              <w:rPr>
                <w:rFonts w:asciiTheme="majorBidi" w:hAnsiTheme="majorBidi" w:cstheme="majorBidi"/>
                <w:noProof/>
                <w:sz w:val="22"/>
              </w:rPr>
            </w:pPr>
            <w:r>
              <w:rPr>
                <w:rFonts w:asciiTheme="majorBidi" w:hAnsiTheme="majorBidi"/>
                <w:noProof/>
                <w:sz w:val="22"/>
              </w:rPr>
              <w:t>Ирландия</w:t>
            </w:r>
          </w:p>
        </w:tc>
        <w:tc>
          <w:tcPr>
            <w:tcW w:w="0" w:type="auto"/>
            <w:shd w:val="clear" w:color="auto" w:fill="auto"/>
            <w:vAlign w:val="center"/>
          </w:tcPr>
          <w:p>
            <w:pPr>
              <w:spacing w:before="60" w:after="60"/>
              <w:jc w:val="center"/>
              <w:rPr>
                <w:noProof/>
                <w:szCs w:val="20"/>
              </w:rPr>
            </w:pPr>
            <w:r>
              <w:rPr>
                <w:noProof/>
                <w:sz w:val="22"/>
                <w:szCs w:val="20"/>
              </w:rPr>
              <w:t>pm</w:t>
            </w:r>
          </w:p>
        </w:tc>
        <w:tc>
          <w:tcPr>
            <w:tcW w:w="0" w:type="auto"/>
            <w:vMerge/>
            <w:shd w:val="clear" w:color="auto" w:fill="auto"/>
          </w:tcPr>
          <w:p>
            <w:pPr>
              <w:widowControl w:val="0"/>
              <w:spacing w:before="60" w:after="60"/>
              <w:jc w:val="center"/>
              <w:rPr>
                <w:rFonts w:asciiTheme="majorBidi" w:hAnsiTheme="majorBidi" w:cstheme="majorBidi"/>
                <w:noProof/>
                <w:sz w:val="22"/>
              </w:rPr>
            </w:pPr>
          </w:p>
        </w:tc>
      </w:tr>
      <w:tr>
        <w:trPr>
          <w:trHeight w:val="227"/>
        </w:trPr>
        <w:tc>
          <w:tcPr>
            <w:tcW w:w="0" w:type="auto"/>
            <w:vMerge/>
            <w:tcBorders>
              <w:bottom w:val="nil"/>
            </w:tcBorders>
            <w:shd w:val="clear" w:color="auto" w:fill="auto"/>
          </w:tcPr>
          <w:p>
            <w:pPr>
              <w:widowControl w:val="0"/>
              <w:spacing w:before="60" w:after="60"/>
              <w:rPr>
                <w:rFonts w:asciiTheme="majorBidi" w:hAnsiTheme="majorBidi" w:cstheme="majorBidi"/>
                <w:noProof/>
                <w:sz w:val="22"/>
              </w:rPr>
            </w:pPr>
          </w:p>
        </w:tc>
        <w:tc>
          <w:tcPr>
            <w:tcW w:w="0" w:type="auto"/>
            <w:vMerge/>
            <w:shd w:val="clear" w:color="auto" w:fill="auto"/>
          </w:tcPr>
          <w:p>
            <w:pPr>
              <w:widowControl w:val="0"/>
              <w:spacing w:before="60" w:after="60"/>
              <w:rPr>
                <w:rFonts w:asciiTheme="majorBidi" w:hAnsiTheme="majorBidi" w:cstheme="majorBidi"/>
                <w:noProof/>
                <w:sz w:val="22"/>
              </w:rPr>
            </w:pPr>
          </w:p>
        </w:tc>
        <w:tc>
          <w:tcPr>
            <w:tcW w:w="0" w:type="auto"/>
            <w:vMerge/>
            <w:shd w:val="clear" w:color="auto" w:fill="auto"/>
          </w:tcPr>
          <w:p>
            <w:pPr>
              <w:widowControl w:val="0"/>
              <w:spacing w:before="60" w:after="60"/>
              <w:jc w:val="center"/>
              <w:rPr>
                <w:rFonts w:asciiTheme="majorBidi" w:hAnsiTheme="majorBidi" w:cstheme="majorBidi"/>
                <w:noProof/>
                <w:sz w:val="22"/>
              </w:rPr>
            </w:pPr>
          </w:p>
        </w:tc>
        <w:tc>
          <w:tcPr>
            <w:tcW w:w="0" w:type="auto"/>
            <w:shd w:val="clear" w:color="auto" w:fill="auto"/>
          </w:tcPr>
          <w:p>
            <w:pPr>
              <w:widowControl w:val="0"/>
              <w:spacing w:before="60" w:after="60"/>
              <w:rPr>
                <w:rFonts w:asciiTheme="majorBidi" w:hAnsiTheme="majorBidi" w:cstheme="majorBidi"/>
                <w:noProof/>
                <w:sz w:val="22"/>
              </w:rPr>
            </w:pPr>
            <w:r>
              <w:rPr>
                <w:rFonts w:asciiTheme="majorBidi" w:hAnsiTheme="majorBidi"/>
                <w:noProof/>
                <w:sz w:val="22"/>
              </w:rPr>
              <w:t>Португалия</w:t>
            </w:r>
          </w:p>
        </w:tc>
        <w:tc>
          <w:tcPr>
            <w:tcW w:w="0" w:type="auto"/>
            <w:shd w:val="clear" w:color="auto" w:fill="auto"/>
            <w:vAlign w:val="center"/>
          </w:tcPr>
          <w:p>
            <w:pPr>
              <w:spacing w:before="60" w:after="60"/>
              <w:jc w:val="center"/>
              <w:rPr>
                <w:noProof/>
                <w:szCs w:val="20"/>
              </w:rPr>
            </w:pPr>
            <w:r>
              <w:rPr>
                <w:noProof/>
                <w:sz w:val="22"/>
                <w:szCs w:val="20"/>
              </w:rPr>
              <w:t>pm</w:t>
            </w:r>
          </w:p>
        </w:tc>
        <w:tc>
          <w:tcPr>
            <w:tcW w:w="0" w:type="auto"/>
            <w:vMerge/>
            <w:shd w:val="clear" w:color="auto" w:fill="auto"/>
          </w:tcPr>
          <w:p>
            <w:pPr>
              <w:widowControl w:val="0"/>
              <w:spacing w:before="60" w:after="60"/>
              <w:jc w:val="center"/>
              <w:rPr>
                <w:rFonts w:asciiTheme="majorBidi" w:hAnsiTheme="majorBidi" w:cstheme="majorBidi"/>
                <w:noProof/>
                <w:sz w:val="22"/>
              </w:rPr>
            </w:pPr>
          </w:p>
        </w:tc>
      </w:tr>
      <w:tr>
        <w:trPr>
          <w:trHeight w:val="227"/>
        </w:trPr>
        <w:tc>
          <w:tcPr>
            <w:tcW w:w="0" w:type="auto"/>
            <w:tcBorders>
              <w:top w:val="nil"/>
              <w:bottom w:val="nil"/>
            </w:tcBorders>
            <w:shd w:val="clear" w:color="auto" w:fill="auto"/>
          </w:tcPr>
          <w:p>
            <w:pPr>
              <w:widowControl w:val="0"/>
              <w:spacing w:before="60" w:after="60"/>
              <w:rPr>
                <w:rFonts w:asciiTheme="majorBidi" w:hAnsiTheme="majorBidi" w:cstheme="majorBidi"/>
                <w:noProof/>
                <w:sz w:val="22"/>
              </w:rPr>
            </w:pPr>
          </w:p>
        </w:tc>
        <w:tc>
          <w:tcPr>
            <w:tcW w:w="0" w:type="auto"/>
            <w:tcBorders>
              <w:bottom w:val="single" w:sz="4" w:space="0" w:color="auto"/>
            </w:tcBorders>
            <w:shd w:val="clear" w:color="auto" w:fill="auto"/>
          </w:tcPr>
          <w:p>
            <w:pPr>
              <w:widowControl w:val="0"/>
              <w:spacing w:before="60" w:after="60"/>
              <w:rPr>
                <w:rFonts w:asciiTheme="majorBidi" w:hAnsiTheme="majorBidi" w:cstheme="majorBidi"/>
                <w:noProof/>
                <w:sz w:val="22"/>
              </w:rPr>
            </w:pPr>
            <w:r>
              <w:rPr>
                <w:rFonts w:asciiTheme="majorBidi" w:hAnsiTheme="majorBidi"/>
                <w:noProof/>
                <w:sz w:val="22"/>
              </w:rPr>
              <w:t>Риболов с въдици</w:t>
            </w:r>
          </w:p>
        </w:tc>
        <w:tc>
          <w:tcPr>
            <w:tcW w:w="0" w:type="auto"/>
            <w:shd w:val="clear" w:color="auto" w:fill="auto"/>
          </w:tcPr>
          <w:p>
            <w:pPr>
              <w:widowControl w:val="0"/>
              <w:spacing w:before="60" w:after="60"/>
              <w:jc w:val="center"/>
              <w:rPr>
                <w:rFonts w:asciiTheme="majorBidi" w:hAnsiTheme="majorBidi" w:cstheme="majorBidi"/>
                <w:noProof/>
                <w:sz w:val="22"/>
              </w:rPr>
            </w:pPr>
            <w:r>
              <w:rPr>
                <w:rFonts w:asciiTheme="majorBidi" w:hAnsiTheme="majorBidi"/>
                <w:noProof/>
                <w:sz w:val="22"/>
              </w:rPr>
              <w:t>pm</w:t>
            </w:r>
          </w:p>
        </w:tc>
        <w:tc>
          <w:tcPr>
            <w:tcW w:w="0" w:type="auto"/>
            <w:shd w:val="clear" w:color="auto" w:fill="auto"/>
          </w:tcPr>
          <w:p>
            <w:pPr>
              <w:widowControl w:val="0"/>
              <w:spacing w:before="60" w:after="60"/>
              <w:rPr>
                <w:rFonts w:asciiTheme="majorBidi" w:hAnsiTheme="majorBidi" w:cstheme="majorBidi"/>
                <w:noProof/>
                <w:sz w:val="22"/>
              </w:rPr>
            </w:pPr>
            <w:r>
              <w:rPr>
                <w:rFonts w:asciiTheme="majorBidi" w:hAnsiTheme="majorBidi"/>
                <w:noProof/>
                <w:sz w:val="22"/>
              </w:rPr>
              <w:t>Обединено кралство</w:t>
            </w:r>
          </w:p>
        </w:tc>
        <w:tc>
          <w:tcPr>
            <w:tcW w:w="0" w:type="auto"/>
            <w:shd w:val="clear" w:color="auto" w:fill="auto"/>
            <w:vAlign w:val="center"/>
          </w:tcPr>
          <w:p>
            <w:pPr>
              <w:spacing w:before="60" w:after="60"/>
              <w:jc w:val="center"/>
              <w:rPr>
                <w:noProof/>
                <w:szCs w:val="20"/>
              </w:rPr>
            </w:pPr>
            <w:r>
              <w:rPr>
                <w:noProof/>
                <w:sz w:val="22"/>
                <w:szCs w:val="20"/>
              </w:rPr>
              <w:t>pm</w:t>
            </w:r>
          </w:p>
        </w:tc>
        <w:tc>
          <w:tcPr>
            <w:tcW w:w="0" w:type="auto"/>
            <w:shd w:val="clear" w:color="auto" w:fill="auto"/>
          </w:tcPr>
          <w:p>
            <w:pPr>
              <w:widowControl w:val="0"/>
              <w:spacing w:before="60" w:after="60"/>
              <w:jc w:val="center"/>
              <w:rPr>
                <w:rFonts w:asciiTheme="majorBidi" w:hAnsiTheme="majorBidi" w:cstheme="majorBidi"/>
                <w:noProof/>
                <w:sz w:val="22"/>
              </w:rPr>
            </w:pPr>
            <w:r>
              <w:rPr>
                <w:rFonts w:asciiTheme="majorBidi" w:hAnsiTheme="majorBidi"/>
                <w:noProof/>
                <w:sz w:val="22"/>
              </w:rPr>
              <w:t>pm</w:t>
            </w:r>
          </w:p>
        </w:tc>
      </w:tr>
      <w:tr>
        <w:trPr>
          <w:trHeight w:val="227"/>
        </w:trPr>
        <w:tc>
          <w:tcPr>
            <w:tcW w:w="0" w:type="auto"/>
            <w:vMerge w:val="restart"/>
            <w:tcBorders>
              <w:top w:val="nil"/>
            </w:tcBorders>
            <w:shd w:val="clear" w:color="auto" w:fill="auto"/>
          </w:tcPr>
          <w:p>
            <w:pPr>
              <w:pageBreakBefore/>
              <w:widowControl w:val="0"/>
              <w:spacing w:before="60" w:after="60"/>
              <w:rPr>
                <w:rFonts w:asciiTheme="majorBidi" w:hAnsiTheme="majorBidi" w:cstheme="majorBidi"/>
                <w:noProof/>
                <w:sz w:val="22"/>
              </w:rPr>
            </w:pPr>
          </w:p>
        </w:tc>
        <w:tc>
          <w:tcPr>
            <w:tcW w:w="0" w:type="auto"/>
            <w:vMerge w:val="restart"/>
            <w:tcBorders>
              <w:top w:val="single" w:sz="4" w:space="0" w:color="auto"/>
            </w:tcBorders>
            <w:shd w:val="clear" w:color="auto" w:fill="auto"/>
          </w:tcPr>
          <w:p>
            <w:pPr>
              <w:widowControl w:val="0"/>
              <w:spacing w:before="60" w:after="60"/>
              <w:rPr>
                <w:rFonts w:asciiTheme="majorBidi" w:hAnsiTheme="majorBidi" w:cstheme="majorBidi"/>
                <w:noProof/>
                <w:sz w:val="22"/>
              </w:rPr>
            </w:pPr>
            <w:r>
              <w:rPr>
                <w:rFonts w:asciiTheme="majorBidi" w:hAnsiTheme="majorBidi"/>
                <w:noProof/>
                <w:sz w:val="22"/>
              </w:rPr>
              <w:t>Скумрия</w:t>
            </w:r>
          </w:p>
        </w:tc>
        <w:tc>
          <w:tcPr>
            <w:tcW w:w="0" w:type="auto"/>
            <w:vMerge w:val="restart"/>
            <w:shd w:val="clear" w:color="auto" w:fill="auto"/>
            <w:vAlign w:val="center"/>
          </w:tcPr>
          <w:p>
            <w:pPr>
              <w:spacing w:before="60" w:after="60"/>
              <w:jc w:val="center"/>
              <w:rPr>
                <w:noProof/>
                <w:szCs w:val="20"/>
              </w:rPr>
            </w:pPr>
            <w:r>
              <w:rPr>
                <w:noProof/>
                <w:sz w:val="22"/>
                <w:szCs w:val="20"/>
              </w:rPr>
              <w:t>pm</w:t>
            </w:r>
          </w:p>
        </w:tc>
        <w:tc>
          <w:tcPr>
            <w:tcW w:w="0" w:type="auto"/>
            <w:shd w:val="clear" w:color="auto" w:fill="auto"/>
          </w:tcPr>
          <w:p>
            <w:pPr>
              <w:widowControl w:val="0"/>
              <w:spacing w:before="60" w:after="60"/>
              <w:rPr>
                <w:rFonts w:asciiTheme="majorBidi" w:hAnsiTheme="majorBidi" w:cstheme="majorBidi"/>
                <w:noProof/>
                <w:sz w:val="22"/>
              </w:rPr>
            </w:pPr>
            <w:r>
              <w:rPr>
                <w:rFonts w:asciiTheme="majorBidi" w:hAnsiTheme="majorBidi"/>
                <w:noProof/>
                <w:sz w:val="22"/>
              </w:rPr>
              <w:t>Дания</w:t>
            </w:r>
          </w:p>
        </w:tc>
        <w:tc>
          <w:tcPr>
            <w:tcW w:w="0" w:type="auto"/>
            <w:shd w:val="clear" w:color="auto" w:fill="auto"/>
            <w:vAlign w:val="center"/>
          </w:tcPr>
          <w:p>
            <w:pPr>
              <w:spacing w:before="60" w:after="60"/>
              <w:jc w:val="center"/>
              <w:rPr>
                <w:noProof/>
                <w:szCs w:val="20"/>
              </w:rPr>
            </w:pPr>
            <w:r>
              <w:rPr>
                <w:noProof/>
                <w:sz w:val="22"/>
                <w:szCs w:val="20"/>
              </w:rPr>
              <w:t>pm</w:t>
            </w:r>
          </w:p>
        </w:tc>
        <w:tc>
          <w:tcPr>
            <w:tcW w:w="0" w:type="auto"/>
            <w:vMerge w:val="restart"/>
            <w:shd w:val="clear" w:color="auto" w:fill="auto"/>
            <w:vAlign w:val="center"/>
          </w:tcPr>
          <w:p>
            <w:pPr>
              <w:spacing w:before="60" w:after="60"/>
              <w:jc w:val="center"/>
              <w:rPr>
                <w:noProof/>
                <w:szCs w:val="20"/>
              </w:rPr>
            </w:pPr>
            <w:r>
              <w:rPr>
                <w:noProof/>
                <w:sz w:val="22"/>
                <w:szCs w:val="20"/>
              </w:rPr>
              <w:t>pm</w:t>
            </w:r>
          </w:p>
        </w:tc>
      </w:tr>
      <w:tr>
        <w:trPr>
          <w:trHeight w:val="227"/>
        </w:trPr>
        <w:tc>
          <w:tcPr>
            <w:tcW w:w="0" w:type="auto"/>
            <w:vMerge/>
            <w:shd w:val="clear" w:color="auto" w:fill="auto"/>
          </w:tcPr>
          <w:p>
            <w:pPr>
              <w:widowControl w:val="0"/>
              <w:spacing w:before="60" w:after="60"/>
              <w:rPr>
                <w:rFonts w:asciiTheme="majorBidi" w:hAnsiTheme="majorBidi" w:cstheme="majorBidi"/>
                <w:noProof/>
                <w:sz w:val="22"/>
              </w:rPr>
            </w:pPr>
          </w:p>
        </w:tc>
        <w:tc>
          <w:tcPr>
            <w:tcW w:w="0" w:type="auto"/>
            <w:vMerge/>
            <w:shd w:val="clear" w:color="auto" w:fill="auto"/>
          </w:tcPr>
          <w:p>
            <w:pPr>
              <w:widowControl w:val="0"/>
              <w:spacing w:before="60" w:after="60"/>
              <w:rPr>
                <w:rFonts w:asciiTheme="majorBidi" w:hAnsiTheme="majorBidi" w:cstheme="majorBidi"/>
                <w:noProof/>
                <w:sz w:val="22"/>
              </w:rPr>
            </w:pPr>
          </w:p>
        </w:tc>
        <w:tc>
          <w:tcPr>
            <w:tcW w:w="0" w:type="auto"/>
            <w:vMerge/>
            <w:shd w:val="clear" w:color="auto" w:fill="auto"/>
            <w:vAlign w:val="center"/>
          </w:tcPr>
          <w:p>
            <w:pPr>
              <w:widowControl w:val="0"/>
              <w:spacing w:before="60" w:after="60"/>
              <w:jc w:val="center"/>
              <w:rPr>
                <w:rFonts w:asciiTheme="majorBidi" w:hAnsiTheme="majorBidi" w:cstheme="majorBidi"/>
                <w:noProof/>
                <w:sz w:val="22"/>
              </w:rPr>
            </w:pPr>
          </w:p>
        </w:tc>
        <w:tc>
          <w:tcPr>
            <w:tcW w:w="0" w:type="auto"/>
            <w:shd w:val="clear" w:color="auto" w:fill="auto"/>
          </w:tcPr>
          <w:p>
            <w:pPr>
              <w:widowControl w:val="0"/>
              <w:spacing w:before="60" w:after="60"/>
              <w:rPr>
                <w:rFonts w:asciiTheme="majorBidi" w:hAnsiTheme="majorBidi" w:cstheme="majorBidi"/>
                <w:noProof/>
                <w:sz w:val="22"/>
              </w:rPr>
            </w:pPr>
            <w:r>
              <w:rPr>
                <w:rFonts w:asciiTheme="majorBidi" w:hAnsiTheme="majorBidi"/>
                <w:noProof/>
                <w:sz w:val="22"/>
              </w:rPr>
              <w:t>Белгия</w:t>
            </w:r>
          </w:p>
        </w:tc>
        <w:tc>
          <w:tcPr>
            <w:tcW w:w="0" w:type="auto"/>
            <w:shd w:val="clear" w:color="auto" w:fill="auto"/>
            <w:vAlign w:val="center"/>
          </w:tcPr>
          <w:p>
            <w:pPr>
              <w:spacing w:before="60" w:after="60"/>
              <w:jc w:val="center"/>
              <w:rPr>
                <w:noProof/>
                <w:szCs w:val="20"/>
              </w:rPr>
            </w:pPr>
            <w:r>
              <w:rPr>
                <w:noProof/>
                <w:sz w:val="22"/>
                <w:szCs w:val="20"/>
              </w:rPr>
              <w:t>pm</w:t>
            </w:r>
          </w:p>
        </w:tc>
        <w:tc>
          <w:tcPr>
            <w:tcW w:w="0" w:type="auto"/>
            <w:vMerge/>
            <w:shd w:val="clear" w:color="auto" w:fill="auto"/>
            <w:vAlign w:val="center"/>
          </w:tcPr>
          <w:p>
            <w:pPr>
              <w:widowControl w:val="0"/>
              <w:spacing w:before="60" w:after="60"/>
              <w:jc w:val="center"/>
              <w:rPr>
                <w:rFonts w:asciiTheme="majorBidi" w:hAnsiTheme="majorBidi" w:cstheme="majorBidi"/>
                <w:noProof/>
                <w:sz w:val="22"/>
              </w:rPr>
            </w:pPr>
          </w:p>
        </w:tc>
      </w:tr>
      <w:tr>
        <w:trPr>
          <w:trHeight w:val="227"/>
        </w:trPr>
        <w:tc>
          <w:tcPr>
            <w:tcW w:w="0" w:type="auto"/>
            <w:vMerge/>
            <w:shd w:val="clear" w:color="auto" w:fill="auto"/>
          </w:tcPr>
          <w:p>
            <w:pPr>
              <w:widowControl w:val="0"/>
              <w:spacing w:before="60" w:after="60"/>
              <w:rPr>
                <w:rFonts w:asciiTheme="majorBidi" w:hAnsiTheme="majorBidi" w:cstheme="majorBidi"/>
                <w:noProof/>
                <w:sz w:val="22"/>
              </w:rPr>
            </w:pPr>
          </w:p>
        </w:tc>
        <w:tc>
          <w:tcPr>
            <w:tcW w:w="0" w:type="auto"/>
            <w:vMerge/>
            <w:shd w:val="clear" w:color="auto" w:fill="auto"/>
          </w:tcPr>
          <w:p>
            <w:pPr>
              <w:widowControl w:val="0"/>
              <w:spacing w:before="60" w:after="60"/>
              <w:rPr>
                <w:rFonts w:asciiTheme="majorBidi" w:hAnsiTheme="majorBidi" w:cstheme="majorBidi"/>
                <w:noProof/>
                <w:sz w:val="22"/>
              </w:rPr>
            </w:pPr>
          </w:p>
        </w:tc>
        <w:tc>
          <w:tcPr>
            <w:tcW w:w="0" w:type="auto"/>
            <w:vMerge/>
            <w:shd w:val="clear" w:color="auto" w:fill="auto"/>
            <w:vAlign w:val="center"/>
          </w:tcPr>
          <w:p>
            <w:pPr>
              <w:widowControl w:val="0"/>
              <w:spacing w:before="60" w:after="60"/>
              <w:jc w:val="center"/>
              <w:rPr>
                <w:rFonts w:asciiTheme="majorBidi" w:hAnsiTheme="majorBidi" w:cstheme="majorBidi"/>
                <w:noProof/>
                <w:sz w:val="22"/>
              </w:rPr>
            </w:pPr>
          </w:p>
        </w:tc>
        <w:tc>
          <w:tcPr>
            <w:tcW w:w="0" w:type="auto"/>
            <w:shd w:val="clear" w:color="auto" w:fill="auto"/>
          </w:tcPr>
          <w:p>
            <w:pPr>
              <w:widowControl w:val="0"/>
              <w:spacing w:before="60" w:after="60"/>
              <w:rPr>
                <w:rFonts w:asciiTheme="majorBidi" w:hAnsiTheme="majorBidi" w:cstheme="majorBidi"/>
                <w:noProof/>
                <w:sz w:val="22"/>
              </w:rPr>
            </w:pPr>
            <w:r>
              <w:rPr>
                <w:rFonts w:asciiTheme="majorBidi" w:hAnsiTheme="majorBidi"/>
                <w:noProof/>
                <w:sz w:val="22"/>
              </w:rPr>
              <w:t xml:space="preserve">Германия </w:t>
            </w:r>
          </w:p>
        </w:tc>
        <w:tc>
          <w:tcPr>
            <w:tcW w:w="0" w:type="auto"/>
            <w:shd w:val="clear" w:color="auto" w:fill="auto"/>
            <w:vAlign w:val="center"/>
          </w:tcPr>
          <w:p>
            <w:pPr>
              <w:spacing w:before="60" w:after="60"/>
              <w:jc w:val="center"/>
              <w:rPr>
                <w:noProof/>
                <w:szCs w:val="20"/>
              </w:rPr>
            </w:pPr>
            <w:r>
              <w:rPr>
                <w:noProof/>
                <w:sz w:val="22"/>
                <w:szCs w:val="20"/>
              </w:rPr>
              <w:t>pm</w:t>
            </w:r>
          </w:p>
        </w:tc>
        <w:tc>
          <w:tcPr>
            <w:tcW w:w="0" w:type="auto"/>
            <w:vMerge/>
            <w:shd w:val="clear" w:color="auto" w:fill="auto"/>
            <w:vAlign w:val="center"/>
          </w:tcPr>
          <w:p>
            <w:pPr>
              <w:widowControl w:val="0"/>
              <w:spacing w:before="60" w:after="60"/>
              <w:jc w:val="center"/>
              <w:rPr>
                <w:rFonts w:asciiTheme="majorBidi" w:hAnsiTheme="majorBidi" w:cstheme="majorBidi"/>
                <w:noProof/>
                <w:sz w:val="22"/>
              </w:rPr>
            </w:pPr>
          </w:p>
        </w:tc>
      </w:tr>
      <w:tr>
        <w:trPr>
          <w:trHeight w:val="227"/>
        </w:trPr>
        <w:tc>
          <w:tcPr>
            <w:tcW w:w="0" w:type="auto"/>
            <w:vMerge/>
            <w:shd w:val="clear" w:color="auto" w:fill="auto"/>
          </w:tcPr>
          <w:p>
            <w:pPr>
              <w:widowControl w:val="0"/>
              <w:spacing w:before="60" w:after="60"/>
              <w:rPr>
                <w:rFonts w:asciiTheme="majorBidi" w:hAnsiTheme="majorBidi" w:cstheme="majorBidi"/>
                <w:noProof/>
                <w:sz w:val="22"/>
              </w:rPr>
            </w:pPr>
          </w:p>
        </w:tc>
        <w:tc>
          <w:tcPr>
            <w:tcW w:w="0" w:type="auto"/>
            <w:vMerge/>
            <w:shd w:val="clear" w:color="auto" w:fill="auto"/>
          </w:tcPr>
          <w:p>
            <w:pPr>
              <w:widowControl w:val="0"/>
              <w:spacing w:before="60" w:after="60"/>
              <w:rPr>
                <w:rFonts w:asciiTheme="majorBidi" w:hAnsiTheme="majorBidi" w:cstheme="majorBidi"/>
                <w:noProof/>
                <w:sz w:val="22"/>
              </w:rPr>
            </w:pPr>
          </w:p>
        </w:tc>
        <w:tc>
          <w:tcPr>
            <w:tcW w:w="0" w:type="auto"/>
            <w:vMerge/>
            <w:shd w:val="clear" w:color="auto" w:fill="auto"/>
            <w:vAlign w:val="center"/>
          </w:tcPr>
          <w:p>
            <w:pPr>
              <w:widowControl w:val="0"/>
              <w:spacing w:before="60" w:after="60"/>
              <w:jc w:val="center"/>
              <w:rPr>
                <w:rFonts w:asciiTheme="majorBidi" w:hAnsiTheme="majorBidi" w:cstheme="majorBidi"/>
                <w:noProof/>
                <w:sz w:val="22"/>
              </w:rPr>
            </w:pPr>
          </w:p>
        </w:tc>
        <w:tc>
          <w:tcPr>
            <w:tcW w:w="0" w:type="auto"/>
            <w:shd w:val="clear" w:color="auto" w:fill="auto"/>
          </w:tcPr>
          <w:p>
            <w:pPr>
              <w:widowControl w:val="0"/>
              <w:spacing w:before="60" w:after="60"/>
              <w:rPr>
                <w:rFonts w:asciiTheme="majorBidi" w:hAnsiTheme="majorBidi" w:cstheme="majorBidi"/>
                <w:noProof/>
                <w:sz w:val="22"/>
              </w:rPr>
            </w:pPr>
            <w:r>
              <w:rPr>
                <w:rFonts w:asciiTheme="majorBidi" w:hAnsiTheme="majorBidi"/>
                <w:noProof/>
                <w:sz w:val="22"/>
              </w:rPr>
              <w:t>Франция</w:t>
            </w:r>
          </w:p>
        </w:tc>
        <w:tc>
          <w:tcPr>
            <w:tcW w:w="0" w:type="auto"/>
            <w:shd w:val="clear" w:color="auto" w:fill="auto"/>
            <w:vAlign w:val="center"/>
          </w:tcPr>
          <w:p>
            <w:pPr>
              <w:spacing w:before="60" w:after="60"/>
              <w:jc w:val="center"/>
              <w:rPr>
                <w:noProof/>
                <w:szCs w:val="20"/>
              </w:rPr>
            </w:pPr>
            <w:r>
              <w:rPr>
                <w:noProof/>
                <w:sz w:val="22"/>
                <w:szCs w:val="20"/>
              </w:rPr>
              <w:t>pm</w:t>
            </w:r>
          </w:p>
        </w:tc>
        <w:tc>
          <w:tcPr>
            <w:tcW w:w="0" w:type="auto"/>
            <w:vMerge/>
            <w:shd w:val="clear" w:color="auto" w:fill="auto"/>
            <w:vAlign w:val="center"/>
          </w:tcPr>
          <w:p>
            <w:pPr>
              <w:widowControl w:val="0"/>
              <w:spacing w:before="60" w:after="60"/>
              <w:jc w:val="center"/>
              <w:rPr>
                <w:rFonts w:asciiTheme="majorBidi" w:hAnsiTheme="majorBidi" w:cstheme="majorBidi"/>
                <w:noProof/>
                <w:sz w:val="22"/>
              </w:rPr>
            </w:pPr>
          </w:p>
        </w:tc>
      </w:tr>
      <w:tr>
        <w:trPr>
          <w:trHeight w:val="227"/>
        </w:trPr>
        <w:tc>
          <w:tcPr>
            <w:tcW w:w="0" w:type="auto"/>
            <w:vMerge/>
            <w:shd w:val="clear" w:color="auto" w:fill="auto"/>
          </w:tcPr>
          <w:p>
            <w:pPr>
              <w:widowControl w:val="0"/>
              <w:spacing w:before="60" w:after="60"/>
              <w:rPr>
                <w:rFonts w:asciiTheme="majorBidi" w:hAnsiTheme="majorBidi" w:cstheme="majorBidi"/>
                <w:noProof/>
                <w:sz w:val="22"/>
              </w:rPr>
            </w:pPr>
          </w:p>
        </w:tc>
        <w:tc>
          <w:tcPr>
            <w:tcW w:w="0" w:type="auto"/>
            <w:vMerge/>
            <w:shd w:val="clear" w:color="auto" w:fill="auto"/>
          </w:tcPr>
          <w:p>
            <w:pPr>
              <w:widowControl w:val="0"/>
              <w:spacing w:before="60" w:after="60"/>
              <w:rPr>
                <w:rFonts w:asciiTheme="majorBidi" w:hAnsiTheme="majorBidi" w:cstheme="majorBidi"/>
                <w:noProof/>
                <w:sz w:val="22"/>
              </w:rPr>
            </w:pPr>
          </w:p>
        </w:tc>
        <w:tc>
          <w:tcPr>
            <w:tcW w:w="0" w:type="auto"/>
            <w:vMerge/>
            <w:shd w:val="clear" w:color="auto" w:fill="auto"/>
            <w:vAlign w:val="center"/>
          </w:tcPr>
          <w:p>
            <w:pPr>
              <w:widowControl w:val="0"/>
              <w:spacing w:before="60" w:after="60"/>
              <w:jc w:val="center"/>
              <w:rPr>
                <w:rFonts w:asciiTheme="majorBidi" w:hAnsiTheme="majorBidi" w:cstheme="majorBidi"/>
                <w:noProof/>
                <w:sz w:val="22"/>
              </w:rPr>
            </w:pPr>
          </w:p>
        </w:tc>
        <w:tc>
          <w:tcPr>
            <w:tcW w:w="0" w:type="auto"/>
            <w:shd w:val="clear" w:color="auto" w:fill="auto"/>
          </w:tcPr>
          <w:p>
            <w:pPr>
              <w:widowControl w:val="0"/>
              <w:spacing w:before="60" w:after="60"/>
              <w:rPr>
                <w:rFonts w:asciiTheme="majorBidi" w:hAnsiTheme="majorBidi" w:cstheme="majorBidi"/>
                <w:noProof/>
                <w:sz w:val="22"/>
              </w:rPr>
            </w:pPr>
            <w:r>
              <w:rPr>
                <w:rFonts w:asciiTheme="majorBidi" w:hAnsiTheme="majorBidi"/>
                <w:noProof/>
                <w:sz w:val="22"/>
              </w:rPr>
              <w:t>Ирландия</w:t>
            </w:r>
          </w:p>
        </w:tc>
        <w:tc>
          <w:tcPr>
            <w:tcW w:w="0" w:type="auto"/>
            <w:shd w:val="clear" w:color="auto" w:fill="auto"/>
            <w:vAlign w:val="center"/>
          </w:tcPr>
          <w:p>
            <w:pPr>
              <w:spacing w:before="60" w:after="60"/>
              <w:jc w:val="center"/>
              <w:rPr>
                <w:noProof/>
                <w:szCs w:val="20"/>
              </w:rPr>
            </w:pPr>
            <w:r>
              <w:rPr>
                <w:noProof/>
                <w:sz w:val="22"/>
                <w:szCs w:val="20"/>
              </w:rPr>
              <w:t>pm</w:t>
            </w:r>
          </w:p>
        </w:tc>
        <w:tc>
          <w:tcPr>
            <w:tcW w:w="0" w:type="auto"/>
            <w:vMerge/>
            <w:shd w:val="clear" w:color="auto" w:fill="auto"/>
            <w:vAlign w:val="center"/>
          </w:tcPr>
          <w:p>
            <w:pPr>
              <w:widowControl w:val="0"/>
              <w:spacing w:before="60" w:after="60"/>
              <w:jc w:val="center"/>
              <w:rPr>
                <w:rFonts w:asciiTheme="majorBidi" w:hAnsiTheme="majorBidi" w:cstheme="majorBidi"/>
                <w:noProof/>
                <w:sz w:val="22"/>
              </w:rPr>
            </w:pPr>
          </w:p>
        </w:tc>
      </w:tr>
      <w:tr>
        <w:trPr>
          <w:trHeight w:val="227"/>
        </w:trPr>
        <w:tc>
          <w:tcPr>
            <w:tcW w:w="0" w:type="auto"/>
            <w:vMerge/>
            <w:shd w:val="clear" w:color="auto" w:fill="auto"/>
          </w:tcPr>
          <w:p>
            <w:pPr>
              <w:widowControl w:val="0"/>
              <w:spacing w:before="60" w:after="60"/>
              <w:rPr>
                <w:rFonts w:asciiTheme="majorBidi" w:hAnsiTheme="majorBidi" w:cstheme="majorBidi"/>
                <w:noProof/>
                <w:sz w:val="22"/>
              </w:rPr>
            </w:pPr>
          </w:p>
        </w:tc>
        <w:tc>
          <w:tcPr>
            <w:tcW w:w="0" w:type="auto"/>
            <w:vMerge/>
            <w:shd w:val="clear" w:color="auto" w:fill="auto"/>
          </w:tcPr>
          <w:p>
            <w:pPr>
              <w:widowControl w:val="0"/>
              <w:spacing w:before="60" w:after="60"/>
              <w:rPr>
                <w:rFonts w:asciiTheme="majorBidi" w:hAnsiTheme="majorBidi" w:cstheme="majorBidi"/>
                <w:noProof/>
                <w:sz w:val="22"/>
              </w:rPr>
            </w:pPr>
          </w:p>
        </w:tc>
        <w:tc>
          <w:tcPr>
            <w:tcW w:w="0" w:type="auto"/>
            <w:vMerge/>
            <w:shd w:val="clear" w:color="auto" w:fill="auto"/>
            <w:vAlign w:val="center"/>
          </w:tcPr>
          <w:p>
            <w:pPr>
              <w:widowControl w:val="0"/>
              <w:spacing w:before="60" w:after="60"/>
              <w:jc w:val="center"/>
              <w:rPr>
                <w:rFonts w:asciiTheme="majorBidi" w:hAnsiTheme="majorBidi" w:cstheme="majorBidi"/>
                <w:noProof/>
                <w:sz w:val="22"/>
              </w:rPr>
            </w:pPr>
          </w:p>
        </w:tc>
        <w:tc>
          <w:tcPr>
            <w:tcW w:w="0" w:type="auto"/>
            <w:shd w:val="clear" w:color="auto" w:fill="auto"/>
          </w:tcPr>
          <w:p>
            <w:pPr>
              <w:widowControl w:val="0"/>
              <w:spacing w:before="60" w:after="60"/>
              <w:rPr>
                <w:rFonts w:asciiTheme="majorBidi" w:hAnsiTheme="majorBidi" w:cstheme="majorBidi"/>
                <w:noProof/>
                <w:sz w:val="22"/>
              </w:rPr>
            </w:pPr>
            <w:r>
              <w:rPr>
                <w:rFonts w:asciiTheme="majorBidi" w:hAnsiTheme="majorBidi"/>
                <w:noProof/>
                <w:sz w:val="22"/>
              </w:rPr>
              <w:t>Нидерландия</w:t>
            </w:r>
          </w:p>
        </w:tc>
        <w:tc>
          <w:tcPr>
            <w:tcW w:w="0" w:type="auto"/>
            <w:shd w:val="clear" w:color="auto" w:fill="auto"/>
            <w:vAlign w:val="center"/>
          </w:tcPr>
          <w:p>
            <w:pPr>
              <w:spacing w:before="60" w:after="60"/>
              <w:jc w:val="center"/>
              <w:rPr>
                <w:noProof/>
                <w:szCs w:val="20"/>
              </w:rPr>
            </w:pPr>
            <w:r>
              <w:rPr>
                <w:noProof/>
                <w:sz w:val="22"/>
                <w:szCs w:val="20"/>
              </w:rPr>
              <w:t>pm</w:t>
            </w:r>
          </w:p>
        </w:tc>
        <w:tc>
          <w:tcPr>
            <w:tcW w:w="0" w:type="auto"/>
            <w:vMerge/>
            <w:shd w:val="clear" w:color="auto" w:fill="auto"/>
            <w:vAlign w:val="center"/>
          </w:tcPr>
          <w:p>
            <w:pPr>
              <w:widowControl w:val="0"/>
              <w:spacing w:before="60" w:after="60"/>
              <w:jc w:val="center"/>
              <w:rPr>
                <w:rFonts w:asciiTheme="majorBidi" w:hAnsiTheme="majorBidi" w:cstheme="majorBidi"/>
                <w:noProof/>
                <w:sz w:val="22"/>
              </w:rPr>
            </w:pPr>
          </w:p>
        </w:tc>
      </w:tr>
      <w:tr>
        <w:trPr>
          <w:trHeight w:val="227"/>
        </w:trPr>
        <w:tc>
          <w:tcPr>
            <w:tcW w:w="0" w:type="auto"/>
            <w:vMerge/>
            <w:shd w:val="clear" w:color="auto" w:fill="auto"/>
          </w:tcPr>
          <w:p>
            <w:pPr>
              <w:widowControl w:val="0"/>
              <w:spacing w:before="60" w:after="60"/>
              <w:rPr>
                <w:rFonts w:asciiTheme="majorBidi" w:hAnsiTheme="majorBidi" w:cstheme="majorBidi"/>
                <w:noProof/>
                <w:sz w:val="22"/>
              </w:rPr>
            </w:pPr>
          </w:p>
        </w:tc>
        <w:tc>
          <w:tcPr>
            <w:tcW w:w="0" w:type="auto"/>
            <w:vMerge/>
            <w:shd w:val="clear" w:color="auto" w:fill="auto"/>
          </w:tcPr>
          <w:p>
            <w:pPr>
              <w:widowControl w:val="0"/>
              <w:spacing w:before="60" w:after="60"/>
              <w:rPr>
                <w:rFonts w:asciiTheme="majorBidi" w:hAnsiTheme="majorBidi" w:cstheme="majorBidi"/>
                <w:noProof/>
                <w:sz w:val="22"/>
              </w:rPr>
            </w:pPr>
          </w:p>
        </w:tc>
        <w:tc>
          <w:tcPr>
            <w:tcW w:w="0" w:type="auto"/>
            <w:vMerge/>
            <w:shd w:val="clear" w:color="auto" w:fill="auto"/>
            <w:vAlign w:val="center"/>
          </w:tcPr>
          <w:p>
            <w:pPr>
              <w:widowControl w:val="0"/>
              <w:spacing w:before="60" w:after="60"/>
              <w:jc w:val="center"/>
              <w:rPr>
                <w:rFonts w:asciiTheme="majorBidi" w:hAnsiTheme="majorBidi" w:cstheme="majorBidi"/>
                <w:noProof/>
                <w:sz w:val="22"/>
              </w:rPr>
            </w:pPr>
          </w:p>
        </w:tc>
        <w:tc>
          <w:tcPr>
            <w:tcW w:w="0" w:type="auto"/>
            <w:shd w:val="clear" w:color="auto" w:fill="auto"/>
          </w:tcPr>
          <w:p>
            <w:pPr>
              <w:widowControl w:val="0"/>
              <w:spacing w:before="60" w:after="60"/>
              <w:rPr>
                <w:rFonts w:asciiTheme="majorBidi" w:hAnsiTheme="majorBidi" w:cstheme="majorBidi"/>
                <w:noProof/>
                <w:sz w:val="22"/>
              </w:rPr>
            </w:pPr>
            <w:r>
              <w:rPr>
                <w:rFonts w:asciiTheme="majorBidi" w:hAnsiTheme="majorBidi"/>
                <w:noProof/>
                <w:sz w:val="22"/>
              </w:rPr>
              <w:t>Швеция</w:t>
            </w:r>
          </w:p>
        </w:tc>
        <w:tc>
          <w:tcPr>
            <w:tcW w:w="0" w:type="auto"/>
            <w:shd w:val="clear" w:color="auto" w:fill="auto"/>
            <w:vAlign w:val="center"/>
          </w:tcPr>
          <w:p>
            <w:pPr>
              <w:spacing w:before="60" w:after="60"/>
              <w:jc w:val="center"/>
              <w:rPr>
                <w:noProof/>
                <w:szCs w:val="20"/>
              </w:rPr>
            </w:pPr>
            <w:r>
              <w:rPr>
                <w:noProof/>
                <w:sz w:val="22"/>
                <w:szCs w:val="20"/>
              </w:rPr>
              <w:t>pm</w:t>
            </w:r>
          </w:p>
        </w:tc>
        <w:tc>
          <w:tcPr>
            <w:tcW w:w="0" w:type="auto"/>
            <w:vMerge/>
            <w:shd w:val="clear" w:color="auto" w:fill="auto"/>
            <w:vAlign w:val="center"/>
          </w:tcPr>
          <w:p>
            <w:pPr>
              <w:widowControl w:val="0"/>
              <w:spacing w:before="60" w:after="60"/>
              <w:jc w:val="center"/>
              <w:rPr>
                <w:rFonts w:asciiTheme="majorBidi" w:hAnsiTheme="majorBidi" w:cstheme="majorBidi"/>
                <w:noProof/>
                <w:sz w:val="22"/>
              </w:rPr>
            </w:pPr>
          </w:p>
        </w:tc>
      </w:tr>
      <w:tr>
        <w:trPr>
          <w:trHeight w:val="227"/>
        </w:trPr>
        <w:tc>
          <w:tcPr>
            <w:tcW w:w="0" w:type="auto"/>
            <w:vMerge/>
            <w:tcBorders>
              <w:bottom w:val="nil"/>
            </w:tcBorders>
            <w:shd w:val="clear" w:color="auto" w:fill="auto"/>
          </w:tcPr>
          <w:p>
            <w:pPr>
              <w:widowControl w:val="0"/>
              <w:spacing w:before="60" w:after="60"/>
              <w:rPr>
                <w:rFonts w:asciiTheme="majorBidi" w:hAnsiTheme="majorBidi" w:cstheme="majorBidi"/>
                <w:noProof/>
                <w:sz w:val="22"/>
              </w:rPr>
            </w:pPr>
          </w:p>
        </w:tc>
        <w:tc>
          <w:tcPr>
            <w:tcW w:w="0" w:type="auto"/>
            <w:vMerge/>
            <w:tcBorders>
              <w:bottom w:val="single" w:sz="4" w:space="0" w:color="auto"/>
            </w:tcBorders>
            <w:shd w:val="clear" w:color="auto" w:fill="auto"/>
          </w:tcPr>
          <w:p>
            <w:pPr>
              <w:widowControl w:val="0"/>
              <w:spacing w:before="60" w:after="60"/>
              <w:rPr>
                <w:rFonts w:asciiTheme="majorBidi" w:hAnsiTheme="majorBidi" w:cstheme="majorBidi"/>
                <w:noProof/>
                <w:sz w:val="22"/>
              </w:rPr>
            </w:pPr>
          </w:p>
        </w:tc>
        <w:tc>
          <w:tcPr>
            <w:tcW w:w="0" w:type="auto"/>
            <w:vMerge/>
            <w:tcBorders>
              <w:bottom w:val="single" w:sz="4" w:space="0" w:color="auto"/>
            </w:tcBorders>
            <w:shd w:val="clear" w:color="auto" w:fill="auto"/>
            <w:vAlign w:val="center"/>
          </w:tcPr>
          <w:p>
            <w:pPr>
              <w:widowControl w:val="0"/>
              <w:spacing w:before="60" w:after="60"/>
              <w:jc w:val="center"/>
              <w:rPr>
                <w:rFonts w:asciiTheme="majorBidi" w:hAnsiTheme="majorBidi" w:cstheme="majorBidi"/>
                <w:noProof/>
                <w:sz w:val="22"/>
              </w:rPr>
            </w:pPr>
          </w:p>
        </w:tc>
        <w:tc>
          <w:tcPr>
            <w:tcW w:w="0" w:type="auto"/>
            <w:tcBorders>
              <w:bottom w:val="single" w:sz="4" w:space="0" w:color="auto"/>
            </w:tcBorders>
            <w:shd w:val="clear" w:color="auto" w:fill="auto"/>
          </w:tcPr>
          <w:p>
            <w:pPr>
              <w:widowControl w:val="0"/>
              <w:spacing w:before="60" w:after="60"/>
              <w:rPr>
                <w:rFonts w:asciiTheme="majorBidi" w:hAnsiTheme="majorBidi" w:cstheme="majorBidi"/>
                <w:noProof/>
                <w:sz w:val="22"/>
              </w:rPr>
            </w:pPr>
            <w:r>
              <w:rPr>
                <w:rFonts w:asciiTheme="majorBidi" w:hAnsiTheme="majorBidi"/>
                <w:noProof/>
                <w:sz w:val="22"/>
              </w:rPr>
              <w:t>Обединено кралство</w:t>
            </w:r>
          </w:p>
        </w:tc>
        <w:tc>
          <w:tcPr>
            <w:tcW w:w="0" w:type="auto"/>
            <w:tcBorders>
              <w:bottom w:val="single" w:sz="4" w:space="0" w:color="auto"/>
            </w:tcBorders>
            <w:shd w:val="clear" w:color="auto" w:fill="auto"/>
            <w:vAlign w:val="center"/>
          </w:tcPr>
          <w:p>
            <w:pPr>
              <w:spacing w:before="60" w:after="60"/>
              <w:jc w:val="center"/>
              <w:rPr>
                <w:noProof/>
                <w:szCs w:val="20"/>
              </w:rPr>
            </w:pPr>
            <w:r>
              <w:rPr>
                <w:noProof/>
                <w:sz w:val="22"/>
                <w:szCs w:val="20"/>
              </w:rPr>
              <w:t>pm</w:t>
            </w:r>
          </w:p>
        </w:tc>
        <w:tc>
          <w:tcPr>
            <w:tcW w:w="0" w:type="auto"/>
            <w:vMerge/>
            <w:tcBorders>
              <w:bottom w:val="single" w:sz="4" w:space="0" w:color="auto"/>
            </w:tcBorders>
            <w:shd w:val="clear" w:color="auto" w:fill="auto"/>
            <w:vAlign w:val="center"/>
          </w:tcPr>
          <w:p>
            <w:pPr>
              <w:widowControl w:val="0"/>
              <w:spacing w:before="60" w:after="60"/>
              <w:jc w:val="center"/>
              <w:rPr>
                <w:rFonts w:asciiTheme="majorBidi" w:hAnsiTheme="majorBidi" w:cstheme="majorBidi"/>
                <w:noProof/>
                <w:sz w:val="22"/>
              </w:rPr>
            </w:pPr>
          </w:p>
        </w:tc>
      </w:tr>
      <w:tr>
        <w:trPr>
          <w:trHeight w:val="227"/>
        </w:trPr>
        <w:tc>
          <w:tcPr>
            <w:tcW w:w="0" w:type="auto"/>
            <w:vMerge w:val="restart"/>
            <w:tcBorders>
              <w:top w:val="nil"/>
            </w:tcBorders>
            <w:shd w:val="clear" w:color="auto" w:fill="auto"/>
          </w:tcPr>
          <w:p>
            <w:pPr>
              <w:widowControl w:val="0"/>
              <w:spacing w:before="60" w:after="60"/>
              <w:rPr>
                <w:rFonts w:asciiTheme="majorBidi" w:hAnsiTheme="majorBidi" w:cstheme="majorBidi"/>
                <w:noProof/>
                <w:sz w:val="22"/>
              </w:rPr>
            </w:pPr>
          </w:p>
        </w:tc>
        <w:tc>
          <w:tcPr>
            <w:tcW w:w="0" w:type="auto"/>
            <w:vMerge w:val="restart"/>
            <w:tcBorders>
              <w:top w:val="single" w:sz="4" w:space="0" w:color="auto"/>
            </w:tcBorders>
            <w:shd w:val="clear" w:color="auto" w:fill="auto"/>
          </w:tcPr>
          <w:p>
            <w:pPr>
              <w:widowControl w:val="0"/>
              <w:spacing w:before="60" w:after="60"/>
              <w:rPr>
                <w:rFonts w:asciiTheme="majorBidi" w:hAnsiTheme="majorBidi" w:cstheme="majorBidi"/>
                <w:noProof/>
                <w:sz w:val="22"/>
              </w:rPr>
            </w:pPr>
            <w:r>
              <w:rPr>
                <w:rFonts w:asciiTheme="majorBidi" w:hAnsiTheme="majorBidi"/>
                <w:noProof/>
                <w:sz w:val="22"/>
              </w:rPr>
              <w:t>Херинга — на север от 62° 00′ с.ш.</w:t>
            </w:r>
          </w:p>
        </w:tc>
        <w:tc>
          <w:tcPr>
            <w:tcW w:w="0" w:type="auto"/>
            <w:vMerge w:val="restart"/>
            <w:tcBorders>
              <w:top w:val="single" w:sz="4" w:space="0" w:color="auto"/>
            </w:tcBorders>
            <w:shd w:val="clear" w:color="auto" w:fill="auto"/>
            <w:vAlign w:val="center"/>
          </w:tcPr>
          <w:p>
            <w:pPr>
              <w:spacing w:before="60" w:after="60"/>
              <w:jc w:val="center"/>
              <w:rPr>
                <w:noProof/>
                <w:szCs w:val="20"/>
              </w:rPr>
            </w:pPr>
            <w:r>
              <w:rPr>
                <w:noProof/>
                <w:sz w:val="22"/>
                <w:szCs w:val="20"/>
              </w:rPr>
              <w:t>pm</w:t>
            </w:r>
          </w:p>
        </w:tc>
        <w:tc>
          <w:tcPr>
            <w:tcW w:w="0" w:type="auto"/>
            <w:tcBorders>
              <w:top w:val="single" w:sz="4" w:space="0" w:color="auto"/>
            </w:tcBorders>
            <w:shd w:val="clear" w:color="auto" w:fill="auto"/>
          </w:tcPr>
          <w:p>
            <w:pPr>
              <w:widowControl w:val="0"/>
              <w:spacing w:before="60" w:after="60"/>
              <w:rPr>
                <w:rFonts w:asciiTheme="majorBidi" w:hAnsiTheme="majorBidi" w:cstheme="majorBidi"/>
                <w:noProof/>
                <w:sz w:val="22"/>
              </w:rPr>
            </w:pPr>
            <w:r>
              <w:rPr>
                <w:rFonts w:asciiTheme="majorBidi" w:hAnsiTheme="majorBidi"/>
                <w:noProof/>
                <w:sz w:val="22"/>
              </w:rPr>
              <w:t>Дания</w:t>
            </w:r>
          </w:p>
        </w:tc>
        <w:tc>
          <w:tcPr>
            <w:tcW w:w="0" w:type="auto"/>
            <w:tcBorders>
              <w:top w:val="single" w:sz="4" w:space="0" w:color="auto"/>
            </w:tcBorders>
            <w:shd w:val="clear" w:color="auto" w:fill="auto"/>
            <w:vAlign w:val="center"/>
          </w:tcPr>
          <w:p>
            <w:pPr>
              <w:spacing w:before="60" w:after="60"/>
              <w:jc w:val="center"/>
              <w:rPr>
                <w:noProof/>
                <w:szCs w:val="20"/>
              </w:rPr>
            </w:pPr>
            <w:r>
              <w:rPr>
                <w:noProof/>
                <w:sz w:val="22"/>
                <w:szCs w:val="20"/>
              </w:rPr>
              <w:t>pm</w:t>
            </w:r>
          </w:p>
        </w:tc>
        <w:tc>
          <w:tcPr>
            <w:tcW w:w="0" w:type="auto"/>
            <w:vMerge w:val="restart"/>
            <w:tcBorders>
              <w:top w:val="single" w:sz="4" w:space="0" w:color="auto"/>
            </w:tcBorders>
            <w:shd w:val="clear" w:color="auto" w:fill="auto"/>
            <w:vAlign w:val="center"/>
          </w:tcPr>
          <w:p>
            <w:pPr>
              <w:spacing w:before="60" w:after="60"/>
              <w:jc w:val="center"/>
              <w:rPr>
                <w:noProof/>
                <w:szCs w:val="20"/>
              </w:rPr>
            </w:pPr>
            <w:r>
              <w:rPr>
                <w:noProof/>
                <w:sz w:val="22"/>
                <w:szCs w:val="20"/>
              </w:rPr>
              <w:t>pm</w:t>
            </w:r>
          </w:p>
        </w:tc>
      </w:tr>
      <w:tr>
        <w:trPr>
          <w:trHeight w:val="227"/>
        </w:trPr>
        <w:tc>
          <w:tcPr>
            <w:tcW w:w="0" w:type="auto"/>
            <w:vMerge/>
            <w:shd w:val="clear" w:color="auto" w:fill="auto"/>
          </w:tcPr>
          <w:p>
            <w:pPr>
              <w:widowControl w:val="0"/>
              <w:spacing w:before="60" w:after="60"/>
              <w:rPr>
                <w:rFonts w:asciiTheme="majorBidi" w:hAnsiTheme="majorBidi" w:cstheme="majorBidi"/>
                <w:noProof/>
                <w:sz w:val="22"/>
              </w:rPr>
            </w:pPr>
          </w:p>
        </w:tc>
        <w:tc>
          <w:tcPr>
            <w:tcW w:w="0" w:type="auto"/>
            <w:vMerge/>
            <w:tcBorders>
              <w:top w:val="nil"/>
            </w:tcBorders>
            <w:shd w:val="clear" w:color="auto" w:fill="auto"/>
          </w:tcPr>
          <w:p>
            <w:pPr>
              <w:widowControl w:val="0"/>
              <w:spacing w:before="60" w:after="60"/>
              <w:rPr>
                <w:rFonts w:asciiTheme="majorBidi" w:hAnsiTheme="majorBidi" w:cstheme="majorBidi"/>
                <w:noProof/>
                <w:sz w:val="22"/>
              </w:rPr>
            </w:pPr>
          </w:p>
        </w:tc>
        <w:tc>
          <w:tcPr>
            <w:tcW w:w="0" w:type="auto"/>
            <w:vMerge/>
            <w:tcBorders>
              <w:top w:val="nil"/>
            </w:tcBorders>
            <w:shd w:val="clear" w:color="auto" w:fill="auto"/>
          </w:tcPr>
          <w:p>
            <w:pPr>
              <w:widowControl w:val="0"/>
              <w:spacing w:before="60" w:after="60"/>
              <w:jc w:val="center"/>
              <w:rPr>
                <w:rFonts w:asciiTheme="majorBidi" w:hAnsiTheme="majorBidi" w:cstheme="majorBidi"/>
                <w:noProof/>
                <w:sz w:val="22"/>
              </w:rPr>
            </w:pPr>
          </w:p>
        </w:tc>
        <w:tc>
          <w:tcPr>
            <w:tcW w:w="0" w:type="auto"/>
            <w:shd w:val="clear" w:color="auto" w:fill="auto"/>
          </w:tcPr>
          <w:p>
            <w:pPr>
              <w:widowControl w:val="0"/>
              <w:spacing w:before="60" w:after="60"/>
              <w:rPr>
                <w:rFonts w:asciiTheme="majorBidi" w:hAnsiTheme="majorBidi" w:cstheme="majorBidi"/>
                <w:noProof/>
                <w:sz w:val="22"/>
              </w:rPr>
            </w:pPr>
            <w:r>
              <w:rPr>
                <w:rFonts w:asciiTheme="majorBidi" w:hAnsiTheme="majorBidi"/>
                <w:noProof/>
                <w:sz w:val="22"/>
              </w:rPr>
              <w:t>Германия</w:t>
            </w:r>
          </w:p>
        </w:tc>
        <w:tc>
          <w:tcPr>
            <w:tcW w:w="0" w:type="auto"/>
            <w:shd w:val="clear" w:color="auto" w:fill="auto"/>
            <w:vAlign w:val="center"/>
          </w:tcPr>
          <w:p>
            <w:pPr>
              <w:spacing w:before="60" w:after="60"/>
              <w:jc w:val="center"/>
              <w:rPr>
                <w:noProof/>
                <w:szCs w:val="20"/>
              </w:rPr>
            </w:pPr>
            <w:r>
              <w:rPr>
                <w:noProof/>
                <w:sz w:val="22"/>
                <w:szCs w:val="20"/>
              </w:rPr>
              <w:t>pm</w:t>
            </w:r>
          </w:p>
        </w:tc>
        <w:tc>
          <w:tcPr>
            <w:tcW w:w="0" w:type="auto"/>
            <w:vMerge/>
            <w:tcBorders>
              <w:top w:val="nil"/>
            </w:tcBorders>
            <w:shd w:val="clear" w:color="auto" w:fill="auto"/>
          </w:tcPr>
          <w:p>
            <w:pPr>
              <w:widowControl w:val="0"/>
              <w:spacing w:before="60" w:after="60"/>
              <w:jc w:val="center"/>
              <w:rPr>
                <w:rFonts w:asciiTheme="majorBidi" w:hAnsiTheme="majorBidi" w:cstheme="majorBidi"/>
                <w:noProof/>
                <w:sz w:val="22"/>
              </w:rPr>
            </w:pPr>
          </w:p>
        </w:tc>
      </w:tr>
      <w:tr>
        <w:trPr>
          <w:trHeight w:val="227"/>
        </w:trPr>
        <w:tc>
          <w:tcPr>
            <w:tcW w:w="0" w:type="auto"/>
            <w:vMerge/>
            <w:shd w:val="clear" w:color="auto" w:fill="auto"/>
          </w:tcPr>
          <w:p>
            <w:pPr>
              <w:widowControl w:val="0"/>
              <w:spacing w:before="60" w:after="60"/>
              <w:rPr>
                <w:rFonts w:asciiTheme="majorBidi" w:hAnsiTheme="majorBidi" w:cstheme="majorBidi"/>
                <w:noProof/>
                <w:sz w:val="22"/>
              </w:rPr>
            </w:pPr>
          </w:p>
        </w:tc>
        <w:tc>
          <w:tcPr>
            <w:tcW w:w="0" w:type="auto"/>
            <w:vMerge/>
            <w:tcBorders>
              <w:top w:val="nil"/>
            </w:tcBorders>
            <w:shd w:val="clear" w:color="auto" w:fill="auto"/>
          </w:tcPr>
          <w:p>
            <w:pPr>
              <w:widowControl w:val="0"/>
              <w:spacing w:before="60" w:after="60"/>
              <w:rPr>
                <w:rFonts w:asciiTheme="majorBidi" w:hAnsiTheme="majorBidi" w:cstheme="majorBidi"/>
                <w:noProof/>
                <w:sz w:val="22"/>
              </w:rPr>
            </w:pPr>
          </w:p>
        </w:tc>
        <w:tc>
          <w:tcPr>
            <w:tcW w:w="0" w:type="auto"/>
            <w:vMerge/>
            <w:tcBorders>
              <w:top w:val="nil"/>
            </w:tcBorders>
            <w:shd w:val="clear" w:color="auto" w:fill="auto"/>
          </w:tcPr>
          <w:p>
            <w:pPr>
              <w:widowControl w:val="0"/>
              <w:spacing w:before="60" w:after="60"/>
              <w:jc w:val="center"/>
              <w:rPr>
                <w:rFonts w:asciiTheme="majorBidi" w:hAnsiTheme="majorBidi" w:cstheme="majorBidi"/>
                <w:noProof/>
                <w:sz w:val="22"/>
              </w:rPr>
            </w:pPr>
          </w:p>
        </w:tc>
        <w:tc>
          <w:tcPr>
            <w:tcW w:w="0" w:type="auto"/>
            <w:shd w:val="clear" w:color="auto" w:fill="auto"/>
          </w:tcPr>
          <w:p>
            <w:pPr>
              <w:widowControl w:val="0"/>
              <w:spacing w:before="60" w:after="60"/>
              <w:rPr>
                <w:rFonts w:asciiTheme="majorBidi" w:hAnsiTheme="majorBidi" w:cstheme="majorBidi"/>
                <w:noProof/>
                <w:sz w:val="22"/>
              </w:rPr>
            </w:pPr>
            <w:r>
              <w:rPr>
                <w:rFonts w:asciiTheme="majorBidi" w:hAnsiTheme="majorBidi"/>
                <w:noProof/>
                <w:sz w:val="22"/>
              </w:rPr>
              <w:t>Ирландия</w:t>
            </w:r>
          </w:p>
        </w:tc>
        <w:tc>
          <w:tcPr>
            <w:tcW w:w="0" w:type="auto"/>
            <w:shd w:val="clear" w:color="auto" w:fill="auto"/>
            <w:vAlign w:val="center"/>
          </w:tcPr>
          <w:p>
            <w:pPr>
              <w:spacing w:before="60" w:after="60"/>
              <w:jc w:val="center"/>
              <w:rPr>
                <w:noProof/>
                <w:szCs w:val="20"/>
              </w:rPr>
            </w:pPr>
            <w:r>
              <w:rPr>
                <w:noProof/>
                <w:sz w:val="22"/>
                <w:szCs w:val="20"/>
              </w:rPr>
              <w:t>pm</w:t>
            </w:r>
          </w:p>
        </w:tc>
        <w:tc>
          <w:tcPr>
            <w:tcW w:w="0" w:type="auto"/>
            <w:vMerge/>
            <w:tcBorders>
              <w:top w:val="nil"/>
            </w:tcBorders>
            <w:shd w:val="clear" w:color="auto" w:fill="auto"/>
          </w:tcPr>
          <w:p>
            <w:pPr>
              <w:widowControl w:val="0"/>
              <w:spacing w:before="60" w:after="60"/>
              <w:jc w:val="center"/>
              <w:rPr>
                <w:rFonts w:asciiTheme="majorBidi" w:hAnsiTheme="majorBidi" w:cstheme="majorBidi"/>
                <w:noProof/>
                <w:sz w:val="22"/>
              </w:rPr>
            </w:pPr>
          </w:p>
        </w:tc>
      </w:tr>
      <w:tr>
        <w:trPr>
          <w:trHeight w:val="227"/>
        </w:trPr>
        <w:tc>
          <w:tcPr>
            <w:tcW w:w="0" w:type="auto"/>
            <w:vMerge/>
            <w:shd w:val="clear" w:color="auto" w:fill="auto"/>
          </w:tcPr>
          <w:p>
            <w:pPr>
              <w:widowControl w:val="0"/>
              <w:spacing w:before="60" w:after="60"/>
              <w:rPr>
                <w:rFonts w:asciiTheme="majorBidi" w:hAnsiTheme="majorBidi" w:cstheme="majorBidi"/>
                <w:noProof/>
                <w:sz w:val="22"/>
              </w:rPr>
            </w:pPr>
          </w:p>
        </w:tc>
        <w:tc>
          <w:tcPr>
            <w:tcW w:w="0" w:type="auto"/>
            <w:vMerge/>
            <w:tcBorders>
              <w:top w:val="nil"/>
            </w:tcBorders>
            <w:shd w:val="clear" w:color="auto" w:fill="auto"/>
          </w:tcPr>
          <w:p>
            <w:pPr>
              <w:widowControl w:val="0"/>
              <w:spacing w:before="60" w:after="60"/>
              <w:rPr>
                <w:rFonts w:asciiTheme="majorBidi" w:hAnsiTheme="majorBidi" w:cstheme="majorBidi"/>
                <w:noProof/>
                <w:sz w:val="22"/>
              </w:rPr>
            </w:pPr>
          </w:p>
        </w:tc>
        <w:tc>
          <w:tcPr>
            <w:tcW w:w="0" w:type="auto"/>
            <w:vMerge/>
            <w:tcBorders>
              <w:top w:val="nil"/>
            </w:tcBorders>
            <w:shd w:val="clear" w:color="auto" w:fill="auto"/>
          </w:tcPr>
          <w:p>
            <w:pPr>
              <w:widowControl w:val="0"/>
              <w:spacing w:before="60" w:after="60"/>
              <w:jc w:val="center"/>
              <w:rPr>
                <w:rFonts w:asciiTheme="majorBidi" w:hAnsiTheme="majorBidi" w:cstheme="majorBidi"/>
                <w:noProof/>
                <w:sz w:val="22"/>
              </w:rPr>
            </w:pPr>
          </w:p>
        </w:tc>
        <w:tc>
          <w:tcPr>
            <w:tcW w:w="0" w:type="auto"/>
            <w:shd w:val="clear" w:color="auto" w:fill="auto"/>
          </w:tcPr>
          <w:p>
            <w:pPr>
              <w:widowControl w:val="0"/>
              <w:spacing w:before="60" w:after="60"/>
              <w:rPr>
                <w:rFonts w:asciiTheme="majorBidi" w:hAnsiTheme="majorBidi" w:cstheme="majorBidi"/>
                <w:noProof/>
                <w:sz w:val="22"/>
              </w:rPr>
            </w:pPr>
            <w:r>
              <w:rPr>
                <w:rFonts w:asciiTheme="majorBidi" w:hAnsiTheme="majorBidi"/>
                <w:noProof/>
                <w:sz w:val="22"/>
              </w:rPr>
              <w:t>Франция</w:t>
            </w:r>
          </w:p>
        </w:tc>
        <w:tc>
          <w:tcPr>
            <w:tcW w:w="0" w:type="auto"/>
            <w:shd w:val="clear" w:color="auto" w:fill="auto"/>
            <w:vAlign w:val="center"/>
          </w:tcPr>
          <w:p>
            <w:pPr>
              <w:spacing w:before="60" w:after="60"/>
              <w:jc w:val="center"/>
              <w:rPr>
                <w:noProof/>
                <w:szCs w:val="20"/>
              </w:rPr>
            </w:pPr>
            <w:r>
              <w:rPr>
                <w:noProof/>
                <w:sz w:val="22"/>
                <w:szCs w:val="20"/>
              </w:rPr>
              <w:t>pm</w:t>
            </w:r>
          </w:p>
        </w:tc>
        <w:tc>
          <w:tcPr>
            <w:tcW w:w="0" w:type="auto"/>
            <w:vMerge/>
            <w:tcBorders>
              <w:top w:val="nil"/>
            </w:tcBorders>
            <w:shd w:val="clear" w:color="auto" w:fill="auto"/>
          </w:tcPr>
          <w:p>
            <w:pPr>
              <w:widowControl w:val="0"/>
              <w:spacing w:before="60" w:after="60"/>
              <w:jc w:val="center"/>
              <w:rPr>
                <w:rFonts w:asciiTheme="majorBidi" w:hAnsiTheme="majorBidi" w:cstheme="majorBidi"/>
                <w:noProof/>
                <w:sz w:val="22"/>
              </w:rPr>
            </w:pPr>
          </w:p>
        </w:tc>
      </w:tr>
      <w:tr>
        <w:trPr>
          <w:trHeight w:val="227"/>
        </w:trPr>
        <w:tc>
          <w:tcPr>
            <w:tcW w:w="0" w:type="auto"/>
            <w:vMerge/>
            <w:shd w:val="clear" w:color="auto" w:fill="auto"/>
          </w:tcPr>
          <w:p>
            <w:pPr>
              <w:widowControl w:val="0"/>
              <w:spacing w:before="60" w:after="60"/>
              <w:rPr>
                <w:rFonts w:asciiTheme="majorBidi" w:hAnsiTheme="majorBidi" w:cstheme="majorBidi"/>
                <w:noProof/>
                <w:sz w:val="22"/>
              </w:rPr>
            </w:pPr>
          </w:p>
        </w:tc>
        <w:tc>
          <w:tcPr>
            <w:tcW w:w="0" w:type="auto"/>
            <w:vMerge/>
            <w:tcBorders>
              <w:top w:val="nil"/>
            </w:tcBorders>
            <w:shd w:val="clear" w:color="auto" w:fill="auto"/>
          </w:tcPr>
          <w:p>
            <w:pPr>
              <w:widowControl w:val="0"/>
              <w:spacing w:before="60" w:after="60"/>
              <w:rPr>
                <w:rFonts w:asciiTheme="majorBidi" w:hAnsiTheme="majorBidi" w:cstheme="majorBidi"/>
                <w:noProof/>
                <w:sz w:val="22"/>
              </w:rPr>
            </w:pPr>
          </w:p>
        </w:tc>
        <w:tc>
          <w:tcPr>
            <w:tcW w:w="0" w:type="auto"/>
            <w:vMerge/>
            <w:tcBorders>
              <w:top w:val="nil"/>
            </w:tcBorders>
            <w:shd w:val="clear" w:color="auto" w:fill="auto"/>
          </w:tcPr>
          <w:p>
            <w:pPr>
              <w:widowControl w:val="0"/>
              <w:spacing w:before="60" w:after="60"/>
              <w:jc w:val="center"/>
              <w:rPr>
                <w:rFonts w:asciiTheme="majorBidi" w:hAnsiTheme="majorBidi" w:cstheme="majorBidi"/>
                <w:noProof/>
                <w:sz w:val="22"/>
              </w:rPr>
            </w:pPr>
          </w:p>
        </w:tc>
        <w:tc>
          <w:tcPr>
            <w:tcW w:w="0" w:type="auto"/>
            <w:shd w:val="clear" w:color="auto" w:fill="auto"/>
          </w:tcPr>
          <w:p>
            <w:pPr>
              <w:widowControl w:val="0"/>
              <w:spacing w:before="60" w:after="60"/>
              <w:rPr>
                <w:rFonts w:asciiTheme="majorBidi" w:hAnsiTheme="majorBidi" w:cstheme="majorBidi"/>
                <w:noProof/>
                <w:sz w:val="22"/>
              </w:rPr>
            </w:pPr>
            <w:r>
              <w:rPr>
                <w:rFonts w:asciiTheme="majorBidi" w:hAnsiTheme="majorBidi"/>
                <w:noProof/>
                <w:sz w:val="22"/>
              </w:rPr>
              <w:t>Нидерландия</w:t>
            </w:r>
          </w:p>
        </w:tc>
        <w:tc>
          <w:tcPr>
            <w:tcW w:w="0" w:type="auto"/>
            <w:shd w:val="clear" w:color="auto" w:fill="auto"/>
            <w:vAlign w:val="center"/>
          </w:tcPr>
          <w:p>
            <w:pPr>
              <w:spacing w:before="60" w:after="60"/>
              <w:jc w:val="center"/>
              <w:rPr>
                <w:noProof/>
                <w:szCs w:val="20"/>
              </w:rPr>
            </w:pPr>
            <w:r>
              <w:rPr>
                <w:noProof/>
                <w:sz w:val="22"/>
                <w:szCs w:val="20"/>
              </w:rPr>
              <w:t>pm</w:t>
            </w:r>
          </w:p>
        </w:tc>
        <w:tc>
          <w:tcPr>
            <w:tcW w:w="0" w:type="auto"/>
            <w:vMerge/>
            <w:tcBorders>
              <w:top w:val="nil"/>
            </w:tcBorders>
            <w:shd w:val="clear" w:color="auto" w:fill="auto"/>
          </w:tcPr>
          <w:p>
            <w:pPr>
              <w:widowControl w:val="0"/>
              <w:spacing w:before="60" w:after="60"/>
              <w:jc w:val="center"/>
              <w:rPr>
                <w:rFonts w:asciiTheme="majorBidi" w:hAnsiTheme="majorBidi" w:cstheme="majorBidi"/>
                <w:noProof/>
                <w:sz w:val="22"/>
              </w:rPr>
            </w:pPr>
          </w:p>
        </w:tc>
      </w:tr>
      <w:tr>
        <w:trPr>
          <w:trHeight w:val="227"/>
        </w:trPr>
        <w:tc>
          <w:tcPr>
            <w:tcW w:w="0" w:type="auto"/>
            <w:vMerge/>
            <w:shd w:val="clear" w:color="auto" w:fill="auto"/>
          </w:tcPr>
          <w:p>
            <w:pPr>
              <w:widowControl w:val="0"/>
              <w:spacing w:before="60" w:after="60"/>
              <w:rPr>
                <w:rFonts w:asciiTheme="majorBidi" w:hAnsiTheme="majorBidi" w:cstheme="majorBidi"/>
                <w:noProof/>
                <w:sz w:val="22"/>
              </w:rPr>
            </w:pPr>
          </w:p>
        </w:tc>
        <w:tc>
          <w:tcPr>
            <w:tcW w:w="0" w:type="auto"/>
            <w:vMerge/>
            <w:tcBorders>
              <w:top w:val="nil"/>
            </w:tcBorders>
            <w:shd w:val="clear" w:color="auto" w:fill="auto"/>
          </w:tcPr>
          <w:p>
            <w:pPr>
              <w:widowControl w:val="0"/>
              <w:spacing w:before="60" w:after="60"/>
              <w:rPr>
                <w:rFonts w:asciiTheme="majorBidi" w:hAnsiTheme="majorBidi" w:cstheme="majorBidi"/>
                <w:noProof/>
                <w:sz w:val="22"/>
              </w:rPr>
            </w:pPr>
          </w:p>
        </w:tc>
        <w:tc>
          <w:tcPr>
            <w:tcW w:w="0" w:type="auto"/>
            <w:vMerge/>
            <w:tcBorders>
              <w:top w:val="nil"/>
            </w:tcBorders>
            <w:shd w:val="clear" w:color="auto" w:fill="auto"/>
          </w:tcPr>
          <w:p>
            <w:pPr>
              <w:widowControl w:val="0"/>
              <w:spacing w:before="60" w:after="60"/>
              <w:jc w:val="center"/>
              <w:rPr>
                <w:rFonts w:asciiTheme="majorBidi" w:hAnsiTheme="majorBidi" w:cstheme="majorBidi"/>
                <w:noProof/>
                <w:sz w:val="22"/>
              </w:rPr>
            </w:pPr>
          </w:p>
        </w:tc>
        <w:tc>
          <w:tcPr>
            <w:tcW w:w="0" w:type="auto"/>
            <w:shd w:val="clear" w:color="auto" w:fill="auto"/>
          </w:tcPr>
          <w:p>
            <w:pPr>
              <w:widowControl w:val="0"/>
              <w:spacing w:before="60" w:after="60"/>
              <w:rPr>
                <w:rFonts w:asciiTheme="majorBidi" w:hAnsiTheme="majorBidi" w:cstheme="majorBidi"/>
                <w:noProof/>
                <w:sz w:val="22"/>
              </w:rPr>
            </w:pPr>
            <w:r>
              <w:rPr>
                <w:rFonts w:asciiTheme="majorBidi" w:hAnsiTheme="majorBidi"/>
                <w:noProof/>
                <w:sz w:val="22"/>
              </w:rPr>
              <w:t>Полша</w:t>
            </w:r>
          </w:p>
        </w:tc>
        <w:tc>
          <w:tcPr>
            <w:tcW w:w="0" w:type="auto"/>
            <w:shd w:val="clear" w:color="auto" w:fill="auto"/>
            <w:vAlign w:val="center"/>
          </w:tcPr>
          <w:p>
            <w:pPr>
              <w:spacing w:before="60" w:after="60"/>
              <w:jc w:val="center"/>
              <w:rPr>
                <w:noProof/>
                <w:szCs w:val="20"/>
              </w:rPr>
            </w:pPr>
            <w:r>
              <w:rPr>
                <w:noProof/>
                <w:sz w:val="22"/>
                <w:szCs w:val="20"/>
              </w:rPr>
              <w:t>pm</w:t>
            </w:r>
          </w:p>
        </w:tc>
        <w:tc>
          <w:tcPr>
            <w:tcW w:w="0" w:type="auto"/>
            <w:vMerge/>
            <w:tcBorders>
              <w:top w:val="nil"/>
            </w:tcBorders>
            <w:shd w:val="clear" w:color="auto" w:fill="auto"/>
          </w:tcPr>
          <w:p>
            <w:pPr>
              <w:widowControl w:val="0"/>
              <w:spacing w:before="60" w:after="60"/>
              <w:jc w:val="center"/>
              <w:rPr>
                <w:rFonts w:asciiTheme="majorBidi" w:hAnsiTheme="majorBidi" w:cstheme="majorBidi"/>
                <w:noProof/>
                <w:sz w:val="22"/>
              </w:rPr>
            </w:pPr>
          </w:p>
        </w:tc>
      </w:tr>
      <w:tr>
        <w:trPr>
          <w:trHeight w:val="227"/>
        </w:trPr>
        <w:tc>
          <w:tcPr>
            <w:tcW w:w="0" w:type="auto"/>
            <w:vMerge/>
            <w:shd w:val="clear" w:color="auto" w:fill="auto"/>
          </w:tcPr>
          <w:p>
            <w:pPr>
              <w:widowControl w:val="0"/>
              <w:spacing w:before="60" w:after="60"/>
              <w:rPr>
                <w:rFonts w:asciiTheme="majorBidi" w:hAnsiTheme="majorBidi" w:cstheme="majorBidi"/>
                <w:noProof/>
                <w:sz w:val="22"/>
              </w:rPr>
            </w:pPr>
          </w:p>
        </w:tc>
        <w:tc>
          <w:tcPr>
            <w:tcW w:w="0" w:type="auto"/>
            <w:vMerge/>
            <w:tcBorders>
              <w:top w:val="nil"/>
            </w:tcBorders>
            <w:shd w:val="clear" w:color="auto" w:fill="auto"/>
          </w:tcPr>
          <w:p>
            <w:pPr>
              <w:widowControl w:val="0"/>
              <w:spacing w:before="60" w:after="60"/>
              <w:rPr>
                <w:rFonts w:asciiTheme="majorBidi" w:hAnsiTheme="majorBidi" w:cstheme="majorBidi"/>
                <w:noProof/>
                <w:sz w:val="22"/>
              </w:rPr>
            </w:pPr>
          </w:p>
        </w:tc>
        <w:tc>
          <w:tcPr>
            <w:tcW w:w="0" w:type="auto"/>
            <w:vMerge/>
            <w:tcBorders>
              <w:top w:val="nil"/>
            </w:tcBorders>
            <w:shd w:val="clear" w:color="auto" w:fill="auto"/>
          </w:tcPr>
          <w:p>
            <w:pPr>
              <w:widowControl w:val="0"/>
              <w:spacing w:before="60" w:after="60"/>
              <w:jc w:val="center"/>
              <w:rPr>
                <w:rFonts w:asciiTheme="majorBidi" w:hAnsiTheme="majorBidi" w:cstheme="majorBidi"/>
                <w:noProof/>
                <w:sz w:val="22"/>
              </w:rPr>
            </w:pPr>
          </w:p>
        </w:tc>
        <w:tc>
          <w:tcPr>
            <w:tcW w:w="0" w:type="auto"/>
            <w:shd w:val="clear" w:color="auto" w:fill="auto"/>
          </w:tcPr>
          <w:p>
            <w:pPr>
              <w:widowControl w:val="0"/>
              <w:spacing w:before="60" w:after="60"/>
              <w:rPr>
                <w:rFonts w:asciiTheme="majorBidi" w:hAnsiTheme="majorBidi" w:cstheme="majorBidi"/>
                <w:noProof/>
                <w:sz w:val="22"/>
              </w:rPr>
            </w:pPr>
            <w:r>
              <w:rPr>
                <w:rFonts w:asciiTheme="majorBidi" w:hAnsiTheme="majorBidi"/>
                <w:noProof/>
                <w:sz w:val="22"/>
              </w:rPr>
              <w:t>Швеция</w:t>
            </w:r>
          </w:p>
        </w:tc>
        <w:tc>
          <w:tcPr>
            <w:tcW w:w="0" w:type="auto"/>
            <w:shd w:val="clear" w:color="auto" w:fill="auto"/>
            <w:vAlign w:val="center"/>
          </w:tcPr>
          <w:p>
            <w:pPr>
              <w:spacing w:before="60" w:after="60"/>
              <w:jc w:val="center"/>
              <w:rPr>
                <w:noProof/>
                <w:szCs w:val="20"/>
              </w:rPr>
            </w:pPr>
            <w:r>
              <w:rPr>
                <w:noProof/>
                <w:sz w:val="22"/>
                <w:szCs w:val="20"/>
              </w:rPr>
              <w:t>pm</w:t>
            </w:r>
          </w:p>
        </w:tc>
        <w:tc>
          <w:tcPr>
            <w:tcW w:w="0" w:type="auto"/>
            <w:vMerge/>
            <w:tcBorders>
              <w:top w:val="nil"/>
            </w:tcBorders>
            <w:shd w:val="clear" w:color="auto" w:fill="auto"/>
          </w:tcPr>
          <w:p>
            <w:pPr>
              <w:widowControl w:val="0"/>
              <w:spacing w:before="60" w:after="60"/>
              <w:jc w:val="center"/>
              <w:rPr>
                <w:rFonts w:asciiTheme="majorBidi" w:hAnsiTheme="majorBidi" w:cstheme="majorBidi"/>
                <w:noProof/>
                <w:sz w:val="22"/>
              </w:rPr>
            </w:pPr>
          </w:p>
        </w:tc>
      </w:tr>
      <w:tr>
        <w:trPr>
          <w:trHeight w:val="227"/>
        </w:trPr>
        <w:tc>
          <w:tcPr>
            <w:tcW w:w="0" w:type="auto"/>
            <w:vMerge/>
            <w:shd w:val="clear" w:color="auto" w:fill="auto"/>
          </w:tcPr>
          <w:p>
            <w:pPr>
              <w:widowControl w:val="0"/>
              <w:spacing w:before="60" w:after="60"/>
              <w:rPr>
                <w:rFonts w:asciiTheme="majorBidi" w:hAnsiTheme="majorBidi" w:cstheme="majorBidi"/>
                <w:noProof/>
                <w:sz w:val="22"/>
              </w:rPr>
            </w:pPr>
          </w:p>
        </w:tc>
        <w:tc>
          <w:tcPr>
            <w:tcW w:w="0" w:type="auto"/>
            <w:vMerge/>
            <w:tcBorders>
              <w:top w:val="nil"/>
            </w:tcBorders>
            <w:shd w:val="clear" w:color="auto" w:fill="auto"/>
          </w:tcPr>
          <w:p>
            <w:pPr>
              <w:widowControl w:val="0"/>
              <w:spacing w:before="60" w:after="60"/>
              <w:rPr>
                <w:rFonts w:asciiTheme="majorBidi" w:hAnsiTheme="majorBidi" w:cstheme="majorBidi"/>
                <w:noProof/>
                <w:sz w:val="22"/>
              </w:rPr>
            </w:pPr>
          </w:p>
        </w:tc>
        <w:tc>
          <w:tcPr>
            <w:tcW w:w="0" w:type="auto"/>
            <w:vMerge/>
            <w:tcBorders>
              <w:top w:val="nil"/>
            </w:tcBorders>
            <w:shd w:val="clear" w:color="auto" w:fill="auto"/>
          </w:tcPr>
          <w:p>
            <w:pPr>
              <w:widowControl w:val="0"/>
              <w:spacing w:before="60" w:after="60"/>
              <w:jc w:val="center"/>
              <w:rPr>
                <w:rFonts w:asciiTheme="majorBidi" w:hAnsiTheme="majorBidi" w:cstheme="majorBidi"/>
                <w:noProof/>
                <w:sz w:val="22"/>
              </w:rPr>
            </w:pPr>
          </w:p>
        </w:tc>
        <w:tc>
          <w:tcPr>
            <w:tcW w:w="0" w:type="auto"/>
            <w:shd w:val="clear" w:color="auto" w:fill="auto"/>
          </w:tcPr>
          <w:p>
            <w:pPr>
              <w:widowControl w:val="0"/>
              <w:spacing w:before="60" w:after="60"/>
              <w:rPr>
                <w:rFonts w:asciiTheme="majorBidi" w:hAnsiTheme="majorBidi" w:cstheme="majorBidi"/>
                <w:noProof/>
                <w:sz w:val="22"/>
              </w:rPr>
            </w:pPr>
            <w:r>
              <w:rPr>
                <w:rFonts w:asciiTheme="majorBidi" w:hAnsiTheme="majorBidi"/>
                <w:noProof/>
                <w:sz w:val="22"/>
              </w:rPr>
              <w:t>Обединено кралство</w:t>
            </w:r>
          </w:p>
        </w:tc>
        <w:tc>
          <w:tcPr>
            <w:tcW w:w="0" w:type="auto"/>
            <w:shd w:val="clear" w:color="auto" w:fill="auto"/>
            <w:vAlign w:val="center"/>
          </w:tcPr>
          <w:p>
            <w:pPr>
              <w:spacing w:before="60" w:after="60"/>
              <w:jc w:val="center"/>
              <w:rPr>
                <w:noProof/>
                <w:szCs w:val="20"/>
              </w:rPr>
            </w:pPr>
            <w:r>
              <w:rPr>
                <w:noProof/>
                <w:sz w:val="22"/>
                <w:szCs w:val="20"/>
              </w:rPr>
              <w:t>pm</w:t>
            </w:r>
          </w:p>
        </w:tc>
        <w:tc>
          <w:tcPr>
            <w:tcW w:w="0" w:type="auto"/>
            <w:vMerge/>
            <w:tcBorders>
              <w:top w:val="nil"/>
            </w:tcBorders>
            <w:shd w:val="clear" w:color="auto" w:fill="auto"/>
          </w:tcPr>
          <w:p>
            <w:pPr>
              <w:widowControl w:val="0"/>
              <w:spacing w:before="60" w:after="60"/>
              <w:jc w:val="center"/>
              <w:rPr>
                <w:rFonts w:asciiTheme="majorBidi" w:hAnsiTheme="majorBidi" w:cstheme="majorBidi"/>
                <w:noProof/>
                <w:sz w:val="22"/>
              </w:rPr>
            </w:pPr>
          </w:p>
        </w:tc>
      </w:tr>
      <w:tr>
        <w:trPr>
          <w:trHeight w:val="227"/>
        </w:trPr>
        <w:tc>
          <w:tcPr>
            <w:tcW w:w="0" w:type="auto"/>
            <w:vMerge w:val="restart"/>
            <w:shd w:val="clear" w:color="auto" w:fill="auto"/>
          </w:tcPr>
          <w:p>
            <w:pPr>
              <w:pageBreakBefore/>
              <w:widowControl w:val="0"/>
              <w:spacing w:before="60" w:after="60"/>
              <w:rPr>
                <w:rFonts w:asciiTheme="majorBidi" w:hAnsiTheme="majorBidi" w:cstheme="majorBidi"/>
                <w:noProof/>
                <w:sz w:val="22"/>
              </w:rPr>
            </w:pPr>
            <w:r>
              <w:rPr>
                <w:rFonts w:asciiTheme="majorBidi" w:hAnsiTheme="majorBidi"/>
                <w:noProof/>
                <w:sz w:val="22"/>
              </w:rPr>
              <w:t>1, 2b</w:t>
            </w:r>
            <w:r>
              <w:rPr>
                <w:rFonts w:asciiTheme="majorBidi" w:hAnsiTheme="majorBidi"/>
                <w:b/>
                <w:bCs/>
                <w:noProof/>
                <w:sz w:val="22"/>
                <w:vertAlign w:val="superscript"/>
              </w:rPr>
              <w:t>(5)</w:t>
            </w:r>
          </w:p>
        </w:tc>
        <w:tc>
          <w:tcPr>
            <w:tcW w:w="0" w:type="auto"/>
            <w:vMerge w:val="restart"/>
            <w:tcBorders>
              <w:top w:val="nil"/>
            </w:tcBorders>
            <w:shd w:val="clear" w:color="auto" w:fill="auto"/>
          </w:tcPr>
          <w:p>
            <w:pPr>
              <w:widowControl w:val="0"/>
              <w:spacing w:before="60" w:after="60"/>
              <w:rPr>
                <w:rFonts w:asciiTheme="majorBidi" w:hAnsiTheme="majorBidi" w:cstheme="majorBidi"/>
                <w:noProof/>
                <w:sz w:val="22"/>
              </w:rPr>
            </w:pPr>
            <w:r>
              <w:rPr>
                <w:rFonts w:asciiTheme="majorBidi" w:hAnsiTheme="majorBidi"/>
                <w:noProof/>
                <w:sz w:val="22"/>
              </w:rPr>
              <w:t>Улов на снежен краб с винтери</w:t>
            </w:r>
          </w:p>
        </w:tc>
        <w:tc>
          <w:tcPr>
            <w:tcW w:w="0" w:type="auto"/>
            <w:vMerge w:val="restart"/>
            <w:tcBorders>
              <w:top w:val="nil"/>
            </w:tcBorders>
            <w:shd w:val="clear" w:color="auto" w:fill="auto"/>
            <w:vAlign w:val="center"/>
          </w:tcPr>
          <w:p>
            <w:pPr>
              <w:spacing w:before="60" w:after="60"/>
              <w:jc w:val="center"/>
              <w:rPr>
                <w:noProof/>
                <w:szCs w:val="20"/>
              </w:rPr>
            </w:pPr>
            <w:r>
              <w:rPr>
                <w:noProof/>
                <w:sz w:val="22"/>
                <w:szCs w:val="20"/>
              </w:rPr>
              <w:t>20</w:t>
            </w:r>
          </w:p>
        </w:tc>
        <w:tc>
          <w:tcPr>
            <w:tcW w:w="0" w:type="auto"/>
            <w:shd w:val="clear" w:color="auto" w:fill="auto"/>
          </w:tcPr>
          <w:p>
            <w:pPr>
              <w:widowControl w:val="0"/>
              <w:spacing w:before="60" w:after="60"/>
              <w:rPr>
                <w:rFonts w:asciiTheme="majorBidi" w:hAnsiTheme="majorBidi" w:cstheme="majorBidi"/>
                <w:noProof/>
                <w:sz w:val="22"/>
              </w:rPr>
            </w:pPr>
            <w:r>
              <w:rPr>
                <w:rFonts w:asciiTheme="majorBidi" w:hAnsiTheme="majorBidi"/>
                <w:noProof/>
                <w:sz w:val="22"/>
              </w:rPr>
              <w:t>Естония</w:t>
            </w:r>
          </w:p>
        </w:tc>
        <w:tc>
          <w:tcPr>
            <w:tcW w:w="0" w:type="auto"/>
            <w:shd w:val="clear" w:color="auto" w:fill="auto"/>
            <w:vAlign w:val="center"/>
          </w:tcPr>
          <w:p>
            <w:pPr>
              <w:spacing w:before="60" w:after="60"/>
              <w:jc w:val="center"/>
              <w:rPr>
                <w:noProof/>
                <w:szCs w:val="20"/>
              </w:rPr>
            </w:pPr>
            <w:r>
              <w:rPr>
                <w:noProof/>
              </w:rPr>
              <w:t>1</w:t>
            </w:r>
          </w:p>
        </w:tc>
        <w:tc>
          <w:tcPr>
            <w:tcW w:w="0" w:type="auto"/>
            <w:vMerge w:val="restart"/>
            <w:tcBorders>
              <w:top w:val="nil"/>
            </w:tcBorders>
            <w:shd w:val="clear" w:color="auto" w:fill="auto"/>
          </w:tcPr>
          <w:p>
            <w:pPr>
              <w:widowControl w:val="0"/>
              <w:spacing w:before="60" w:after="60"/>
              <w:jc w:val="center"/>
              <w:rPr>
                <w:rFonts w:asciiTheme="majorBidi" w:hAnsiTheme="majorBidi" w:cstheme="majorBidi"/>
                <w:noProof/>
                <w:sz w:val="22"/>
              </w:rPr>
            </w:pPr>
            <w:r>
              <w:rPr>
                <w:rFonts w:asciiTheme="majorBidi" w:hAnsiTheme="majorBidi"/>
                <w:noProof/>
                <w:sz w:val="22"/>
              </w:rPr>
              <w:t>Не се прилага</w:t>
            </w:r>
          </w:p>
        </w:tc>
      </w:tr>
      <w:tr>
        <w:trPr>
          <w:trHeight w:val="227"/>
        </w:trPr>
        <w:tc>
          <w:tcPr>
            <w:tcW w:w="0" w:type="auto"/>
            <w:vMerge/>
            <w:shd w:val="clear" w:color="auto" w:fill="auto"/>
          </w:tcPr>
          <w:p>
            <w:pPr>
              <w:widowControl w:val="0"/>
              <w:spacing w:before="60" w:after="60"/>
              <w:rPr>
                <w:rFonts w:asciiTheme="majorBidi" w:hAnsiTheme="majorBidi" w:cstheme="majorBidi"/>
                <w:noProof/>
                <w:sz w:val="22"/>
              </w:rPr>
            </w:pPr>
          </w:p>
        </w:tc>
        <w:tc>
          <w:tcPr>
            <w:tcW w:w="0" w:type="auto"/>
            <w:vMerge/>
            <w:tcBorders>
              <w:top w:val="nil"/>
            </w:tcBorders>
            <w:shd w:val="clear" w:color="auto" w:fill="auto"/>
          </w:tcPr>
          <w:p>
            <w:pPr>
              <w:widowControl w:val="0"/>
              <w:spacing w:before="60" w:after="60"/>
              <w:rPr>
                <w:rFonts w:asciiTheme="majorBidi" w:hAnsiTheme="majorBidi" w:cstheme="majorBidi"/>
                <w:noProof/>
                <w:sz w:val="22"/>
              </w:rPr>
            </w:pPr>
          </w:p>
        </w:tc>
        <w:tc>
          <w:tcPr>
            <w:tcW w:w="0" w:type="auto"/>
            <w:vMerge/>
            <w:tcBorders>
              <w:top w:val="nil"/>
            </w:tcBorders>
            <w:shd w:val="clear" w:color="auto" w:fill="auto"/>
          </w:tcPr>
          <w:p>
            <w:pPr>
              <w:widowControl w:val="0"/>
              <w:spacing w:before="60" w:after="60"/>
              <w:jc w:val="center"/>
              <w:rPr>
                <w:rFonts w:asciiTheme="majorBidi" w:hAnsiTheme="majorBidi" w:cstheme="majorBidi"/>
                <w:noProof/>
                <w:sz w:val="22"/>
              </w:rPr>
            </w:pPr>
          </w:p>
        </w:tc>
        <w:tc>
          <w:tcPr>
            <w:tcW w:w="0" w:type="auto"/>
            <w:shd w:val="clear" w:color="auto" w:fill="auto"/>
          </w:tcPr>
          <w:p>
            <w:pPr>
              <w:widowControl w:val="0"/>
              <w:spacing w:before="60" w:after="60"/>
              <w:rPr>
                <w:rFonts w:asciiTheme="majorBidi" w:hAnsiTheme="majorBidi" w:cstheme="majorBidi"/>
                <w:noProof/>
                <w:sz w:val="22"/>
              </w:rPr>
            </w:pPr>
            <w:r>
              <w:rPr>
                <w:rFonts w:asciiTheme="majorBidi" w:hAnsiTheme="majorBidi"/>
                <w:noProof/>
                <w:sz w:val="22"/>
              </w:rPr>
              <w:t>Испания</w:t>
            </w:r>
          </w:p>
        </w:tc>
        <w:tc>
          <w:tcPr>
            <w:tcW w:w="0" w:type="auto"/>
            <w:shd w:val="clear" w:color="auto" w:fill="auto"/>
            <w:vAlign w:val="center"/>
          </w:tcPr>
          <w:p>
            <w:pPr>
              <w:spacing w:before="60" w:after="60"/>
              <w:jc w:val="center"/>
              <w:rPr>
                <w:noProof/>
                <w:szCs w:val="20"/>
              </w:rPr>
            </w:pPr>
            <w:r>
              <w:rPr>
                <w:noProof/>
                <w:sz w:val="22"/>
                <w:szCs w:val="20"/>
              </w:rPr>
              <w:t>1</w:t>
            </w:r>
          </w:p>
        </w:tc>
        <w:tc>
          <w:tcPr>
            <w:tcW w:w="0" w:type="auto"/>
            <w:vMerge/>
            <w:tcBorders>
              <w:top w:val="nil"/>
            </w:tcBorders>
            <w:shd w:val="clear" w:color="auto" w:fill="auto"/>
          </w:tcPr>
          <w:p>
            <w:pPr>
              <w:widowControl w:val="0"/>
              <w:spacing w:before="60" w:after="60"/>
              <w:jc w:val="center"/>
              <w:rPr>
                <w:rFonts w:asciiTheme="majorBidi" w:hAnsiTheme="majorBidi" w:cstheme="majorBidi"/>
                <w:noProof/>
                <w:sz w:val="22"/>
              </w:rPr>
            </w:pPr>
          </w:p>
        </w:tc>
      </w:tr>
      <w:tr>
        <w:trPr>
          <w:trHeight w:val="227"/>
        </w:trPr>
        <w:tc>
          <w:tcPr>
            <w:tcW w:w="0" w:type="auto"/>
            <w:vMerge/>
            <w:shd w:val="clear" w:color="auto" w:fill="auto"/>
          </w:tcPr>
          <w:p>
            <w:pPr>
              <w:widowControl w:val="0"/>
              <w:spacing w:before="60" w:after="60"/>
              <w:rPr>
                <w:rFonts w:asciiTheme="majorBidi" w:hAnsiTheme="majorBidi" w:cstheme="majorBidi"/>
                <w:noProof/>
                <w:sz w:val="22"/>
              </w:rPr>
            </w:pPr>
          </w:p>
        </w:tc>
        <w:tc>
          <w:tcPr>
            <w:tcW w:w="0" w:type="auto"/>
            <w:vMerge/>
            <w:shd w:val="clear" w:color="auto" w:fill="auto"/>
          </w:tcPr>
          <w:p>
            <w:pPr>
              <w:widowControl w:val="0"/>
              <w:spacing w:before="60" w:after="60"/>
              <w:rPr>
                <w:rFonts w:asciiTheme="majorBidi" w:hAnsiTheme="majorBidi" w:cstheme="majorBidi"/>
                <w:noProof/>
                <w:sz w:val="22"/>
              </w:rPr>
            </w:pPr>
          </w:p>
        </w:tc>
        <w:tc>
          <w:tcPr>
            <w:tcW w:w="0" w:type="auto"/>
            <w:vMerge/>
            <w:shd w:val="clear" w:color="auto" w:fill="auto"/>
          </w:tcPr>
          <w:p>
            <w:pPr>
              <w:widowControl w:val="0"/>
              <w:spacing w:before="60" w:after="60"/>
              <w:jc w:val="center"/>
              <w:rPr>
                <w:rFonts w:asciiTheme="majorBidi" w:hAnsiTheme="majorBidi" w:cstheme="majorBidi"/>
                <w:noProof/>
                <w:sz w:val="22"/>
              </w:rPr>
            </w:pPr>
          </w:p>
        </w:tc>
        <w:tc>
          <w:tcPr>
            <w:tcW w:w="0" w:type="auto"/>
            <w:shd w:val="clear" w:color="auto" w:fill="auto"/>
          </w:tcPr>
          <w:p>
            <w:pPr>
              <w:widowControl w:val="0"/>
              <w:spacing w:before="60" w:after="60"/>
              <w:rPr>
                <w:rFonts w:asciiTheme="majorBidi" w:hAnsiTheme="majorBidi" w:cstheme="majorBidi"/>
                <w:noProof/>
                <w:sz w:val="22"/>
              </w:rPr>
            </w:pPr>
            <w:r>
              <w:rPr>
                <w:rFonts w:asciiTheme="majorBidi" w:hAnsiTheme="majorBidi"/>
                <w:noProof/>
                <w:sz w:val="22"/>
              </w:rPr>
              <w:t>Латвия</w:t>
            </w:r>
          </w:p>
        </w:tc>
        <w:tc>
          <w:tcPr>
            <w:tcW w:w="0" w:type="auto"/>
            <w:shd w:val="clear" w:color="auto" w:fill="auto"/>
            <w:vAlign w:val="center"/>
          </w:tcPr>
          <w:p>
            <w:pPr>
              <w:spacing w:before="60" w:after="60"/>
              <w:jc w:val="center"/>
              <w:rPr>
                <w:noProof/>
                <w:szCs w:val="20"/>
              </w:rPr>
            </w:pPr>
            <w:r>
              <w:rPr>
                <w:noProof/>
                <w:sz w:val="22"/>
                <w:szCs w:val="20"/>
              </w:rPr>
              <w:t>11</w:t>
            </w:r>
          </w:p>
        </w:tc>
        <w:tc>
          <w:tcPr>
            <w:tcW w:w="0" w:type="auto"/>
            <w:vMerge/>
            <w:shd w:val="clear" w:color="auto" w:fill="auto"/>
          </w:tcPr>
          <w:p>
            <w:pPr>
              <w:widowControl w:val="0"/>
              <w:spacing w:before="60" w:after="60"/>
              <w:jc w:val="center"/>
              <w:rPr>
                <w:rFonts w:asciiTheme="majorBidi" w:hAnsiTheme="majorBidi" w:cstheme="majorBidi"/>
                <w:noProof/>
                <w:sz w:val="22"/>
              </w:rPr>
            </w:pPr>
          </w:p>
        </w:tc>
      </w:tr>
      <w:tr>
        <w:trPr>
          <w:trHeight w:val="227"/>
        </w:trPr>
        <w:tc>
          <w:tcPr>
            <w:tcW w:w="0" w:type="auto"/>
            <w:vMerge/>
            <w:shd w:val="clear" w:color="auto" w:fill="auto"/>
          </w:tcPr>
          <w:p>
            <w:pPr>
              <w:widowControl w:val="0"/>
              <w:spacing w:before="60" w:after="60"/>
              <w:rPr>
                <w:rFonts w:asciiTheme="majorBidi" w:hAnsiTheme="majorBidi" w:cstheme="majorBidi"/>
                <w:noProof/>
                <w:sz w:val="22"/>
              </w:rPr>
            </w:pPr>
          </w:p>
        </w:tc>
        <w:tc>
          <w:tcPr>
            <w:tcW w:w="0" w:type="auto"/>
            <w:vMerge/>
            <w:shd w:val="clear" w:color="auto" w:fill="auto"/>
          </w:tcPr>
          <w:p>
            <w:pPr>
              <w:widowControl w:val="0"/>
              <w:spacing w:before="60" w:after="60"/>
              <w:rPr>
                <w:rFonts w:asciiTheme="majorBidi" w:hAnsiTheme="majorBidi" w:cstheme="majorBidi"/>
                <w:noProof/>
                <w:sz w:val="22"/>
              </w:rPr>
            </w:pPr>
          </w:p>
        </w:tc>
        <w:tc>
          <w:tcPr>
            <w:tcW w:w="0" w:type="auto"/>
            <w:vMerge/>
            <w:shd w:val="clear" w:color="auto" w:fill="auto"/>
          </w:tcPr>
          <w:p>
            <w:pPr>
              <w:widowControl w:val="0"/>
              <w:spacing w:before="60" w:after="60"/>
              <w:jc w:val="center"/>
              <w:rPr>
                <w:rFonts w:asciiTheme="majorBidi" w:hAnsiTheme="majorBidi" w:cstheme="majorBidi"/>
                <w:noProof/>
                <w:sz w:val="22"/>
              </w:rPr>
            </w:pPr>
          </w:p>
        </w:tc>
        <w:tc>
          <w:tcPr>
            <w:tcW w:w="0" w:type="auto"/>
            <w:shd w:val="clear" w:color="auto" w:fill="auto"/>
          </w:tcPr>
          <w:p>
            <w:pPr>
              <w:widowControl w:val="0"/>
              <w:spacing w:before="60" w:after="60"/>
              <w:rPr>
                <w:rFonts w:asciiTheme="majorBidi" w:hAnsiTheme="majorBidi" w:cstheme="majorBidi"/>
                <w:noProof/>
                <w:sz w:val="22"/>
              </w:rPr>
            </w:pPr>
            <w:r>
              <w:rPr>
                <w:rFonts w:asciiTheme="majorBidi" w:hAnsiTheme="majorBidi"/>
                <w:noProof/>
                <w:sz w:val="22"/>
              </w:rPr>
              <w:t>Литва</w:t>
            </w:r>
          </w:p>
        </w:tc>
        <w:tc>
          <w:tcPr>
            <w:tcW w:w="0" w:type="auto"/>
            <w:shd w:val="clear" w:color="auto" w:fill="auto"/>
            <w:vAlign w:val="center"/>
          </w:tcPr>
          <w:p>
            <w:pPr>
              <w:spacing w:before="60" w:after="60"/>
              <w:jc w:val="center"/>
              <w:rPr>
                <w:noProof/>
                <w:szCs w:val="20"/>
              </w:rPr>
            </w:pPr>
            <w:r>
              <w:rPr>
                <w:noProof/>
                <w:sz w:val="22"/>
                <w:szCs w:val="20"/>
              </w:rPr>
              <w:t>4</w:t>
            </w:r>
          </w:p>
        </w:tc>
        <w:tc>
          <w:tcPr>
            <w:tcW w:w="0" w:type="auto"/>
            <w:vMerge/>
            <w:shd w:val="clear" w:color="auto" w:fill="auto"/>
          </w:tcPr>
          <w:p>
            <w:pPr>
              <w:widowControl w:val="0"/>
              <w:spacing w:before="60" w:after="60"/>
              <w:jc w:val="center"/>
              <w:rPr>
                <w:rFonts w:asciiTheme="majorBidi" w:hAnsiTheme="majorBidi" w:cstheme="majorBidi"/>
                <w:noProof/>
                <w:sz w:val="22"/>
              </w:rPr>
            </w:pPr>
          </w:p>
        </w:tc>
      </w:tr>
      <w:tr>
        <w:trPr>
          <w:trHeight w:val="227"/>
        </w:trPr>
        <w:tc>
          <w:tcPr>
            <w:tcW w:w="0" w:type="auto"/>
            <w:vMerge/>
            <w:shd w:val="clear" w:color="auto" w:fill="auto"/>
          </w:tcPr>
          <w:p>
            <w:pPr>
              <w:widowControl w:val="0"/>
              <w:spacing w:before="60" w:after="60"/>
              <w:rPr>
                <w:rFonts w:asciiTheme="majorBidi" w:hAnsiTheme="majorBidi" w:cstheme="majorBidi"/>
                <w:noProof/>
                <w:sz w:val="22"/>
              </w:rPr>
            </w:pPr>
          </w:p>
        </w:tc>
        <w:tc>
          <w:tcPr>
            <w:tcW w:w="0" w:type="auto"/>
            <w:vMerge/>
            <w:shd w:val="clear" w:color="auto" w:fill="auto"/>
          </w:tcPr>
          <w:p>
            <w:pPr>
              <w:widowControl w:val="0"/>
              <w:spacing w:before="60" w:after="60"/>
              <w:rPr>
                <w:rFonts w:asciiTheme="majorBidi" w:hAnsiTheme="majorBidi" w:cstheme="majorBidi"/>
                <w:noProof/>
                <w:sz w:val="22"/>
              </w:rPr>
            </w:pPr>
          </w:p>
        </w:tc>
        <w:tc>
          <w:tcPr>
            <w:tcW w:w="0" w:type="auto"/>
            <w:vMerge/>
            <w:shd w:val="clear" w:color="auto" w:fill="auto"/>
          </w:tcPr>
          <w:p>
            <w:pPr>
              <w:widowControl w:val="0"/>
              <w:spacing w:before="60" w:after="60"/>
              <w:jc w:val="center"/>
              <w:rPr>
                <w:rFonts w:asciiTheme="majorBidi" w:hAnsiTheme="majorBidi" w:cstheme="majorBidi"/>
                <w:noProof/>
                <w:sz w:val="22"/>
              </w:rPr>
            </w:pPr>
          </w:p>
        </w:tc>
        <w:tc>
          <w:tcPr>
            <w:tcW w:w="0" w:type="auto"/>
            <w:shd w:val="clear" w:color="auto" w:fill="auto"/>
          </w:tcPr>
          <w:p>
            <w:pPr>
              <w:widowControl w:val="0"/>
              <w:spacing w:before="60" w:after="60"/>
              <w:rPr>
                <w:rFonts w:asciiTheme="majorBidi" w:hAnsiTheme="majorBidi" w:cstheme="majorBidi"/>
                <w:noProof/>
                <w:sz w:val="22"/>
              </w:rPr>
            </w:pPr>
            <w:r>
              <w:rPr>
                <w:rFonts w:asciiTheme="majorBidi" w:hAnsiTheme="majorBidi"/>
                <w:noProof/>
                <w:sz w:val="22"/>
              </w:rPr>
              <w:t>Полша</w:t>
            </w:r>
          </w:p>
        </w:tc>
        <w:tc>
          <w:tcPr>
            <w:tcW w:w="0" w:type="auto"/>
            <w:shd w:val="clear" w:color="auto" w:fill="auto"/>
            <w:vAlign w:val="center"/>
          </w:tcPr>
          <w:p>
            <w:pPr>
              <w:spacing w:before="60" w:after="60"/>
              <w:jc w:val="center"/>
              <w:rPr>
                <w:noProof/>
                <w:szCs w:val="20"/>
              </w:rPr>
            </w:pPr>
            <w:r>
              <w:rPr>
                <w:noProof/>
                <w:sz w:val="22"/>
                <w:szCs w:val="20"/>
              </w:rPr>
              <w:t>3</w:t>
            </w:r>
          </w:p>
        </w:tc>
        <w:tc>
          <w:tcPr>
            <w:tcW w:w="0" w:type="auto"/>
            <w:vMerge/>
            <w:shd w:val="clear" w:color="auto" w:fill="auto"/>
          </w:tcPr>
          <w:p>
            <w:pPr>
              <w:widowControl w:val="0"/>
              <w:spacing w:before="60" w:after="60"/>
              <w:jc w:val="center"/>
              <w:rPr>
                <w:rFonts w:asciiTheme="majorBidi" w:hAnsiTheme="majorBidi" w:cstheme="majorBidi"/>
                <w:noProof/>
                <w:sz w:val="22"/>
              </w:rPr>
            </w:pPr>
          </w:p>
        </w:tc>
      </w:tr>
      <w:tr>
        <w:trPr>
          <w:trHeight w:val="227"/>
        </w:trPr>
        <w:tc>
          <w:tcPr>
            <w:tcW w:w="0" w:type="auto"/>
            <w:gridSpan w:val="6"/>
            <w:shd w:val="clear" w:color="auto" w:fill="auto"/>
          </w:tcPr>
          <w:p>
            <w:pPr>
              <w:widowControl w:val="0"/>
              <w:spacing w:before="0" w:after="0"/>
              <w:ind w:left="397" w:hanging="397"/>
              <w:contextualSpacing/>
              <w:rPr>
                <w:rFonts w:asciiTheme="majorBidi" w:hAnsiTheme="majorBidi" w:cstheme="majorBidi"/>
                <w:noProof/>
                <w:sz w:val="22"/>
              </w:rPr>
            </w:pPr>
            <w:r>
              <w:rPr>
                <w:rFonts w:asciiTheme="majorBidi" w:hAnsiTheme="majorBidi"/>
                <w:b/>
                <w:bCs/>
                <w:noProof/>
                <w:sz w:val="22"/>
                <w:vertAlign w:val="superscript"/>
              </w:rPr>
              <w:t>(1)</w:t>
            </w:r>
            <w:r>
              <w:rPr>
                <w:rFonts w:asciiTheme="majorBidi" w:hAnsiTheme="majorBidi"/>
                <w:noProof/>
                <w:sz w:val="22"/>
              </w:rPr>
              <w:tab/>
              <w:t>Без да се засягат допълнителните разрешения, дадени на Швеция от Норвегия в съответствие с установената практика.</w:t>
            </w:r>
          </w:p>
          <w:p>
            <w:pPr>
              <w:widowControl w:val="0"/>
              <w:spacing w:before="0" w:after="0"/>
              <w:ind w:left="397" w:hanging="397"/>
              <w:contextualSpacing/>
              <w:rPr>
                <w:rFonts w:asciiTheme="majorBidi" w:hAnsiTheme="majorBidi" w:cstheme="majorBidi"/>
                <w:noProof/>
                <w:sz w:val="22"/>
              </w:rPr>
            </w:pPr>
            <w:r>
              <w:rPr>
                <w:rFonts w:asciiTheme="majorBidi" w:hAnsiTheme="majorBidi"/>
                <w:b/>
                <w:bCs/>
                <w:noProof/>
                <w:sz w:val="22"/>
                <w:vertAlign w:val="superscript"/>
              </w:rPr>
              <w:t>(2)</w:t>
            </w:r>
            <w:r>
              <w:rPr>
                <w:rFonts w:asciiTheme="majorBidi" w:hAnsiTheme="majorBidi"/>
                <w:noProof/>
                <w:sz w:val="22"/>
              </w:rPr>
              <w:tab/>
              <w:t>Тези данни са включени в данните за всички видове риболов с тралове, извършван от кораби с дължина до 180 фута в зоната между 12 и 21 мили от изходните линии на Фарьорските острови.</w:t>
            </w:r>
          </w:p>
          <w:p>
            <w:pPr>
              <w:widowControl w:val="0"/>
              <w:spacing w:before="0" w:after="0"/>
              <w:ind w:left="397" w:hanging="397"/>
              <w:contextualSpacing/>
              <w:rPr>
                <w:rFonts w:asciiTheme="majorBidi" w:hAnsiTheme="majorBidi" w:cstheme="majorBidi"/>
                <w:noProof/>
                <w:sz w:val="22"/>
              </w:rPr>
            </w:pPr>
            <w:r>
              <w:rPr>
                <w:rFonts w:asciiTheme="majorBidi" w:hAnsiTheme="majorBidi"/>
                <w:b/>
                <w:bCs/>
                <w:noProof/>
                <w:sz w:val="22"/>
                <w:vertAlign w:val="superscript"/>
              </w:rPr>
              <w:t>(3)</w:t>
            </w:r>
            <w:r>
              <w:rPr>
                <w:rFonts w:asciiTheme="majorBidi" w:hAnsiTheme="majorBidi"/>
                <w:noProof/>
                <w:sz w:val="22"/>
              </w:rPr>
              <w:tab/>
              <w:t>Тези данни се отнасят до максималния брой кораби в зоната във всеки един момент.</w:t>
            </w:r>
          </w:p>
          <w:p>
            <w:pPr>
              <w:widowControl w:val="0"/>
              <w:spacing w:before="0" w:after="0"/>
              <w:ind w:left="397" w:hanging="397"/>
              <w:contextualSpacing/>
              <w:rPr>
                <w:rFonts w:asciiTheme="majorBidi" w:hAnsiTheme="majorBidi" w:cstheme="majorBidi"/>
                <w:noProof/>
                <w:sz w:val="22"/>
              </w:rPr>
            </w:pPr>
            <w:r>
              <w:rPr>
                <w:rFonts w:asciiTheme="majorBidi" w:hAnsiTheme="majorBidi"/>
                <w:b/>
                <w:bCs/>
                <w:noProof/>
                <w:sz w:val="22"/>
                <w:vertAlign w:val="superscript"/>
              </w:rPr>
              <w:t>(4)</w:t>
            </w:r>
            <w:r>
              <w:rPr>
                <w:rFonts w:asciiTheme="majorBidi" w:hAnsiTheme="majorBidi"/>
                <w:noProof/>
                <w:sz w:val="22"/>
              </w:rPr>
              <w:tab/>
              <w:t>Тези данни са включени в данните в раздел „Риболов с трал извън 21 мили от изходната линия на Фарьорските острови“.</w:t>
            </w:r>
          </w:p>
          <w:p>
            <w:pPr>
              <w:widowControl w:val="0"/>
              <w:spacing w:before="0" w:after="0"/>
              <w:ind w:left="397" w:hanging="397"/>
              <w:contextualSpacing/>
              <w:rPr>
                <w:rFonts w:asciiTheme="majorBidi" w:hAnsiTheme="majorBidi" w:cstheme="majorBidi"/>
                <w:noProof/>
                <w:sz w:val="22"/>
              </w:rPr>
            </w:pPr>
            <w:r>
              <w:rPr>
                <w:rFonts w:asciiTheme="majorBidi" w:hAnsiTheme="majorBidi"/>
                <w:b/>
                <w:bCs/>
                <w:noProof/>
                <w:sz w:val="22"/>
                <w:vertAlign w:val="superscript"/>
              </w:rPr>
              <w:t>(5)</w:t>
            </w:r>
            <w:r>
              <w:rPr>
                <w:rFonts w:asciiTheme="majorBidi" w:hAnsiTheme="majorBidi"/>
                <w:noProof/>
                <w:sz w:val="22"/>
              </w:rPr>
              <w:tab/>
              <w:t>Разпределянето на възможностите за риболов, предоставени на Съюза в зоната на Свалбард, не засяга правата и задълженията, произтичащи от Договора от Париж от 1920 г.</w:t>
            </w:r>
          </w:p>
        </w:tc>
      </w:tr>
    </w:tbl>
    <w:p>
      <w:pPr>
        <w:pStyle w:val="LignefinalLandscape"/>
        <w:rPr>
          <w:noProof/>
        </w:rPr>
      </w:pPr>
    </w:p>
    <w:p>
      <w:pPr>
        <w:rPr>
          <w:noProof/>
        </w:rPr>
        <w:sectPr>
          <w:headerReference w:type="default" r:id="rId27"/>
          <w:footerReference w:type="default" r:id="rId28"/>
          <w:headerReference w:type="first" r:id="rId29"/>
          <w:footerReference w:type="first" r:id="rId30"/>
          <w:footnotePr>
            <w:numRestart w:val="eachPage"/>
          </w:footnotePr>
          <w:pgSz w:w="16838" w:h="11906" w:orient="landscape"/>
          <w:pgMar w:top="1134" w:right="1134" w:bottom="1134" w:left="1134" w:header="567" w:footer="567" w:gutter="0"/>
          <w:cols w:space="720"/>
          <w:docGrid w:linePitch="326"/>
        </w:sectPr>
      </w:pPr>
    </w:p>
    <w:p>
      <w:pPr>
        <w:pStyle w:val="Annexetitre"/>
        <w:rPr>
          <w:noProof/>
        </w:rPr>
      </w:pPr>
      <w:r>
        <w:rPr>
          <w:noProof/>
        </w:rPr>
        <w:t>ПРИЛОЖЕНИЕ IV</w:t>
      </w:r>
    </w:p>
    <w:p>
      <w:pPr>
        <w:jc w:val="center"/>
        <w:rPr>
          <w:noProof/>
        </w:rPr>
      </w:pPr>
      <w:r>
        <w:rPr>
          <w:noProof/>
        </w:rPr>
        <w:t>ЗОНА НА КОНВЕНЦИЯТА ICCAT</w:t>
      </w:r>
      <w:r>
        <w:rPr>
          <w:rStyle w:val="FootnoteReference"/>
          <w:noProof/>
        </w:rPr>
        <w:footnoteReference w:id="1"/>
      </w:r>
    </w:p>
    <w:p>
      <w:pPr>
        <w:ind w:left="850" w:hanging="850"/>
        <w:rPr>
          <w:noProof/>
        </w:rPr>
      </w:pPr>
      <w:r>
        <w:rPr>
          <w:noProof/>
        </w:rPr>
        <w:t>1.</w:t>
      </w:r>
      <w:r>
        <w:rPr>
          <w:noProof/>
        </w:rPr>
        <w:tab/>
        <w:t>Максимален брой кораби на Съюза със захранка и кораби на Съюза с влачени въдици, които имат разрешение за активен риболов на червен тон с размери от 8 kg/75 cm до 30 kg/115 cm в източната част на Атлантическия океан</w:t>
      </w:r>
    </w:p>
    <w:tbl>
      <w:tblPr>
        <w:tblW w:w="0" w:type="auto"/>
        <w:tblInd w:w="959" w:type="dxa"/>
        <w:tblLayout w:type="fixed"/>
        <w:tblLook w:val="0000" w:firstRow="0" w:lastRow="0" w:firstColumn="0" w:lastColumn="0" w:noHBand="0" w:noVBand="0"/>
      </w:tblPr>
      <w:tblGrid>
        <w:gridCol w:w="3578"/>
        <w:gridCol w:w="3579"/>
      </w:tblGrid>
      <w:tr>
        <w:tc>
          <w:tcPr>
            <w:tcW w:w="3578" w:type="dxa"/>
            <w:tcBorders>
              <w:top w:val="single" w:sz="4" w:space="0" w:color="000000"/>
              <w:left w:val="single" w:sz="4" w:space="0" w:color="000000"/>
              <w:bottom w:val="single" w:sz="4" w:space="0" w:color="000000"/>
            </w:tcBorders>
            <w:shd w:val="clear" w:color="auto" w:fill="auto"/>
          </w:tcPr>
          <w:p>
            <w:pPr>
              <w:spacing w:before="60" w:after="60"/>
              <w:rPr>
                <w:noProof/>
              </w:rPr>
            </w:pPr>
            <w:r>
              <w:rPr>
                <w:noProof/>
              </w:rPr>
              <w:t>Испания</w:t>
            </w:r>
          </w:p>
        </w:tc>
        <w:tc>
          <w:tcPr>
            <w:tcW w:w="3579"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before="60" w:after="60"/>
              <w:jc w:val="center"/>
              <w:rPr>
                <w:noProof/>
                <w:szCs w:val="20"/>
              </w:rPr>
            </w:pPr>
            <w:r>
              <w:rPr>
                <w:noProof/>
              </w:rPr>
              <w:t>Подлежи на определяне</w:t>
            </w:r>
          </w:p>
        </w:tc>
      </w:tr>
      <w:tr>
        <w:tc>
          <w:tcPr>
            <w:tcW w:w="3578" w:type="dxa"/>
            <w:tcBorders>
              <w:top w:val="single" w:sz="4" w:space="0" w:color="000000"/>
              <w:left w:val="single" w:sz="4" w:space="0" w:color="000000"/>
              <w:bottom w:val="single" w:sz="4" w:space="0" w:color="000000"/>
            </w:tcBorders>
            <w:shd w:val="clear" w:color="auto" w:fill="auto"/>
          </w:tcPr>
          <w:p>
            <w:pPr>
              <w:spacing w:before="60" w:after="60"/>
              <w:rPr>
                <w:noProof/>
              </w:rPr>
            </w:pPr>
            <w:r>
              <w:rPr>
                <w:noProof/>
              </w:rPr>
              <w:t>Франция</w:t>
            </w:r>
          </w:p>
        </w:tc>
        <w:tc>
          <w:tcPr>
            <w:tcW w:w="3579"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before="60" w:after="60"/>
              <w:jc w:val="center"/>
              <w:rPr>
                <w:noProof/>
                <w:szCs w:val="20"/>
              </w:rPr>
            </w:pPr>
            <w:r>
              <w:rPr>
                <w:noProof/>
              </w:rPr>
              <w:t>Подлежи на определяне</w:t>
            </w:r>
          </w:p>
        </w:tc>
      </w:tr>
      <w:tr>
        <w:tc>
          <w:tcPr>
            <w:tcW w:w="3578" w:type="dxa"/>
            <w:tcBorders>
              <w:top w:val="single" w:sz="4" w:space="0" w:color="000000"/>
              <w:left w:val="single" w:sz="4" w:space="0" w:color="000000"/>
              <w:bottom w:val="single" w:sz="4" w:space="0" w:color="000000"/>
            </w:tcBorders>
            <w:shd w:val="clear" w:color="auto" w:fill="auto"/>
          </w:tcPr>
          <w:p>
            <w:pPr>
              <w:spacing w:before="60" w:after="60"/>
              <w:rPr>
                <w:noProof/>
              </w:rPr>
            </w:pPr>
            <w:r>
              <w:rPr>
                <w:noProof/>
              </w:rPr>
              <w:t>Съюз</w:t>
            </w:r>
          </w:p>
        </w:tc>
        <w:tc>
          <w:tcPr>
            <w:tcW w:w="3579"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before="60" w:after="60"/>
              <w:jc w:val="center"/>
              <w:rPr>
                <w:noProof/>
                <w:szCs w:val="20"/>
              </w:rPr>
            </w:pPr>
            <w:r>
              <w:rPr>
                <w:noProof/>
              </w:rPr>
              <w:t>Подлежи на определяне</w:t>
            </w:r>
          </w:p>
        </w:tc>
      </w:tr>
    </w:tbl>
    <w:p>
      <w:pPr>
        <w:rPr>
          <w:noProof/>
        </w:rPr>
      </w:pPr>
    </w:p>
    <w:p>
      <w:pPr>
        <w:ind w:left="850" w:hanging="850"/>
        <w:rPr>
          <w:noProof/>
        </w:rPr>
      </w:pPr>
      <w:r>
        <w:rPr>
          <w:noProof/>
        </w:rPr>
        <w:t>2.</w:t>
      </w:r>
      <w:r>
        <w:rPr>
          <w:noProof/>
        </w:rPr>
        <w:tab/>
        <w:t>Максимален брой кораби на Съюза за крайбрежен непромишлен риболов, които имат разрешение за активен риболов на червен тон с размери от 8 kg/75 cm до 30 kg/115 cm в Средиземно море</w:t>
      </w:r>
    </w:p>
    <w:tbl>
      <w:tblPr>
        <w:tblW w:w="0" w:type="auto"/>
        <w:tblInd w:w="959" w:type="dxa"/>
        <w:tblLayout w:type="fixed"/>
        <w:tblLook w:val="0000" w:firstRow="0" w:lastRow="0" w:firstColumn="0" w:lastColumn="0" w:noHBand="0" w:noVBand="0"/>
      </w:tblPr>
      <w:tblGrid>
        <w:gridCol w:w="3537"/>
        <w:gridCol w:w="3537"/>
      </w:tblGrid>
      <w:tr>
        <w:tc>
          <w:tcPr>
            <w:tcW w:w="3537" w:type="dxa"/>
            <w:tcBorders>
              <w:top w:val="single" w:sz="4" w:space="0" w:color="000000"/>
              <w:left w:val="single" w:sz="4" w:space="0" w:color="000000"/>
              <w:bottom w:val="single" w:sz="4" w:space="0" w:color="000000"/>
            </w:tcBorders>
            <w:shd w:val="clear" w:color="auto" w:fill="auto"/>
          </w:tcPr>
          <w:p>
            <w:pPr>
              <w:spacing w:before="60" w:after="60"/>
              <w:rPr>
                <w:noProof/>
              </w:rPr>
            </w:pPr>
            <w:r>
              <w:rPr>
                <w:noProof/>
              </w:rPr>
              <w:t>Испания</w:t>
            </w:r>
          </w:p>
        </w:tc>
        <w:tc>
          <w:tcPr>
            <w:tcW w:w="3537"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before="60" w:after="60"/>
              <w:jc w:val="center"/>
              <w:rPr>
                <w:noProof/>
                <w:szCs w:val="20"/>
              </w:rPr>
            </w:pPr>
            <w:r>
              <w:rPr>
                <w:noProof/>
              </w:rPr>
              <w:t>Подлежи на определяне</w:t>
            </w:r>
          </w:p>
        </w:tc>
      </w:tr>
      <w:tr>
        <w:tc>
          <w:tcPr>
            <w:tcW w:w="3537" w:type="dxa"/>
            <w:tcBorders>
              <w:top w:val="single" w:sz="4" w:space="0" w:color="000000"/>
              <w:left w:val="single" w:sz="4" w:space="0" w:color="000000"/>
              <w:bottom w:val="single" w:sz="4" w:space="0" w:color="000000"/>
            </w:tcBorders>
            <w:shd w:val="clear" w:color="auto" w:fill="auto"/>
          </w:tcPr>
          <w:p>
            <w:pPr>
              <w:spacing w:before="60" w:after="60"/>
              <w:rPr>
                <w:noProof/>
              </w:rPr>
            </w:pPr>
            <w:r>
              <w:rPr>
                <w:noProof/>
              </w:rPr>
              <w:t>Франция</w:t>
            </w:r>
          </w:p>
        </w:tc>
        <w:tc>
          <w:tcPr>
            <w:tcW w:w="3537"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before="60" w:after="60"/>
              <w:jc w:val="center"/>
              <w:rPr>
                <w:noProof/>
                <w:szCs w:val="20"/>
              </w:rPr>
            </w:pPr>
            <w:r>
              <w:rPr>
                <w:noProof/>
              </w:rPr>
              <w:t>Подлежи на определяне</w:t>
            </w:r>
          </w:p>
        </w:tc>
      </w:tr>
      <w:tr>
        <w:tc>
          <w:tcPr>
            <w:tcW w:w="3537" w:type="dxa"/>
            <w:tcBorders>
              <w:top w:val="single" w:sz="4" w:space="0" w:color="000000"/>
              <w:left w:val="single" w:sz="4" w:space="0" w:color="000000"/>
              <w:bottom w:val="single" w:sz="4" w:space="0" w:color="000000"/>
            </w:tcBorders>
            <w:shd w:val="clear" w:color="auto" w:fill="auto"/>
          </w:tcPr>
          <w:p>
            <w:pPr>
              <w:spacing w:before="60" w:after="60"/>
              <w:rPr>
                <w:noProof/>
              </w:rPr>
            </w:pPr>
            <w:r>
              <w:rPr>
                <w:noProof/>
              </w:rPr>
              <w:t>Италия</w:t>
            </w:r>
          </w:p>
        </w:tc>
        <w:tc>
          <w:tcPr>
            <w:tcW w:w="3537"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before="60" w:after="60"/>
              <w:jc w:val="center"/>
              <w:rPr>
                <w:noProof/>
                <w:szCs w:val="20"/>
              </w:rPr>
            </w:pPr>
            <w:r>
              <w:rPr>
                <w:noProof/>
              </w:rPr>
              <w:t>Подлежи на определяне</w:t>
            </w:r>
          </w:p>
        </w:tc>
      </w:tr>
      <w:tr>
        <w:tc>
          <w:tcPr>
            <w:tcW w:w="3537" w:type="dxa"/>
            <w:tcBorders>
              <w:top w:val="single" w:sz="4" w:space="0" w:color="000000"/>
              <w:left w:val="single" w:sz="4" w:space="0" w:color="000000"/>
              <w:bottom w:val="single" w:sz="4" w:space="0" w:color="000000"/>
            </w:tcBorders>
            <w:shd w:val="clear" w:color="auto" w:fill="auto"/>
          </w:tcPr>
          <w:p>
            <w:pPr>
              <w:spacing w:before="60" w:after="60"/>
              <w:rPr>
                <w:noProof/>
              </w:rPr>
            </w:pPr>
            <w:r>
              <w:rPr>
                <w:noProof/>
              </w:rPr>
              <w:t>Кипър</w:t>
            </w:r>
          </w:p>
        </w:tc>
        <w:tc>
          <w:tcPr>
            <w:tcW w:w="3537" w:type="dxa"/>
            <w:tcBorders>
              <w:top w:val="single" w:sz="4" w:space="0" w:color="000000"/>
              <w:left w:val="single" w:sz="4" w:space="0" w:color="000000"/>
              <w:bottom w:val="single" w:sz="4" w:space="0" w:color="000000"/>
              <w:right w:val="single" w:sz="4" w:space="0" w:color="000000"/>
            </w:tcBorders>
            <w:shd w:val="clear" w:color="auto" w:fill="auto"/>
          </w:tcPr>
          <w:p>
            <w:pPr>
              <w:spacing w:before="60" w:after="60"/>
              <w:jc w:val="center"/>
              <w:rPr>
                <w:noProof/>
                <w:szCs w:val="20"/>
              </w:rPr>
            </w:pPr>
            <w:r>
              <w:rPr>
                <w:noProof/>
              </w:rPr>
              <w:t>Подлежи на определяне</w:t>
            </w:r>
            <w:r>
              <w:rPr>
                <w:rStyle w:val="FootnoteReference"/>
                <w:noProof/>
              </w:rPr>
              <w:footnoteReference w:id="2"/>
            </w:r>
          </w:p>
        </w:tc>
      </w:tr>
      <w:tr>
        <w:tc>
          <w:tcPr>
            <w:tcW w:w="3537" w:type="dxa"/>
            <w:tcBorders>
              <w:top w:val="single" w:sz="4" w:space="0" w:color="000000"/>
              <w:left w:val="single" w:sz="4" w:space="0" w:color="000000"/>
              <w:bottom w:val="single" w:sz="4" w:space="0" w:color="000000"/>
            </w:tcBorders>
            <w:shd w:val="clear" w:color="auto" w:fill="auto"/>
          </w:tcPr>
          <w:p>
            <w:pPr>
              <w:spacing w:before="60" w:after="60"/>
              <w:rPr>
                <w:noProof/>
              </w:rPr>
            </w:pPr>
            <w:r>
              <w:rPr>
                <w:noProof/>
              </w:rPr>
              <w:t>Малта</w:t>
            </w:r>
          </w:p>
        </w:tc>
        <w:tc>
          <w:tcPr>
            <w:tcW w:w="3537" w:type="dxa"/>
            <w:tcBorders>
              <w:top w:val="single" w:sz="4" w:space="0" w:color="000000"/>
              <w:left w:val="single" w:sz="4" w:space="0" w:color="000000"/>
              <w:bottom w:val="single" w:sz="4" w:space="0" w:color="000000"/>
              <w:right w:val="single" w:sz="4" w:space="0" w:color="000000"/>
            </w:tcBorders>
            <w:shd w:val="clear" w:color="auto" w:fill="auto"/>
          </w:tcPr>
          <w:p>
            <w:pPr>
              <w:spacing w:before="60" w:after="60"/>
              <w:jc w:val="center"/>
              <w:rPr>
                <w:noProof/>
                <w:szCs w:val="20"/>
              </w:rPr>
            </w:pPr>
            <w:r>
              <w:rPr>
                <w:noProof/>
              </w:rPr>
              <w:t>Подлежи на определяне</w:t>
            </w:r>
            <w:r>
              <w:rPr>
                <w:rStyle w:val="FootnoteReference"/>
                <w:noProof/>
                <w:sz w:val="20"/>
              </w:rPr>
              <w:t>2</w:t>
            </w:r>
          </w:p>
        </w:tc>
      </w:tr>
      <w:tr>
        <w:tc>
          <w:tcPr>
            <w:tcW w:w="3537" w:type="dxa"/>
            <w:tcBorders>
              <w:top w:val="single" w:sz="4" w:space="0" w:color="000000"/>
              <w:left w:val="single" w:sz="4" w:space="0" w:color="000000"/>
              <w:bottom w:val="single" w:sz="4" w:space="0" w:color="000000"/>
            </w:tcBorders>
            <w:shd w:val="clear" w:color="auto" w:fill="auto"/>
          </w:tcPr>
          <w:p>
            <w:pPr>
              <w:spacing w:before="60" w:after="60"/>
              <w:rPr>
                <w:noProof/>
              </w:rPr>
            </w:pPr>
            <w:r>
              <w:rPr>
                <w:noProof/>
              </w:rPr>
              <w:t>Съюз</w:t>
            </w:r>
          </w:p>
        </w:tc>
        <w:tc>
          <w:tcPr>
            <w:tcW w:w="3537"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before="60" w:after="60"/>
              <w:jc w:val="center"/>
              <w:rPr>
                <w:noProof/>
                <w:szCs w:val="20"/>
              </w:rPr>
            </w:pPr>
            <w:r>
              <w:rPr>
                <w:noProof/>
              </w:rPr>
              <w:t>Подлежи на определяне</w:t>
            </w:r>
          </w:p>
        </w:tc>
      </w:tr>
    </w:tbl>
    <w:p>
      <w:pPr>
        <w:rPr>
          <w:noProof/>
        </w:rPr>
      </w:pPr>
    </w:p>
    <w:p>
      <w:pPr>
        <w:ind w:left="850" w:hanging="850"/>
        <w:rPr>
          <w:noProof/>
        </w:rPr>
      </w:pPr>
      <w:r>
        <w:rPr>
          <w:noProof/>
        </w:rPr>
        <w:br w:type="page"/>
        <w:t>3.</w:t>
      </w:r>
      <w:r>
        <w:rPr>
          <w:noProof/>
        </w:rPr>
        <w:tab/>
        <w:t>Максимален брой кораби на Съюза, които имат разрешение за активен риболов на червен тон с размери от 8 kg/75 cm до 30 kg/115 cm в Адриатическо море с цел отглеждане</w:t>
      </w:r>
    </w:p>
    <w:tbl>
      <w:tblPr>
        <w:tblW w:w="0" w:type="auto"/>
        <w:tblInd w:w="959" w:type="dxa"/>
        <w:tblLayout w:type="fixed"/>
        <w:tblLook w:val="0000" w:firstRow="0" w:lastRow="0" w:firstColumn="0" w:lastColumn="0" w:noHBand="0" w:noVBand="0"/>
      </w:tblPr>
      <w:tblGrid>
        <w:gridCol w:w="3576"/>
        <w:gridCol w:w="3576"/>
      </w:tblGrid>
      <w:tr>
        <w:tc>
          <w:tcPr>
            <w:tcW w:w="3576" w:type="dxa"/>
            <w:tcBorders>
              <w:top w:val="single" w:sz="4" w:space="0" w:color="000000"/>
              <w:left w:val="single" w:sz="4" w:space="0" w:color="000000"/>
              <w:bottom w:val="single" w:sz="4" w:space="0" w:color="000000"/>
            </w:tcBorders>
            <w:shd w:val="clear" w:color="auto" w:fill="auto"/>
          </w:tcPr>
          <w:p>
            <w:pPr>
              <w:spacing w:before="60" w:after="60"/>
              <w:rPr>
                <w:noProof/>
              </w:rPr>
            </w:pPr>
            <w:r>
              <w:rPr>
                <w:noProof/>
              </w:rPr>
              <w:t>Хърватия</w:t>
            </w:r>
          </w:p>
        </w:tc>
        <w:tc>
          <w:tcPr>
            <w:tcW w:w="3576"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before="60" w:after="60"/>
              <w:jc w:val="center"/>
              <w:rPr>
                <w:noProof/>
                <w:szCs w:val="20"/>
              </w:rPr>
            </w:pPr>
            <w:r>
              <w:rPr>
                <w:noProof/>
              </w:rPr>
              <w:t>Подлежи на определяне</w:t>
            </w:r>
          </w:p>
        </w:tc>
      </w:tr>
      <w:tr>
        <w:tc>
          <w:tcPr>
            <w:tcW w:w="3576" w:type="dxa"/>
            <w:tcBorders>
              <w:top w:val="single" w:sz="4" w:space="0" w:color="000000"/>
              <w:left w:val="single" w:sz="4" w:space="0" w:color="000000"/>
              <w:bottom w:val="single" w:sz="4" w:space="0" w:color="000000"/>
            </w:tcBorders>
            <w:shd w:val="clear" w:color="auto" w:fill="auto"/>
          </w:tcPr>
          <w:p>
            <w:pPr>
              <w:spacing w:before="60" w:after="60"/>
              <w:rPr>
                <w:noProof/>
              </w:rPr>
            </w:pPr>
            <w:r>
              <w:rPr>
                <w:noProof/>
              </w:rPr>
              <w:t>Италия</w:t>
            </w:r>
          </w:p>
        </w:tc>
        <w:tc>
          <w:tcPr>
            <w:tcW w:w="3576"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before="60" w:after="60"/>
              <w:jc w:val="center"/>
              <w:rPr>
                <w:noProof/>
                <w:szCs w:val="20"/>
              </w:rPr>
            </w:pPr>
            <w:r>
              <w:rPr>
                <w:noProof/>
              </w:rPr>
              <w:t>Подлежи на определяне</w:t>
            </w:r>
          </w:p>
        </w:tc>
      </w:tr>
      <w:tr>
        <w:tc>
          <w:tcPr>
            <w:tcW w:w="3576" w:type="dxa"/>
            <w:tcBorders>
              <w:top w:val="single" w:sz="4" w:space="0" w:color="000000"/>
              <w:left w:val="single" w:sz="4" w:space="0" w:color="000000"/>
              <w:bottom w:val="single" w:sz="4" w:space="0" w:color="000000"/>
            </w:tcBorders>
            <w:shd w:val="clear" w:color="auto" w:fill="auto"/>
          </w:tcPr>
          <w:p>
            <w:pPr>
              <w:spacing w:before="60" w:after="60"/>
              <w:rPr>
                <w:noProof/>
              </w:rPr>
            </w:pPr>
            <w:r>
              <w:rPr>
                <w:noProof/>
              </w:rPr>
              <w:t>Съюз</w:t>
            </w:r>
          </w:p>
        </w:tc>
        <w:tc>
          <w:tcPr>
            <w:tcW w:w="3576"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before="60" w:after="60"/>
              <w:jc w:val="center"/>
              <w:rPr>
                <w:noProof/>
                <w:szCs w:val="20"/>
              </w:rPr>
            </w:pPr>
            <w:r>
              <w:rPr>
                <w:noProof/>
              </w:rPr>
              <w:t>Подлежи на определяне</w:t>
            </w:r>
          </w:p>
        </w:tc>
      </w:tr>
    </w:tbl>
    <w:p>
      <w:pPr>
        <w:rPr>
          <w:noProof/>
        </w:rPr>
      </w:pPr>
    </w:p>
    <w:p>
      <w:pPr>
        <w:ind w:left="850" w:hanging="850"/>
        <w:rPr>
          <w:noProof/>
        </w:rPr>
      </w:pPr>
      <w:r>
        <w:rPr>
          <w:noProof/>
        </w:rPr>
        <w:t>4.</w:t>
      </w:r>
      <w:r>
        <w:rPr>
          <w:noProof/>
        </w:rPr>
        <w:tab/>
        <w:t>Максимален брой и общ капацитет в бруто тонаж на риболовните кораби на всяка държава членка, на които може да се даде разрешение за извършване на риболов, задържане на борда, трансбордиране, транспортиране или разтоварване на червен тон в източната част на Атлантическия океан и в Средиземно море</w:t>
      </w:r>
    </w:p>
    <w:p>
      <w:pPr>
        <w:jc w:val="center"/>
        <w:rPr>
          <w:noProof/>
        </w:rPr>
      </w:pPr>
      <w:r>
        <w:rPr>
          <w:noProof/>
        </w:rPr>
        <w:t>Таблица A</w:t>
      </w:r>
    </w:p>
    <w:tbl>
      <w:tblPr>
        <w:tblW w:w="0" w:type="auto"/>
        <w:tblLook w:val="0000" w:firstRow="0" w:lastRow="0" w:firstColumn="0" w:lastColumn="0" w:noHBand="0" w:noVBand="0"/>
      </w:tblPr>
      <w:tblGrid>
        <w:gridCol w:w="1349"/>
        <w:gridCol w:w="1087"/>
        <w:gridCol w:w="1032"/>
        <w:gridCol w:w="1032"/>
        <w:gridCol w:w="1032"/>
        <w:gridCol w:w="1171"/>
        <w:gridCol w:w="1032"/>
        <w:gridCol w:w="1032"/>
        <w:gridCol w:w="1087"/>
      </w:tblGrid>
      <w:tr>
        <w:trPr>
          <w:trHeight w:val="255"/>
          <w:tblHeader/>
        </w:trPr>
        <w:tc>
          <w:tcPr>
            <w:tcW w:w="0" w:type="auto"/>
            <w:tcBorders>
              <w:top w:val="single" w:sz="4" w:space="0" w:color="000000"/>
              <w:left w:val="single" w:sz="4" w:space="0" w:color="000000"/>
              <w:bottom w:val="single" w:sz="4" w:space="0" w:color="000000"/>
            </w:tcBorders>
            <w:shd w:val="clear" w:color="auto" w:fill="auto"/>
            <w:vAlign w:val="center"/>
          </w:tcPr>
          <w:p>
            <w:pPr>
              <w:spacing w:before="60" w:after="60"/>
              <w:jc w:val="center"/>
              <w:rPr>
                <w:noProof/>
              </w:rPr>
            </w:pPr>
          </w:p>
        </w:tc>
        <w:tc>
          <w:tcPr>
            <w:tcW w:w="0" w:type="auto"/>
            <w:gridSpan w:val="8"/>
            <w:tcBorders>
              <w:top w:val="single" w:sz="4" w:space="0" w:color="000000"/>
              <w:left w:val="single" w:sz="4" w:space="0" w:color="000000"/>
              <w:bottom w:val="single" w:sz="4" w:space="0" w:color="000000"/>
              <w:right w:val="single" w:sz="4" w:space="0" w:color="000000"/>
            </w:tcBorders>
            <w:shd w:val="clear" w:color="auto" w:fill="auto"/>
            <w:vAlign w:val="center"/>
          </w:tcPr>
          <w:p>
            <w:pPr>
              <w:spacing w:before="60" w:after="60"/>
              <w:jc w:val="center"/>
              <w:rPr>
                <w:noProof/>
              </w:rPr>
            </w:pPr>
            <w:r>
              <w:rPr>
                <w:noProof/>
              </w:rPr>
              <w:t>Брой риболовни кораби</w:t>
            </w:r>
            <w:r>
              <w:rPr>
                <w:rStyle w:val="FootnoteReference"/>
                <w:noProof/>
              </w:rPr>
              <w:footnoteReference w:id="3"/>
            </w:r>
          </w:p>
        </w:tc>
      </w:tr>
      <w:tr>
        <w:trPr>
          <w:trHeight w:val="255"/>
          <w:tblHeader/>
        </w:trPr>
        <w:tc>
          <w:tcPr>
            <w:tcW w:w="0" w:type="auto"/>
            <w:tcBorders>
              <w:top w:val="single" w:sz="4" w:space="0" w:color="000000"/>
              <w:left w:val="single" w:sz="4" w:space="0" w:color="000000"/>
              <w:bottom w:val="single" w:sz="4" w:space="0" w:color="000000"/>
            </w:tcBorders>
            <w:shd w:val="clear" w:color="auto" w:fill="auto"/>
            <w:vAlign w:val="center"/>
          </w:tcPr>
          <w:p>
            <w:pPr>
              <w:spacing w:before="60" w:after="60"/>
              <w:jc w:val="center"/>
              <w:rPr>
                <w:noProof/>
              </w:rPr>
            </w:pPr>
          </w:p>
        </w:tc>
        <w:tc>
          <w:tcPr>
            <w:tcW w:w="0" w:type="auto"/>
            <w:tcBorders>
              <w:top w:val="single" w:sz="4" w:space="0" w:color="000000"/>
              <w:left w:val="single" w:sz="4" w:space="0" w:color="000000"/>
              <w:bottom w:val="single" w:sz="4" w:space="0" w:color="000000"/>
            </w:tcBorders>
            <w:shd w:val="clear" w:color="auto" w:fill="auto"/>
            <w:vAlign w:val="center"/>
          </w:tcPr>
          <w:p>
            <w:pPr>
              <w:spacing w:before="60" w:after="60"/>
              <w:jc w:val="center"/>
              <w:rPr>
                <w:noProof/>
              </w:rPr>
            </w:pPr>
            <w:r>
              <w:rPr>
                <w:noProof/>
              </w:rPr>
              <w:t>Кипър</w:t>
            </w:r>
            <w:r>
              <w:rPr>
                <w:rStyle w:val="FootnoteReference"/>
                <w:noProof/>
              </w:rPr>
              <w:footnoteReference w:id="4"/>
            </w:r>
          </w:p>
        </w:tc>
        <w:tc>
          <w:tcPr>
            <w:tcW w:w="0" w:type="auto"/>
            <w:tcBorders>
              <w:top w:val="single" w:sz="4" w:space="0" w:color="000000"/>
              <w:left w:val="single" w:sz="4" w:space="0" w:color="000000"/>
              <w:bottom w:val="single" w:sz="4" w:space="0" w:color="000000"/>
            </w:tcBorders>
            <w:shd w:val="clear" w:color="auto" w:fill="auto"/>
            <w:vAlign w:val="center"/>
          </w:tcPr>
          <w:p>
            <w:pPr>
              <w:spacing w:before="60" w:after="60"/>
              <w:jc w:val="center"/>
              <w:rPr>
                <w:noProof/>
              </w:rPr>
            </w:pPr>
            <w:r>
              <w:rPr>
                <w:noProof/>
              </w:rPr>
              <w:t>Гърция</w:t>
            </w:r>
            <w:r>
              <w:rPr>
                <w:rStyle w:val="FootnoteReference"/>
                <w:noProof/>
              </w:rPr>
              <w:footnoteReference w:id="5"/>
            </w:r>
          </w:p>
        </w:tc>
        <w:tc>
          <w:tcPr>
            <w:tcW w:w="0" w:type="auto"/>
            <w:tcBorders>
              <w:top w:val="single" w:sz="4" w:space="0" w:color="000000"/>
              <w:left w:val="single" w:sz="4" w:space="0" w:color="000000"/>
              <w:bottom w:val="single" w:sz="4" w:space="0" w:color="000000"/>
            </w:tcBorders>
            <w:shd w:val="clear" w:color="auto" w:fill="auto"/>
            <w:vAlign w:val="center"/>
          </w:tcPr>
          <w:p>
            <w:pPr>
              <w:spacing w:before="60" w:after="60"/>
              <w:jc w:val="center"/>
              <w:rPr>
                <w:noProof/>
              </w:rPr>
            </w:pPr>
            <w:r>
              <w:rPr>
                <w:noProof/>
              </w:rPr>
              <w:t>Хърватия</w:t>
            </w:r>
          </w:p>
        </w:tc>
        <w:tc>
          <w:tcPr>
            <w:tcW w:w="0" w:type="auto"/>
            <w:tcBorders>
              <w:top w:val="single" w:sz="4" w:space="0" w:color="000000"/>
              <w:left w:val="single" w:sz="4" w:space="0" w:color="000000"/>
              <w:bottom w:val="single" w:sz="4" w:space="0" w:color="000000"/>
            </w:tcBorders>
            <w:shd w:val="clear" w:color="auto" w:fill="auto"/>
            <w:vAlign w:val="center"/>
          </w:tcPr>
          <w:p>
            <w:pPr>
              <w:spacing w:before="60" w:after="60"/>
              <w:jc w:val="center"/>
              <w:rPr>
                <w:noProof/>
              </w:rPr>
            </w:pPr>
            <w:r>
              <w:rPr>
                <w:noProof/>
              </w:rPr>
              <w:t>Италия</w:t>
            </w:r>
          </w:p>
        </w:tc>
        <w:tc>
          <w:tcPr>
            <w:tcW w:w="0" w:type="auto"/>
            <w:tcBorders>
              <w:top w:val="single" w:sz="4" w:space="0" w:color="000000"/>
              <w:left w:val="single" w:sz="4" w:space="0" w:color="000000"/>
              <w:bottom w:val="single" w:sz="4" w:space="0" w:color="000000"/>
            </w:tcBorders>
            <w:shd w:val="clear" w:color="auto" w:fill="auto"/>
            <w:vAlign w:val="center"/>
          </w:tcPr>
          <w:p>
            <w:pPr>
              <w:spacing w:before="60" w:after="60"/>
              <w:jc w:val="center"/>
              <w:rPr>
                <w:noProof/>
              </w:rPr>
            </w:pPr>
            <w:r>
              <w:rPr>
                <w:noProof/>
              </w:rPr>
              <w:t>Франция</w:t>
            </w:r>
          </w:p>
        </w:tc>
        <w:tc>
          <w:tcPr>
            <w:tcW w:w="0" w:type="auto"/>
            <w:tcBorders>
              <w:top w:val="single" w:sz="4" w:space="0" w:color="000000"/>
              <w:left w:val="single" w:sz="4" w:space="0" w:color="000000"/>
              <w:bottom w:val="single" w:sz="4" w:space="0" w:color="000000"/>
            </w:tcBorders>
            <w:shd w:val="clear" w:color="auto" w:fill="auto"/>
            <w:vAlign w:val="center"/>
          </w:tcPr>
          <w:p>
            <w:pPr>
              <w:spacing w:before="60" w:after="60"/>
              <w:jc w:val="center"/>
              <w:rPr>
                <w:noProof/>
              </w:rPr>
            </w:pPr>
            <w:r>
              <w:rPr>
                <w:noProof/>
              </w:rPr>
              <w:t>Испания</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pPr>
              <w:spacing w:before="60" w:after="60"/>
              <w:jc w:val="center"/>
              <w:rPr>
                <w:noProof/>
              </w:rPr>
            </w:pPr>
            <w:r>
              <w:rPr>
                <w:noProof/>
              </w:rPr>
              <w:t>Малта</w:t>
            </w:r>
            <w:r>
              <w:rPr>
                <w:rStyle w:val="FootnoteReference"/>
                <w:noProof/>
              </w:rPr>
              <w:footnoteReference w:id="6"/>
            </w:r>
          </w:p>
        </w:tc>
        <w:tc>
          <w:tcPr>
            <w:tcW w:w="0" w:type="auto"/>
            <w:tcBorders>
              <w:top w:val="single" w:sz="4" w:space="0" w:color="000000"/>
              <w:left w:val="single" w:sz="4" w:space="0" w:color="000000"/>
              <w:bottom w:val="single" w:sz="4" w:space="0" w:color="000000"/>
              <w:right w:val="single" w:sz="4" w:space="0" w:color="000000"/>
            </w:tcBorders>
          </w:tcPr>
          <w:p>
            <w:pPr>
              <w:spacing w:before="60" w:after="60"/>
              <w:jc w:val="center"/>
              <w:rPr>
                <w:noProof/>
              </w:rPr>
            </w:pPr>
            <w:r>
              <w:rPr>
                <w:noProof/>
              </w:rPr>
              <w:t>Португалия</w:t>
            </w:r>
          </w:p>
        </w:tc>
      </w:tr>
      <w:tr>
        <w:trPr>
          <w:trHeight w:val="255"/>
        </w:trPr>
        <w:tc>
          <w:tcPr>
            <w:tcW w:w="0" w:type="auto"/>
            <w:tcBorders>
              <w:top w:val="single" w:sz="4" w:space="0" w:color="000000"/>
              <w:left w:val="single" w:sz="4" w:space="0" w:color="000000"/>
              <w:bottom w:val="single" w:sz="4" w:space="0" w:color="000000"/>
            </w:tcBorders>
            <w:shd w:val="clear" w:color="auto" w:fill="auto"/>
          </w:tcPr>
          <w:p>
            <w:pPr>
              <w:spacing w:before="60" w:after="60"/>
              <w:rPr>
                <w:noProof/>
              </w:rPr>
            </w:pPr>
            <w:r>
              <w:rPr>
                <w:noProof/>
              </w:rPr>
              <w:t>Кораби с мрежи гъргър</w:t>
            </w:r>
          </w:p>
        </w:tc>
        <w:tc>
          <w:tcPr>
            <w:tcW w:w="0" w:type="auto"/>
            <w:tcBorders>
              <w:top w:val="single" w:sz="4" w:space="0" w:color="000000"/>
              <w:left w:val="single" w:sz="4" w:space="0" w:color="000000"/>
              <w:bottom w:val="single" w:sz="4" w:space="0" w:color="000000"/>
            </w:tcBorders>
            <w:shd w:val="clear" w:color="auto" w:fill="auto"/>
            <w:vAlign w:val="center"/>
          </w:tcPr>
          <w:p>
            <w:pPr>
              <w:spacing w:before="60" w:after="60"/>
              <w:jc w:val="center"/>
              <w:rPr>
                <w:noProof/>
                <w:szCs w:val="20"/>
              </w:rPr>
            </w:pPr>
            <w:r>
              <w:rPr>
                <w:noProof/>
              </w:rPr>
              <w:t>Подлежи на определяне</w:t>
            </w:r>
          </w:p>
        </w:tc>
        <w:tc>
          <w:tcPr>
            <w:tcW w:w="0" w:type="auto"/>
            <w:tcBorders>
              <w:top w:val="single" w:sz="4" w:space="0" w:color="000000"/>
              <w:left w:val="single" w:sz="4" w:space="0" w:color="000000"/>
              <w:bottom w:val="single" w:sz="4" w:space="0" w:color="000000"/>
            </w:tcBorders>
            <w:shd w:val="clear" w:color="auto" w:fill="auto"/>
            <w:vAlign w:val="center"/>
          </w:tcPr>
          <w:p>
            <w:pPr>
              <w:spacing w:before="60" w:after="60"/>
              <w:jc w:val="center"/>
              <w:rPr>
                <w:noProof/>
                <w:szCs w:val="20"/>
              </w:rPr>
            </w:pPr>
            <w:r>
              <w:rPr>
                <w:noProof/>
              </w:rPr>
              <w:t>Подлежи на определяне</w:t>
            </w:r>
          </w:p>
        </w:tc>
        <w:tc>
          <w:tcPr>
            <w:tcW w:w="0" w:type="auto"/>
            <w:tcBorders>
              <w:top w:val="single" w:sz="4" w:space="0" w:color="000000"/>
              <w:left w:val="single" w:sz="4" w:space="0" w:color="000000"/>
              <w:bottom w:val="single" w:sz="4" w:space="0" w:color="000000"/>
            </w:tcBorders>
            <w:shd w:val="clear" w:color="auto" w:fill="auto"/>
            <w:vAlign w:val="center"/>
          </w:tcPr>
          <w:p>
            <w:pPr>
              <w:spacing w:before="60" w:after="60"/>
              <w:jc w:val="center"/>
              <w:rPr>
                <w:noProof/>
                <w:szCs w:val="20"/>
              </w:rPr>
            </w:pPr>
            <w:r>
              <w:rPr>
                <w:noProof/>
              </w:rPr>
              <w:t>Подлежи на определяне</w:t>
            </w:r>
          </w:p>
        </w:tc>
        <w:tc>
          <w:tcPr>
            <w:tcW w:w="0" w:type="auto"/>
            <w:tcBorders>
              <w:top w:val="single" w:sz="4" w:space="0" w:color="000000"/>
              <w:left w:val="single" w:sz="4" w:space="0" w:color="000000"/>
              <w:bottom w:val="single" w:sz="4" w:space="0" w:color="000000"/>
            </w:tcBorders>
            <w:shd w:val="clear" w:color="auto" w:fill="auto"/>
            <w:vAlign w:val="center"/>
          </w:tcPr>
          <w:p>
            <w:pPr>
              <w:spacing w:before="60" w:after="60"/>
              <w:jc w:val="center"/>
              <w:rPr>
                <w:noProof/>
                <w:szCs w:val="20"/>
              </w:rPr>
            </w:pPr>
            <w:r>
              <w:rPr>
                <w:noProof/>
              </w:rPr>
              <w:t>Подлежи на определяне</w:t>
            </w:r>
          </w:p>
        </w:tc>
        <w:tc>
          <w:tcPr>
            <w:tcW w:w="0" w:type="auto"/>
            <w:tcBorders>
              <w:top w:val="single" w:sz="4" w:space="0" w:color="000000"/>
              <w:left w:val="single" w:sz="4" w:space="0" w:color="000000"/>
              <w:bottom w:val="single" w:sz="4" w:space="0" w:color="000000"/>
            </w:tcBorders>
            <w:shd w:val="clear" w:color="auto" w:fill="auto"/>
            <w:vAlign w:val="center"/>
          </w:tcPr>
          <w:p>
            <w:pPr>
              <w:spacing w:before="60" w:after="60"/>
              <w:jc w:val="center"/>
              <w:rPr>
                <w:noProof/>
                <w:szCs w:val="20"/>
              </w:rPr>
            </w:pPr>
            <w:r>
              <w:rPr>
                <w:noProof/>
              </w:rPr>
              <w:t>Подлежи на определяне</w:t>
            </w:r>
          </w:p>
        </w:tc>
        <w:tc>
          <w:tcPr>
            <w:tcW w:w="0" w:type="auto"/>
            <w:tcBorders>
              <w:top w:val="single" w:sz="4" w:space="0" w:color="000000"/>
              <w:left w:val="single" w:sz="4" w:space="0" w:color="000000"/>
              <w:bottom w:val="single" w:sz="4" w:space="0" w:color="000000"/>
            </w:tcBorders>
            <w:shd w:val="clear" w:color="auto" w:fill="auto"/>
            <w:vAlign w:val="center"/>
          </w:tcPr>
          <w:p>
            <w:pPr>
              <w:spacing w:before="60" w:after="60"/>
              <w:jc w:val="center"/>
              <w:rPr>
                <w:noProof/>
                <w:szCs w:val="20"/>
              </w:rPr>
            </w:pPr>
            <w:r>
              <w:rPr>
                <w:noProof/>
              </w:rPr>
              <w:t>Подлежи на определяне</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pPr>
              <w:spacing w:before="60" w:after="60"/>
              <w:jc w:val="center"/>
              <w:rPr>
                <w:noProof/>
                <w:szCs w:val="20"/>
              </w:rPr>
            </w:pPr>
            <w:r>
              <w:rPr>
                <w:noProof/>
              </w:rPr>
              <w:t>Подлежи на определяне</w:t>
            </w:r>
          </w:p>
        </w:tc>
        <w:tc>
          <w:tcPr>
            <w:tcW w:w="0" w:type="auto"/>
            <w:tcBorders>
              <w:top w:val="single" w:sz="4" w:space="0" w:color="000000"/>
              <w:left w:val="single" w:sz="4" w:space="0" w:color="000000"/>
              <w:bottom w:val="single" w:sz="4" w:space="0" w:color="000000"/>
              <w:right w:val="single" w:sz="4" w:space="0" w:color="000000"/>
            </w:tcBorders>
          </w:tcPr>
          <w:p>
            <w:pPr>
              <w:spacing w:before="60" w:after="60"/>
              <w:jc w:val="center"/>
              <w:rPr>
                <w:noProof/>
                <w:szCs w:val="20"/>
              </w:rPr>
            </w:pPr>
            <w:r>
              <w:rPr>
                <w:noProof/>
              </w:rPr>
              <w:t>Подлежи на определяне</w:t>
            </w:r>
          </w:p>
        </w:tc>
      </w:tr>
      <w:tr>
        <w:trPr>
          <w:trHeight w:val="255"/>
        </w:trPr>
        <w:tc>
          <w:tcPr>
            <w:tcW w:w="0" w:type="auto"/>
            <w:tcBorders>
              <w:top w:val="single" w:sz="4" w:space="0" w:color="000000"/>
              <w:left w:val="single" w:sz="4" w:space="0" w:color="000000"/>
              <w:bottom w:val="single" w:sz="4" w:space="0" w:color="000000"/>
            </w:tcBorders>
            <w:shd w:val="clear" w:color="auto" w:fill="auto"/>
          </w:tcPr>
          <w:p>
            <w:pPr>
              <w:spacing w:before="60" w:after="60"/>
              <w:rPr>
                <w:noProof/>
              </w:rPr>
            </w:pPr>
            <w:r>
              <w:rPr>
                <w:noProof/>
              </w:rPr>
              <w:t>Кораби с парагади</w:t>
            </w:r>
          </w:p>
        </w:tc>
        <w:tc>
          <w:tcPr>
            <w:tcW w:w="0" w:type="auto"/>
            <w:tcBorders>
              <w:top w:val="single" w:sz="4" w:space="0" w:color="000000"/>
              <w:left w:val="single" w:sz="4" w:space="0" w:color="000000"/>
              <w:bottom w:val="single" w:sz="4" w:space="0" w:color="000000"/>
            </w:tcBorders>
            <w:shd w:val="clear" w:color="auto" w:fill="auto"/>
          </w:tcPr>
          <w:p>
            <w:pPr>
              <w:spacing w:before="60" w:after="60"/>
              <w:jc w:val="center"/>
              <w:rPr>
                <w:noProof/>
              </w:rPr>
            </w:pPr>
            <w:r>
              <w:rPr>
                <w:noProof/>
              </w:rPr>
              <w:t>Подлежи на определяне</w:t>
            </w:r>
            <w:r>
              <w:rPr>
                <w:rStyle w:val="FootnoteReference"/>
                <w:noProof/>
              </w:rPr>
              <w:footnoteReference w:id="7"/>
            </w:r>
          </w:p>
        </w:tc>
        <w:tc>
          <w:tcPr>
            <w:tcW w:w="0" w:type="auto"/>
            <w:tcBorders>
              <w:top w:val="single" w:sz="4" w:space="0" w:color="000000"/>
              <w:left w:val="single" w:sz="4" w:space="0" w:color="000000"/>
              <w:bottom w:val="single" w:sz="4" w:space="0" w:color="000000"/>
            </w:tcBorders>
            <w:shd w:val="clear" w:color="auto" w:fill="auto"/>
            <w:vAlign w:val="center"/>
          </w:tcPr>
          <w:p>
            <w:pPr>
              <w:spacing w:before="60" w:after="60"/>
              <w:jc w:val="center"/>
              <w:rPr>
                <w:noProof/>
                <w:szCs w:val="20"/>
              </w:rPr>
            </w:pPr>
            <w:r>
              <w:rPr>
                <w:noProof/>
              </w:rPr>
              <w:t>Подлежи на определяне</w:t>
            </w:r>
          </w:p>
        </w:tc>
        <w:tc>
          <w:tcPr>
            <w:tcW w:w="0" w:type="auto"/>
            <w:tcBorders>
              <w:top w:val="single" w:sz="4" w:space="0" w:color="000000"/>
              <w:left w:val="single" w:sz="4" w:space="0" w:color="000000"/>
              <w:bottom w:val="single" w:sz="4" w:space="0" w:color="000000"/>
            </w:tcBorders>
            <w:shd w:val="clear" w:color="auto" w:fill="auto"/>
            <w:vAlign w:val="center"/>
          </w:tcPr>
          <w:p>
            <w:pPr>
              <w:spacing w:before="60" w:after="60"/>
              <w:jc w:val="center"/>
              <w:rPr>
                <w:noProof/>
                <w:szCs w:val="20"/>
              </w:rPr>
            </w:pPr>
            <w:r>
              <w:rPr>
                <w:noProof/>
              </w:rPr>
              <w:t>Подлежи на определяне</w:t>
            </w:r>
          </w:p>
        </w:tc>
        <w:tc>
          <w:tcPr>
            <w:tcW w:w="0" w:type="auto"/>
            <w:tcBorders>
              <w:top w:val="single" w:sz="4" w:space="0" w:color="000000"/>
              <w:left w:val="single" w:sz="4" w:space="0" w:color="000000"/>
              <w:bottom w:val="single" w:sz="4" w:space="0" w:color="000000"/>
            </w:tcBorders>
            <w:shd w:val="clear" w:color="auto" w:fill="auto"/>
            <w:vAlign w:val="center"/>
          </w:tcPr>
          <w:p>
            <w:pPr>
              <w:spacing w:before="60" w:after="60"/>
              <w:jc w:val="center"/>
              <w:rPr>
                <w:noProof/>
                <w:szCs w:val="20"/>
              </w:rPr>
            </w:pPr>
            <w:r>
              <w:rPr>
                <w:noProof/>
              </w:rPr>
              <w:t>Подлежи на определяне</w:t>
            </w:r>
          </w:p>
        </w:tc>
        <w:tc>
          <w:tcPr>
            <w:tcW w:w="0" w:type="auto"/>
            <w:tcBorders>
              <w:top w:val="single" w:sz="4" w:space="0" w:color="000000"/>
              <w:left w:val="single" w:sz="4" w:space="0" w:color="000000"/>
              <w:bottom w:val="single" w:sz="4" w:space="0" w:color="000000"/>
            </w:tcBorders>
            <w:shd w:val="clear" w:color="auto" w:fill="auto"/>
            <w:vAlign w:val="center"/>
          </w:tcPr>
          <w:p>
            <w:pPr>
              <w:spacing w:before="60" w:after="60"/>
              <w:jc w:val="center"/>
              <w:rPr>
                <w:noProof/>
                <w:szCs w:val="20"/>
              </w:rPr>
            </w:pPr>
            <w:r>
              <w:rPr>
                <w:noProof/>
              </w:rPr>
              <w:t>Подлежи на определяне</w:t>
            </w:r>
          </w:p>
        </w:tc>
        <w:tc>
          <w:tcPr>
            <w:tcW w:w="0" w:type="auto"/>
            <w:tcBorders>
              <w:top w:val="single" w:sz="4" w:space="0" w:color="000000"/>
              <w:left w:val="single" w:sz="4" w:space="0" w:color="000000"/>
              <w:bottom w:val="single" w:sz="4" w:space="0" w:color="000000"/>
            </w:tcBorders>
            <w:shd w:val="clear" w:color="auto" w:fill="auto"/>
            <w:vAlign w:val="center"/>
          </w:tcPr>
          <w:p>
            <w:pPr>
              <w:spacing w:before="60" w:after="60"/>
              <w:jc w:val="center"/>
              <w:rPr>
                <w:noProof/>
                <w:szCs w:val="20"/>
              </w:rPr>
            </w:pPr>
            <w:r>
              <w:rPr>
                <w:noProof/>
              </w:rPr>
              <w:t>Подлежи на определяне</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pPr>
              <w:spacing w:before="60" w:after="60"/>
              <w:jc w:val="center"/>
              <w:rPr>
                <w:noProof/>
                <w:szCs w:val="20"/>
              </w:rPr>
            </w:pPr>
            <w:r>
              <w:rPr>
                <w:noProof/>
              </w:rPr>
              <w:t>Подлежи на определяне</w:t>
            </w:r>
          </w:p>
        </w:tc>
        <w:tc>
          <w:tcPr>
            <w:tcW w:w="0" w:type="auto"/>
            <w:tcBorders>
              <w:top w:val="single" w:sz="4" w:space="0" w:color="000000"/>
              <w:left w:val="single" w:sz="4" w:space="0" w:color="000000"/>
              <w:bottom w:val="single" w:sz="4" w:space="0" w:color="000000"/>
              <w:right w:val="single" w:sz="4" w:space="0" w:color="000000"/>
            </w:tcBorders>
          </w:tcPr>
          <w:p>
            <w:pPr>
              <w:spacing w:before="60" w:after="60"/>
              <w:jc w:val="center"/>
              <w:rPr>
                <w:noProof/>
                <w:szCs w:val="20"/>
              </w:rPr>
            </w:pPr>
            <w:r>
              <w:rPr>
                <w:noProof/>
              </w:rPr>
              <w:t>Подлежи на определяне</w:t>
            </w:r>
          </w:p>
        </w:tc>
      </w:tr>
      <w:tr>
        <w:trPr>
          <w:trHeight w:val="255"/>
        </w:trPr>
        <w:tc>
          <w:tcPr>
            <w:tcW w:w="0" w:type="auto"/>
            <w:tcBorders>
              <w:top w:val="single" w:sz="4" w:space="0" w:color="000000"/>
              <w:left w:val="single" w:sz="4" w:space="0" w:color="000000"/>
              <w:bottom w:val="single" w:sz="4" w:space="0" w:color="000000"/>
            </w:tcBorders>
            <w:shd w:val="clear" w:color="auto" w:fill="auto"/>
          </w:tcPr>
          <w:p>
            <w:pPr>
              <w:spacing w:before="60" w:after="60"/>
              <w:rPr>
                <w:noProof/>
              </w:rPr>
            </w:pPr>
            <w:r>
              <w:rPr>
                <w:noProof/>
              </w:rPr>
              <w:t>Кораби със захранка</w:t>
            </w:r>
          </w:p>
        </w:tc>
        <w:tc>
          <w:tcPr>
            <w:tcW w:w="0" w:type="auto"/>
            <w:tcBorders>
              <w:top w:val="single" w:sz="4" w:space="0" w:color="000000"/>
              <w:left w:val="single" w:sz="4" w:space="0" w:color="000000"/>
              <w:bottom w:val="single" w:sz="4" w:space="0" w:color="000000"/>
            </w:tcBorders>
            <w:shd w:val="clear" w:color="auto" w:fill="auto"/>
            <w:vAlign w:val="center"/>
          </w:tcPr>
          <w:p>
            <w:pPr>
              <w:spacing w:before="60" w:after="60"/>
              <w:jc w:val="center"/>
              <w:rPr>
                <w:noProof/>
                <w:szCs w:val="20"/>
              </w:rPr>
            </w:pPr>
            <w:r>
              <w:rPr>
                <w:noProof/>
              </w:rPr>
              <w:t>Подлежи на определяне</w:t>
            </w:r>
          </w:p>
        </w:tc>
        <w:tc>
          <w:tcPr>
            <w:tcW w:w="0" w:type="auto"/>
            <w:tcBorders>
              <w:top w:val="single" w:sz="4" w:space="0" w:color="000000"/>
              <w:left w:val="single" w:sz="4" w:space="0" w:color="000000"/>
              <w:bottom w:val="single" w:sz="4" w:space="0" w:color="000000"/>
            </w:tcBorders>
            <w:shd w:val="clear" w:color="auto" w:fill="auto"/>
            <w:vAlign w:val="center"/>
          </w:tcPr>
          <w:p>
            <w:pPr>
              <w:spacing w:before="60" w:after="60"/>
              <w:jc w:val="center"/>
              <w:rPr>
                <w:noProof/>
                <w:szCs w:val="20"/>
              </w:rPr>
            </w:pPr>
            <w:r>
              <w:rPr>
                <w:noProof/>
              </w:rPr>
              <w:t>Подлежи на определяне</w:t>
            </w:r>
          </w:p>
        </w:tc>
        <w:tc>
          <w:tcPr>
            <w:tcW w:w="0" w:type="auto"/>
            <w:tcBorders>
              <w:top w:val="single" w:sz="4" w:space="0" w:color="000000"/>
              <w:left w:val="single" w:sz="4" w:space="0" w:color="000000"/>
              <w:bottom w:val="single" w:sz="4" w:space="0" w:color="000000"/>
            </w:tcBorders>
            <w:shd w:val="clear" w:color="auto" w:fill="auto"/>
            <w:vAlign w:val="center"/>
          </w:tcPr>
          <w:p>
            <w:pPr>
              <w:spacing w:before="60" w:after="60"/>
              <w:jc w:val="center"/>
              <w:rPr>
                <w:noProof/>
                <w:szCs w:val="20"/>
              </w:rPr>
            </w:pPr>
            <w:r>
              <w:rPr>
                <w:noProof/>
              </w:rPr>
              <w:t>Подлежи на определяне</w:t>
            </w:r>
          </w:p>
        </w:tc>
        <w:tc>
          <w:tcPr>
            <w:tcW w:w="0" w:type="auto"/>
            <w:tcBorders>
              <w:top w:val="single" w:sz="4" w:space="0" w:color="000000"/>
              <w:left w:val="single" w:sz="4" w:space="0" w:color="000000"/>
              <w:bottom w:val="single" w:sz="4" w:space="0" w:color="000000"/>
            </w:tcBorders>
            <w:shd w:val="clear" w:color="auto" w:fill="auto"/>
            <w:vAlign w:val="center"/>
          </w:tcPr>
          <w:p>
            <w:pPr>
              <w:spacing w:before="60" w:after="60"/>
              <w:jc w:val="center"/>
              <w:rPr>
                <w:noProof/>
                <w:szCs w:val="20"/>
              </w:rPr>
            </w:pPr>
            <w:r>
              <w:rPr>
                <w:noProof/>
              </w:rPr>
              <w:t>Подлежи на определяне</w:t>
            </w:r>
          </w:p>
        </w:tc>
        <w:tc>
          <w:tcPr>
            <w:tcW w:w="0" w:type="auto"/>
            <w:tcBorders>
              <w:top w:val="single" w:sz="4" w:space="0" w:color="000000"/>
              <w:left w:val="single" w:sz="4" w:space="0" w:color="000000"/>
              <w:bottom w:val="single" w:sz="4" w:space="0" w:color="000000"/>
            </w:tcBorders>
            <w:shd w:val="clear" w:color="auto" w:fill="auto"/>
            <w:vAlign w:val="center"/>
          </w:tcPr>
          <w:p>
            <w:pPr>
              <w:spacing w:before="60" w:after="60"/>
              <w:jc w:val="center"/>
              <w:rPr>
                <w:noProof/>
                <w:szCs w:val="20"/>
              </w:rPr>
            </w:pPr>
            <w:r>
              <w:rPr>
                <w:noProof/>
              </w:rPr>
              <w:t>Подлежи на определяне</w:t>
            </w:r>
          </w:p>
        </w:tc>
        <w:tc>
          <w:tcPr>
            <w:tcW w:w="0" w:type="auto"/>
            <w:tcBorders>
              <w:top w:val="single" w:sz="4" w:space="0" w:color="000000"/>
              <w:left w:val="single" w:sz="4" w:space="0" w:color="000000"/>
              <w:bottom w:val="single" w:sz="4" w:space="0" w:color="000000"/>
            </w:tcBorders>
            <w:shd w:val="clear" w:color="auto" w:fill="auto"/>
            <w:vAlign w:val="center"/>
          </w:tcPr>
          <w:p>
            <w:pPr>
              <w:spacing w:before="60" w:after="60"/>
              <w:jc w:val="center"/>
              <w:rPr>
                <w:noProof/>
                <w:szCs w:val="20"/>
              </w:rPr>
            </w:pPr>
            <w:r>
              <w:rPr>
                <w:noProof/>
              </w:rPr>
              <w:t>Подлежи на определяне</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pPr>
              <w:spacing w:before="60" w:after="60"/>
              <w:jc w:val="center"/>
              <w:rPr>
                <w:noProof/>
                <w:szCs w:val="20"/>
              </w:rPr>
            </w:pPr>
            <w:r>
              <w:rPr>
                <w:noProof/>
              </w:rPr>
              <w:t>Подлежи на определяне</w:t>
            </w:r>
          </w:p>
        </w:tc>
        <w:tc>
          <w:tcPr>
            <w:tcW w:w="0" w:type="auto"/>
            <w:tcBorders>
              <w:top w:val="single" w:sz="4" w:space="0" w:color="000000"/>
              <w:left w:val="single" w:sz="4" w:space="0" w:color="000000"/>
              <w:bottom w:val="single" w:sz="4" w:space="0" w:color="000000"/>
              <w:right w:val="single" w:sz="4" w:space="0" w:color="000000"/>
            </w:tcBorders>
          </w:tcPr>
          <w:p>
            <w:pPr>
              <w:spacing w:before="60" w:after="60"/>
              <w:jc w:val="center"/>
              <w:rPr>
                <w:noProof/>
                <w:szCs w:val="20"/>
              </w:rPr>
            </w:pPr>
            <w:r>
              <w:rPr>
                <w:noProof/>
              </w:rPr>
              <w:t>Подлежи на определяне</w:t>
            </w:r>
            <w:r>
              <w:rPr>
                <w:rStyle w:val="FootnoteReference"/>
                <w:noProof/>
                <w:szCs w:val="20"/>
              </w:rPr>
              <w:footnoteReference w:id="8"/>
            </w:r>
          </w:p>
        </w:tc>
      </w:tr>
      <w:tr>
        <w:trPr>
          <w:trHeight w:val="255"/>
        </w:trPr>
        <w:tc>
          <w:tcPr>
            <w:tcW w:w="0" w:type="auto"/>
            <w:tcBorders>
              <w:top w:val="single" w:sz="4" w:space="0" w:color="000000"/>
              <w:left w:val="single" w:sz="4" w:space="0" w:color="000000"/>
              <w:bottom w:val="single" w:sz="4" w:space="0" w:color="000000"/>
            </w:tcBorders>
            <w:shd w:val="clear" w:color="auto" w:fill="auto"/>
          </w:tcPr>
          <w:p>
            <w:pPr>
              <w:spacing w:before="60" w:after="60"/>
              <w:rPr>
                <w:noProof/>
              </w:rPr>
            </w:pPr>
            <w:r>
              <w:rPr>
                <w:noProof/>
              </w:rPr>
              <w:t>Кораби с въдици без дръжка</w:t>
            </w:r>
          </w:p>
        </w:tc>
        <w:tc>
          <w:tcPr>
            <w:tcW w:w="0" w:type="auto"/>
            <w:tcBorders>
              <w:top w:val="single" w:sz="4" w:space="0" w:color="000000"/>
              <w:left w:val="single" w:sz="4" w:space="0" w:color="000000"/>
              <w:bottom w:val="single" w:sz="4" w:space="0" w:color="000000"/>
            </w:tcBorders>
            <w:shd w:val="clear" w:color="auto" w:fill="auto"/>
            <w:vAlign w:val="center"/>
          </w:tcPr>
          <w:p>
            <w:pPr>
              <w:spacing w:before="60" w:after="60"/>
              <w:jc w:val="center"/>
              <w:rPr>
                <w:noProof/>
                <w:szCs w:val="20"/>
              </w:rPr>
            </w:pPr>
            <w:r>
              <w:rPr>
                <w:noProof/>
              </w:rPr>
              <w:t>Подлежи на определяне</w:t>
            </w:r>
          </w:p>
        </w:tc>
        <w:tc>
          <w:tcPr>
            <w:tcW w:w="0" w:type="auto"/>
            <w:tcBorders>
              <w:top w:val="single" w:sz="4" w:space="0" w:color="000000"/>
              <w:left w:val="single" w:sz="4" w:space="0" w:color="000000"/>
              <w:bottom w:val="single" w:sz="4" w:space="0" w:color="000000"/>
            </w:tcBorders>
            <w:shd w:val="clear" w:color="auto" w:fill="auto"/>
            <w:vAlign w:val="center"/>
          </w:tcPr>
          <w:p>
            <w:pPr>
              <w:spacing w:before="60" w:after="60"/>
              <w:jc w:val="center"/>
              <w:rPr>
                <w:noProof/>
                <w:szCs w:val="20"/>
              </w:rPr>
            </w:pPr>
            <w:r>
              <w:rPr>
                <w:noProof/>
              </w:rPr>
              <w:t>Подлежи на определяне</w:t>
            </w:r>
          </w:p>
        </w:tc>
        <w:tc>
          <w:tcPr>
            <w:tcW w:w="0" w:type="auto"/>
            <w:tcBorders>
              <w:top w:val="single" w:sz="4" w:space="0" w:color="000000"/>
              <w:left w:val="single" w:sz="4" w:space="0" w:color="000000"/>
              <w:bottom w:val="single" w:sz="4" w:space="0" w:color="000000"/>
            </w:tcBorders>
            <w:shd w:val="clear" w:color="auto" w:fill="auto"/>
            <w:vAlign w:val="center"/>
          </w:tcPr>
          <w:p>
            <w:pPr>
              <w:spacing w:before="60" w:after="60"/>
              <w:jc w:val="center"/>
              <w:rPr>
                <w:noProof/>
                <w:szCs w:val="20"/>
              </w:rPr>
            </w:pPr>
            <w:r>
              <w:rPr>
                <w:noProof/>
              </w:rPr>
              <w:t>Подлежи на определяне</w:t>
            </w:r>
          </w:p>
        </w:tc>
        <w:tc>
          <w:tcPr>
            <w:tcW w:w="0" w:type="auto"/>
            <w:tcBorders>
              <w:top w:val="single" w:sz="4" w:space="0" w:color="000000"/>
              <w:left w:val="single" w:sz="4" w:space="0" w:color="000000"/>
              <w:bottom w:val="single" w:sz="4" w:space="0" w:color="000000"/>
            </w:tcBorders>
            <w:shd w:val="clear" w:color="auto" w:fill="auto"/>
            <w:vAlign w:val="center"/>
          </w:tcPr>
          <w:p>
            <w:pPr>
              <w:spacing w:before="60" w:after="60"/>
              <w:jc w:val="center"/>
              <w:rPr>
                <w:noProof/>
                <w:szCs w:val="20"/>
              </w:rPr>
            </w:pPr>
            <w:r>
              <w:rPr>
                <w:noProof/>
              </w:rPr>
              <w:t>Подлежи на определяне</w:t>
            </w:r>
          </w:p>
        </w:tc>
        <w:tc>
          <w:tcPr>
            <w:tcW w:w="0" w:type="auto"/>
            <w:tcBorders>
              <w:top w:val="single" w:sz="4" w:space="0" w:color="000000"/>
              <w:left w:val="single" w:sz="4" w:space="0" w:color="000000"/>
              <w:bottom w:val="single" w:sz="4" w:space="0" w:color="000000"/>
            </w:tcBorders>
            <w:shd w:val="clear" w:color="auto" w:fill="auto"/>
          </w:tcPr>
          <w:p>
            <w:pPr>
              <w:spacing w:before="60" w:after="60"/>
              <w:ind w:right="120"/>
              <w:jc w:val="right"/>
              <w:rPr>
                <w:noProof/>
              </w:rPr>
            </w:pPr>
            <w:r>
              <w:rPr>
                <w:noProof/>
              </w:rPr>
              <w:t>Подлежи на определяне</w:t>
            </w:r>
            <w:r>
              <w:rPr>
                <w:rStyle w:val="FootnoteReference"/>
                <w:noProof/>
              </w:rPr>
              <w:footnoteReference w:id="9"/>
            </w:r>
          </w:p>
        </w:tc>
        <w:tc>
          <w:tcPr>
            <w:tcW w:w="0" w:type="auto"/>
            <w:tcBorders>
              <w:top w:val="single" w:sz="4" w:space="0" w:color="000000"/>
              <w:left w:val="single" w:sz="4" w:space="0" w:color="000000"/>
              <w:bottom w:val="single" w:sz="4" w:space="0" w:color="000000"/>
            </w:tcBorders>
            <w:shd w:val="clear" w:color="auto" w:fill="auto"/>
            <w:vAlign w:val="center"/>
          </w:tcPr>
          <w:p>
            <w:pPr>
              <w:spacing w:before="60" w:after="60"/>
              <w:jc w:val="center"/>
              <w:rPr>
                <w:noProof/>
                <w:szCs w:val="20"/>
              </w:rPr>
            </w:pPr>
            <w:r>
              <w:rPr>
                <w:noProof/>
              </w:rPr>
              <w:t>Подлежи на определяне</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pPr>
              <w:spacing w:before="60" w:after="60"/>
              <w:jc w:val="center"/>
              <w:rPr>
                <w:noProof/>
                <w:szCs w:val="20"/>
              </w:rPr>
            </w:pPr>
            <w:r>
              <w:rPr>
                <w:noProof/>
              </w:rPr>
              <w:t>Подлежи на определяне</w:t>
            </w:r>
          </w:p>
        </w:tc>
        <w:tc>
          <w:tcPr>
            <w:tcW w:w="0" w:type="auto"/>
            <w:tcBorders>
              <w:top w:val="single" w:sz="4" w:space="0" w:color="000000"/>
              <w:left w:val="single" w:sz="4" w:space="0" w:color="000000"/>
              <w:bottom w:val="single" w:sz="4" w:space="0" w:color="000000"/>
              <w:right w:val="single" w:sz="4" w:space="0" w:color="000000"/>
            </w:tcBorders>
            <w:vAlign w:val="center"/>
          </w:tcPr>
          <w:p>
            <w:pPr>
              <w:spacing w:before="60" w:after="60"/>
              <w:jc w:val="center"/>
              <w:rPr>
                <w:noProof/>
                <w:szCs w:val="20"/>
              </w:rPr>
            </w:pPr>
            <w:r>
              <w:rPr>
                <w:noProof/>
              </w:rPr>
              <w:t>Подлежи на определяне</w:t>
            </w:r>
          </w:p>
        </w:tc>
      </w:tr>
      <w:tr>
        <w:trPr>
          <w:trHeight w:val="255"/>
        </w:trPr>
        <w:tc>
          <w:tcPr>
            <w:tcW w:w="0" w:type="auto"/>
            <w:tcBorders>
              <w:top w:val="single" w:sz="4" w:space="0" w:color="000000"/>
              <w:left w:val="single" w:sz="4" w:space="0" w:color="000000"/>
              <w:bottom w:val="single" w:sz="4" w:space="0" w:color="000000"/>
            </w:tcBorders>
            <w:shd w:val="clear" w:color="auto" w:fill="auto"/>
          </w:tcPr>
          <w:p>
            <w:pPr>
              <w:spacing w:before="60" w:after="60"/>
              <w:rPr>
                <w:noProof/>
              </w:rPr>
            </w:pPr>
            <w:r>
              <w:rPr>
                <w:noProof/>
              </w:rPr>
              <w:t>Траулери</w:t>
            </w:r>
          </w:p>
        </w:tc>
        <w:tc>
          <w:tcPr>
            <w:tcW w:w="0" w:type="auto"/>
            <w:tcBorders>
              <w:top w:val="single" w:sz="4" w:space="0" w:color="000000"/>
              <w:left w:val="single" w:sz="4" w:space="0" w:color="000000"/>
              <w:bottom w:val="single" w:sz="4" w:space="0" w:color="000000"/>
            </w:tcBorders>
            <w:shd w:val="clear" w:color="auto" w:fill="auto"/>
            <w:vAlign w:val="center"/>
          </w:tcPr>
          <w:p>
            <w:pPr>
              <w:spacing w:before="60" w:after="60"/>
              <w:jc w:val="center"/>
              <w:rPr>
                <w:noProof/>
                <w:szCs w:val="20"/>
              </w:rPr>
            </w:pPr>
            <w:r>
              <w:rPr>
                <w:noProof/>
              </w:rPr>
              <w:t>Подлежи на определяне</w:t>
            </w:r>
          </w:p>
        </w:tc>
        <w:tc>
          <w:tcPr>
            <w:tcW w:w="0" w:type="auto"/>
            <w:tcBorders>
              <w:top w:val="single" w:sz="4" w:space="0" w:color="000000"/>
              <w:left w:val="single" w:sz="4" w:space="0" w:color="000000"/>
              <w:bottom w:val="single" w:sz="4" w:space="0" w:color="000000"/>
            </w:tcBorders>
            <w:shd w:val="clear" w:color="auto" w:fill="auto"/>
            <w:vAlign w:val="center"/>
          </w:tcPr>
          <w:p>
            <w:pPr>
              <w:spacing w:before="60" w:after="60"/>
              <w:jc w:val="center"/>
              <w:rPr>
                <w:noProof/>
                <w:szCs w:val="20"/>
              </w:rPr>
            </w:pPr>
            <w:r>
              <w:rPr>
                <w:noProof/>
              </w:rPr>
              <w:t>Подлежи на определяне</w:t>
            </w:r>
          </w:p>
        </w:tc>
        <w:tc>
          <w:tcPr>
            <w:tcW w:w="0" w:type="auto"/>
            <w:tcBorders>
              <w:top w:val="single" w:sz="4" w:space="0" w:color="000000"/>
              <w:left w:val="single" w:sz="4" w:space="0" w:color="000000"/>
              <w:bottom w:val="single" w:sz="4" w:space="0" w:color="000000"/>
            </w:tcBorders>
            <w:shd w:val="clear" w:color="auto" w:fill="auto"/>
            <w:vAlign w:val="center"/>
          </w:tcPr>
          <w:p>
            <w:pPr>
              <w:spacing w:before="60" w:after="60"/>
              <w:jc w:val="center"/>
              <w:rPr>
                <w:noProof/>
                <w:szCs w:val="20"/>
              </w:rPr>
            </w:pPr>
            <w:r>
              <w:rPr>
                <w:noProof/>
              </w:rPr>
              <w:t>Подлежи на определяне</w:t>
            </w:r>
          </w:p>
        </w:tc>
        <w:tc>
          <w:tcPr>
            <w:tcW w:w="0" w:type="auto"/>
            <w:tcBorders>
              <w:top w:val="single" w:sz="4" w:space="0" w:color="000000"/>
              <w:left w:val="single" w:sz="4" w:space="0" w:color="000000"/>
              <w:bottom w:val="single" w:sz="4" w:space="0" w:color="000000"/>
            </w:tcBorders>
            <w:shd w:val="clear" w:color="auto" w:fill="auto"/>
            <w:vAlign w:val="center"/>
          </w:tcPr>
          <w:p>
            <w:pPr>
              <w:spacing w:before="60" w:after="60"/>
              <w:jc w:val="center"/>
              <w:rPr>
                <w:noProof/>
                <w:szCs w:val="20"/>
              </w:rPr>
            </w:pPr>
            <w:r>
              <w:rPr>
                <w:noProof/>
              </w:rPr>
              <w:t>Подлежи на определяне</w:t>
            </w:r>
          </w:p>
        </w:tc>
        <w:tc>
          <w:tcPr>
            <w:tcW w:w="0" w:type="auto"/>
            <w:tcBorders>
              <w:top w:val="single" w:sz="4" w:space="0" w:color="000000"/>
              <w:left w:val="single" w:sz="4" w:space="0" w:color="000000"/>
              <w:bottom w:val="single" w:sz="4" w:space="0" w:color="000000"/>
            </w:tcBorders>
            <w:shd w:val="clear" w:color="auto" w:fill="auto"/>
            <w:vAlign w:val="center"/>
          </w:tcPr>
          <w:p>
            <w:pPr>
              <w:spacing w:before="60" w:after="60"/>
              <w:jc w:val="center"/>
              <w:rPr>
                <w:noProof/>
                <w:szCs w:val="20"/>
              </w:rPr>
            </w:pPr>
            <w:r>
              <w:rPr>
                <w:noProof/>
              </w:rPr>
              <w:t>Подлежи на определяне</w:t>
            </w:r>
          </w:p>
        </w:tc>
        <w:tc>
          <w:tcPr>
            <w:tcW w:w="0" w:type="auto"/>
            <w:tcBorders>
              <w:top w:val="single" w:sz="4" w:space="0" w:color="000000"/>
              <w:left w:val="single" w:sz="4" w:space="0" w:color="000000"/>
              <w:bottom w:val="single" w:sz="4" w:space="0" w:color="000000"/>
            </w:tcBorders>
            <w:shd w:val="clear" w:color="auto" w:fill="auto"/>
            <w:vAlign w:val="center"/>
          </w:tcPr>
          <w:p>
            <w:pPr>
              <w:spacing w:before="60" w:after="60"/>
              <w:jc w:val="center"/>
              <w:rPr>
                <w:noProof/>
                <w:szCs w:val="20"/>
              </w:rPr>
            </w:pPr>
            <w:r>
              <w:rPr>
                <w:noProof/>
              </w:rPr>
              <w:t>Подлежи на определяне</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pPr>
              <w:spacing w:before="60" w:after="60"/>
              <w:jc w:val="center"/>
              <w:rPr>
                <w:noProof/>
                <w:szCs w:val="20"/>
              </w:rPr>
            </w:pPr>
            <w:r>
              <w:rPr>
                <w:noProof/>
              </w:rPr>
              <w:t>Подлежи на определяне</w:t>
            </w:r>
          </w:p>
        </w:tc>
        <w:tc>
          <w:tcPr>
            <w:tcW w:w="0" w:type="auto"/>
            <w:tcBorders>
              <w:top w:val="single" w:sz="4" w:space="0" w:color="000000"/>
              <w:left w:val="single" w:sz="4" w:space="0" w:color="000000"/>
              <w:bottom w:val="single" w:sz="4" w:space="0" w:color="000000"/>
              <w:right w:val="single" w:sz="4" w:space="0" w:color="000000"/>
            </w:tcBorders>
            <w:vAlign w:val="center"/>
          </w:tcPr>
          <w:p>
            <w:pPr>
              <w:spacing w:before="60" w:after="60"/>
              <w:jc w:val="center"/>
              <w:rPr>
                <w:noProof/>
                <w:szCs w:val="20"/>
              </w:rPr>
            </w:pPr>
            <w:r>
              <w:rPr>
                <w:noProof/>
              </w:rPr>
              <w:t>Подлежи на определяне</w:t>
            </w:r>
          </w:p>
        </w:tc>
      </w:tr>
      <w:tr>
        <w:trPr>
          <w:trHeight w:val="255"/>
        </w:trPr>
        <w:tc>
          <w:tcPr>
            <w:tcW w:w="0" w:type="auto"/>
            <w:tcBorders>
              <w:top w:val="single" w:sz="4" w:space="0" w:color="000000"/>
              <w:left w:val="single" w:sz="4" w:space="0" w:color="000000"/>
              <w:bottom w:val="single" w:sz="4" w:space="0" w:color="000000"/>
            </w:tcBorders>
            <w:shd w:val="clear" w:color="auto" w:fill="auto"/>
          </w:tcPr>
          <w:p>
            <w:pPr>
              <w:spacing w:before="60" w:after="60"/>
              <w:rPr>
                <w:noProof/>
              </w:rPr>
            </w:pPr>
            <w:r>
              <w:rPr>
                <w:noProof/>
              </w:rPr>
              <w:t>За дребномащабен риболов</w:t>
            </w:r>
          </w:p>
        </w:tc>
        <w:tc>
          <w:tcPr>
            <w:tcW w:w="0" w:type="auto"/>
            <w:tcBorders>
              <w:top w:val="single" w:sz="4" w:space="0" w:color="000000"/>
              <w:left w:val="single" w:sz="4" w:space="0" w:color="000000"/>
              <w:bottom w:val="single" w:sz="4" w:space="0" w:color="000000"/>
            </w:tcBorders>
            <w:shd w:val="clear" w:color="auto" w:fill="auto"/>
            <w:vAlign w:val="center"/>
          </w:tcPr>
          <w:p>
            <w:pPr>
              <w:spacing w:before="60" w:after="60"/>
              <w:jc w:val="center"/>
              <w:rPr>
                <w:noProof/>
                <w:szCs w:val="20"/>
              </w:rPr>
            </w:pPr>
            <w:r>
              <w:rPr>
                <w:noProof/>
              </w:rPr>
              <w:t>Подлежи на определяне</w:t>
            </w:r>
          </w:p>
        </w:tc>
        <w:tc>
          <w:tcPr>
            <w:tcW w:w="0" w:type="auto"/>
            <w:tcBorders>
              <w:top w:val="single" w:sz="4" w:space="0" w:color="000000"/>
              <w:left w:val="single" w:sz="4" w:space="0" w:color="000000"/>
              <w:bottom w:val="single" w:sz="4" w:space="0" w:color="000000"/>
            </w:tcBorders>
            <w:shd w:val="clear" w:color="auto" w:fill="auto"/>
            <w:vAlign w:val="center"/>
          </w:tcPr>
          <w:p>
            <w:pPr>
              <w:spacing w:before="60" w:after="60"/>
              <w:jc w:val="center"/>
              <w:rPr>
                <w:noProof/>
                <w:szCs w:val="20"/>
              </w:rPr>
            </w:pPr>
            <w:r>
              <w:rPr>
                <w:noProof/>
              </w:rPr>
              <w:t>Подлежи на определяне</w:t>
            </w:r>
          </w:p>
        </w:tc>
        <w:tc>
          <w:tcPr>
            <w:tcW w:w="0" w:type="auto"/>
            <w:tcBorders>
              <w:top w:val="single" w:sz="4" w:space="0" w:color="000000"/>
              <w:left w:val="single" w:sz="4" w:space="0" w:color="000000"/>
              <w:bottom w:val="single" w:sz="4" w:space="0" w:color="000000"/>
            </w:tcBorders>
            <w:shd w:val="clear" w:color="auto" w:fill="auto"/>
            <w:vAlign w:val="center"/>
          </w:tcPr>
          <w:p>
            <w:pPr>
              <w:spacing w:before="60" w:after="60"/>
              <w:jc w:val="center"/>
              <w:rPr>
                <w:noProof/>
                <w:szCs w:val="20"/>
              </w:rPr>
            </w:pPr>
            <w:r>
              <w:rPr>
                <w:noProof/>
              </w:rPr>
              <w:t>Подлежи на определяне</w:t>
            </w:r>
          </w:p>
        </w:tc>
        <w:tc>
          <w:tcPr>
            <w:tcW w:w="0" w:type="auto"/>
            <w:tcBorders>
              <w:top w:val="single" w:sz="4" w:space="0" w:color="000000"/>
              <w:left w:val="single" w:sz="4" w:space="0" w:color="000000"/>
              <w:bottom w:val="single" w:sz="4" w:space="0" w:color="000000"/>
            </w:tcBorders>
            <w:shd w:val="clear" w:color="auto" w:fill="auto"/>
            <w:vAlign w:val="center"/>
          </w:tcPr>
          <w:p>
            <w:pPr>
              <w:spacing w:before="60" w:after="60"/>
              <w:jc w:val="center"/>
              <w:rPr>
                <w:noProof/>
                <w:szCs w:val="20"/>
              </w:rPr>
            </w:pPr>
            <w:r>
              <w:rPr>
                <w:noProof/>
              </w:rPr>
              <w:t>Подлежи на определяне</w:t>
            </w:r>
          </w:p>
        </w:tc>
        <w:tc>
          <w:tcPr>
            <w:tcW w:w="0" w:type="auto"/>
            <w:tcBorders>
              <w:top w:val="single" w:sz="4" w:space="0" w:color="000000"/>
              <w:left w:val="single" w:sz="4" w:space="0" w:color="000000"/>
              <w:bottom w:val="single" w:sz="4" w:space="0" w:color="000000"/>
            </w:tcBorders>
            <w:shd w:val="clear" w:color="auto" w:fill="auto"/>
            <w:vAlign w:val="center"/>
          </w:tcPr>
          <w:p>
            <w:pPr>
              <w:spacing w:before="60" w:after="60"/>
              <w:jc w:val="center"/>
              <w:rPr>
                <w:noProof/>
                <w:szCs w:val="20"/>
              </w:rPr>
            </w:pPr>
            <w:r>
              <w:rPr>
                <w:noProof/>
              </w:rPr>
              <w:t>Подлежи на определяне</w:t>
            </w:r>
          </w:p>
        </w:tc>
        <w:tc>
          <w:tcPr>
            <w:tcW w:w="0" w:type="auto"/>
            <w:tcBorders>
              <w:top w:val="single" w:sz="4" w:space="0" w:color="000000"/>
              <w:left w:val="single" w:sz="4" w:space="0" w:color="000000"/>
              <w:bottom w:val="single" w:sz="4" w:space="0" w:color="000000"/>
            </w:tcBorders>
            <w:shd w:val="clear" w:color="auto" w:fill="auto"/>
            <w:vAlign w:val="center"/>
          </w:tcPr>
          <w:p>
            <w:pPr>
              <w:spacing w:before="60" w:after="60"/>
              <w:jc w:val="center"/>
              <w:rPr>
                <w:noProof/>
                <w:szCs w:val="20"/>
              </w:rPr>
            </w:pPr>
            <w:r>
              <w:rPr>
                <w:noProof/>
              </w:rPr>
              <w:t>Подлежи на определяне</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pPr>
              <w:spacing w:before="60" w:after="60"/>
              <w:jc w:val="center"/>
              <w:rPr>
                <w:noProof/>
                <w:szCs w:val="20"/>
              </w:rPr>
            </w:pPr>
            <w:r>
              <w:rPr>
                <w:noProof/>
              </w:rPr>
              <w:t>Подлежи на определяне</w:t>
            </w:r>
          </w:p>
        </w:tc>
        <w:tc>
          <w:tcPr>
            <w:tcW w:w="0" w:type="auto"/>
            <w:tcBorders>
              <w:top w:val="single" w:sz="4" w:space="0" w:color="000000"/>
              <w:left w:val="single" w:sz="4" w:space="0" w:color="000000"/>
              <w:bottom w:val="single" w:sz="4" w:space="0" w:color="000000"/>
              <w:right w:val="single" w:sz="4" w:space="0" w:color="000000"/>
            </w:tcBorders>
            <w:vAlign w:val="center"/>
          </w:tcPr>
          <w:p>
            <w:pPr>
              <w:spacing w:before="60" w:after="60"/>
              <w:jc w:val="center"/>
              <w:rPr>
                <w:noProof/>
                <w:szCs w:val="20"/>
              </w:rPr>
            </w:pPr>
            <w:r>
              <w:rPr>
                <w:noProof/>
              </w:rPr>
              <w:t>Подлежи на определяне</w:t>
            </w:r>
          </w:p>
        </w:tc>
      </w:tr>
      <w:tr>
        <w:trPr>
          <w:trHeight w:val="255"/>
        </w:trPr>
        <w:tc>
          <w:tcPr>
            <w:tcW w:w="0" w:type="auto"/>
            <w:tcBorders>
              <w:top w:val="single" w:sz="4" w:space="0" w:color="000000"/>
              <w:left w:val="single" w:sz="4" w:space="0" w:color="000000"/>
              <w:bottom w:val="single" w:sz="4" w:space="0" w:color="000000"/>
            </w:tcBorders>
            <w:shd w:val="clear" w:color="auto" w:fill="auto"/>
          </w:tcPr>
          <w:p>
            <w:pPr>
              <w:spacing w:before="60" w:after="60"/>
              <w:rPr>
                <w:noProof/>
              </w:rPr>
            </w:pPr>
            <w:r>
              <w:rPr>
                <w:noProof/>
              </w:rPr>
              <w:t>Други кораби за непромишлен риболов</w:t>
            </w:r>
            <w:r>
              <w:rPr>
                <w:rStyle w:val="FootnoteReference"/>
                <w:noProof/>
              </w:rPr>
              <w:footnoteReference w:id="10"/>
            </w:r>
          </w:p>
        </w:tc>
        <w:tc>
          <w:tcPr>
            <w:tcW w:w="0" w:type="auto"/>
            <w:tcBorders>
              <w:top w:val="single" w:sz="4" w:space="0" w:color="000000"/>
              <w:left w:val="single" w:sz="4" w:space="0" w:color="000000"/>
              <w:bottom w:val="single" w:sz="4" w:space="0" w:color="000000"/>
            </w:tcBorders>
            <w:shd w:val="clear" w:color="auto" w:fill="auto"/>
            <w:vAlign w:val="center"/>
          </w:tcPr>
          <w:p>
            <w:pPr>
              <w:spacing w:before="60" w:after="60"/>
              <w:jc w:val="center"/>
              <w:rPr>
                <w:noProof/>
                <w:szCs w:val="20"/>
              </w:rPr>
            </w:pPr>
            <w:r>
              <w:rPr>
                <w:noProof/>
              </w:rPr>
              <w:t>Подлежи на определяне</w:t>
            </w:r>
          </w:p>
        </w:tc>
        <w:tc>
          <w:tcPr>
            <w:tcW w:w="0" w:type="auto"/>
            <w:tcBorders>
              <w:top w:val="single" w:sz="4" w:space="0" w:color="000000"/>
              <w:left w:val="single" w:sz="4" w:space="0" w:color="000000"/>
              <w:bottom w:val="single" w:sz="4" w:space="0" w:color="000000"/>
            </w:tcBorders>
            <w:shd w:val="clear" w:color="auto" w:fill="auto"/>
            <w:vAlign w:val="center"/>
          </w:tcPr>
          <w:p>
            <w:pPr>
              <w:spacing w:before="60" w:after="60"/>
              <w:jc w:val="center"/>
              <w:rPr>
                <w:noProof/>
                <w:szCs w:val="20"/>
              </w:rPr>
            </w:pPr>
            <w:r>
              <w:rPr>
                <w:noProof/>
              </w:rPr>
              <w:t>Подлежи на определяне</w:t>
            </w:r>
          </w:p>
        </w:tc>
        <w:tc>
          <w:tcPr>
            <w:tcW w:w="0" w:type="auto"/>
            <w:tcBorders>
              <w:top w:val="single" w:sz="4" w:space="0" w:color="000000"/>
              <w:left w:val="single" w:sz="4" w:space="0" w:color="000000"/>
              <w:bottom w:val="single" w:sz="4" w:space="0" w:color="000000"/>
            </w:tcBorders>
            <w:shd w:val="clear" w:color="auto" w:fill="auto"/>
            <w:vAlign w:val="center"/>
          </w:tcPr>
          <w:p>
            <w:pPr>
              <w:spacing w:before="60" w:after="60"/>
              <w:jc w:val="center"/>
              <w:rPr>
                <w:noProof/>
                <w:szCs w:val="20"/>
              </w:rPr>
            </w:pPr>
            <w:r>
              <w:rPr>
                <w:noProof/>
              </w:rPr>
              <w:t>Подлежи на определяне</w:t>
            </w:r>
          </w:p>
        </w:tc>
        <w:tc>
          <w:tcPr>
            <w:tcW w:w="0" w:type="auto"/>
            <w:tcBorders>
              <w:top w:val="single" w:sz="4" w:space="0" w:color="000000"/>
              <w:left w:val="single" w:sz="4" w:space="0" w:color="000000"/>
              <w:bottom w:val="single" w:sz="4" w:space="0" w:color="000000"/>
            </w:tcBorders>
            <w:shd w:val="clear" w:color="auto" w:fill="auto"/>
            <w:vAlign w:val="center"/>
          </w:tcPr>
          <w:p>
            <w:pPr>
              <w:spacing w:before="60" w:after="60"/>
              <w:jc w:val="center"/>
              <w:rPr>
                <w:noProof/>
                <w:szCs w:val="20"/>
              </w:rPr>
            </w:pPr>
            <w:r>
              <w:rPr>
                <w:noProof/>
              </w:rPr>
              <w:t>Подлежи на определяне</w:t>
            </w:r>
          </w:p>
        </w:tc>
        <w:tc>
          <w:tcPr>
            <w:tcW w:w="0" w:type="auto"/>
            <w:tcBorders>
              <w:top w:val="single" w:sz="4" w:space="0" w:color="000000"/>
              <w:left w:val="single" w:sz="4" w:space="0" w:color="000000"/>
              <w:bottom w:val="single" w:sz="4" w:space="0" w:color="000000"/>
            </w:tcBorders>
            <w:shd w:val="clear" w:color="auto" w:fill="auto"/>
            <w:vAlign w:val="center"/>
          </w:tcPr>
          <w:p>
            <w:pPr>
              <w:spacing w:before="60" w:after="60"/>
              <w:jc w:val="center"/>
              <w:rPr>
                <w:noProof/>
                <w:szCs w:val="20"/>
              </w:rPr>
            </w:pPr>
            <w:r>
              <w:rPr>
                <w:noProof/>
              </w:rPr>
              <w:t>Подлежи на определяне</w:t>
            </w:r>
          </w:p>
        </w:tc>
        <w:tc>
          <w:tcPr>
            <w:tcW w:w="0" w:type="auto"/>
            <w:tcBorders>
              <w:top w:val="single" w:sz="4" w:space="0" w:color="000000"/>
              <w:left w:val="single" w:sz="4" w:space="0" w:color="000000"/>
              <w:bottom w:val="single" w:sz="4" w:space="0" w:color="000000"/>
            </w:tcBorders>
            <w:shd w:val="clear" w:color="auto" w:fill="auto"/>
            <w:vAlign w:val="center"/>
          </w:tcPr>
          <w:p>
            <w:pPr>
              <w:spacing w:before="60" w:after="60"/>
              <w:jc w:val="center"/>
              <w:rPr>
                <w:noProof/>
                <w:szCs w:val="20"/>
              </w:rPr>
            </w:pPr>
            <w:r>
              <w:rPr>
                <w:noProof/>
              </w:rPr>
              <w:t>Подлежи на определяне</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pPr>
              <w:spacing w:before="60" w:after="60"/>
              <w:jc w:val="center"/>
              <w:rPr>
                <w:noProof/>
                <w:szCs w:val="20"/>
              </w:rPr>
            </w:pPr>
            <w:r>
              <w:rPr>
                <w:noProof/>
              </w:rPr>
              <w:t>Подлежи на определяне</w:t>
            </w:r>
          </w:p>
        </w:tc>
        <w:tc>
          <w:tcPr>
            <w:tcW w:w="0" w:type="auto"/>
            <w:tcBorders>
              <w:top w:val="single" w:sz="4" w:space="0" w:color="000000"/>
              <w:left w:val="single" w:sz="4" w:space="0" w:color="000000"/>
              <w:bottom w:val="single" w:sz="4" w:space="0" w:color="000000"/>
              <w:right w:val="single" w:sz="4" w:space="0" w:color="000000"/>
            </w:tcBorders>
            <w:vAlign w:val="center"/>
          </w:tcPr>
          <w:p>
            <w:pPr>
              <w:spacing w:before="60" w:after="60"/>
              <w:jc w:val="center"/>
              <w:rPr>
                <w:noProof/>
                <w:szCs w:val="20"/>
              </w:rPr>
            </w:pPr>
            <w:r>
              <w:rPr>
                <w:noProof/>
              </w:rPr>
              <w:t>Подлежи на определяне</w:t>
            </w:r>
          </w:p>
        </w:tc>
      </w:tr>
    </w:tbl>
    <w:p>
      <w:pPr>
        <w:rPr>
          <w:noProof/>
        </w:rPr>
      </w:pPr>
    </w:p>
    <w:p>
      <w:pPr>
        <w:jc w:val="center"/>
        <w:rPr>
          <w:noProof/>
        </w:rPr>
      </w:pPr>
      <w:r>
        <w:rPr>
          <w:noProof/>
        </w:rPr>
        <w:br w:type="page"/>
        <w:t>Таблица Б</w:t>
      </w:r>
    </w:p>
    <w:tbl>
      <w:tblPr>
        <w:tblW w:w="5000" w:type="pct"/>
        <w:tblLook w:val="0000" w:firstRow="0" w:lastRow="0" w:firstColumn="0" w:lastColumn="0" w:noHBand="0" w:noVBand="0"/>
      </w:tblPr>
      <w:tblGrid>
        <w:gridCol w:w="1620"/>
        <w:gridCol w:w="1176"/>
        <w:gridCol w:w="1183"/>
        <w:gridCol w:w="1175"/>
        <w:gridCol w:w="1175"/>
        <w:gridCol w:w="1175"/>
        <w:gridCol w:w="1175"/>
        <w:gridCol w:w="1175"/>
      </w:tblGrid>
      <w:tr>
        <w:trPr>
          <w:trHeight w:val="255"/>
          <w:tblHeader/>
        </w:trPr>
        <w:tc>
          <w:tcPr>
            <w:tcW w:w="570" w:type="pct"/>
            <w:tcBorders>
              <w:top w:val="single" w:sz="4" w:space="0" w:color="000000"/>
              <w:left w:val="single" w:sz="4" w:space="0" w:color="000000"/>
              <w:bottom w:val="single" w:sz="4" w:space="0" w:color="000000"/>
            </w:tcBorders>
            <w:shd w:val="clear" w:color="auto" w:fill="auto"/>
          </w:tcPr>
          <w:p>
            <w:pPr>
              <w:spacing w:before="60" w:after="60"/>
              <w:rPr>
                <w:noProof/>
              </w:rPr>
            </w:pPr>
          </w:p>
        </w:tc>
        <w:tc>
          <w:tcPr>
            <w:tcW w:w="4430" w:type="pct"/>
            <w:gridSpan w:val="7"/>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noProof/>
              </w:rPr>
            </w:pPr>
            <w:r>
              <w:rPr>
                <w:noProof/>
              </w:rPr>
              <w:t>Общ капацитет в бруто тонаж</w:t>
            </w:r>
          </w:p>
        </w:tc>
      </w:tr>
      <w:tr>
        <w:trPr>
          <w:trHeight w:val="255"/>
          <w:tblHeader/>
        </w:trPr>
        <w:tc>
          <w:tcPr>
            <w:tcW w:w="570" w:type="pct"/>
            <w:tcBorders>
              <w:top w:val="single" w:sz="4" w:space="0" w:color="000000"/>
              <w:left w:val="single" w:sz="4" w:space="0" w:color="000000"/>
              <w:bottom w:val="single" w:sz="4" w:space="0" w:color="000000"/>
            </w:tcBorders>
            <w:shd w:val="clear" w:color="auto" w:fill="auto"/>
          </w:tcPr>
          <w:p>
            <w:pPr>
              <w:spacing w:before="60" w:after="60"/>
              <w:rPr>
                <w:noProof/>
              </w:rPr>
            </w:pPr>
            <w:r>
              <w:rPr>
                <w:noProof/>
              </w:rPr>
              <w:t> </w:t>
            </w:r>
          </w:p>
        </w:tc>
        <w:tc>
          <w:tcPr>
            <w:tcW w:w="587" w:type="pct"/>
            <w:tcBorders>
              <w:top w:val="single" w:sz="4" w:space="0" w:color="000000"/>
              <w:left w:val="single" w:sz="4" w:space="0" w:color="000000"/>
              <w:bottom w:val="single" w:sz="4" w:space="0" w:color="000000"/>
            </w:tcBorders>
            <w:shd w:val="clear" w:color="auto" w:fill="auto"/>
          </w:tcPr>
          <w:p>
            <w:pPr>
              <w:spacing w:before="60" w:after="60"/>
              <w:rPr>
                <w:noProof/>
              </w:rPr>
            </w:pPr>
            <w:r>
              <w:rPr>
                <w:noProof/>
              </w:rPr>
              <w:t>Кипър</w:t>
            </w:r>
          </w:p>
        </w:tc>
        <w:tc>
          <w:tcPr>
            <w:tcW w:w="651" w:type="pct"/>
            <w:tcBorders>
              <w:top w:val="single" w:sz="4" w:space="0" w:color="000000"/>
              <w:left w:val="single" w:sz="4" w:space="0" w:color="000000"/>
              <w:bottom w:val="single" w:sz="4" w:space="0" w:color="000000"/>
            </w:tcBorders>
            <w:shd w:val="clear" w:color="auto" w:fill="auto"/>
          </w:tcPr>
          <w:p>
            <w:pPr>
              <w:spacing w:before="60" w:after="60"/>
              <w:rPr>
                <w:noProof/>
              </w:rPr>
            </w:pPr>
            <w:r>
              <w:rPr>
                <w:noProof/>
              </w:rPr>
              <w:t>Хърватия</w:t>
            </w:r>
          </w:p>
        </w:tc>
        <w:tc>
          <w:tcPr>
            <w:tcW w:w="651" w:type="pct"/>
            <w:tcBorders>
              <w:top w:val="single" w:sz="4" w:space="0" w:color="000000"/>
              <w:left w:val="single" w:sz="4" w:space="0" w:color="000000"/>
              <w:bottom w:val="single" w:sz="4" w:space="0" w:color="000000"/>
            </w:tcBorders>
            <w:shd w:val="clear" w:color="auto" w:fill="auto"/>
          </w:tcPr>
          <w:p>
            <w:pPr>
              <w:spacing w:before="60" w:after="60"/>
              <w:rPr>
                <w:noProof/>
              </w:rPr>
            </w:pPr>
            <w:r>
              <w:rPr>
                <w:noProof/>
              </w:rPr>
              <w:t>Гърция</w:t>
            </w:r>
          </w:p>
        </w:tc>
        <w:tc>
          <w:tcPr>
            <w:tcW w:w="586" w:type="pct"/>
            <w:tcBorders>
              <w:top w:val="single" w:sz="4" w:space="0" w:color="000000"/>
              <w:left w:val="single" w:sz="4" w:space="0" w:color="000000"/>
              <w:bottom w:val="single" w:sz="4" w:space="0" w:color="000000"/>
            </w:tcBorders>
            <w:shd w:val="clear" w:color="auto" w:fill="auto"/>
          </w:tcPr>
          <w:p>
            <w:pPr>
              <w:spacing w:before="60" w:after="60"/>
              <w:rPr>
                <w:noProof/>
              </w:rPr>
            </w:pPr>
            <w:r>
              <w:rPr>
                <w:noProof/>
              </w:rPr>
              <w:t>Италия</w:t>
            </w:r>
          </w:p>
        </w:tc>
        <w:tc>
          <w:tcPr>
            <w:tcW w:w="587" w:type="pct"/>
            <w:tcBorders>
              <w:top w:val="single" w:sz="4" w:space="0" w:color="000000"/>
              <w:left w:val="single" w:sz="4" w:space="0" w:color="000000"/>
              <w:bottom w:val="single" w:sz="4" w:space="0" w:color="000000"/>
            </w:tcBorders>
            <w:shd w:val="clear" w:color="auto" w:fill="auto"/>
          </w:tcPr>
          <w:p>
            <w:pPr>
              <w:spacing w:before="60" w:after="60"/>
              <w:rPr>
                <w:noProof/>
              </w:rPr>
            </w:pPr>
            <w:r>
              <w:rPr>
                <w:noProof/>
              </w:rPr>
              <w:t>Франция</w:t>
            </w:r>
          </w:p>
        </w:tc>
        <w:tc>
          <w:tcPr>
            <w:tcW w:w="716" w:type="pct"/>
            <w:tcBorders>
              <w:top w:val="single" w:sz="4" w:space="0" w:color="000000"/>
              <w:left w:val="single" w:sz="4" w:space="0" w:color="000000"/>
              <w:bottom w:val="single" w:sz="4" w:space="0" w:color="000000"/>
            </w:tcBorders>
            <w:shd w:val="clear" w:color="auto" w:fill="auto"/>
          </w:tcPr>
          <w:p>
            <w:pPr>
              <w:spacing w:before="60" w:after="60"/>
              <w:rPr>
                <w:noProof/>
              </w:rPr>
            </w:pPr>
            <w:r>
              <w:rPr>
                <w:noProof/>
              </w:rPr>
              <w:t>Испания</w:t>
            </w:r>
          </w:p>
        </w:tc>
        <w:tc>
          <w:tcPr>
            <w:tcW w:w="652" w:type="pct"/>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noProof/>
              </w:rPr>
            </w:pPr>
            <w:r>
              <w:rPr>
                <w:noProof/>
              </w:rPr>
              <w:t>Малта</w:t>
            </w:r>
          </w:p>
        </w:tc>
      </w:tr>
      <w:tr>
        <w:trPr>
          <w:trHeight w:val="569"/>
        </w:trPr>
        <w:tc>
          <w:tcPr>
            <w:tcW w:w="570" w:type="pct"/>
            <w:tcBorders>
              <w:top w:val="single" w:sz="4" w:space="0" w:color="000000"/>
              <w:left w:val="single" w:sz="4" w:space="0" w:color="000000"/>
              <w:bottom w:val="single" w:sz="4" w:space="0" w:color="000000"/>
            </w:tcBorders>
            <w:shd w:val="clear" w:color="auto" w:fill="auto"/>
          </w:tcPr>
          <w:p>
            <w:pPr>
              <w:spacing w:before="60" w:after="60"/>
              <w:rPr>
                <w:noProof/>
              </w:rPr>
            </w:pPr>
            <w:r>
              <w:rPr>
                <w:noProof/>
              </w:rPr>
              <w:t>Кораби с мрежи гъргър</w:t>
            </w:r>
          </w:p>
        </w:tc>
        <w:tc>
          <w:tcPr>
            <w:tcW w:w="587" w:type="pct"/>
            <w:tcBorders>
              <w:top w:val="single" w:sz="4" w:space="0" w:color="000000"/>
              <w:left w:val="single" w:sz="4" w:space="0" w:color="000000"/>
              <w:bottom w:val="single" w:sz="4" w:space="0" w:color="000000"/>
            </w:tcBorders>
            <w:shd w:val="clear" w:color="auto" w:fill="auto"/>
          </w:tcPr>
          <w:p>
            <w:pPr>
              <w:spacing w:before="60" w:after="60"/>
              <w:jc w:val="center"/>
              <w:rPr>
                <w:noProof/>
                <w:sz w:val="20"/>
                <w:szCs w:val="20"/>
              </w:rPr>
            </w:pPr>
            <w:r>
              <w:rPr>
                <w:noProof/>
                <w:sz w:val="20"/>
                <w:szCs w:val="20"/>
              </w:rPr>
              <w:t>Подлежи на определяне</w:t>
            </w:r>
          </w:p>
        </w:tc>
        <w:tc>
          <w:tcPr>
            <w:tcW w:w="651" w:type="pct"/>
            <w:tcBorders>
              <w:top w:val="single" w:sz="4" w:space="0" w:color="000000"/>
              <w:left w:val="single" w:sz="4" w:space="0" w:color="000000"/>
              <w:bottom w:val="single" w:sz="4" w:space="0" w:color="000000"/>
            </w:tcBorders>
            <w:shd w:val="clear" w:color="auto" w:fill="auto"/>
          </w:tcPr>
          <w:p>
            <w:pPr>
              <w:spacing w:before="60" w:after="60"/>
              <w:jc w:val="center"/>
              <w:rPr>
                <w:noProof/>
                <w:sz w:val="20"/>
                <w:szCs w:val="20"/>
              </w:rPr>
            </w:pPr>
            <w:r>
              <w:rPr>
                <w:noProof/>
                <w:sz w:val="20"/>
                <w:szCs w:val="20"/>
              </w:rPr>
              <w:t>Подлежи на определяне</w:t>
            </w:r>
          </w:p>
        </w:tc>
        <w:tc>
          <w:tcPr>
            <w:tcW w:w="651" w:type="pct"/>
            <w:tcBorders>
              <w:top w:val="single" w:sz="4" w:space="0" w:color="000000"/>
              <w:left w:val="single" w:sz="4" w:space="0" w:color="000000"/>
              <w:bottom w:val="single" w:sz="4" w:space="0" w:color="000000"/>
            </w:tcBorders>
            <w:shd w:val="clear" w:color="auto" w:fill="auto"/>
          </w:tcPr>
          <w:p>
            <w:pPr>
              <w:spacing w:before="60" w:after="60"/>
              <w:jc w:val="center"/>
              <w:rPr>
                <w:noProof/>
                <w:sz w:val="20"/>
                <w:szCs w:val="20"/>
              </w:rPr>
            </w:pPr>
            <w:r>
              <w:rPr>
                <w:noProof/>
                <w:sz w:val="20"/>
                <w:szCs w:val="20"/>
              </w:rPr>
              <w:t>Подлежи на определяне</w:t>
            </w:r>
          </w:p>
        </w:tc>
        <w:tc>
          <w:tcPr>
            <w:tcW w:w="586" w:type="pct"/>
            <w:tcBorders>
              <w:top w:val="single" w:sz="4" w:space="0" w:color="000000"/>
              <w:left w:val="single" w:sz="4" w:space="0" w:color="000000"/>
              <w:bottom w:val="single" w:sz="4" w:space="0" w:color="000000"/>
            </w:tcBorders>
            <w:shd w:val="clear" w:color="auto" w:fill="auto"/>
          </w:tcPr>
          <w:p>
            <w:pPr>
              <w:spacing w:before="60" w:after="60"/>
              <w:jc w:val="center"/>
              <w:rPr>
                <w:noProof/>
                <w:sz w:val="20"/>
                <w:szCs w:val="20"/>
              </w:rPr>
            </w:pPr>
            <w:r>
              <w:rPr>
                <w:noProof/>
                <w:sz w:val="20"/>
                <w:szCs w:val="20"/>
              </w:rPr>
              <w:t>Подлежи на определяне</w:t>
            </w:r>
          </w:p>
        </w:tc>
        <w:tc>
          <w:tcPr>
            <w:tcW w:w="587" w:type="pct"/>
            <w:tcBorders>
              <w:top w:val="single" w:sz="4" w:space="0" w:color="000000"/>
              <w:left w:val="single" w:sz="4" w:space="0" w:color="000000"/>
              <w:bottom w:val="single" w:sz="4" w:space="0" w:color="000000"/>
            </w:tcBorders>
            <w:shd w:val="clear" w:color="auto" w:fill="auto"/>
          </w:tcPr>
          <w:p>
            <w:pPr>
              <w:spacing w:before="60" w:after="60"/>
              <w:jc w:val="center"/>
              <w:rPr>
                <w:noProof/>
                <w:sz w:val="20"/>
                <w:szCs w:val="20"/>
              </w:rPr>
            </w:pPr>
            <w:r>
              <w:rPr>
                <w:noProof/>
                <w:sz w:val="20"/>
                <w:szCs w:val="20"/>
              </w:rPr>
              <w:t>Подлежи на определяне</w:t>
            </w:r>
          </w:p>
        </w:tc>
        <w:tc>
          <w:tcPr>
            <w:tcW w:w="716" w:type="pct"/>
            <w:tcBorders>
              <w:top w:val="single" w:sz="4" w:space="0" w:color="000000"/>
              <w:left w:val="single" w:sz="4" w:space="0" w:color="000000"/>
              <w:bottom w:val="single" w:sz="4" w:space="0" w:color="000000"/>
            </w:tcBorders>
            <w:shd w:val="clear" w:color="auto" w:fill="auto"/>
          </w:tcPr>
          <w:p>
            <w:pPr>
              <w:spacing w:before="60" w:after="60"/>
              <w:jc w:val="center"/>
              <w:rPr>
                <w:noProof/>
                <w:sz w:val="20"/>
                <w:szCs w:val="20"/>
              </w:rPr>
            </w:pPr>
            <w:r>
              <w:rPr>
                <w:noProof/>
                <w:sz w:val="20"/>
                <w:szCs w:val="20"/>
              </w:rPr>
              <w:t>Подлежи на определяне</w:t>
            </w:r>
          </w:p>
        </w:tc>
        <w:tc>
          <w:tcPr>
            <w:tcW w:w="652" w:type="pct"/>
            <w:tcBorders>
              <w:top w:val="single" w:sz="4" w:space="0" w:color="000000"/>
              <w:left w:val="single" w:sz="4" w:space="0" w:color="000000"/>
              <w:bottom w:val="single" w:sz="4" w:space="0" w:color="000000"/>
              <w:right w:val="single" w:sz="4" w:space="0" w:color="000000"/>
            </w:tcBorders>
            <w:shd w:val="clear" w:color="auto" w:fill="auto"/>
          </w:tcPr>
          <w:p>
            <w:pPr>
              <w:spacing w:before="60" w:after="60"/>
              <w:jc w:val="center"/>
              <w:rPr>
                <w:noProof/>
                <w:sz w:val="20"/>
                <w:szCs w:val="20"/>
              </w:rPr>
            </w:pPr>
            <w:r>
              <w:rPr>
                <w:noProof/>
                <w:sz w:val="20"/>
                <w:szCs w:val="20"/>
              </w:rPr>
              <w:t>Подлежи на определяне</w:t>
            </w:r>
          </w:p>
        </w:tc>
      </w:tr>
      <w:tr>
        <w:trPr>
          <w:trHeight w:val="527"/>
        </w:trPr>
        <w:tc>
          <w:tcPr>
            <w:tcW w:w="570" w:type="pct"/>
            <w:tcBorders>
              <w:top w:val="single" w:sz="4" w:space="0" w:color="000000"/>
              <w:left w:val="single" w:sz="4" w:space="0" w:color="000000"/>
              <w:bottom w:val="single" w:sz="4" w:space="0" w:color="000000"/>
            </w:tcBorders>
            <w:shd w:val="clear" w:color="auto" w:fill="auto"/>
          </w:tcPr>
          <w:p>
            <w:pPr>
              <w:spacing w:before="60" w:after="60"/>
              <w:rPr>
                <w:noProof/>
              </w:rPr>
            </w:pPr>
            <w:r>
              <w:rPr>
                <w:noProof/>
              </w:rPr>
              <w:t>Кораби с парагади</w:t>
            </w:r>
          </w:p>
        </w:tc>
        <w:tc>
          <w:tcPr>
            <w:tcW w:w="587" w:type="pct"/>
            <w:tcBorders>
              <w:top w:val="single" w:sz="4" w:space="0" w:color="000000"/>
              <w:left w:val="single" w:sz="4" w:space="0" w:color="000000"/>
              <w:bottom w:val="single" w:sz="4" w:space="0" w:color="000000"/>
            </w:tcBorders>
            <w:shd w:val="clear" w:color="auto" w:fill="auto"/>
          </w:tcPr>
          <w:p>
            <w:pPr>
              <w:spacing w:before="60" w:after="60"/>
              <w:jc w:val="center"/>
              <w:rPr>
                <w:noProof/>
                <w:sz w:val="20"/>
                <w:szCs w:val="20"/>
              </w:rPr>
            </w:pPr>
            <w:r>
              <w:rPr>
                <w:noProof/>
                <w:sz w:val="20"/>
                <w:szCs w:val="20"/>
              </w:rPr>
              <w:t>Подлежи на определяне</w:t>
            </w:r>
          </w:p>
        </w:tc>
        <w:tc>
          <w:tcPr>
            <w:tcW w:w="651" w:type="pct"/>
            <w:tcBorders>
              <w:top w:val="single" w:sz="4" w:space="0" w:color="000000"/>
              <w:left w:val="single" w:sz="4" w:space="0" w:color="000000"/>
              <w:bottom w:val="single" w:sz="4" w:space="0" w:color="000000"/>
            </w:tcBorders>
            <w:shd w:val="clear" w:color="auto" w:fill="auto"/>
          </w:tcPr>
          <w:p>
            <w:pPr>
              <w:spacing w:before="60" w:after="60"/>
              <w:jc w:val="center"/>
              <w:rPr>
                <w:noProof/>
                <w:sz w:val="20"/>
                <w:szCs w:val="20"/>
              </w:rPr>
            </w:pPr>
            <w:r>
              <w:rPr>
                <w:noProof/>
                <w:sz w:val="20"/>
                <w:szCs w:val="20"/>
              </w:rPr>
              <w:t>Подлежи на определяне</w:t>
            </w:r>
          </w:p>
        </w:tc>
        <w:tc>
          <w:tcPr>
            <w:tcW w:w="651" w:type="pct"/>
            <w:tcBorders>
              <w:top w:val="single" w:sz="4" w:space="0" w:color="000000"/>
              <w:left w:val="single" w:sz="4" w:space="0" w:color="000000"/>
              <w:bottom w:val="single" w:sz="4" w:space="0" w:color="000000"/>
            </w:tcBorders>
            <w:shd w:val="clear" w:color="auto" w:fill="auto"/>
          </w:tcPr>
          <w:p>
            <w:pPr>
              <w:spacing w:before="60" w:after="60"/>
              <w:jc w:val="center"/>
              <w:rPr>
                <w:noProof/>
                <w:sz w:val="20"/>
                <w:szCs w:val="20"/>
              </w:rPr>
            </w:pPr>
            <w:r>
              <w:rPr>
                <w:noProof/>
                <w:sz w:val="20"/>
                <w:szCs w:val="20"/>
              </w:rPr>
              <w:t>Подлежи на определяне</w:t>
            </w:r>
          </w:p>
        </w:tc>
        <w:tc>
          <w:tcPr>
            <w:tcW w:w="586" w:type="pct"/>
            <w:tcBorders>
              <w:top w:val="single" w:sz="4" w:space="0" w:color="000000"/>
              <w:left w:val="single" w:sz="4" w:space="0" w:color="000000"/>
              <w:bottom w:val="single" w:sz="4" w:space="0" w:color="000000"/>
            </w:tcBorders>
            <w:shd w:val="clear" w:color="auto" w:fill="auto"/>
          </w:tcPr>
          <w:p>
            <w:pPr>
              <w:spacing w:before="60" w:after="60"/>
              <w:jc w:val="center"/>
              <w:rPr>
                <w:noProof/>
                <w:sz w:val="20"/>
                <w:szCs w:val="20"/>
              </w:rPr>
            </w:pPr>
            <w:r>
              <w:rPr>
                <w:noProof/>
                <w:sz w:val="20"/>
                <w:szCs w:val="20"/>
              </w:rPr>
              <w:t>Подлежи на определяне</w:t>
            </w:r>
          </w:p>
        </w:tc>
        <w:tc>
          <w:tcPr>
            <w:tcW w:w="587" w:type="pct"/>
            <w:tcBorders>
              <w:top w:val="single" w:sz="4" w:space="0" w:color="000000"/>
              <w:left w:val="single" w:sz="4" w:space="0" w:color="000000"/>
              <w:bottom w:val="single" w:sz="4" w:space="0" w:color="000000"/>
            </w:tcBorders>
            <w:shd w:val="clear" w:color="auto" w:fill="auto"/>
          </w:tcPr>
          <w:p>
            <w:pPr>
              <w:spacing w:before="60" w:after="60"/>
              <w:jc w:val="center"/>
              <w:rPr>
                <w:noProof/>
                <w:sz w:val="20"/>
                <w:szCs w:val="20"/>
              </w:rPr>
            </w:pPr>
            <w:r>
              <w:rPr>
                <w:noProof/>
                <w:sz w:val="20"/>
                <w:szCs w:val="20"/>
              </w:rPr>
              <w:t>Подлежи на определяне</w:t>
            </w:r>
          </w:p>
        </w:tc>
        <w:tc>
          <w:tcPr>
            <w:tcW w:w="716" w:type="pct"/>
            <w:tcBorders>
              <w:top w:val="single" w:sz="4" w:space="0" w:color="000000"/>
              <w:left w:val="single" w:sz="4" w:space="0" w:color="000000"/>
              <w:bottom w:val="single" w:sz="4" w:space="0" w:color="000000"/>
            </w:tcBorders>
            <w:shd w:val="clear" w:color="auto" w:fill="auto"/>
          </w:tcPr>
          <w:p>
            <w:pPr>
              <w:spacing w:before="60" w:after="60"/>
              <w:jc w:val="center"/>
              <w:rPr>
                <w:noProof/>
                <w:sz w:val="20"/>
                <w:szCs w:val="20"/>
              </w:rPr>
            </w:pPr>
            <w:r>
              <w:rPr>
                <w:noProof/>
                <w:sz w:val="20"/>
                <w:szCs w:val="20"/>
              </w:rPr>
              <w:t>Подлежи на определяне</w:t>
            </w:r>
          </w:p>
        </w:tc>
        <w:tc>
          <w:tcPr>
            <w:tcW w:w="652" w:type="pct"/>
            <w:tcBorders>
              <w:top w:val="single" w:sz="4" w:space="0" w:color="000000"/>
              <w:left w:val="single" w:sz="4" w:space="0" w:color="000000"/>
              <w:bottom w:val="single" w:sz="4" w:space="0" w:color="000000"/>
              <w:right w:val="single" w:sz="4" w:space="0" w:color="000000"/>
            </w:tcBorders>
            <w:shd w:val="clear" w:color="auto" w:fill="auto"/>
          </w:tcPr>
          <w:p>
            <w:pPr>
              <w:spacing w:before="60" w:after="60"/>
              <w:jc w:val="center"/>
              <w:rPr>
                <w:noProof/>
                <w:sz w:val="20"/>
                <w:szCs w:val="20"/>
              </w:rPr>
            </w:pPr>
            <w:r>
              <w:rPr>
                <w:noProof/>
                <w:sz w:val="20"/>
                <w:szCs w:val="20"/>
              </w:rPr>
              <w:t>Подлежи на определяне</w:t>
            </w:r>
          </w:p>
        </w:tc>
      </w:tr>
      <w:tr>
        <w:trPr>
          <w:trHeight w:val="570"/>
        </w:trPr>
        <w:tc>
          <w:tcPr>
            <w:tcW w:w="570" w:type="pct"/>
            <w:tcBorders>
              <w:top w:val="single" w:sz="4" w:space="0" w:color="000000"/>
              <w:left w:val="single" w:sz="4" w:space="0" w:color="000000"/>
              <w:bottom w:val="single" w:sz="4" w:space="0" w:color="000000"/>
            </w:tcBorders>
            <w:shd w:val="clear" w:color="auto" w:fill="auto"/>
          </w:tcPr>
          <w:p>
            <w:pPr>
              <w:spacing w:before="60" w:after="60"/>
              <w:rPr>
                <w:noProof/>
              </w:rPr>
            </w:pPr>
            <w:r>
              <w:rPr>
                <w:noProof/>
              </w:rPr>
              <w:t>Кораби със захранка</w:t>
            </w:r>
          </w:p>
        </w:tc>
        <w:tc>
          <w:tcPr>
            <w:tcW w:w="587" w:type="pct"/>
            <w:tcBorders>
              <w:top w:val="single" w:sz="4" w:space="0" w:color="000000"/>
              <w:left w:val="single" w:sz="4" w:space="0" w:color="000000"/>
              <w:bottom w:val="single" w:sz="4" w:space="0" w:color="000000"/>
            </w:tcBorders>
            <w:shd w:val="clear" w:color="auto" w:fill="auto"/>
          </w:tcPr>
          <w:p>
            <w:pPr>
              <w:spacing w:before="60" w:after="60"/>
              <w:jc w:val="center"/>
              <w:rPr>
                <w:noProof/>
                <w:sz w:val="20"/>
                <w:szCs w:val="20"/>
              </w:rPr>
            </w:pPr>
            <w:r>
              <w:rPr>
                <w:noProof/>
                <w:sz w:val="20"/>
                <w:szCs w:val="20"/>
              </w:rPr>
              <w:t>Подлежи на определяне</w:t>
            </w:r>
          </w:p>
        </w:tc>
        <w:tc>
          <w:tcPr>
            <w:tcW w:w="651" w:type="pct"/>
            <w:tcBorders>
              <w:top w:val="single" w:sz="4" w:space="0" w:color="000000"/>
              <w:left w:val="single" w:sz="4" w:space="0" w:color="000000"/>
              <w:bottom w:val="single" w:sz="4" w:space="0" w:color="000000"/>
            </w:tcBorders>
            <w:shd w:val="clear" w:color="auto" w:fill="auto"/>
          </w:tcPr>
          <w:p>
            <w:pPr>
              <w:spacing w:before="60" w:after="60"/>
              <w:jc w:val="center"/>
              <w:rPr>
                <w:noProof/>
                <w:sz w:val="20"/>
                <w:szCs w:val="20"/>
              </w:rPr>
            </w:pPr>
            <w:r>
              <w:rPr>
                <w:noProof/>
                <w:sz w:val="20"/>
                <w:szCs w:val="20"/>
              </w:rPr>
              <w:t>Подлежи на определяне</w:t>
            </w:r>
          </w:p>
        </w:tc>
        <w:tc>
          <w:tcPr>
            <w:tcW w:w="651" w:type="pct"/>
            <w:tcBorders>
              <w:top w:val="single" w:sz="4" w:space="0" w:color="000000"/>
              <w:left w:val="single" w:sz="4" w:space="0" w:color="000000"/>
              <w:bottom w:val="single" w:sz="4" w:space="0" w:color="000000"/>
            </w:tcBorders>
            <w:shd w:val="clear" w:color="auto" w:fill="auto"/>
          </w:tcPr>
          <w:p>
            <w:pPr>
              <w:spacing w:before="60" w:after="60"/>
              <w:jc w:val="center"/>
              <w:rPr>
                <w:noProof/>
                <w:sz w:val="20"/>
                <w:szCs w:val="20"/>
              </w:rPr>
            </w:pPr>
            <w:r>
              <w:rPr>
                <w:noProof/>
                <w:sz w:val="20"/>
                <w:szCs w:val="20"/>
              </w:rPr>
              <w:t>Подлежи на определяне</w:t>
            </w:r>
          </w:p>
        </w:tc>
        <w:tc>
          <w:tcPr>
            <w:tcW w:w="586" w:type="pct"/>
            <w:tcBorders>
              <w:top w:val="single" w:sz="4" w:space="0" w:color="000000"/>
              <w:left w:val="single" w:sz="4" w:space="0" w:color="000000"/>
              <w:bottom w:val="single" w:sz="4" w:space="0" w:color="000000"/>
            </w:tcBorders>
            <w:shd w:val="clear" w:color="auto" w:fill="auto"/>
          </w:tcPr>
          <w:p>
            <w:pPr>
              <w:spacing w:before="60" w:after="60"/>
              <w:jc w:val="center"/>
              <w:rPr>
                <w:noProof/>
                <w:sz w:val="20"/>
                <w:szCs w:val="20"/>
              </w:rPr>
            </w:pPr>
            <w:r>
              <w:rPr>
                <w:noProof/>
                <w:sz w:val="20"/>
                <w:szCs w:val="20"/>
              </w:rPr>
              <w:t>Подлежи на определяне</w:t>
            </w:r>
          </w:p>
        </w:tc>
        <w:tc>
          <w:tcPr>
            <w:tcW w:w="587" w:type="pct"/>
            <w:tcBorders>
              <w:top w:val="single" w:sz="4" w:space="0" w:color="000000"/>
              <w:left w:val="single" w:sz="4" w:space="0" w:color="000000"/>
              <w:bottom w:val="single" w:sz="4" w:space="0" w:color="000000"/>
            </w:tcBorders>
            <w:shd w:val="clear" w:color="auto" w:fill="auto"/>
          </w:tcPr>
          <w:p>
            <w:pPr>
              <w:spacing w:before="60" w:after="60"/>
              <w:jc w:val="center"/>
              <w:rPr>
                <w:noProof/>
                <w:sz w:val="20"/>
                <w:szCs w:val="20"/>
              </w:rPr>
            </w:pPr>
            <w:r>
              <w:rPr>
                <w:noProof/>
                <w:sz w:val="20"/>
                <w:szCs w:val="20"/>
              </w:rPr>
              <w:t>Подлежи на определяне</w:t>
            </w:r>
          </w:p>
        </w:tc>
        <w:tc>
          <w:tcPr>
            <w:tcW w:w="716" w:type="pct"/>
            <w:tcBorders>
              <w:top w:val="single" w:sz="4" w:space="0" w:color="000000"/>
              <w:left w:val="single" w:sz="4" w:space="0" w:color="000000"/>
              <w:bottom w:val="single" w:sz="4" w:space="0" w:color="000000"/>
            </w:tcBorders>
            <w:shd w:val="clear" w:color="auto" w:fill="auto"/>
          </w:tcPr>
          <w:p>
            <w:pPr>
              <w:spacing w:before="60" w:after="60"/>
              <w:jc w:val="center"/>
              <w:rPr>
                <w:noProof/>
                <w:sz w:val="20"/>
                <w:szCs w:val="20"/>
              </w:rPr>
            </w:pPr>
            <w:r>
              <w:rPr>
                <w:noProof/>
                <w:sz w:val="20"/>
                <w:szCs w:val="20"/>
              </w:rPr>
              <w:t>Подлежи на определяне</w:t>
            </w:r>
          </w:p>
        </w:tc>
        <w:tc>
          <w:tcPr>
            <w:tcW w:w="652" w:type="pct"/>
            <w:tcBorders>
              <w:top w:val="single" w:sz="4" w:space="0" w:color="000000"/>
              <w:left w:val="single" w:sz="4" w:space="0" w:color="000000"/>
              <w:bottom w:val="single" w:sz="4" w:space="0" w:color="000000"/>
              <w:right w:val="single" w:sz="4" w:space="0" w:color="000000"/>
            </w:tcBorders>
            <w:shd w:val="clear" w:color="auto" w:fill="auto"/>
          </w:tcPr>
          <w:p>
            <w:pPr>
              <w:spacing w:before="60" w:after="60"/>
              <w:jc w:val="center"/>
              <w:rPr>
                <w:noProof/>
                <w:sz w:val="20"/>
                <w:szCs w:val="20"/>
              </w:rPr>
            </w:pPr>
            <w:r>
              <w:rPr>
                <w:noProof/>
                <w:sz w:val="20"/>
                <w:szCs w:val="20"/>
              </w:rPr>
              <w:t>Подлежи на определяне</w:t>
            </w:r>
          </w:p>
        </w:tc>
      </w:tr>
      <w:tr>
        <w:trPr>
          <w:trHeight w:val="569"/>
        </w:trPr>
        <w:tc>
          <w:tcPr>
            <w:tcW w:w="570" w:type="pct"/>
            <w:tcBorders>
              <w:top w:val="single" w:sz="4" w:space="0" w:color="000000"/>
              <w:left w:val="single" w:sz="4" w:space="0" w:color="000000"/>
              <w:bottom w:val="single" w:sz="4" w:space="0" w:color="000000"/>
            </w:tcBorders>
            <w:shd w:val="clear" w:color="auto" w:fill="auto"/>
          </w:tcPr>
          <w:p>
            <w:pPr>
              <w:spacing w:before="60" w:after="60"/>
              <w:rPr>
                <w:noProof/>
              </w:rPr>
            </w:pPr>
            <w:r>
              <w:rPr>
                <w:noProof/>
              </w:rPr>
              <w:t>Кораби с въдици без дръжка</w:t>
            </w:r>
          </w:p>
        </w:tc>
        <w:tc>
          <w:tcPr>
            <w:tcW w:w="587" w:type="pct"/>
            <w:tcBorders>
              <w:top w:val="single" w:sz="4" w:space="0" w:color="000000"/>
              <w:left w:val="single" w:sz="4" w:space="0" w:color="000000"/>
              <w:bottom w:val="single" w:sz="4" w:space="0" w:color="000000"/>
            </w:tcBorders>
            <w:shd w:val="clear" w:color="auto" w:fill="auto"/>
          </w:tcPr>
          <w:p>
            <w:pPr>
              <w:spacing w:before="60" w:after="60"/>
              <w:jc w:val="center"/>
              <w:rPr>
                <w:noProof/>
                <w:sz w:val="20"/>
                <w:szCs w:val="20"/>
              </w:rPr>
            </w:pPr>
            <w:r>
              <w:rPr>
                <w:noProof/>
                <w:sz w:val="20"/>
                <w:szCs w:val="20"/>
              </w:rPr>
              <w:t>Подлежи на определяне</w:t>
            </w:r>
          </w:p>
        </w:tc>
        <w:tc>
          <w:tcPr>
            <w:tcW w:w="651" w:type="pct"/>
            <w:tcBorders>
              <w:top w:val="single" w:sz="4" w:space="0" w:color="000000"/>
              <w:left w:val="single" w:sz="4" w:space="0" w:color="000000"/>
              <w:bottom w:val="single" w:sz="4" w:space="0" w:color="000000"/>
            </w:tcBorders>
            <w:shd w:val="clear" w:color="auto" w:fill="auto"/>
          </w:tcPr>
          <w:p>
            <w:pPr>
              <w:spacing w:before="60" w:after="60"/>
              <w:jc w:val="center"/>
              <w:rPr>
                <w:noProof/>
                <w:sz w:val="20"/>
                <w:szCs w:val="20"/>
              </w:rPr>
            </w:pPr>
            <w:r>
              <w:rPr>
                <w:noProof/>
                <w:sz w:val="20"/>
                <w:szCs w:val="20"/>
              </w:rPr>
              <w:t>Подлежи на определяне</w:t>
            </w:r>
          </w:p>
        </w:tc>
        <w:tc>
          <w:tcPr>
            <w:tcW w:w="651" w:type="pct"/>
            <w:tcBorders>
              <w:top w:val="single" w:sz="4" w:space="0" w:color="000000"/>
              <w:left w:val="single" w:sz="4" w:space="0" w:color="000000"/>
              <w:bottom w:val="single" w:sz="4" w:space="0" w:color="000000"/>
            </w:tcBorders>
            <w:shd w:val="clear" w:color="auto" w:fill="auto"/>
          </w:tcPr>
          <w:p>
            <w:pPr>
              <w:spacing w:before="60" w:after="60"/>
              <w:jc w:val="center"/>
              <w:rPr>
                <w:noProof/>
                <w:sz w:val="20"/>
                <w:szCs w:val="20"/>
              </w:rPr>
            </w:pPr>
            <w:r>
              <w:rPr>
                <w:noProof/>
                <w:sz w:val="20"/>
                <w:szCs w:val="20"/>
              </w:rPr>
              <w:t>Подлежи на определяне</w:t>
            </w:r>
          </w:p>
        </w:tc>
        <w:tc>
          <w:tcPr>
            <w:tcW w:w="586" w:type="pct"/>
            <w:tcBorders>
              <w:top w:val="single" w:sz="4" w:space="0" w:color="000000"/>
              <w:left w:val="single" w:sz="4" w:space="0" w:color="000000"/>
              <w:bottom w:val="single" w:sz="4" w:space="0" w:color="000000"/>
            </w:tcBorders>
            <w:shd w:val="clear" w:color="auto" w:fill="auto"/>
          </w:tcPr>
          <w:p>
            <w:pPr>
              <w:spacing w:before="60" w:after="60"/>
              <w:jc w:val="center"/>
              <w:rPr>
                <w:noProof/>
                <w:sz w:val="20"/>
                <w:szCs w:val="20"/>
              </w:rPr>
            </w:pPr>
            <w:r>
              <w:rPr>
                <w:noProof/>
                <w:sz w:val="20"/>
                <w:szCs w:val="20"/>
              </w:rPr>
              <w:t>Подлежи на определяне</w:t>
            </w:r>
          </w:p>
        </w:tc>
        <w:tc>
          <w:tcPr>
            <w:tcW w:w="587" w:type="pct"/>
            <w:tcBorders>
              <w:top w:val="single" w:sz="4" w:space="0" w:color="000000"/>
              <w:left w:val="single" w:sz="4" w:space="0" w:color="000000"/>
              <w:bottom w:val="single" w:sz="4" w:space="0" w:color="000000"/>
            </w:tcBorders>
            <w:shd w:val="clear" w:color="auto" w:fill="auto"/>
          </w:tcPr>
          <w:p>
            <w:pPr>
              <w:spacing w:before="60" w:after="60"/>
              <w:jc w:val="center"/>
              <w:rPr>
                <w:noProof/>
                <w:sz w:val="20"/>
                <w:szCs w:val="20"/>
              </w:rPr>
            </w:pPr>
            <w:r>
              <w:rPr>
                <w:noProof/>
                <w:sz w:val="20"/>
                <w:szCs w:val="20"/>
              </w:rPr>
              <w:t>Подлежи на определяне</w:t>
            </w:r>
          </w:p>
        </w:tc>
        <w:tc>
          <w:tcPr>
            <w:tcW w:w="716" w:type="pct"/>
            <w:tcBorders>
              <w:top w:val="single" w:sz="4" w:space="0" w:color="000000"/>
              <w:left w:val="single" w:sz="4" w:space="0" w:color="000000"/>
              <w:bottom w:val="single" w:sz="4" w:space="0" w:color="000000"/>
            </w:tcBorders>
            <w:shd w:val="clear" w:color="auto" w:fill="auto"/>
          </w:tcPr>
          <w:p>
            <w:pPr>
              <w:spacing w:before="60" w:after="60"/>
              <w:jc w:val="center"/>
              <w:rPr>
                <w:noProof/>
                <w:sz w:val="20"/>
                <w:szCs w:val="20"/>
              </w:rPr>
            </w:pPr>
            <w:r>
              <w:rPr>
                <w:noProof/>
                <w:sz w:val="20"/>
                <w:szCs w:val="20"/>
              </w:rPr>
              <w:t>Подлежи на определяне</w:t>
            </w:r>
          </w:p>
        </w:tc>
        <w:tc>
          <w:tcPr>
            <w:tcW w:w="652" w:type="pct"/>
            <w:tcBorders>
              <w:top w:val="single" w:sz="4" w:space="0" w:color="000000"/>
              <w:left w:val="single" w:sz="4" w:space="0" w:color="000000"/>
              <w:bottom w:val="single" w:sz="4" w:space="0" w:color="000000"/>
              <w:right w:val="single" w:sz="4" w:space="0" w:color="000000"/>
            </w:tcBorders>
            <w:shd w:val="clear" w:color="auto" w:fill="auto"/>
          </w:tcPr>
          <w:p>
            <w:pPr>
              <w:spacing w:before="60" w:after="60"/>
              <w:jc w:val="center"/>
              <w:rPr>
                <w:noProof/>
                <w:sz w:val="20"/>
                <w:szCs w:val="20"/>
              </w:rPr>
            </w:pPr>
            <w:r>
              <w:rPr>
                <w:noProof/>
                <w:sz w:val="20"/>
                <w:szCs w:val="20"/>
              </w:rPr>
              <w:t>Подлежи на определяне</w:t>
            </w:r>
          </w:p>
        </w:tc>
      </w:tr>
      <w:tr>
        <w:trPr>
          <w:trHeight w:val="569"/>
        </w:trPr>
        <w:tc>
          <w:tcPr>
            <w:tcW w:w="570" w:type="pct"/>
            <w:tcBorders>
              <w:top w:val="single" w:sz="4" w:space="0" w:color="000000"/>
              <w:left w:val="single" w:sz="4" w:space="0" w:color="000000"/>
              <w:bottom w:val="single" w:sz="4" w:space="0" w:color="000000"/>
            </w:tcBorders>
            <w:shd w:val="clear" w:color="auto" w:fill="auto"/>
          </w:tcPr>
          <w:p>
            <w:pPr>
              <w:spacing w:before="60" w:after="60"/>
              <w:rPr>
                <w:noProof/>
              </w:rPr>
            </w:pPr>
            <w:r>
              <w:rPr>
                <w:noProof/>
              </w:rPr>
              <w:t>Траулери</w:t>
            </w:r>
          </w:p>
        </w:tc>
        <w:tc>
          <w:tcPr>
            <w:tcW w:w="587" w:type="pct"/>
            <w:tcBorders>
              <w:top w:val="single" w:sz="4" w:space="0" w:color="000000"/>
              <w:left w:val="single" w:sz="4" w:space="0" w:color="000000"/>
              <w:bottom w:val="single" w:sz="4" w:space="0" w:color="000000"/>
            </w:tcBorders>
            <w:shd w:val="clear" w:color="auto" w:fill="auto"/>
          </w:tcPr>
          <w:p>
            <w:pPr>
              <w:spacing w:before="60" w:after="60"/>
              <w:jc w:val="center"/>
              <w:rPr>
                <w:noProof/>
                <w:sz w:val="20"/>
                <w:szCs w:val="20"/>
              </w:rPr>
            </w:pPr>
            <w:r>
              <w:rPr>
                <w:noProof/>
                <w:sz w:val="20"/>
                <w:szCs w:val="20"/>
              </w:rPr>
              <w:t>Подлежи на определяне</w:t>
            </w:r>
          </w:p>
        </w:tc>
        <w:tc>
          <w:tcPr>
            <w:tcW w:w="651" w:type="pct"/>
            <w:tcBorders>
              <w:top w:val="single" w:sz="4" w:space="0" w:color="000000"/>
              <w:left w:val="single" w:sz="4" w:space="0" w:color="000000"/>
              <w:bottom w:val="single" w:sz="4" w:space="0" w:color="000000"/>
            </w:tcBorders>
            <w:shd w:val="clear" w:color="auto" w:fill="auto"/>
          </w:tcPr>
          <w:p>
            <w:pPr>
              <w:spacing w:before="60" w:after="60"/>
              <w:jc w:val="center"/>
              <w:rPr>
                <w:noProof/>
                <w:sz w:val="20"/>
                <w:szCs w:val="20"/>
              </w:rPr>
            </w:pPr>
            <w:r>
              <w:rPr>
                <w:noProof/>
                <w:sz w:val="20"/>
                <w:szCs w:val="20"/>
              </w:rPr>
              <w:t>Подлежи на определяне</w:t>
            </w:r>
          </w:p>
        </w:tc>
        <w:tc>
          <w:tcPr>
            <w:tcW w:w="651" w:type="pct"/>
            <w:tcBorders>
              <w:top w:val="single" w:sz="4" w:space="0" w:color="000000"/>
              <w:left w:val="single" w:sz="4" w:space="0" w:color="000000"/>
              <w:bottom w:val="single" w:sz="4" w:space="0" w:color="000000"/>
            </w:tcBorders>
            <w:shd w:val="clear" w:color="auto" w:fill="auto"/>
          </w:tcPr>
          <w:p>
            <w:pPr>
              <w:spacing w:before="60" w:after="60"/>
              <w:jc w:val="center"/>
              <w:rPr>
                <w:noProof/>
                <w:sz w:val="20"/>
                <w:szCs w:val="20"/>
              </w:rPr>
            </w:pPr>
            <w:r>
              <w:rPr>
                <w:noProof/>
                <w:sz w:val="20"/>
                <w:szCs w:val="20"/>
              </w:rPr>
              <w:t>Подлежи на определяне</w:t>
            </w:r>
          </w:p>
        </w:tc>
        <w:tc>
          <w:tcPr>
            <w:tcW w:w="586" w:type="pct"/>
            <w:tcBorders>
              <w:top w:val="single" w:sz="4" w:space="0" w:color="000000"/>
              <w:left w:val="single" w:sz="4" w:space="0" w:color="000000"/>
              <w:bottom w:val="single" w:sz="4" w:space="0" w:color="000000"/>
            </w:tcBorders>
            <w:shd w:val="clear" w:color="auto" w:fill="auto"/>
          </w:tcPr>
          <w:p>
            <w:pPr>
              <w:spacing w:before="60" w:after="60"/>
              <w:jc w:val="center"/>
              <w:rPr>
                <w:noProof/>
                <w:sz w:val="20"/>
                <w:szCs w:val="20"/>
              </w:rPr>
            </w:pPr>
            <w:r>
              <w:rPr>
                <w:noProof/>
                <w:sz w:val="20"/>
                <w:szCs w:val="20"/>
              </w:rPr>
              <w:t>Подлежи на определяне</w:t>
            </w:r>
          </w:p>
        </w:tc>
        <w:tc>
          <w:tcPr>
            <w:tcW w:w="587" w:type="pct"/>
            <w:tcBorders>
              <w:top w:val="single" w:sz="4" w:space="0" w:color="000000"/>
              <w:left w:val="single" w:sz="4" w:space="0" w:color="000000"/>
              <w:bottom w:val="single" w:sz="4" w:space="0" w:color="000000"/>
            </w:tcBorders>
            <w:shd w:val="clear" w:color="auto" w:fill="auto"/>
          </w:tcPr>
          <w:p>
            <w:pPr>
              <w:spacing w:before="60" w:after="60"/>
              <w:jc w:val="center"/>
              <w:rPr>
                <w:noProof/>
                <w:sz w:val="20"/>
                <w:szCs w:val="20"/>
              </w:rPr>
            </w:pPr>
            <w:r>
              <w:rPr>
                <w:noProof/>
                <w:sz w:val="20"/>
                <w:szCs w:val="20"/>
              </w:rPr>
              <w:t>Подлежи на определяне</w:t>
            </w:r>
          </w:p>
        </w:tc>
        <w:tc>
          <w:tcPr>
            <w:tcW w:w="716" w:type="pct"/>
            <w:tcBorders>
              <w:top w:val="single" w:sz="4" w:space="0" w:color="000000"/>
              <w:left w:val="single" w:sz="4" w:space="0" w:color="000000"/>
              <w:bottom w:val="single" w:sz="4" w:space="0" w:color="000000"/>
            </w:tcBorders>
            <w:shd w:val="clear" w:color="auto" w:fill="auto"/>
          </w:tcPr>
          <w:p>
            <w:pPr>
              <w:spacing w:before="60" w:after="60"/>
              <w:jc w:val="center"/>
              <w:rPr>
                <w:noProof/>
                <w:sz w:val="20"/>
                <w:szCs w:val="20"/>
              </w:rPr>
            </w:pPr>
            <w:r>
              <w:rPr>
                <w:noProof/>
                <w:sz w:val="20"/>
                <w:szCs w:val="20"/>
              </w:rPr>
              <w:t>Подлежи на определяне</w:t>
            </w:r>
          </w:p>
        </w:tc>
        <w:tc>
          <w:tcPr>
            <w:tcW w:w="652" w:type="pct"/>
            <w:tcBorders>
              <w:top w:val="single" w:sz="4" w:space="0" w:color="000000"/>
              <w:left w:val="single" w:sz="4" w:space="0" w:color="000000"/>
              <w:bottom w:val="single" w:sz="4" w:space="0" w:color="000000"/>
              <w:right w:val="single" w:sz="4" w:space="0" w:color="000000"/>
            </w:tcBorders>
            <w:shd w:val="clear" w:color="auto" w:fill="auto"/>
          </w:tcPr>
          <w:p>
            <w:pPr>
              <w:spacing w:before="60" w:after="60"/>
              <w:jc w:val="center"/>
              <w:rPr>
                <w:noProof/>
                <w:sz w:val="20"/>
                <w:szCs w:val="20"/>
              </w:rPr>
            </w:pPr>
            <w:r>
              <w:rPr>
                <w:noProof/>
                <w:sz w:val="20"/>
                <w:szCs w:val="20"/>
              </w:rPr>
              <w:t>Подлежи на определяне</w:t>
            </w:r>
          </w:p>
        </w:tc>
      </w:tr>
      <w:tr>
        <w:trPr>
          <w:trHeight w:val="570"/>
        </w:trPr>
        <w:tc>
          <w:tcPr>
            <w:tcW w:w="570" w:type="pct"/>
            <w:tcBorders>
              <w:top w:val="single" w:sz="4" w:space="0" w:color="000000"/>
              <w:left w:val="single" w:sz="4" w:space="0" w:color="000000"/>
              <w:bottom w:val="single" w:sz="4" w:space="0" w:color="000000"/>
            </w:tcBorders>
            <w:shd w:val="clear" w:color="auto" w:fill="auto"/>
          </w:tcPr>
          <w:p>
            <w:pPr>
              <w:spacing w:before="60" w:after="60"/>
              <w:rPr>
                <w:noProof/>
              </w:rPr>
            </w:pPr>
            <w:r>
              <w:rPr>
                <w:noProof/>
              </w:rPr>
              <w:t>Други кораби за непромишлен риболов</w:t>
            </w:r>
          </w:p>
        </w:tc>
        <w:tc>
          <w:tcPr>
            <w:tcW w:w="587" w:type="pct"/>
            <w:tcBorders>
              <w:top w:val="single" w:sz="4" w:space="0" w:color="000000"/>
              <w:left w:val="single" w:sz="4" w:space="0" w:color="000000"/>
              <w:bottom w:val="single" w:sz="4" w:space="0" w:color="000000"/>
            </w:tcBorders>
            <w:shd w:val="clear" w:color="auto" w:fill="auto"/>
          </w:tcPr>
          <w:p>
            <w:pPr>
              <w:spacing w:before="60" w:after="60"/>
              <w:jc w:val="center"/>
              <w:rPr>
                <w:noProof/>
                <w:sz w:val="20"/>
                <w:szCs w:val="20"/>
              </w:rPr>
            </w:pPr>
            <w:r>
              <w:rPr>
                <w:noProof/>
                <w:sz w:val="20"/>
                <w:szCs w:val="20"/>
              </w:rPr>
              <w:t>Подлежи на определяне</w:t>
            </w:r>
          </w:p>
        </w:tc>
        <w:tc>
          <w:tcPr>
            <w:tcW w:w="651" w:type="pct"/>
            <w:tcBorders>
              <w:top w:val="single" w:sz="4" w:space="0" w:color="000000"/>
              <w:left w:val="single" w:sz="4" w:space="0" w:color="000000"/>
              <w:bottom w:val="single" w:sz="4" w:space="0" w:color="000000"/>
            </w:tcBorders>
            <w:shd w:val="clear" w:color="auto" w:fill="auto"/>
          </w:tcPr>
          <w:p>
            <w:pPr>
              <w:spacing w:before="60" w:after="60"/>
              <w:jc w:val="center"/>
              <w:rPr>
                <w:noProof/>
                <w:sz w:val="20"/>
                <w:szCs w:val="20"/>
              </w:rPr>
            </w:pPr>
            <w:r>
              <w:rPr>
                <w:noProof/>
                <w:sz w:val="20"/>
                <w:szCs w:val="20"/>
              </w:rPr>
              <w:t>Подлежи на определяне</w:t>
            </w:r>
          </w:p>
        </w:tc>
        <w:tc>
          <w:tcPr>
            <w:tcW w:w="651" w:type="pct"/>
            <w:tcBorders>
              <w:top w:val="single" w:sz="4" w:space="0" w:color="000000"/>
              <w:left w:val="single" w:sz="4" w:space="0" w:color="000000"/>
              <w:bottom w:val="single" w:sz="4" w:space="0" w:color="000000"/>
            </w:tcBorders>
            <w:shd w:val="clear" w:color="auto" w:fill="auto"/>
          </w:tcPr>
          <w:p>
            <w:pPr>
              <w:spacing w:before="60" w:after="60"/>
              <w:jc w:val="center"/>
              <w:rPr>
                <w:noProof/>
                <w:sz w:val="20"/>
                <w:szCs w:val="20"/>
              </w:rPr>
            </w:pPr>
            <w:r>
              <w:rPr>
                <w:noProof/>
                <w:sz w:val="20"/>
                <w:szCs w:val="20"/>
              </w:rPr>
              <w:t>Подлежи на определяне</w:t>
            </w:r>
          </w:p>
        </w:tc>
        <w:tc>
          <w:tcPr>
            <w:tcW w:w="586" w:type="pct"/>
            <w:tcBorders>
              <w:top w:val="single" w:sz="4" w:space="0" w:color="000000"/>
              <w:left w:val="single" w:sz="4" w:space="0" w:color="000000"/>
              <w:bottom w:val="single" w:sz="4" w:space="0" w:color="000000"/>
            </w:tcBorders>
            <w:shd w:val="clear" w:color="auto" w:fill="auto"/>
          </w:tcPr>
          <w:p>
            <w:pPr>
              <w:spacing w:before="60" w:after="60"/>
              <w:jc w:val="center"/>
              <w:rPr>
                <w:noProof/>
                <w:sz w:val="20"/>
                <w:szCs w:val="20"/>
              </w:rPr>
            </w:pPr>
            <w:r>
              <w:rPr>
                <w:noProof/>
                <w:sz w:val="20"/>
                <w:szCs w:val="20"/>
              </w:rPr>
              <w:t>Подлежи на определяне</w:t>
            </w:r>
          </w:p>
        </w:tc>
        <w:tc>
          <w:tcPr>
            <w:tcW w:w="587" w:type="pct"/>
            <w:tcBorders>
              <w:top w:val="single" w:sz="4" w:space="0" w:color="000000"/>
              <w:left w:val="single" w:sz="4" w:space="0" w:color="000000"/>
              <w:bottom w:val="single" w:sz="4" w:space="0" w:color="000000"/>
            </w:tcBorders>
            <w:shd w:val="clear" w:color="auto" w:fill="auto"/>
          </w:tcPr>
          <w:p>
            <w:pPr>
              <w:spacing w:before="60" w:after="60"/>
              <w:jc w:val="center"/>
              <w:rPr>
                <w:noProof/>
                <w:sz w:val="20"/>
                <w:szCs w:val="20"/>
              </w:rPr>
            </w:pPr>
            <w:r>
              <w:rPr>
                <w:noProof/>
                <w:sz w:val="20"/>
                <w:szCs w:val="20"/>
              </w:rPr>
              <w:t>Подлежи на определяне</w:t>
            </w:r>
          </w:p>
        </w:tc>
        <w:tc>
          <w:tcPr>
            <w:tcW w:w="716" w:type="pct"/>
            <w:tcBorders>
              <w:top w:val="single" w:sz="4" w:space="0" w:color="000000"/>
              <w:left w:val="single" w:sz="4" w:space="0" w:color="000000"/>
              <w:bottom w:val="single" w:sz="4" w:space="0" w:color="000000"/>
            </w:tcBorders>
            <w:shd w:val="clear" w:color="auto" w:fill="auto"/>
          </w:tcPr>
          <w:p>
            <w:pPr>
              <w:spacing w:before="60" w:after="60"/>
              <w:jc w:val="center"/>
              <w:rPr>
                <w:noProof/>
                <w:sz w:val="20"/>
                <w:szCs w:val="20"/>
              </w:rPr>
            </w:pPr>
            <w:r>
              <w:rPr>
                <w:noProof/>
                <w:sz w:val="20"/>
                <w:szCs w:val="20"/>
              </w:rPr>
              <w:t>Подлежи на определяне</w:t>
            </w:r>
          </w:p>
        </w:tc>
        <w:tc>
          <w:tcPr>
            <w:tcW w:w="652" w:type="pct"/>
            <w:tcBorders>
              <w:top w:val="single" w:sz="4" w:space="0" w:color="000000"/>
              <w:left w:val="single" w:sz="4" w:space="0" w:color="000000"/>
              <w:bottom w:val="single" w:sz="4" w:space="0" w:color="000000"/>
              <w:right w:val="single" w:sz="4" w:space="0" w:color="000000"/>
            </w:tcBorders>
            <w:shd w:val="clear" w:color="auto" w:fill="auto"/>
          </w:tcPr>
          <w:p>
            <w:pPr>
              <w:spacing w:before="60" w:after="60"/>
              <w:jc w:val="center"/>
              <w:rPr>
                <w:noProof/>
                <w:sz w:val="20"/>
                <w:szCs w:val="20"/>
              </w:rPr>
            </w:pPr>
            <w:r>
              <w:rPr>
                <w:noProof/>
                <w:sz w:val="20"/>
                <w:szCs w:val="20"/>
              </w:rPr>
              <w:t>Подлежи на определяне</w:t>
            </w:r>
          </w:p>
        </w:tc>
      </w:tr>
    </w:tbl>
    <w:p>
      <w:pPr>
        <w:rPr>
          <w:noProof/>
        </w:rPr>
      </w:pPr>
    </w:p>
    <w:p>
      <w:pPr>
        <w:ind w:left="850" w:hanging="850"/>
        <w:rPr>
          <w:noProof/>
        </w:rPr>
      </w:pPr>
      <w:r>
        <w:rPr>
          <w:noProof/>
        </w:rPr>
        <w:t>5.</w:t>
      </w:r>
      <w:r>
        <w:rPr>
          <w:noProof/>
        </w:rPr>
        <w:tab/>
        <w:t>Максимален брой капани, използвани при риболова на червен тон в източната част на Атлантическия океан и в Средиземно море, които са разрешени от всяка държава членка</w:t>
      </w:r>
    </w:p>
    <w:tbl>
      <w:tblPr>
        <w:tblW w:w="0" w:type="auto"/>
        <w:tblInd w:w="959" w:type="dxa"/>
        <w:tblLayout w:type="fixed"/>
        <w:tblLook w:val="0000" w:firstRow="0" w:lastRow="0" w:firstColumn="0" w:lastColumn="0" w:noHBand="0" w:noVBand="0"/>
      </w:tblPr>
      <w:tblGrid>
        <w:gridCol w:w="3606"/>
        <w:gridCol w:w="3606"/>
      </w:tblGrid>
      <w:tr>
        <w:trPr>
          <w:trHeight w:val="255"/>
        </w:trPr>
        <w:tc>
          <w:tcPr>
            <w:tcW w:w="3606" w:type="dxa"/>
            <w:tcBorders>
              <w:top w:val="single" w:sz="4" w:space="0" w:color="000000"/>
              <w:left w:val="single" w:sz="4" w:space="0" w:color="000000"/>
              <w:bottom w:val="single" w:sz="4" w:space="0" w:color="000000"/>
            </w:tcBorders>
            <w:shd w:val="clear" w:color="auto" w:fill="auto"/>
            <w:vAlign w:val="center"/>
          </w:tcPr>
          <w:p>
            <w:pPr>
              <w:spacing w:before="60" w:after="60"/>
              <w:jc w:val="center"/>
              <w:rPr>
                <w:noProof/>
              </w:rPr>
            </w:pPr>
            <w:r>
              <w:rPr>
                <w:noProof/>
              </w:rPr>
              <w:t>Държава членка</w:t>
            </w:r>
          </w:p>
        </w:tc>
        <w:tc>
          <w:tcPr>
            <w:tcW w:w="3606" w:type="dxa"/>
            <w:tcBorders>
              <w:top w:val="single" w:sz="4" w:space="0" w:color="000000"/>
              <w:left w:val="single" w:sz="4" w:space="0" w:color="000000"/>
              <w:bottom w:val="single" w:sz="4" w:space="0" w:color="auto"/>
              <w:right w:val="single" w:sz="4" w:space="0" w:color="000000"/>
            </w:tcBorders>
            <w:shd w:val="clear" w:color="auto" w:fill="auto"/>
            <w:vAlign w:val="center"/>
          </w:tcPr>
          <w:p>
            <w:pPr>
              <w:spacing w:before="60" w:after="60"/>
              <w:jc w:val="center"/>
              <w:rPr>
                <w:noProof/>
              </w:rPr>
            </w:pPr>
            <w:r>
              <w:rPr>
                <w:noProof/>
              </w:rPr>
              <w:t>Брой капани</w:t>
            </w:r>
            <w:r>
              <w:rPr>
                <w:rStyle w:val="FootnoteReference"/>
                <w:noProof/>
              </w:rPr>
              <w:footnoteReference w:id="11"/>
            </w:r>
          </w:p>
        </w:tc>
      </w:tr>
      <w:tr>
        <w:trPr>
          <w:trHeight w:val="255"/>
        </w:trPr>
        <w:tc>
          <w:tcPr>
            <w:tcW w:w="3606" w:type="dxa"/>
            <w:tcBorders>
              <w:top w:val="single" w:sz="4" w:space="0" w:color="000000"/>
              <w:left w:val="single" w:sz="4" w:space="0" w:color="000000"/>
              <w:bottom w:val="single" w:sz="4" w:space="0" w:color="000000"/>
            </w:tcBorders>
            <w:shd w:val="clear" w:color="auto" w:fill="auto"/>
          </w:tcPr>
          <w:p>
            <w:pPr>
              <w:spacing w:before="60" w:after="60"/>
              <w:rPr>
                <w:noProof/>
              </w:rPr>
            </w:pPr>
            <w:r>
              <w:rPr>
                <w:noProof/>
              </w:rPr>
              <w:t>Испания</w:t>
            </w:r>
          </w:p>
        </w:tc>
        <w:tc>
          <w:tcPr>
            <w:tcW w:w="3606" w:type="dxa"/>
            <w:tcBorders>
              <w:top w:val="single" w:sz="4" w:space="0" w:color="000000"/>
              <w:left w:val="single" w:sz="4" w:space="0" w:color="000000"/>
              <w:bottom w:val="single" w:sz="4" w:space="0" w:color="auto"/>
              <w:right w:val="single" w:sz="4" w:space="0" w:color="000000"/>
            </w:tcBorders>
            <w:shd w:val="clear" w:color="auto" w:fill="auto"/>
            <w:vAlign w:val="center"/>
          </w:tcPr>
          <w:p>
            <w:pPr>
              <w:spacing w:before="60" w:after="60"/>
              <w:jc w:val="center"/>
              <w:rPr>
                <w:noProof/>
                <w:szCs w:val="20"/>
              </w:rPr>
            </w:pPr>
            <w:r>
              <w:rPr>
                <w:noProof/>
              </w:rPr>
              <w:t>Подлежи на определяне</w:t>
            </w:r>
          </w:p>
        </w:tc>
      </w:tr>
      <w:tr>
        <w:trPr>
          <w:trHeight w:val="255"/>
        </w:trPr>
        <w:tc>
          <w:tcPr>
            <w:tcW w:w="3606" w:type="dxa"/>
            <w:tcBorders>
              <w:top w:val="single" w:sz="4" w:space="0" w:color="000000"/>
              <w:left w:val="single" w:sz="4" w:space="0" w:color="000000"/>
              <w:bottom w:val="single" w:sz="4" w:space="0" w:color="000000"/>
            </w:tcBorders>
            <w:shd w:val="clear" w:color="auto" w:fill="auto"/>
          </w:tcPr>
          <w:p>
            <w:pPr>
              <w:spacing w:before="60" w:after="60"/>
              <w:rPr>
                <w:noProof/>
              </w:rPr>
            </w:pPr>
            <w:r>
              <w:rPr>
                <w:noProof/>
              </w:rPr>
              <w:t>Италия</w:t>
            </w:r>
          </w:p>
        </w:tc>
        <w:tc>
          <w:tcPr>
            <w:tcW w:w="3606" w:type="dxa"/>
            <w:tcBorders>
              <w:top w:val="single" w:sz="4" w:space="0" w:color="000000"/>
              <w:left w:val="single" w:sz="4" w:space="0" w:color="000000"/>
              <w:bottom w:val="single" w:sz="4" w:space="0" w:color="auto"/>
              <w:right w:val="single" w:sz="4" w:space="0" w:color="000000"/>
            </w:tcBorders>
            <w:shd w:val="clear" w:color="auto" w:fill="auto"/>
            <w:vAlign w:val="center"/>
          </w:tcPr>
          <w:p>
            <w:pPr>
              <w:spacing w:before="60" w:after="60"/>
              <w:jc w:val="center"/>
              <w:rPr>
                <w:noProof/>
                <w:szCs w:val="20"/>
              </w:rPr>
            </w:pPr>
            <w:r>
              <w:rPr>
                <w:noProof/>
              </w:rPr>
              <w:t>Подлежи на определяне</w:t>
            </w:r>
          </w:p>
        </w:tc>
      </w:tr>
      <w:tr>
        <w:trPr>
          <w:trHeight w:val="255"/>
        </w:trPr>
        <w:tc>
          <w:tcPr>
            <w:tcW w:w="3606" w:type="dxa"/>
            <w:tcBorders>
              <w:top w:val="single" w:sz="4" w:space="0" w:color="000000"/>
              <w:left w:val="single" w:sz="4" w:space="0" w:color="000000"/>
              <w:bottom w:val="single" w:sz="4" w:space="0" w:color="000000"/>
            </w:tcBorders>
            <w:shd w:val="clear" w:color="auto" w:fill="auto"/>
          </w:tcPr>
          <w:p>
            <w:pPr>
              <w:spacing w:before="60" w:after="60"/>
              <w:rPr>
                <w:noProof/>
              </w:rPr>
            </w:pPr>
            <w:r>
              <w:rPr>
                <w:noProof/>
              </w:rPr>
              <w:t>Португалия</w:t>
            </w:r>
          </w:p>
        </w:tc>
        <w:tc>
          <w:tcPr>
            <w:tcW w:w="3606" w:type="dxa"/>
            <w:tcBorders>
              <w:top w:val="single" w:sz="4" w:space="0" w:color="000000"/>
              <w:left w:val="single" w:sz="4" w:space="0" w:color="000000"/>
              <w:bottom w:val="single" w:sz="4" w:space="0" w:color="auto"/>
              <w:right w:val="single" w:sz="4" w:space="0" w:color="000000"/>
            </w:tcBorders>
            <w:shd w:val="clear" w:color="auto" w:fill="auto"/>
            <w:vAlign w:val="center"/>
          </w:tcPr>
          <w:p>
            <w:pPr>
              <w:spacing w:before="60" w:after="60"/>
              <w:jc w:val="center"/>
              <w:rPr>
                <w:noProof/>
                <w:szCs w:val="20"/>
              </w:rPr>
            </w:pPr>
            <w:r>
              <w:rPr>
                <w:noProof/>
              </w:rPr>
              <w:t>Подлежи на определяне</w:t>
            </w:r>
          </w:p>
        </w:tc>
      </w:tr>
    </w:tbl>
    <w:p>
      <w:pPr>
        <w:rPr>
          <w:noProof/>
        </w:rPr>
      </w:pPr>
    </w:p>
    <w:p>
      <w:pPr>
        <w:ind w:left="850" w:hanging="850"/>
        <w:rPr>
          <w:noProof/>
        </w:rPr>
      </w:pPr>
      <w:r>
        <w:rPr>
          <w:noProof/>
        </w:rPr>
        <w:br w:type="page"/>
        <w:t>6.</w:t>
      </w:r>
      <w:r>
        <w:rPr>
          <w:noProof/>
        </w:rPr>
        <w:tab/>
        <w:t>Максимален капацитет за отглеждане и угояване на червен тон за всяка държава членка и максимално количество уловен див червен тон, което всяка държава членка може да разпредели на рибовъдните си стопанства в източната част на Атлантическия океан и в Средиземно море</w:t>
      </w:r>
    </w:p>
    <w:p>
      <w:pPr>
        <w:jc w:val="center"/>
        <w:rPr>
          <w:noProof/>
        </w:rPr>
      </w:pPr>
      <w:r>
        <w:rPr>
          <w:noProof/>
        </w:rPr>
        <w:t>Таблица A</w:t>
      </w:r>
    </w:p>
    <w:tbl>
      <w:tblPr>
        <w:tblW w:w="0" w:type="auto"/>
        <w:jc w:val="center"/>
        <w:tblLayout w:type="fixed"/>
        <w:tblLook w:val="0000" w:firstRow="0" w:lastRow="0" w:firstColumn="0" w:lastColumn="0" w:noHBand="0" w:noVBand="0"/>
      </w:tblPr>
      <w:tblGrid>
        <w:gridCol w:w="2782"/>
        <w:gridCol w:w="2783"/>
        <w:gridCol w:w="2783"/>
      </w:tblGrid>
      <w:tr>
        <w:trPr>
          <w:tblHeader/>
          <w:jc w:val="center"/>
        </w:trPr>
        <w:tc>
          <w:tcPr>
            <w:tcW w:w="834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pPr>
              <w:spacing w:before="60" w:after="60"/>
              <w:jc w:val="center"/>
              <w:rPr>
                <w:noProof/>
              </w:rPr>
            </w:pPr>
            <w:r>
              <w:rPr>
                <w:noProof/>
              </w:rPr>
              <w:t>Максимален капацитет за отглеждане и угояване на риба тон</w:t>
            </w:r>
          </w:p>
        </w:tc>
      </w:tr>
      <w:tr>
        <w:trPr>
          <w:tblHeader/>
          <w:jc w:val="center"/>
        </w:trPr>
        <w:tc>
          <w:tcPr>
            <w:tcW w:w="2782" w:type="dxa"/>
            <w:tcBorders>
              <w:top w:val="single" w:sz="4" w:space="0" w:color="000000"/>
              <w:left w:val="single" w:sz="4" w:space="0" w:color="000000"/>
              <w:bottom w:val="single" w:sz="4" w:space="0" w:color="000000"/>
            </w:tcBorders>
            <w:shd w:val="clear" w:color="auto" w:fill="auto"/>
          </w:tcPr>
          <w:p>
            <w:pPr>
              <w:spacing w:before="60" w:after="60"/>
              <w:rPr>
                <w:noProof/>
              </w:rPr>
            </w:pPr>
          </w:p>
        </w:tc>
        <w:tc>
          <w:tcPr>
            <w:tcW w:w="2783" w:type="dxa"/>
            <w:tcBorders>
              <w:top w:val="single" w:sz="4" w:space="0" w:color="000000"/>
              <w:left w:val="single" w:sz="4" w:space="0" w:color="000000"/>
              <w:bottom w:val="single" w:sz="4" w:space="0" w:color="000000"/>
            </w:tcBorders>
            <w:shd w:val="clear" w:color="auto" w:fill="auto"/>
            <w:vAlign w:val="center"/>
          </w:tcPr>
          <w:p>
            <w:pPr>
              <w:spacing w:before="60" w:after="60"/>
              <w:jc w:val="center"/>
              <w:rPr>
                <w:noProof/>
              </w:rPr>
            </w:pPr>
            <w:r>
              <w:rPr>
                <w:noProof/>
              </w:rPr>
              <w:t>Брой рибовъдни стопанства</w:t>
            </w:r>
          </w:p>
        </w:tc>
        <w:tc>
          <w:tcPr>
            <w:tcW w:w="2783"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before="60" w:after="60"/>
              <w:jc w:val="center"/>
              <w:rPr>
                <w:noProof/>
              </w:rPr>
            </w:pPr>
            <w:r>
              <w:rPr>
                <w:noProof/>
              </w:rPr>
              <w:t>Капацитет (в тонове)</w:t>
            </w:r>
          </w:p>
        </w:tc>
      </w:tr>
      <w:tr>
        <w:trPr>
          <w:jc w:val="center"/>
        </w:trPr>
        <w:tc>
          <w:tcPr>
            <w:tcW w:w="2782" w:type="dxa"/>
            <w:tcBorders>
              <w:top w:val="single" w:sz="4" w:space="0" w:color="000000"/>
              <w:left w:val="single" w:sz="4" w:space="0" w:color="000000"/>
              <w:bottom w:val="single" w:sz="4" w:space="0" w:color="000000"/>
            </w:tcBorders>
            <w:shd w:val="clear" w:color="auto" w:fill="auto"/>
          </w:tcPr>
          <w:p>
            <w:pPr>
              <w:spacing w:before="60" w:after="60"/>
              <w:rPr>
                <w:noProof/>
              </w:rPr>
            </w:pPr>
            <w:r>
              <w:rPr>
                <w:noProof/>
              </w:rPr>
              <w:t>Испания</w:t>
            </w:r>
          </w:p>
        </w:tc>
        <w:tc>
          <w:tcPr>
            <w:tcW w:w="2783" w:type="dxa"/>
            <w:tcBorders>
              <w:top w:val="single" w:sz="4" w:space="0" w:color="000000"/>
              <w:left w:val="single" w:sz="4" w:space="0" w:color="000000"/>
              <w:bottom w:val="single" w:sz="4" w:space="0" w:color="000000"/>
            </w:tcBorders>
            <w:shd w:val="clear" w:color="auto" w:fill="auto"/>
            <w:vAlign w:val="center"/>
          </w:tcPr>
          <w:p>
            <w:pPr>
              <w:spacing w:before="60" w:after="60"/>
              <w:jc w:val="center"/>
              <w:rPr>
                <w:noProof/>
                <w:szCs w:val="20"/>
              </w:rPr>
            </w:pPr>
            <w:r>
              <w:rPr>
                <w:noProof/>
              </w:rPr>
              <w:t>Подлежи на определяне</w:t>
            </w:r>
          </w:p>
        </w:tc>
        <w:tc>
          <w:tcPr>
            <w:tcW w:w="2783"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before="60" w:after="60"/>
              <w:jc w:val="center"/>
              <w:rPr>
                <w:noProof/>
                <w:szCs w:val="20"/>
              </w:rPr>
            </w:pPr>
            <w:r>
              <w:rPr>
                <w:noProof/>
              </w:rPr>
              <w:t>Подлежи на определяне</w:t>
            </w:r>
          </w:p>
        </w:tc>
      </w:tr>
      <w:tr>
        <w:trPr>
          <w:jc w:val="center"/>
        </w:trPr>
        <w:tc>
          <w:tcPr>
            <w:tcW w:w="2782" w:type="dxa"/>
            <w:tcBorders>
              <w:top w:val="single" w:sz="4" w:space="0" w:color="000000"/>
              <w:left w:val="single" w:sz="4" w:space="0" w:color="000000"/>
              <w:bottom w:val="single" w:sz="4" w:space="0" w:color="000000"/>
            </w:tcBorders>
            <w:shd w:val="clear" w:color="auto" w:fill="auto"/>
          </w:tcPr>
          <w:p>
            <w:pPr>
              <w:spacing w:before="60" w:after="60"/>
              <w:rPr>
                <w:noProof/>
              </w:rPr>
            </w:pPr>
            <w:r>
              <w:rPr>
                <w:noProof/>
              </w:rPr>
              <w:t>Италия</w:t>
            </w:r>
          </w:p>
        </w:tc>
        <w:tc>
          <w:tcPr>
            <w:tcW w:w="2783" w:type="dxa"/>
            <w:tcBorders>
              <w:top w:val="single" w:sz="4" w:space="0" w:color="000000"/>
              <w:left w:val="single" w:sz="4" w:space="0" w:color="000000"/>
              <w:bottom w:val="single" w:sz="4" w:space="0" w:color="000000"/>
            </w:tcBorders>
            <w:shd w:val="clear" w:color="auto" w:fill="auto"/>
            <w:vAlign w:val="center"/>
          </w:tcPr>
          <w:p>
            <w:pPr>
              <w:spacing w:before="60" w:after="60"/>
              <w:jc w:val="center"/>
              <w:rPr>
                <w:noProof/>
                <w:szCs w:val="20"/>
              </w:rPr>
            </w:pPr>
            <w:r>
              <w:rPr>
                <w:noProof/>
              </w:rPr>
              <w:t>Подлежи на определяне</w:t>
            </w:r>
          </w:p>
        </w:tc>
        <w:tc>
          <w:tcPr>
            <w:tcW w:w="2783"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before="60" w:after="60"/>
              <w:jc w:val="center"/>
              <w:rPr>
                <w:noProof/>
                <w:szCs w:val="20"/>
              </w:rPr>
            </w:pPr>
            <w:r>
              <w:rPr>
                <w:noProof/>
              </w:rPr>
              <w:t>Подлежи на определяне</w:t>
            </w:r>
          </w:p>
        </w:tc>
      </w:tr>
      <w:tr>
        <w:trPr>
          <w:jc w:val="center"/>
        </w:trPr>
        <w:tc>
          <w:tcPr>
            <w:tcW w:w="2782" w:type="dxa"/>
            <w:tcBorders>
              <w:top w:val="single" w:sz="4" w:space="0" w:color="000000"/>
              <w:left w:val="single" w:sz="4" w:space="0" w:color="000000"/>
              <w:bottom w:val="single" w:sz="4" w:space="0" w:color="000000"/>
            </w:tcBorders>
            <w:shd w:val="clear" w:color="auto" w:fill="auto"/>
          </w:tcPr>
          <w:p>
            <w:pPr>
              <w:spacing w:before="60" w:after="60"/>
              <w:rPr>
                <w:noProof/>
              </w:rPr>
            </w:pPr>
            <w:r>
              <w:rPr>
                <w:noProof/>
              </w:rPr>
              <w:t>Гърция</w:t>
            </w:r>
          </w:p>
        </w:tc>
        <w:tc>
          <w:tcPr>
            <w:tcW w:w="2783" w:type="dxa"/>
            <w:tcBorders>
              <w:top w:val="single" w:sz="4" w:space="0" w:color="000000"/>
              <w:left w:val="single" w:sz="4" w:space="0" w:color="000000"/>
              <w:bottom w:val="single" w:sz="4" w:space="0" w:color="000000"/>
            </w:tcBorders>
            <w:shd w:val="clear" w:color="auto" w:fill="auto"/>
            <w:vAlign w:val="center"/>
          </w:tcPr>
          <w:p>
            <w:pPr>
              <w:spacing w:before="60" w:after="60"/>
              <w:jc w:val="center"/>
              <w:rPr>
                <w:noProof/>
                <w:szCs w:val="20"/>
              </w:rPr>
            </w:pPr>
            <w:r>
              <w:rPr>
                <w:noProof/>
              </w:rPr>
              <w:t>Подлежи на определяне</w:t>
            </w:r>
          </w:p>
        </w:tc>
        <w:tc>
          <w:tcPr>
            <w:tcW w:w="2783"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before="60" w:after="60"/>
              <w:jc w:val="center"/>
              <w:rPr>
                <w:noProof/>
                <w:szCs w:val="20"/>
              </w:rPr>
            </w:pPr>
            <w:r>
              <w:rPr>
                <w:noProof/>
              </w:rPr>
              <w:t>Подлежи на определяне</w:t>
            </w:r>
          </w:p>
        </w:tc>
      </w:tr>
      <w:tr>
        <w:trPr>
          <w:jc w:val="center"/>
        </w:trPr>
        <w:tc>
          <w:tcPr>
            <w:tcW w:w="2782" w:type="dxa"/>
            <w:tcBorders>
              <w:top w:val="single" w:sz="4" w:space="0" w:color="000000"/>
              <w:left w:val="single" w:sz="4" w:space="0" w:color="000000"/>
              <w:bottom w:val="single" w:sz="4" w:space="0" w:color="000000"/>
            </w:tcBorders>
            <w:shd w:val="clear" w:color="auto" w:fill="auto"/>
          </w:tcPr>
          <w:p>
            <w:pPr>
              <w:spacing w:before="60" w:after="60"/>
              <w:rPr>
                <w:noProof/>
              </w:rPr>
            </w:pPr>
            <w:r>
              <w:rPr>
                <w:noProof/>
              </w:rPr>
              <w:t>Кипър</w:t>
            </w:r>
          </w:p>
        </w:tc>
        <w:tc>
          <w:tcPr>
            <w:tcW w:w="2783" w:type="dxa"/>
            <w:tcBorders>
              <w:top w:val="single" w:sz="4" w:space="0" w:color="000000"/>
              <w:left w:val="single" w:sz="4" w:space="0" w:color="000000"/>
              <w:bottom w:val="single" w:sz="4" w:space="0" w:color="000000"/>
            </w:tcBorders>
            <w:shd w:val="clear" w:color="auto" w:fill="auto"/>
            <w:vAlign w:val="center"/>
          </w:tcPr>
          <w:p>
            <w:pPr>
              <w:spacing w:before="60" w:after="60"/>
              <w:jc w:val="center"/>
              <w:rPr>
                <w:noProof/>
                <w:szCs w:val="20"/>
              </w:rPr>
            </w:pPr>
            <w:r>
              <w:rPr>
                <w:noProof/>
              </w:rPr>
              <w:t>Подлежи на определяне</w:t>
            </w:r>
          </w:p>
        </w:tc>
        <w:tc>
          <w:tcPr>
            <w:tcW w:w="2783"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before="60" w:after="60"/>
              <w:jc w:val="center"/>
              <w:rPr>
                <w:noProof/>
                <w:szCs w:val="20"/>
              </w:rPr>
            </w:pPr>
            <w:r>
              <w:rPr>
                <w:noProof/>
              </w:rPr>
              <w:t>Подлежи на определяне</w:t>
            </w:r>
          </w:p>
        </w:tc>
      </w:tr>
      <w:tr>
        <w:trPr>
          <w:jc w:val="center"/>
        </w:trPr>
        <w:tc>
          <w:tcPr>
            <w:tcW w:w="2782" w:type="dxa"/>
            <w:tcBorders>
              <w:top w:val="single" w:sz="4" w:space="0" w:color="000000"/>
              <w:left w:val="single" w:sz="4" w:space="0" w:color="000000"/>
              <w:bottom w:val="single" w:sz="4" w:space="0" w:color="000000"/>
            </w:tcBorders>
            <w:shd w:val="clear" w:color="auto" w:fill="auto"/>
          </w:tcPr>
          <w:p>
            <w:pPr>
              <w:spacing w:before="60" w:after="60"/>
              <w:rPr>
                <w:noProof/>
              </w:rPr>
            </w:pPr>
            <w:r>
              <w:rPr>
                <w:noProof/>
              </w:rPr>
              <w:t>Хърватия</w:t>
            </w:r>
          </w:p>
        </w:tc>
        <w:tc>
          <w:tcPr>
            <w:tcW w:w="2783" w:type="dxa"/>
            <w:tcBorders>
              <w:top w:val="single" w:sz="4" w:space="0" w:color="000000"/>
              <w:left w:val="single" w:sz="4" w:space="0" w:color="000000"/>
              <w:bottom w:val="single" w:sz="4" w:space="0" w:color="000000"/>
            </w:tcBorders>
            <w:shd w:val="clear" w:color="auto" w:fill="auto"/>
            <w:vAlign w:val="center"/>
          </w:tcPr>
          <w:p>
            <w:pPr>
              <w:spacing w:before="60" w:after="60"/>
              <w:jc w:val="center"/>
              <w:rPr>
                <w:noProof/>
                <w:szCs w:val="20"/>
              </w:rPr>
            </w:pPr>
            <w:r>
              <w:rPr>
                <w:noProof/>
              </w:rPr>
              <w:t>Подлежи на определяне</w:t>
            </w:r>
          </w:p>
        </w:tc>
        <w:tc>
          <w:tcPr>
            <w:tcW w:w="2783"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before="60" w:after="60"/>
              <w:jc w:val="center"/>
              <w:rPr>
                <w:noProof/>
                <w:szCs w:val="20"/>
              </w:rPr>
            </w:pPr>
            <w:r>
              <w:rPr>
                <w:noProof/>
              </w:rPr>
              <w:t>Подлежи на определяне</w:t>
            </w:r>
          </w:p>
        </w:tc>
      </w:tr>
      <w:tr>
        <w:trPr>
          <w:trHeight w:val="70"/>
          <w:jc w:val="center"/>
        </w:trPr>
        <w:tc>
          <w:tcPr>
            <w:tcW w:w="2782" w:type="dxa"/>
            <w:tcBorders>
              <w:top w:val="single" w:sz="4" w:space="0" w:color="000000"/>
              <w:left w:val="single" w:sz="4" w:space="0" w:color="000000"/>
              <w:bottom w:val="single" w:sz="4" w:space="0" w:color="000000"/>
            </w:tcBorders>
            <w:shd w:val="clear" w:color="auto" w:fill="auto"/>
          </w:tcPr>
          <w:p>
            <w:pPr>
              <w:spacing w:before="60" w:after="60"/>
              <w:rPr>
                <w:noProof/>
              </w:rPr>
            </w:pPr>
            <w:r>
              <w:rPr>
                <w:noProof/>
              </w:rPr>
              <w:t>Малта</w:t>
            </w:r>
          </w:p>
        </w:tc>
        <w:tc>
          <w:tcPr>
            <w:tcW w:w="2783" w:type="dxa"/>
            <w:tcBorders>
              <w:top w:val="single" w:sz="4" w:space="0" w:color="000000"/>
              <w:left w:val="single" w:sz="4" w:space="0" w:color="000000"/>
              <w:bottom w:val="single" w:sz="4" w:space="0" w:color="000000"/>
            </w:tcBorders>
            <w:shd w:val="clear" w:color="auto" w:fill="auto"/>
            <w:vAlign w:val="center"/>
          </w:tcPr>
          <w:p>
            <w:pPr>
              <w:spacing w:before="60" w:after="60"/>
              <w:jc w:val="center"/>
              <w:rPr>
                <w:noProof/>
                <w:szCs w:val="20"/>
              </w:rPr>
            </w:pPr>
            <w:r>
              <w:rPr>
                <w:noProof/>
              </w:rPr>
              <w:t>Подлежи на определяне</w:t>
            </w:r>
          </w:p>
        </w:tc>
        <w:tc>
          <w:tcPr>
            <w:tcW w:w="2783"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before="60" w:after="60"/>
              <w:jc w:val="center"/>
              <w:rPr>
                <w:noProof/>
                <w:szCs w:val="20"/>
              </w:rPr>
            </w:pPr>
            <w:r>
              <w:rPr>
                <w:noProof/>
              </w:rPr>
              <w:t>Подлежи на определяне</w:t>
            </w:r>
          </w:p>
        </w:tc>
      </w:tr>
    </w:tbl>
    <w:p>
      <w:pPr>
        <w:rPr>
          <w:noProof/>
        </w:rPr>
      </w:pPr>
    </w:p>
    <w:p>
      <w:pPr>
        <w:jc w:val="center"/>
        <w:rPr>
          <w:noProof/>
        </w:rPr>
      </w:pPr>
      <w:r>
        <w:rPr>
          <w:noProof/>
        </w:rPr>
        <w:t>Таблица Б</w:t>
      </w:r>
      <w:r>
        <w:rPr>
          <w:rStyle w:val="FootnoteReference"/>
          <w:noProof/>
        </w:rPr>
        <w:footnoteReference w:id="12"/>
      </w:r>
    </w:p>
    <w:tbl>
      <w:tblPr>
        <w:tblW w:w="0" w:type="auto"/>
        <w:tblInd w:w="661" w:type="dxa"/>
        <w:tblLayout w:type="fixed"/>
        <w:tblLook w:val="0000" w:firstRow="0" w:lastRow="0" w:firstColumn="0" w:lastColumn="0" w:noHBand="0" w:noVBand="0"/>
      </w:tblPr>
      <w:tblGrid>
        <w:gridCol w:w="4174"/>
        <w:gridCol w:w="4174"/>
      </w:tblGrid>
      <w:tr>
        <w:trPr>
          <w:tblHeader/>
        </w:trPr>
        <w:tc>
          <w:tcPr>
            <w:tcW w:w="8348" w:type="dxa"/>
            <w:gridSpan w:val="2"/>
            <w:tcBorders>
              <w:top w:val="single" w:sz="4" w:space="0" w:color="000000"/>
              <w:left w:val="single" w:sz="4" w:space="0" w:color="000000"/>
              <w:bottom w:val="single" w:sz="4" w:space="0" w:color="000000"/>
              <w:right w:val="single" w:sz="4" w:space="0" w:color="000000"/>
            </w:tcBorders>
            <w:shd w:val="clear" w:color="auto" w:fill="auto"/>
          </w:tcPr>
          <w:p>
            <w:pPr>
              <w:spacing w:before="60" w:after="60"/>
              <w:jc w:val="center"/>
              <w:rPr>
                <w:noProof/>
              </w:rPr>
            </w:pPr>
            <w:r>
              <w:rPr>
                <w:noProof/>
              </w:rPr>
              <w:t>Максимално количество уловен див червен тон (в тонове)</w:t>
            </w:r>
          </w:p>
        </w:tc>
      </w:tr>
      <w:tr>
        <w:tc>
          <w:tcPr>
            <w:tcW w:w="4174" w:type="dxa"/>
            <w:tcBorders>
              <w:top w:val="single" w:sz="4" w:space="0" w:color="000000"/>
              <w:left w:val="single" w:sz="4" w:space="0" w:color="000000"/>
              <w:bottom w:val="single" w:sz="4" w:space="0" w:color="000000"/>
            </w:tcBorders>
            <w:shd w:val="clear" w:color="auto" w:fill="auto"/>
          </w:tcPr>
          <w:p>
            <w:pPr>
              <w:spacing w:before="60" w:after="60"/>
              <w:rPr>
                <w:noProof/>
              </w:rPr>
            </w:pPr>
            <w:r>
              <w:rPr>
                <w:noProof/>
              </w:rPr>
              <w:t>Испания</w:t>
            </w:r>
          </w:p>
        </w:tc>
        <w:tc>
          <w:tcPr>
            <w:tcW w:w="4174"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before="60" w:after="60"/>
              <w:jc w:val="center"/>
              <w:rPr>
                <w:noProof/>
                <w:szCs w:val="20"/>
              </w:rPr>
            </w:pPr>
            <w:r>
              <w:rPr>
                <w:noProof/>
              </w:rPr>
              <w:t>Подлежи на определяне</w:t>
            </w:r>
          </w:p>
        </w:tc>
      </w:tr>
      <w:tr>
        <w:tc>
          <w:tcPr>
            <w:tcW w:w="4174" w:type="dxa"/>
            <w:tcBorders>
              <w:top w:val="single" w:sz="4" w:space="0" w:color="000000"/>
              <w:left w:val="single" w:sz="4" w:space="0" w:color="000000"/>
              <w:bottom w:val="single" w:sz="4" w:space="0" w:color="000000"/>
            </w:tcBorders>
            <w:shd w:val="clear" w:color="auto" w:fill="auto"/>
          </w:tcPr>
          <w:p>
            <w:pPr>
              <w:spacing w:before="60" w:after="60"/>
              <w:rPr>
                <w:noProof/>
              </w:rPr>
            </w:pPr>
            <w:r>
              <w:rPr>
                <w:noProof/>
              </w:rPr>
              <w:t>Италия</w:t>
            </w:r>
          </w:p>
        </w:tc>
        <w:tc>
          <w:tcPr>
            <w:tcW w:w="4174"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before="60" w:after="60"/>
              <w:jc w:val="center"/>
              <w:rPr>
                <w:noProof/>
                <w:szCs w:val="20"/>
              </w:rPr>
            </w:pPr>
            <w:r>
              <w:rPr>
                <w:noProof/>
              </w:rPr>
              <w:t>Подлежи на определяне</w:t>
            </w:r>
          </w:p>
        </w:tc>
      </w:tr>
      <w:tr>
        <w:tc>
          <w:tcPr>
            <w:tcW w:w="4174" w:type="dxa"/>
            <w:tcBorders>
              <w:top w:val="single" w:sz="4" w:space="0" w:color="000000"/>
              <w:left w:val="single" w:sz="4" w:space="0" w:color="000000"/>
              <w:bottom w:val="single" w:sz="4" w:space="0" w:color="000000"/>
            </w:tcBorders>
            <w:shd w:val="clear" w:color="auto" w:fill="auto"/>
          </w:tcPr>
          <w:p>
            <w:pPr>
              <w:spacing w:before="60" w:after="60"/>
              <w:rPr>
                <w:noProof/>
              </w:rPr>
            </w:pPr>
            <w:r>
              <w:rPr>
                <w:noProof/>
              </w:rPr>
              <w:t>Гърция</w:t>
            </w:r>
          </w:p>
        </w:tc>
        <w:tc>
          <w:tcPr>
            <w:tcW w:w="4174"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before="60" w:after="60"/>
              <w:jc w:val="center"/>
              <w:rPr>
                <w:noProof/>
                <w:szCs w:val="20"/>
              </w:rPr>
            </w:pPr>
            <w:r>
              <w:rPr>
                <w:noProof/>
              </w:rPr>
              <w:t>Подлежи на определяне</w:t>
            </w:r>
          </w:p>
        </w:tc>
      </w:tr>
      <w:tr>
        <w:tc>
          <w:tcPr>
            <w:tcW w:w="4174" w:type="dxa"/>
            <w:tcBorders>
              <w:top w:val="single" w:sz="4" w:space="0" w:color="000000"/>
              <w:left w:val="single" w:sz="4" w:space="0" w:color="000000"/>
              <w:bottom w:val="single" w:sz="4" w:space="0" w:color="000000"/>
            </w:tcBorders>
            <w:shd w:val="clear" w:color="auto" w:fill="auto"/>
          </w:tcPr>
          <w:p>
            <w:pPr>
              <w:spacing w:before="60" w:after="60"/>
              <w:rPr>
                <w:noProof/>
              </w:rPr>
            </w:pPr>
            <w:r>
              <w:rPr>
                <w:noProof/>
              </w:rPr>
              <w:t>Кипър</w:t>
            </w:r>
          </w:p>
        </w:tc>
        <w:tc>
          <w:tcPr>
            <w:tcW w:w="4174"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before="60" w:after="60"/>
              <w:jc w:val="center"/>
              <w:rPr>
                <w:noProof/>
                <w:szCs w:val="20"/>
              </w:rPr>
            </w:pPr>
            <w:r>
              <w:rPr>
                <w:noProof/>
              </w:rPr>
              <w:t>Подлежи на определяне</w:t>
            </w:r>
          </w:p>
        </w:tc>
      </w:tr>
      <w:tr>
        <w:tc>
          <w:tcPr>
            <w:tcW w:w="4174" w:type="dxa"/>
            <w:tcBorders>
              <w:top w:val="single" w:sz="4" w:space="0" w:color="000000"/>
              <w:left w:val="single" w:sz="4" w:space="0" w:color="000000"/>
              <w:bottom w:val="single" w:sz="4" w:space="0" w:color="000000"/>
            </w:tcBorders>
            <w:shd w:val="clear" w:color="auto" w:fill="auto"/>
          </w:tcPr>
          <w:p>
            <w:pPr>
              <w:spacing w:before="60" w:after="60"/>
              <w:rPr>
                <w:noProof/>
              </w:rPr>
            </w:pPr>
            <w:r>
              <w:rPr>
                <w:noProof/>
              </w:rPr>
              <w:t>Хърватия</w:t>
            </w:r>
          </w:p>
        </w:tc>
        <w:tc>
          <w:tcPr>
            <w:tcW w:w="4174"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before="60" w:after="60"/>
              <w:jc w:val="center"/>
              <w:rPr>
                <w:noProof/>
                <w:szCs w:val="20"/>
              </w:rPr>
            </w:pPr>
            <w:r>
              <w:rPr>
                <w:noProof/>
              </w:rPr>
              <w:t>Подлежи на определяне</w:t>
            </w:r>
          </w:p>
        </w:tc>
      </w:tr>
      <w:tr>
        <w:tc>
          <w:tcPr>
            <w:tcW w:w="4174" w:type="dxa"/>
            <w:tcBorders>
              <w:top w:val="single" w:sz="4" w:space="0" w:color="000000"/>
              <w:left w:val="single" w:sz="4" w:space="0" w:color="000000"/>
              <w:bottom w:val="single" w:sz="4" w:space="0" w:color="000000"/>
            </w:tcBorders>
            <w:shd w:val="clear" w:color="auto" w:fill="auto"/>
          </w:tcPr>
          <w:p>
            <w:pPr>
              <w:spacing w:before="60" w:after="60"/>
              <w:rPr>
                <w:noProof/>
              </w:rPr>
            </w:pPr>
            <w:r>
              <w:rPr>
                <w:noProof/>
              </w:rPr>
              <w:t>Малта</w:t>
            </w:r>
          </w:p>
        </w:tc>
        <w:tc>
          <w:tcPr>
            <w:tcW w:w="4174"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before="60" w:after="60"/>
              <w:jc w:val="center"/>
              <w:rPr>
                <w:noProof/>
                <w:szCs w:val="20"/>
              </w:rPr>
            </w:pPr>
            <w:r>
              <w:rPr>
                <w:noProof/>
              </w:rPr>
              <w:t>Подлежи на определяне</w:t>
            </w:r>
          </w:p>
        </w:tc>
      </w:tr>
      <w:tr>
        <w:tc>
          <w:tcPr>
            <w:tcW w:w="4174" w:type="dxa"/>
            <w:tcBorders>
              <w:top w:val="single" w:sz="4" w:space="0" w:color="000000"/>
              <w:left w:val="single" w:sz="4" w:space="0" w:color="000000"/>
              <w:bottom w:val="single" w:sz="4" w:space="0" w:color="000000"/>
            </w:tcBorders>
            <w:shd w:val="clear" w:color="auto" w:fill="auto"/>
          </w:tcPr>
          <w:p>
            <w:pPr>
              <w:spacing w:before="60" w:after="60"/>
              <w:rPr>
                <w:noProof/>
              </w:rPr>
            </w:pPr>
            <w:r>
              <w:rPr>
                <w:noProof/>
              </w:rPr>
              <w:t>Португалия</w:t>
            </w:r>
          </w:p>
        </w:tc>
        <w:tc>
          <w:tcPr>
            <w:tcW w:w="4174"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before="60" w:after="60"/>
              <w:jc w:val="center"/>
              <w:rPr>
                <w:noProof/>
                <w:szCs w:val="20"/>
              </w:rPr>
            </w:pPr>
            <w:r>
              <w:rPr>
                <w:noProof/>
              </w:rPr>
              <w:t>Подлежи на определяне</w:t>
            </w:r>
          </w:p>
        </w:tc>
      </w:tr>
    </w:tbl>
    <w:p>
      <w:pPr>
        <w:rPr>
          <w:noProof/>
        </w:rPr>
      </w:pPr>
    </w:p>
    <w:p>
      <w:pPr>
        <w:ind w:left="850" w:hanging="850"/>
        <w:rPr>
          <w:noProof/>
        </w:rPr>
      </w:pPr>
      <w:r>
        <w:rPr>
          <w:noProof/>
        </w:rPr>
        <w:br w:type="page"/>
        <w:t>7.</w:t>
      </w:r>
      <w:r>
        <w:rPr>
          <w:noProof/>
        </w:rPr>
        <w:tab/>
        <w:t>Разпределение между държавите членки на максималния брой риболовни кораби, плаващи под знамето на държава членка и с разрешение за улов на северен бял тон като целеви вид съгласно член 12 от Регламент (ЕО) № 520/2007</w:t>
      </w:r>
    </w:p>
    <w:tbl>
      <w:tblPr>
        <w:tblW w:w="83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82"/>
        <w:gridCol w:w="4182"/>
      </w:tblGrid>
      <w:tr>
        <w:trPr>
          <w:trHeight w:val="227"/>
          <w:jc w:val="center"/>
        </w:trPr>
        <w:tc>
          <w:tcPr>
            <w:tcW w:w="4182" w:type="dxa"/>
            <w:noWrap/>
            <w:vAlign w:val="center"/>
            <w:hideMark/>
          </w:tcPr>
          <w:p>
            <w:pPr>
              <w:spacing w:before="60" w:after="60"/>
              <w:jc w:val="center"/>
              <w:rPr>
                <w:noProof/>
              </w:rPr>
            </w:pPr>
            <w:r>
              <w:rPr>
                <w:noProof/>
              </w:rPr>
              <w:t>Държава членка</w:t>
            </w:r>
          </w:p>
        </w:tc>
        <w:tc>
          <w:tcPr>
            <w:tcW w:w="4182" w:type="dxa"/>
            <w:noWrap/>
            <w:vAlign w:val="center"/>
            <w:hideMark/>
          </w:tcPr>
          <w:p>
            <w:pPr>
              <w:spacing w:before="60" w:after="60"/>
              <w:jc w:val="center"/>
              <w:rPr>
                <w:noProof/>
              </w:rPr>
            </w:pPr>
            <w:r>
              <w:rPr>
                <w:noProof/>
              </w:rPr>
              <w:t>Максимален брой кораби</w:t>
            </w:r>
          </w:p>
        </w:tc>
      </w:tr>
      <w:tr>
        <w:trPr>
          <w:trHeight w:val="227"/>
          <w:jc w:val="center"/>
        </w:trPr>
        <w:tc>
          <w:tcPr>
            <w:tcW w:w="4182" w:type="dxa"/>
            <w:noWrap/>
            <w:hideMark/>
          </w:tcPr>
          <w:p>
            <w:pPr>
              <w:spacing w:before="60" w:after="60"/>
              <w:rPr>
                <w:noProof/>
              </w:rPr>
            </w:pPr>
            <w:r>
              <w:rPr>
                <w:noProof/>
              </w:rPr>
              <w:t>Ирландия</w:t>
            </w:r>
          </w:p>
        </w:tc>
        <w:tc>
          <w:tcPr>
            <w:tcW w:w="4182" w:type="dxa"/>
            <w:noWrap/>
            <w:vAlign w:val="center"/>
          </w:tcPr>
          <w:p>
            <w:pPr>
              <w:spacing w:before="60" w:after="60"/>
              <w:jc w:val="center"/>
              <w:rPr>
                <w:noProof/>
                <w:szCs w:val="20"/>
              </w:rPr>
            </w:pPr>
            <w:r>
              <w:rPr>
                <w:noProof/>
              </w:rPr>
              <w:t>Подлежи на определяне</w:t>
            </w:r>
          </w:p>
        </w:tc>
      </w:tr>
      <w:tr>
        <w:trPr>
          <w:trHeight w:val="227"/>
          <w:jc w:val="center"/>
        </w:trPr>
        <w:tc>
          <w:tcPr>
            <w:tcW w:w="4182" w:type="dxa"/>
            <w:noWrap/>
            <w:hideMark/>
          </w:tcPr>
          <w:p>
            <w:pPr>
              <w:spacing w:before="60" w:after="60"/>
              <w:rPr>
                <w:noProof/>
              </w:rPr>
            </w:pPr>
            <w:r>
              <w:rPr>
                <w:noProof/>
              </w:rPr>
              <w:t>Испания</w:t>
            </w:r>
          </w:p>
        </w:tc>
        <w:tc>
          <w:tcPr>
            <w:tcW w:w="4182" w:type="dxa"/>
            <w:noWrap/>
            <w:vAlign w:val="center"/>
          </w:tcPr>
          <w:p>
            <w:pPr>
              <w:spacing w:before="60" w:after="60"/>
              <w:jc w:val="center"/>
              <w:rPr>
                <w:noProof/>
                <w:szCs w:val="20"/>
              </w:rPr>
            </w:pPr>
            <w:r>
              <w:rPr>
                <w:noProof/>
              </w:rPr>
              <w:t>Подлежи на определяне</w:t>
            </w:r>
          </w:p>
        </w:tc>
      </w:tr>
      <w:tr>
        <w:trPr>
          <w:trHeight w:val="227"/>
          <w:jc w:val="center"/>
        </w:trPr>
        <w:tc>
          <w:tcPr>
            <w:tcW w:w="4182" w:type="dxa"/>
            <w:noWrap/>
            <w:hideMark/>
          </w:tcPr>
          <w:p>
            <w:pPr>
              <w:spacing w:before="60" w:after="60"/>
              <w:rPr>
                <w:noProof/>
              </w:rPr>
            </w:pPr>
            <w:r>
              <w:rPr>
                <w:noProof/>
              </w:rPr>
              <w:t>Франция</w:t>
            </w:r>
          </w:p>
        </w:tc>
        <w:tc>
          <w:tcPr>
            <w:tcW w:w="4182" w:type="dxa"/>
            <w:noWrap/>
            <w:vAlign w:val="center"/>
          </w:tcPr>
          <w:p>
            <w:pPr>
              <w:spacing w:before="60" w:after="60"/>
              <w:jc w:val="center"/>
              <w:rPr>
                <w:noProof/>
                <w:szCs w:val="20"/>
              </w:rPr>
            </w:pPr>
            <w:r>
              <w:rPr>
                <w:noProof/>
              </w:rPr>
              <w:t>Подлежи на определяне</w:t>
            </w:r>
          </w:p>
        </w:tc>
      </w:tr>
      <w:tr>
        <w:trPr>
          <w:trHeight w:val="227"/>
          <w:jc w:val="center"/>
        </w:trPr>
        <w:tc>
          <w:tcPr>
            <w:tcW w:w="4182" w:type="dxa"/>
            <w:noWrap/>
          </w:tcPr>
          <w:p>
            <w:pPr>
              <w:spacing w:before="60" w:after="60"/>
              <w:rPr>
                <w:noProof/>
              </w:rPr>
            </w:pPr>
            <w:r>
              <w:rPr>
                <w:noProof/>
              </w:rPr>
              <w:t>Обединено кралство</w:t>
            </w:r>
          </w:p>
        </w:tc>
        <w:tc>
          <w:tcPr>
            <w:tcW w:w="4182" w:type="dxa"/>
            <w:noWrap/>
            <w:vAlign w:val="center"/>
          </w:tcPr>
          <w:p>
            <w:pPr>
              <w:spacing w:before="60" w:after="60"/>
              <w:jc w:val="center"/>
              <w:rPr>
                <w:noProof/>
                <w:szCs w:val="20"/>
              </w:rPr>
            </w:pPr>
            <w:r>
              <w:rPr>
                <w:noProof/>
              </w:rPr>
              <w:t>Подлежи на определяне</w:t>
            </w:r>
          </w:p>
        </w:tc>
      </w:tr>
      <w:tr>
        <w:trPr>
          <w:trHeight w:val="227"/>
          <w:jc w:val="center"/>
        </w:trPr>
        <w:tc>
          <w:tcPr>
            <w:tcW w:w="4182" w:type="dxa"/>
            <w:noWrap/>
          </w:tcPr>
          <w:p>
            <w:pPr>
              <w:spacing w:before="60" w:after="60"/>
              <w:rPr>
                <w:noProof/>
              </w:rPr>
            </w:pPr>
            <w:r>
              <w:rPr>
                <w:noProof/>
              </w:rPr>
              <w:t>Португалия</w:t>
            </w:r>
          </w:p>
        </w:tc>
        <w:tc>
          <w:tcPr>
            <w:tcW w:w="4182" w:type="dxa"/>
            <w:noWrap/>
            <w:vAlign w:val="center"/>
          </w:tcPr>
          <w:p>
            <w:pPr>
              <w:spacing w:before="60" w:after="60"/>
              <w:jc w:val="center"/>
              <w:rPr>
                <w:noProof/>
                <w:szCs w:val="20"/>
              </w:rPr>
            </w:pPr>
            <w:r>
              <w:rPr>
                <w:noProof/>
              </w:rPr>
              <w:t>Подлежи на определяне</w:t>
            </w:r>
          </w:p>
        </w:tc>
      </w:tr>
    </w:tbl>
    <w:p>
      <w:pPr>
        <w:rPr>
          <w:noProof/>
        </w:rPr>
      </w:pPr>
    </w:p>
    <w:p>
      <w:pPr>
        <w:ind w:left="850" w:hanging="850"/>
        <w:rPr>
          <w:noProof/>
        </w:rPr>
      </w:pPr>
      <w:r>
        <w:rPr>
          <w:noProof/>
        </w:rPr>
        <w:t>8.</w:t>
      </w:r>
      <w:r>
        <w:rPr>
          <w:noProof/>
        </w:rPr>
        <w:tab/>
        <w:t>Максималният брой риболовни кораби на Съюза с обща дължина 20 m или повече, които извършват риболов на големоок тон в зоната на Конвенцията ICCAT, е, както следва: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24"/>
        <w:gridCol w:w="3024"/>
        <w:gridCol w:w="3024"/>
      </w:tblGrid>
      <w:tr>
        <w:trPr>
          <w:trHeight w:val="227"/>
          <w:jc w:val="center"/>
        </w:trPr>
        <w:tc>
          <w:tcPr>
            <w:tcW w:w="3024" w:type="dxa"/>
            <w:noWrap/>
            <w:vAlign w:val="center"/>
            <w:hideMark/>
          </w:tcPr>
          <w:p>
            <w:pPr>
              <w:spacing w:before="60" w:after="60"/>
              <w:jc w:val="center"/>
              <w:rPr>
                <w:noProof/>
              </w:rPr>
            </w:pPr>
            <w:r>
              <w:rPr>
                <w:noProof/>
              </w:rPr>
              <w:t>Държава членка</w:t>
            </w:r>
          </w:p>
        </w:tc>
        <w:tc>
          <w:tcPr>
            <w:tcW w:w="3024" w:type="dxa"/>
            <w:noWrap/>
            <w:vAlign w:val="center"/>
            <w:hideMark/>
          </w:tcPr>
          <w:p>
            <w:pPr>
              <w:spacing w:before="60" w:after="60"/>
              <w:jc w:val="center"/>
              <w:rPr>
                <w:noProof/>
              </w:rPr>
            </w:pPr>
            <w:r>
              <w:rPr>
                <w:noProof/>
              </w:rPr>
              <w:t>Максимален брой кораби с мрежи гъргър</w:t>
            </w:r>
          </w:p>
        </w:tc>
        <w:tc>
          <w:tcPr>
            <w:tcW w:w="3024" w:type="dxa"/>
            <w:noWrap/>
            <w:vAlign w:val="center"/>
            <w:hideMark/>
          </w:tcPr>
          <w:p>
            <w:pPr>
              <w:spacing w:before="60" w:after="60"/>
              <w:jc w:val="center"/>
              <w:rPr>
                <w:noProof/>
              </w:rPr>
            </w:pPr>
            <w:r>
              <w:rPr>
                <w:noProof/>
              </w:rPr>
              <w:t>Максимален брой кораби с парагади</w:t>
            </w:r>
          </w:p>
        </w:tc>
      </w:tr>
      <w:tr>
        <w:trPr>
          <w:trHeight w:val="227"/>
          <w:jc w:val="center"/>
        </w:trPr>
        <w:tc>
          <w:tcPr>
            <w:tcW w:w="3024" w:type="dxa"/>
            <w:noWrap/>
            <w:vAlign w:val="center"/>
            <w:hideMark/>
          </w:tcPr>
          <w:p>
            <w:pPr>
              <w:spacing w:before="60" w:after="60"/>
              <w:rPr>
                <w:noProof/>
              </w:rPr>
            </w:pPr>
            <w:r>
              <w:rPr>
                <w:noProof/>
              </w:rPr>
              <w:t>Испания</w:t>
            </w:r>
          </w:p>
        </w:tc>
        <w:tc>
          <w:tcPr>
            <w:tcW w:w="3024" w:type="dxa"/>
            <w:noWrap/>
            <w:vAlign w:val="center"/>
            <w:hideMark/>
          </w:tcPr>
          <w:p>
            <w:pPr>
              <w:spacing w:before="60" w:after="60"/>
              <w:jc w:val="center"/>
              <w:rPr>
                <w:noProof/>
                <w:szCs w:val="20"/>
              </w:rPr>
            </w:pPr>
            <w:r>
              <w:rPr>
                <w:noProof/>
              </w:rPr>
              <w:t>Подлежи на определяне</w:t>
            </w:r>
          </w:p>
        </w:tc>
        <w:tc>
          <w:tcPr>
            <w:tcW w:w="3024" w:type="dxa"/>
            <w:noWrap/>
            <w:vAlign w:val="center"/>
            <w:hideMark/>
          </w:tcPr>
          <w:p>
            <w:pPr>
              <w:spacing w:before="60" w:after="60"/>
              <w:jc w:val="center"/>
              <w:rPr>
                <w:noProof/>
                <w:szCs w:val="20"/>
              </w:rPr>
            </w:pPr>
            <w:r>
              <w:rPr>
                <w:noProof/>
              </w:rPr>
              <w:t>Подлежи на определяне</w:t>
            </w:r>
          </w:p>
        </w:tc>
      </w:tr>
      <w:tr>
        <w:trPr>
          <w:trHeight w:val="227"/>
          <w:jc w:val="center"/>
        </w:trPr>
        <w:tc>
          <w:tcPr>
            <w:tcW w:w="3024" w:type="dxa"/>
            <w:noWrap/>
            <w:vAlign w:val="center"/>
            <w:hideMark/>
          </w:tcPr>
          <w:p>
            <w:pPr>
              <w:spacing w:before="60" w:after="60"/>
              <w:rPr>
                <w:noProof/>
              </w:rPr>
            </w:pPr>
            <w:r>
              <w:rPr>
                <w:noProof/>
              </w:rPr>
              <w:t>Франция</w:t>
            </w:r>
          </w:p>
        </w:tc>
        <w:tc>
          <w:tcPr>
            <w:tcW w:w="3024" w:type="dxa"/>
            <w:noWrap/>
            <w:vAlign w:val="center"/>
            <w:hideMark/>
          </w:tcPr>
          <w:p>
            <w:pPr>
              <w:spacing w:before="60" w:after="60"/>
              <w:jc w:val="center"/>
              <w:rPr>
                <w:noProof/>
                <w:szCs w:val="20"/>
              </w:rPr>
            </w:pPr>
            <w:r>
              <w:rPr>
                <w:noProof/>
              </w:rPr>
              <w:t>Подлежи на определяне</w:t>
            </w:r>
          </w:p>
        </w:tc>
        <w:tc>
          <w:tcPr>
            <w:tcW w:w="3024" w:type="dxa"/>
            <w:noWrap/>
            <w:vAlign w:val="center"/>
            <w:hideMark/>
          </w:tcPr>
          <w:p>
            <w:pPr>
              <w:spacing w:before="60" w:after="60"/>
              <w:jc w:val="center"/>
              <w:rPr>
                <w:noProof/>
                <w:szCs w:val="20"/>
              </w:rPr>
            </w:pPr>
            <w:r>
              <w:rPr>
                <w:noProof/>
              </w:rPr>
              <w:t>Подлежи на определяне</w:t>
            </w:r>
          </w:p>
        </w:tc>
      </w:tr>
      <w:tr>
        <w:trPr>
          <w:trHeight w:val="227"/>
          <w:jc w:val="center"/>
        </w:trPr>
        <w:tc>
          <w:tcPr>
            <w:tcW w:w="3024" w:type="dxa"/>
            <w:noWrap/>
            <w:vAlign w:val="center"/>
            <w:hideMark/>
          </w:tcPr>
          <w:p>
            <w:pPr>
              <w:spacing w:before="60" w:after="60"/>
              <w:rPr>
                <w:noProof/>
              </w:rPr>
            </w:pPr>
            <w:r>
              <w:rPr>
                <w:noProof/>
              </w:rPr>
              <w:t>Португалия</w:t>
            </w:r>
          </w:p>
        </w:tc>
        <w:tc>
          <w:tcPr>
            <w:tcW w:w="3024" w:type="dxa"/>
            <w:noWrap/>
            <w:vAlign w:val="center"/>
            <w:hideMark/>
          </w:tcPr>
          <w:p>
            <w:pPr>
              <w:spacing w:before="60" w:after="60"/>
              <w:jc w:val="center"/>
              <w:rPr>
                <w:noProof/>
                <w:szCs w:val="20"/>
              </w:rPr>
            </w:pPr>
            <w:r>
              <w:rPr>
                <w:noProof/>
              </w:rPr>
              <w:t>Подлежи на определяне</w:t>
            </w:r>
          </w:p>
        </w:tc>
        <w:tc>
          <w:tcPr>
            <w:tcW w:w="3024" w:type="dxa"/>
            <w:noWrap/>
            <w:vAlign w:val="center"/>
            <w:hideMark/>
          </w:tcPr>
          <w:p>
            <w:pPr>
              <w:spacing w:before="60" w:after="60"/>
              <w:jc w:val="center"/>
              <w:rPr>
                <w:noProof/>
                <w:szCs w:val="20"/>
              </w:rPr>
            </w:pPr>
            <w:r>
              <w:rPr>
                <w:noProof/>
              </w:rPr>
              <w:t>Подлежи на определяне</w:t>
            </w:r>
          </w:p>
        </w:tc>
      </w:tr>
      <w:tr>
        <w:trPr>
          <w:trHeight w:val="227"/>
          <w:jc w:val="center"/>
        </w:trPr>
        <w:tc>
          <w:tcPr>
            <w:tcW w:w="3024" w:type="dxa"/>
            <w:noWrap/>
            <w:vAlign w:val="center"/>
          </w:tcPr>
          <w:p>
            <w:pPr>
              <w:spacing w:before="60" w:after="60"/>
              <w:rPr>
                <w:noProof/>
              </w:rPr>
            </w:pPr>
            <w:r>
              <w:rPr>
                <w:noProof/>
              </w:rPr>
              <w:t>Съюз</w:t>
            </w:r>
          </w:p>
        </w:tc>
        <w:tc>
          <w:tcPr>
            <w:tcW w:w="3024" w:type="dxa"/>
            <w:noWrap/>
            <w:vAlign w:val="center"/>
          </w:tcPr>
          <w:p>
            <w:pPr>
              <w:spacing w:before="60" w:after="60"/>
              <w:jc w:val="center"/>
              <w:rPr>
                <w:noProof/>
                <w:szCs w:val="20"/>
              </w:rPr>
            </w:pPr>
            <w:r>
              <w:rPr>
                <w:noProof/>
              </w:rPr>
              <w:t>Подлежи на определяне</w:t>
            </w:r>
          </w:p>
        </w:tc>
        <w:tc>
          <w:tcPr>
            <w:tcW w:w="3024" w:type="dxa"/>
            <w:noWrap/>
            <w:vAlign w:val="center"/>
          </w:tcPr>
          <w:p>
            <w:pPr>
              <w:spacing w:before="60" w:after="60"/>
              <w:jc w:val="center"/>
              <w:rPr>
                <w:noProof/>
                <w:szCs w:val="20"/>
              </w:rPr>
            </w:pPr>
            <w:r>
              <w:rPr>
                <w:noProof/>
              </w:rPr>
              <w:t>Подлежи на определяне</w:t>
            </w:r>
          </w:p>
        </w:tc>
      </w:tr>
    </w:tbl>
    <w:p>
      <w:pPr>
        <w:pBdr>
          <w:bottom w:val="single" w:sz="4" w:space="0" w:color="000000"/>
        </w:pBdr>
        <w:spacing w:before="360" w:line="360" w:lineRule="auto"/>
        <w:ind w:left="3400" w:right="3400"/>
        <w:jc w:val="center"/>
        <w:rPr>
          <w:rFonts w:eastAsia="Times New Roman"/>
          <w:b/>
          <w:noProof/>
          <w:szCs w:val="24"/>
        </w:rPr>
      </w:pPr>
    </w:p>
    <w:p>
      <w:pPr>
        <w:rPr>
          <w:noProof/>
        </w:rPr>
        <w:sectPr>
          <w:headerReference w:type="default" r:id="rId31"/>
          <w:footerReference w:type="default" r:id="rId32"/>
          <w:headerReference w:type="first" r:id="rId33"/>
          <w:footerReference w:type="first" r:id="rId34"/>
          <w:footnotePr>
            <w:numRestart w:val="eachPage"/>
          </w:footnotePr>
          <w:pgSz w:w="11906" w:h="16838"/>
          <w:pgMar w:top="1134" w:right="1134" w:bottom="1134" w:left="1134" w:header="567" w:footer="567" w:gutter="0"/>
          <w:cols w:space="720"/>
          <w:docGrid w:linePitch="326"/>
        </w:sectPr>
      </w:pPr>
    </w:p>
    <w:p>
      <w:pPr>
        <w:pStyle w:val="Annexetitre"/>
        <w:rPr>
          <w:noProof/>
        </w:rPr>
      </w:pPr>
      <w:r>
        <w:rPr>
          <w:noProof/>
        </w:rPr>
        <w:t>ПРИЛОЖЕНИЕ V</w:t>
      </w:r>
    </w:p>
    <w:p>
      <w:pPr>
        <w:pStyle w:val="NormalCentered"/>
        <w:rPr>
          <w:noProof/>
        </w:rPr>
      </w:pPr>
      <w:r>
        <w:rPr>
          <w:noProof/>
        </w:rPr>
        <w:t>ЗОНА НА КОНВЕНЦИЯТА CCAMLR</w:t>
      </w:r>
    </w:p>
    <w:p>
      <w:pPr>
        <w:pStyle w:val="NormalCentered"/>
        <w:rPr>
          <w:noProof/>
        </w:rPr>
      </w:pPr>
      <w:r>
        <w:rPr>
          <w:noProof/>
        </w:rPr>
        <w:t>ЧАСТ А</w:t>
      </w:r>
      <w:r>
        <w:rPr>
          <w:noProof/>
        </w:rPr>
        <w:br/>
        <w:t>ЗАБРАНА НА ЦЕЛЕВИ РИБОЛОВ В ЗОНАТА НА КОНВЕНЦИЯТА CCAMLR</w:t>
      </w:r>
    </w:p>
    <w:tbl>
      <w:tblPr>
        <w:tblW w:w="0" w:type="auto"/>
        <w:jc w:val="center"/>
        <w:tblLook w:val="04A0" w:firstRow="1" w:lastRow="0" w:firstColumn="1" w:lastColumn="0" w:noHBand="0" w:noVBand="1"/>
      </w:tblPr>
      <w:tblGrid>
        <w:gridCol w:w="2757"/>
        <w:gridCol w:w="4098"/>
        <w:gridCol w:w="2999"/>
      </w:tblGrid>
      <w:tr>
        <w:trPr>
          <w:trHeight w:val="227"/>
          <w:tblHeader/>
          <w:jc w:val="center"/>
        </w:trPr>
        <w:tc>
          <w:tcPr>
            <w:tcW w:w="0" w:type="auto"/>
            <w:tcBorders>
              <w:top w:val="single" w:sz="4" w:space="0" w:color="000000"/>
              <w:left w:val="single" w:sz="4" w:space="0" w:color="000000"/>
              <w:bottom w:val="single" w:sz="4" w:space="0" w:color="000000"/>
              <w:right w:val="nil"/>
            </w:tcBorders>
            <w:vAlign w:val="center"/>
            <w:hideMark/>
          </w:tcPr>
          <w:p>
            <w:pPr>
              <w:spacing w:before="60" w:after="60" w:line="276" w:lineRule="auto"/>
              <w:jc w:val="center"/>
              <w:rPr>
                <w:noProof/>
                <w:sz w:val="22"/>
              </w:rPr>
            </w:pPr>
            <w:r>
              <w:rPr>
                <w:noProof/>
              </w:rPr>
              <w:t>Целеви вид</w:t>
            </w:r>
          </w:p>
        </w:tc>
        <w:tc>
          <w:tcPr>
            <w:tcW w:w="0" w:type="auto"/>
            <w:tcBorders>
              <w:top w:val="single" w:sz="4" w:space="0" w:color="000000"/>
              <w:left w:val="single" w:sz="4" w:space="0" w:color="000000"/>
              <w:bottom w:val="single" w:sz="4" w:space="0" w:color="000000"/>
              <w:right w:val="nil"/>
            </w:tcBorders>
            <w:vAlign w:val="center"/>
            <w:hideMark/>
          </w:tcPr>
          <w:p>
            <w:pPr>
              <w:spacing w:before="60" w:after="60" w:line="276" w:lineRule="auto"/>
              <w:jc w:val="center"/>
              <w:rPr>
                <w:noProof/>
              </w:rPr>
            </w:pPr>
            <w:r>
              <w:rPr>
                <w:noProof/>
              </w:rPr>
              <w:t>Зона</w:t>
            </w:r>
          </w:p>
        </w:tc>
        <w:tc>
          <w:tcPr>
            <w:tcW w:w="0" w:type="auto"/>
            <w:tcBorders>
              <w:top w:val="single" w:sz="4" w:space="0" w:color="000000"/>
              <w:left w:val="single" w:sz="4" w:space="0" w:color="000000"/>
              <w:bottom w:val="single" w:sz="4" w:space="0" w:color="000000"/>
              <w:right w:val="single" w:sz="4" w:space="0" w:color="000000"/>
            </w:tcBorders>
            <w:vAlign w:val="center"/>
            <w:hideMark/>
          </w:tcPr>
          <w:p>
            <w:pPr>
              <w:spacing w:before="60" w:after="60" w:line="276" w:lineRule="auto"/>
              <w:jc w:val="center"/>
              <w:rPr>
                <w:noProof/>
              </w:rPr>
            </w:pPr>
            <w:r>
              <w:rPr>
                <w:noProof/>
              </w:rPr>
              <w:t>Период на забрана</w:t>
            </w:r>
          </w:p>
        </w:tc>
      </w:tr>
      <w:tr>
        <w:trPr>
          <w:trHeight w:val="227"/>
          <w:jc w:val="center"/>
        </w:trPr>
        <w:tc>
          <w:tcPr>
            <w:tcW w:w="0" w:type="auto"/>
            <w:tcBorders>
              <w:top w:val="single" w:sz="4" w:space="0" w:color="000000"/>
              <w:left w:val="single" w:sz="4" w:space="0" w:color="000000"/>
              <w:bottom w:val="single" w:sz="4" w:space="0" w:color="000000"/>
              <w:right w:val="nil"/>
            </w:tcBorders>
            <w:hideMark/>
          </w:tcPr>
          <w:p>
            <w:pPr>
              <w:spacing w:before="60" w:after="60" w:line="276" w:lineRule="auto"/>
              <w:rPr>
                <w:noProof/>
              </w:rPr>
            </w:pPr>
            <w:r>
              <w:rPr>
                <w:noProof/>
              </w:rPr>
              <w:t>Акули (всички видове)</w:t>
            </w:r>
          </w:p>
        </w:tc>
        <w:tc>
          <w:tcPr>
            <w:tcW w:w="0" w:type="auto"/>
            <w:tcBorders>
              <w:top w:val="single" w:sz="4" w:space="0" w:color="000000"/>
              <w:left w:val="single" w:sz="4" w:space="0" w:color="000000"/>
              <w:bottom w:val="single" w:sz="4" w:space="0" w:color="000000"/>
              <w:right w:val="nil"/>
            </w:tcBorders>
            <w:hideMark/>
          </w:tcPr>
          <w:p>
            <w:pPr>
              <w:spacing w:before="60" w:after="60" w:line="276" w:lineRule="auto"/>
              <w:rPr>
                <w:noProof/>
              </w:rPr>
            </w:pPr>
            <w:r>
              <w:rPr>
                <w:noProof/>
              </w:rPr>
              <w:t>Зона на конвенцията</w:t>
            </w:r>
          </w:p>
        </w:tc>
        <w:tc>
          <w:tcPr>
            <w:tcW w:w="0" w:type="auto"/>
            <w:tcBorders>
              <w:top w:val="single" w:sz="4" w:space="0" w:color="000000"/>
              <w:left w:val="single" w:sz="4" w:space="0" w:color="000000"/>
              <w:bottom w:val="single" w:sz="4" w:space="0" w:color="000000"/>
              <w:right w:val="single" w:sz="4" w:space="0" w:color="000000"/>
            </w:tcBorders>
            <w:vAlign w:val="center"/>
            <w:hideMark/>
          </w:tcPr>
          <w:p>
            <w:pPr>
              <w:spacing w:before="60" w:after="60" w:line="276" w:lineRule="auto"/>
              <w:jc w:val="center"/>
              <w:rPr>
                <w:noProof/>
                <w:szCs w:val="20"/>
              </w:rPr>
            </w:pPr>
            <w:r>
              <w:rPr>
                <w:noProof/>
              </w:rPr>
              <w:t>От 1 януари до 31 декември 2020 г.</w:t>
            </w:r>
          </w:p>
        </w:tc>
      </w:tr>
      <w:tr>
        <w:trPr>
          <w:trHeight w:val="227"/>
          <w:jc w:val="center"/>
        </w:trPr>
        <w:tc>
          <w:tcPr>
            <w:tcW w:w="0" w:type="auto"/>
            <w:tcBorders>
              <w:top w:val="single" w:sz="4" w:space="0" w:color="000000"/>
              <w:left w:val="single" w:sz="4" w:space="0" w:color="000000"/>
              <w:bottom w:val="single" w:sz="4" w:space="0" w:color="000000"/>
              <w:right w:val="nil"/>
            </w:tcBorders>
            <w:hideMark/>
          </w:tcPr>
          <w:p>
            <w:pPr>
              <w:spacing w:before="60" w:after="60" w:line="276" w:lineRule="auto"/>
              <w:rPr>
                <w:i/>
                <w:iCs/>
                <w:noProof/>
              </w:rPr>
            </w:pPr>
            <w:r>
              <w:rPr>
                <w:i/>
                <w:iCs/>
                <w:noProof/>
              </w:rPr>
              <w:t>Notothenia rossii</w:t>
            </w:r>
          </w:p>
        </w:tc>
        <w:tc>
          <w:tcPr>
            <w:tcW w:w="0" w:type="auto"/>
            <w:tcBorders>
              <w:top w:val="single" w:sz="4" w:space="0" w:color="000000"/>
              <w:left w:val="single" w:sz="4" w:space="0" w:color="000000"/>
              <w:bottom w:val="single" w:sz="4" w:space="0" w:color="000000"/>
              <w:right w:val="nil"/>
            </w:tcBorders>
            <w:hideMark/>
          </w:tcPr>
          <w:p>
            <w:pPr>
              <w:spacing w:before="60" w:after="60" w:line="276" w:lineRule="auto"/>
              <w:rPr>
                <w:noProof/>
              </w:rPr>
            </w:pPr>
            <w:r>
              <w:rPr>
                <w:noProof/>
              </w:rPr>
              <w:t>ФАО 48.1. Антарктика, в полуостровната зона</w:t>
            </w:r>
          </w:p>
          <w:p>
            <w:pPr>
              <w:spacing w:before="60" w:after="60" w:line="276" w:lineRule="auto"/>
              <w:rPr>
                <w:noProof/>
              </w:rPr>
            </w:pPr>
            <w:r>
              <w:rPr>
                <w:noProof/>
              </w:rPr>
              <w:t>ФАО 48.2. Антарктика, около Южните Оркнейски острови</w:t>
            </w:r>
          </w:p>
          <w:p>
            <w:pPr>
              <w:spacing w:before="60" w:after="60" w:line="276" w:lineRule="auto"/>
              <w:rPr>
                <w:noProof/>
              </w:rPr>
            </w:pPr>
            <w:r>
              <w:rPr>
                <w:noProof/>
              </w:rPr>
              <w:t>ФАО 48.3. Антарктика, около Южна Джорджия</w:t>
            </w:r>
          </w:p>
        </w:tc>
        <w:tc>
          <w:tcPr>
            <w:tcW w:w="0" w:type="auto"/>
            <w:tcBorders>
              <w:top w:val="single" w:sz="4" w:space="0" w:color="000000"/>
              <w:left w:val="single" w:sz="4" w:space="0" w:color="000000"/>
              <w:bottom w:val="single" w:sz="4" w:space="0" w:color="000000"/>
              <w:right w:val="single" w:sz="4" w:space="0" w:color="000000"/>
            </w:tcBorders>
            <w:vAlign w:val="center"/>
            <w:hideMark/>
          </w:tcPr>
          <w:p>
            <w:pPr>
              <w:spacing w:before="60" w:after="60" w:line="276" w:lineRule="auto"/>
              <w:jc w:val="center"/>
              <w:rPr>
                <w:noProof/>
                <w:szCs w:val="20"/>
              </w:rPr>
            </w:pPr>
            <w:r>
              <w:rPr>
                <w:noProof/>
              </w:rPr>
              <w:t>От 1 януари до 31 декември 2020 г.</w:t>
            </w:r>
          </w:p>
        </w:tc>
      </w:tr>
      <w:tr>
        <w:trPr>
          <w:trHeight w:val="227"/>
          <w:jc w:val="center"/>
        </w:trPr>
        <w:tc>
          <w:tcPr>
            <w:tcW w:w="0" w:type="auto"/>
            <w:tcBorders>
              <w:top w:val="single" w:sz="4" w:space="0" w:color="000000"/>
              <w:left w:val="single" w:sz="4" w:space="0" w:color="000000"/>
              <w:bottom w:val="single" w:sz="4" w:space="0" w:color="000000"/>
              <w:right w:val="nil"/>
            </w:tcBorders>
            <w:hideMark/>
          </w:tcPr>
          <w:p>
            <w:pPr>
              <w:spacing w:before="60" w:after="60" w:line="276" w:lineRule="auto"/>
              <w:rPr>
                <w:noProof/>
              </w:rPr>
            </w:pPr>
            <w:r>
              <w:rPr>
                <w:noProof/>
              </w:rPr>
              <w:t>Същински риби</w:t>
            </w:r>
          </w:p>
        </w:tc>
        <w:tc>
          <w:tcPr>
            <w:tcW w:w="0" w:type="auto"/>
            <w:tcBorders>
              <w:top w:val="single" w:sz="4" w:space="0" w:color="000000"/>
              <w:left w:val="single" w:sz="4" w:space="0" w:color="000000"/>
              <w:bottom w:val="single" w:sz="4" w:space="0" w:color="000000"/>
              <w:right w:val="nil"/>
            </w:tcBorders>
            <w:hideMark/>
          </w:tcPr>
          <w:p>
            <w:pPr>
              <w:spacing w:before="60" w:after="60" w:line="276" w:lineRule="auto"/>
              <w:rPr>
                <w:noProof/>
              </w:rPr>
            </w:pPr>
            <w:r>
              <w:rPr>
                <w:noProof/>
              </w:rPr>
              <w:t>ФАО 48.1. Антарктика</w:t>
            </w:r>
            <w:r>
              <w:rPr>
                <w:b/>
                <w:bCs/>
                <w:noProof/>
                <w:vertAlign w:val="superscript"/>
              </w:rPr>
              <w:t>(1)</w:t>
            </w:r>
          </w:p>
          <w:p>
            <w:pPr>
              <w:spacing w:before="60" w:after="60" w:line="276" w:lineRule="auto"/>
              <w:rPr>
                <w:noProof/>
              </w:rPr>
            </w:pPr>
            <w:r>
              <w:rPr>
                <w:noProof/>
              </w:rPr>
              <w:t>ФАО 48.2. Антарктика</w:t>
            </w:r>
            <w:r>
              <w:rPr>
                <w:b/>
                <w:bCs/>
                <w:noProof/>
                <w:vertAlign w:val="superscript"/>
              </w:rPr>
              <w:t>(1)</w:t>
            </w:r>
          </w:p>
        </w:tc>
        <w:tc>
          <w:tcPr>
            <w:tcW w:w="0" w:type="auto"/>
            <w:tcBorders>
              <w:top w:val="single" w:sz="4" w:space="0" w:color="000000"/>
              <w:left w:val="single" w:sz="4" w:space="0" w:color="000000"/>
              <w:bottom w:val="single" w:sz="4" w:space="0" w:color="000000"/>
              <w:right w:val="single" w:sz="4" w:space="0" w:color="000000"/>
            </w:tcBorders>
            <w:vAlign w:val="center"/>
            <w:hideMark/>
          </w:tcPr>
          <w:p>
            <w:pPr>
              <w:spacing w:before="60" w:after="60" w:line="276" w:lineRule="auto"/>
              <w:jc w:val="center"/>
              <w:rPr>
                <w:noProof/>
                <w:szCs w:val="20"/>
              </w:rPr>
            </w:pPr>
            <w:r>
              <w:rPr>
                <w:noProof/>
              </w:rPr>
              <w:t>От 1 януари до 31 декември 2020 г.</w:t>
            </w:r>
          </w:p>
        </w:tc>
      </w:tr>
      <w:tr>
        <w:trPr>
          <w:trHeight w:val="227"/>
          <w:jc w:val="center"/>
        </w:trPr>
        <w:tc>
          <w:tcPr>
            <w:tcW w:w="0" w:type="auto"/>
            <w:tcBorders>
              <w:top w:val="single" w:sz="4" w:space="0" w:color="000000"/>
              <w:left w:val="single" w:sz="4" w:space="0" w:color="000000"/>
              <w:bottom w:val="single" w:sz="4" w:space="0" w:color="000000"/>
              <w:right w:val="nil"/>
            </w:tcBorders>
            <w:hideMark/>
          </w:tcPr>
          <w:p>
            <w:pPr>
              <w:spacing w:before="60" w:after="60" w:line="276" w:lineRule="auto"/>
              <w:rPr>
                <w:i/>
                <w:iCs/>
                <w:noProof/>
              </w:rPr>
            </w:pPr>
            <w:r>
              <w:rPr>
                <w:i/>
                <w:iCs/>
                <w:noProof/>
              </w:rPr>
              <w:t>Gobionotothen gibberifrons</w:t>
            </w:r>
          </w:p>
          <w:p>
            <w:pPr>
              <w:spacing w:before="60" w:after="60" w:line="276" w:lineRule="auto"/>
              <w:rPr>
                <w:i/>
                <w:iCs/>
                <w:noProof/>
              </w:rPr>
            </w:pPr>
            <w:r>
              <w:rPr>
                <w:i/>
                <w:iCs/>
                <w:noProof/>
              </w:rPr>
              <w:t>Chaenocephalus aceratus</w:t>
            </w:r>
          </w:p>
          <w:p>
            <w:pPr>
              <w:spacing w:before="60" w:after="60" w:line="276" w:lineRule="auto"/>
              <w:rPr>
                <w:i/>
                <w:iCs/>
                <w:noProof/>
              </w:rPr>
            </w:pPr>
            <w:r>
              <w:rPr>
                <w:i/>
                <w:iCs/>
                <w:noProof/>
              </w:rPr>
              <w:t>Pseudochaenichthys georgianus</w:t>
            </w:r>
          </w:p>
          <w:p>
            <w:pPr>
              <w:spacing w:before="60" w:after="60" w:line="276" w:lineRule="auto"/>
              <w:rPr>
                <w:i/>
                <w:iCs/>
                <w:noProof/>
              </w:rPr>
            </w:pPr>
            <w:r>
              <w:rPr>
                <w:i/>
                <w:iCs/>
                <w:noProof/>
              </w:rPr>
              <w:t>Lepidonotothen squamifrons</w:t>
            </w:r>
          </w:p>
          <w:p>
            <w:pPr>
              <w:spacing w:before="60" w:after="60" w:line="276" w:lineRule="auto"/>
              <w:rPr>
                <w:i/>
                <w:iCs/>
                <w:noProof/>
              </w:rPr>
            </w:pPr>
            <w:r>
              <w:rPr>
                <w:i/>
                <w:iCs/>
                <w:noProof/>
              </w:rPr>
              <w:t>Patagonotothen guntheri</w:t>
            </w:r>
          </w:p>
          <w:p>
            <w:pPr>
              <w:spacing w:before="60" w:after="60" w:line="276" w:lineRule="auto"/>
              <w:rPr>
                <w:noProof/>
              </w:rPr>
            </w:pPr>
            <w:r>
              <w:rPr>
                <w:i/>
                <w:iCs/>
                <w:noProof/>
              </w:rPr>
              <w:t>Electrona carlsbergi</w:t>
            </w:r>
            <w:r>
              <w:rPr>
                <w:b/>
                <w:bCs/>
                <w:noProof/>
                <w:vertAlign w:val="superscript"/>
              </w:rPr>
              <w:t>(1)</w:t>
            </w:r>
          </w:p>
        </w:tc>
        <w:tc>
          <w:tcPr>
            <w:tcW w:w="0" w:type="auto"/>
            <w:tcBorders>
              <w:top w:val="single" w:sz="4" w:space="0" w:color="000000"/>
              <w:left w:val="single" w:sz="4" w:space="0" w:color="000000"/>
              <w:bottom w:val="single" w:sz="4" w:space="0" w:color="000000"/>
              <w:right w:val="nil"/>
            </w:tcBorders>
            <w:hideMark/>
          </w:tcPr>
          <w:p>
            <w:pPr>
              <w:spacing w:before="60" w:after="60" w:line="276" w:lineRule="auto"/>
              <w:rPr>
                <w:noProof/>
              </w:rPr>
            </w:pPr>
            <w:r>
              <w:rPr>
                <w:noProof/>
              </w:rPr>
              <w:t>ФАО 48.3.</w:t>
            </w:r>
          </w:p>
        </w:tc>
        <w:tc>
          <w:tcPr>
            <w:tcW w:w="0" w:type="auto"/>
            <w:tcBorders>
              <w:top w:val="single" w:sz="4" w:space="0" w:color="000000"/>
              <w:left w:val="single" w:sz="4" w:space="0" w:color="000000"/>
              <w:bottom w:val="single" w:sz="4" w:space="0" w:color="000000"/>
              <w:right w:val="single" w:sz="4" w:space="0" w:color="000000"/>
            </w:tcBorders>
            <w:vAlign w:val="center"/>
            <w:hideMark/>
          </w:tcPr>
          <w:p>
            <w:pPr>
              <w:spacing w:before="60" w:after="60" w:line="276" w:lineRule="auto"/>
              <w:jc w:val="center"/>
              <w:rPr>
                <w:noProof/>
                <w:szCs w:val="20"/>
              </w:rPr>
            </w:pPr>
            <w:r>
              <w:rPr>
                <w:noProof/>
              </w:rPr>
              <w:t>От 1 януари до 31 декември 2020 г.</w:t>
            </w:r>
          </w:p>
        </w:tc>
      </w:tr>
      <w:tr>
        <w:trPr>
          <w:trHeight w:val="227"/>
          <w:jc w:val="center"/>
        </w:trPr>
        <w:tc>
          <w:tcPr>
            <w:tcW w:w="0" w:type="auto"/>
            <w:tcBorders>
              <w:top w:val="single" w:sz="4" w:space="0" w:color="000000"/>
              <w:left w:val="single" w:sz="4" w:space="0" w:color="000000"/>
              <w:bottom w:val="single" w:sz="4" w:space="0" w:color="000000"/>
              <w:right w:val="nil"/>
            </w:tcBorders>
            <w:hideMark/>
          </w:tcPr>
          <w:p>
            <w:pPr>
              <w:spacing w:before="60" w:after="60" w:line="276" w:lineRule="auto"/>
              <w:rPr>
                <w:noProof/>
              </w:rPr>
            </w:pPr>
            <w:r>
              <w:rPr>
                <w:i/>
                <w:iCs/>
                <w:noProof/>
              </w:rPr>
              <w:t>Dissostichus</w:t>
            </w:r>
            <w:r>
              <w:rPr>
                <w:noProof/>
              </w:rPr>
              <w:t xml:space="preserve"> spp.</w:t>
            </w:r>
          </w:p>
        </w:tc>
        <w:tc>
          <w:tcPr>
            <w:tcW w:w="0" w:type="auto"/>
            <w:tcBorders>
              <w:top w:val="single" w:sz="4" w:space="0" w:color="000000"/>
              <w:left w:val="single" w:sz="4" w:space="0" w:color="000000"/>
              <w:bottom w:val="single" w:sz="4" w:space="0" w:color="000000"/>
              <w:right w:val="nil"/>
            </w:tcBorders>
            <w:hideMark/>
          </w:tcPr>
          <w:p>
            <w:pPr>
              <w:spacing w:before="60" w:after="60" w:line="276" w:lineRule="auto"/>
              <w:rPr>
                <w:noProof/>
              </w:rPr>
            </w:pPr>
            <w:r>
              <w:rPr>
                <w:noProof/>
              </w:rPr>
              <w:t>ФАО 48.5. Антарктика</w:t>
            </w:r>
          </w:p>
        </w:tc>
        <w:tc>
          <w:tcPr>
            <w:tcW w:w="0" w:type="auto"/>
            <w:tcBorders>
              <w:top w:val="single" w:sz="4" w:space="0" w:color="000000"/>
              <w:left w:val="single" w:sz="4" w:space="0" w:color="000000"/>
              <w:bottom w:val="single" w:sz="4" w:space="0" w:color="000000"/>
              <w:right w:val="single" w:sz="4" w:space="0" w:color="000000"/>
            </w:tcBorders>
            <w:vAlign w:val="center"/>
            <w:hideMark/>
          </w:tcPr>
          <w:p>
            <w:pPr>
              <w:spacing w:before="60" w:after="60" w:line="276" w:lineRule="auto"/>
              <w:jc w:val="center"/>
              <w:rPr>
                <w:noProof/>
                <w:szCs w:val="20"/>
              </w:rPr>
            </w:pPr>
            <w:r>
              <w:rPr>
                <w:noProof/>
              </w:rPr>
              <w:t>От 1 декември 2019 г. до 30 ноември 2020 г.</w:t>
            </w:r>
          </w:p>
        </w:tc>
      </w:tr>
    </w:tbl>
    <w:p>
      <w:pPr>
        <w:rPr>
          <w:rFonts w:ascii="Calibri" w:hAnsi="Calibri"/>
          <w:noProof/>
          <w:sz w:val="22"/>
        </w:rPr>
      </w:pPr>
    </w:p>
    <w:p>
      <w:pPr>
        <w:rPr>
          <w:noProof/>
        </w:rPr>
      </w:pPr>
    </w:p>
    <w:tbl>
      <w:tblPr>
        <w:tblW w:w="0" w:type="auto"/>
        <w:jc w:val="center"/>
        <w:tblLook w:val="04A0" w:firstRow="1" w:lastRow="0" w:firstColumn="1" w:lastColumn="0" w:noHBand="0" w:noVBand="1"/>
      </w:tblPr>
      <w:tblGrid>
        <w:gridCol w:w="3042"/>
        <w:gridCol w:w="5074"/>
        <w:gridCol w:w="1738"/>
      </w:tblGrid>
      <w:tr>
        <w:trPr>
          <w:trHeight w:val="227"/>
          <w:jc w:val="center"/>
        </w:trPr>
        <w:tc>
          <w:tcPr>
            <w:tcW w:w="0" w:type="auto"/>
            <w:tcBorders>
              <w:top w:val="single" w:sz="4" w:space="0" w:color="000000"/>
              <w:left w:val="single" w:sz="4" w:space="0" w:color="000000"/>
              <w:bottom w:val="single" w:sz="4" w:space="0" w:color="000000"/>
              <w:right w:val="nil"/>
            </w:tcBorders>
            <w:hideMark/>
          </w:tcPr>
          <w:p>
            <w:pPr>
              <w:pageBreakBefore/>
              <w:spacing w:before="60" w:after="60" w:line="276" w:lineRule="auto"/>
              <w:rPr>
                <w:noProof/>
              </w:rPr>
            </w:pPr>
            <w:r>
              <w:rPr>
                <w:i/>
                <w:iCs/>
                <w:noProof/>
              </w:rPr>
              <w:t>Dissostichus</w:t>
            </w:r>
            <w:r>
              <w:rPr>
                <w:noProof/>
              </w:rPr>
              <w:t xml:space="preserve"> spp.</w:t>
            </w:r>
          </w:p>
        </w:tc>
        <w:tc>
          <w:tcPr>
            <w:tcW w:w="0" w:type="auto"/>
            <w:tcBorders>
              <w:top w:val="single" w:sz="4" w:space="0" w:color="000000"/>
              <w:left w:val="single" w:sz="4" w:space="0" w:color="000000"/>
              <w:bottom w:val="single" w:sz="4" w:space="0" w:color="000000"/>
              <w:right w:val="nil"/>
            </w:tcBorders>
            <w:hideMark/>
          </w:tcPr>
          <w:p>
            <w:pPr>
              <w:pageBreakBefore/>
              <w:spacing w:before="60" w:after="60" w:line="276" w:lineRule="auto"/>
              <w:rPr>
                <w:noProof/>
              </w:rPr>
            </w:pPr>
            <w:r>
              <w:rPr>
                <w:noProof/>
              </w:rPr>
              <w:t>ФАО 88.3. Антарктика</w:t>
            </w:r>
            <w:r>
              <w:rPr>
                <w:b/>
                <w:bCs/>
                <w:noProof/>
                <w:vertAlign w:val="superscript"/>
              </w:rPr>
              <w:t>(1)</w:t>
            </w:r>
          </w:p>
          <w:p>
            <w:pPr>
              <w:pageBreakBefore/>
              <w:spacing w:before="60" w:after="60" w:line="276" w:lineRule="auto"/>
              <w:rPr>
                <w:noProof/>
              </w:rPr>
            </w:pPr>
            <w:r>
              <w:rPr>
                <w:noProof/>
              </w:rPr>
              <w:t>ФAO 58.5.1. Антарктика</w:t>
            </w:r>
            <w:r>
              <w:rPr>
                <w:b/>
                <w:bCs/>
                <w:noProof/>
                <w:vertAlign w:val="superscript"/>
              </w:rPr>
              <w:t>(1)(2)</w:t>
            </w:r>
          </w:p>
          <w:p>
            <w:pPr>
              <w:pageBreakBefore/>
              <w:spacing w:before="60" w:after="60" w:line="276" w:lineRule="auto"/>
              <w:rPr>
                <w:noProof/>
              </w:rPr>
            </w:pPr>
            <w:r>
              <w:rPr>
                <w:noProof/>
              </w:rPr>
              <w:t>ФAO 58.5.2. Антарктика на изток от 79° 20′ и.д. и извън ИИЗ на запад от 79° 20′ и.д.</w:t>
            </w:r>
            <w:r>
              <w:rPr>
                <w:noProof/>
                <w:vertAlign w:val="superscript"/>
              </w:rPr>
              <w:t>(1)</w:t>
            </w:r>
          </w:p>
          <w:p>
            <w:pPr>
              <w:pageBreakBefore/>
              <w:spacing w:before="60" w:after="60" w:line="276" w:lineRule="auto"/>
              <w:rPr>
                <w:noProof/>
              </w:rPr>
            </w:pPr>
            <w:r>
              <w:rPr>
                <w:noProof/>
              </w:rPr>
              <w:t>ФАО 58.4.4. Антарктика</w:t>
            </w:r>
            <w:r>
              <w:rPr>
                <w:b/>
                <w:bCs/>
                <w:noProof/>
                <w:vertAlign w:val="superscript"/>
              </w:rPr>
              <w:t>(1)(2)</w:t>
            </w:r>
          </w:p>
          <w:p>
            <w:pPr>
              <w:pageBreakBefore/>
              <w:spacing w:before="60" w:after="60" w:line="276" w:lineRule="auto"/>
              <w:rPr>
                <w:noProof/>
              </w:rPr>
            </w:pPr>
            <w:r>
              <w:rPr>
                <w:noProof/>
              </w:rPr>
              <w:t>ФАО 58.6. Антарктика</w:t>
            </w:r>
            <w:r>
              <w:rPr>
                <w:b/>
                <w:bCs/>
                <w:noProof/>
                <w:vertAlign w:val="superscript"/>
              </w:rPr>
              <w:t>(1)(2)</w:t>
            </w:r>
          </w:p>
          <w:p>
            <w:pPr>
              <w:pageBreakBefore/>
              <w:spacing w:before="60" w:after="60" w:line="276" w:lineRule="auto"/>
              <w:rPr>
                <w:noProof/>
              </w:rPr>
            </w:pPr>
            <w:r>
              <w:rPr>
                <w:noProof/>
              </w:rPr>
              <w:t>ФАО 58.7. Антарктика</w:t>
            </w:r>
            <w:r>
              <w:rPr>
                <w:b/>
                <w:bCs/>
                <w:noProof/>
                <w:vertAlign w:val="superscript"/>
              </w:rPr>
              <w:t>(1)</w:t>
            </w:r>
          </w:p>
        </w:tc>
        <w:tc>
          <w:tcPr>
            <w:tcW w:w="0" w:type="auto"/>
            <w:tcBorders>
              <w:top w:val="single" w:sz="4" w:space="0" w:color="000000"/>
              <w:left w:val="single" w:sz="4" w:space="0" w:color="000000"/>
              <w:bottom w:val="single" w:sz="4" w:space="0" w:color="000000"/>
              <w:right w:val="single" w:sz="4" w:space="0" w:color="000000"/>
            </w:tcBorders>
            <w:vAlign w:val="center"/>
            <w:hideMark/>
          </w:tcPr>
          <w:p>
            <w:pPr>
              <w:spacing w:before="60" w:after="60" w:line="276" w:lineRule="auto"/>
              <w:jc w:val="center"/>
              <w:rPr>
                <w:noProof/>
                <w:szCs w:val="20"/>
              </w:rPr>
            </w:pPr>
            <w:r>
              <w:rPr>
                <w:noProof/>
              </w:rPr>
              <w:t>От 1 януари до 31 декември 2020 г.</w:t>
            </w:r>
          </w:p>
        </w:tc>
      </w:tr>
      <w:tr>
        <w:trPr>
          <w:trHeight w:val="227"/>
          <w:jc w:val="center"/>
        </w:trPr>
        <w:tc>
          <w:tcPr>
            <w:tcW w:w="0" w:type="auto"/>
            <w:tcBorders>
              <w:top w:val="single" w:sz="4" w:space="0" w:color="000000"/>
              <w:left w:val="single" w:sz="4" w:space="0" w:color="000000"/>
              <w:bottom w:val="single" w:sz="4" w:space="0" w:color="000000"/>
              <w:right w:val="nil"/>
            </w:tcBorders>
            <w:hideMark/>
          </w:tcPr>
          <w:p>
            <w:pPr>
              <w:spacing w:before="60" w:after="60" w:line="276" w:lineRule="auto"/>
              <w:rPr>
                <w:noProof/>
              </w:rPr>
            </w:pPr>
            <w:r>
              <w:rPr>
                <w:i/>
                <w:iCs/>
                <w:noProof/>
              </w:rPr>
              <w:t>Lepidonotothen</w:t>
            </w:r>
            <w:r>
              <w:rPr>
                <w:noProof/>
              </w:rPr>
              <w:t xml:space="preserve"> </w:t>
            </w:r>
            <w:r>
              <w:rPr>
                <w:i/>
                <w:iCs/>
                <w:noProof/>
              </w:rPr>
              <w:t>squamifrons</w:t>
            </w:r>
          </w:p>
        </w:tc>
        <w:tc>
          <w:tcPr>
            <w:tcW w:w="0" w:type="auto"/>
            <w:tcBorders>
              <w:top w:val="single" w:sz="4" w:space="0" w:color="000000"/>
              <w:left w:val="single" w:sz="4" w:space="0" w:color="000000"/>
              <w:bottom w:val="single" w:sz="4" w:space="0" w:color="000000"/>
              <w:right w:val="nil"/>
            </w:tcBorders>
            <w:hideMark/>
          </w:tcPr>
          <w:p>
            <w:pPr>
              <w:spacing w:before="60" w:after="60" w:line="276" w:lineRule="auto"/>
              <w:rPr>
                <w:noProof/>
              </w:rPr>
            </w:pPr>
            <w:r>
              <w:rPr>
                <w:noProof/>
              </w:rPr>
              <w:t>ФАО 58.4.4.</w:t>
            </w:r>
            <w:r>
              <w:rPr>
                <w:b/>
                <w:bCs/>
                <w:noProof/>
                <w:vertAlign w:val="superscript"/>
              </w:rPr>
              <w:t>(1)(2)</w:t>
            </w:r>
          </w:p>
        </w:tc>
        <w:tc>
          <w:tcPr>
            <w:tcW w:w="0" w:type="auto"/>
            <w:tcBorders>
              <w:top w:val="single" w:sz="4" w:space="0" w:color="000000"/>
              <w:left w:val="single" w:sz="4" w:space="0" w:color="000000"/>
              <w:bottom w:val="single" w:sz="4" w:space="0" w:color="000000"/>
              <w:right w:val="single" w:sz="4" w:space="0" w:color="000000"/>
            </w:tcBorders>
            <w:vAlign w:val="center"/>
            <w:hideMark/>
          </w:tcPr>
          <w:p>
            <w:pPr>
              <w:spacing w:before="60" w:after="60" w:line="276" w:lineRule="auto"/>
              <w:jc w:val="center"/>
              <w:rPr>
                <w:noProof/>
                <w:szCs w:val="20"/>
              </w:rPr>
            </w:pPr>
            <w:r>
              <w:rPr>
                <w:noProof/>
              </w:rPr>
              <w:t>От 1 януари до 31 декември 2020 г.</w:t>
            </w:r>
          </w:p>
        </w:tc>
      </w:tr>
      <w:tr>
        <w:trPr>
          <w:trHeight w:val="227"/>
          <w:jc w:val="center"/>
        </w:trPr>
        <w:tc>
          <w:tcPr>
            <w:tcW w:w="0" w:type="auto"/>
            <w:tcBorders>
              <w:top w:val="single" w:sz="4" w:space="0" w:color="000000"/>
              <w:left w:val="single" w:sz="4" w:space="0" w:color="000000"/>
              <w:bottom w:val="single" w:sz="4" w:space="0" w:color="000000"/>
              <w:right w:val="nil"/>
            </w:tcBorders>
            <w:hideMark/>
          </w:tcPr>
          <w:p>
            <w:pPr>
              <w:spacing w:before="60" w:after="60" w:line="276" w:lineRule="auto"/>
              <w:rPr>
                <w:noProof/>
              </w:rPr>
            </w:pPr>
            <w:r>
              <w:rPr>
                <w:noProof/>
              </w:rPr>
              <w:t xml:space="preserve">Всички видове, с изключение на </w:t>
            </w:r>
            <w:r>
              <w:rPr>
                <w:i/>
                <w:iCs/>
                <w:noProof/>
              </w:rPr>
              <w:t>Champsocephalus gunnari</w:t>
            </w:r>
            <w:r>
              <w:rPr>
                <w:noProof/>
              </w:rPr>
              <w:t xml:space="preserve"> и </w:t>
            </w:r>
            <w:r>
              <w:rPr>
                <w:i/>
                <w:iCs/>
                <w:noProof/>
              </w:rPr>
              <w:t>Dissostichus eleginoides</w:t>
            </w:r>
          </w:p>
        </w:tc>
        <w:tc>
          <w:tcPr>
            <w:tcW w:w="0" w:type="auto"/>
            <w:tcBorders>
              <w:top w:val="single" w:sz="4" w:space="0" w:color="000000"/>
              <w:left w:val="single" w:sz="4" w:space="0" w:color="000000"/>
              <w:bottom w:val="single" w:sz="4" w:space="0" w:color="000000"/>
              <w:right w:val="nil"/>
            </w:tcBorders>
            <w:hideMark/>
          </w:tcPr>
          <w:p>
            <w:pPr>
              <w:spacing w:before="60" w:after="60" w:line="276" w:lineRule="auto"/>
              <w:rPr>
                <w:noProof/>
              </w:rPr>
            </w:pPr>
            <w:r>
              <w:rPr>
                <w:noProof/>
              </w:rPr>
              <w:t>ФAO 58.5.2. Антарктика</w:t>
            </w:r>
          </w:p>
        </w:tc>
        <w:tc>
          <w:tcPr>
            <w:tcW w:w="0" w:type="auto"/>
            <w:tcBorders>
              <w:top w:val="single" w:sz="4" w:space="0" w:color="000000"/>
              <w:left w:val="single" w:sz="4" w:space="0" w:color="000000"/>
              <w:bottom w:val="single" w:sz="4" w:space="0" w:color="000000"/>
              <w:right w:val="single" w:sz="4" w:space="0" w:color="000000"/>
            </w:tcBorders>
            <w:vAlign w:val="center"/>
            <w:hideMark/>
          </w:tcPr>
          <w:p>
            <w:pPr>
              <w:spacing w:before="60" w:after="60" w:line="276" w:lineRule="auto"/>
              <w:jc w:val="center"/>
              <w:rPr>
                <w:noProof/>
                <w:szCs w:val="20"/>
              </w:rPr>
            </w:pPr>
            <w:r>
              <w:rPr>
                <w:noProof/>
              </w:rPr>
              <w:t>От 1 декември 2019 г. до 30 ноември 2020 г.</w:t>
            </w:r>
          </w:p>
        </w:tc>
      </w:tr>
      <w:tr>
        <w:trPr>
          <w:trHeight w:val="227"/>
          <w:jc w:val="center"/>
        </w:trPr>
        <w:tc>
          <w:tcPr>
            <w:tcW w:w="0" w:type="auto"/>
            <w:tcBorders>
              <w:top w:val="single" w:sz="4" w:space="0" w:color="000000"/>
              <w:left w:val="single" w:sz="4" w:space="0" w:color="000000"/>
              <w:bottom w:val="single" w:sz="4" w:space="0" w:color="000000"/>
              <w:right w:val="nil"/>
            </w:tcBorders>
            <w:hideMark/>
          </w:tcPr>
          <w:p>
            <w:pPr>
              <w:spacing w:before="60" w:after="60" w:line="276" w:lineRule="auto"/>
              <w:rPr>
                <w:noProof/>
              </w:rPr>
            </w:pPr>
            <w:r>
              <w:rPr>
                <w:i/>
                <w:iCs/>
                <w:noProof/>
              </w:rPr>
              <w:t>Dissostichus</w:t>
            </w:r>
            <w:r>
              <w:rPr>
                <w:noProof/>
              </w:rPr>
              <w:t xml:space="preserve"> spp.</w:t>
            </w:r>
          </w:p>
        </w:tc>
        <w:tc>
          <w:tcPr>
            <w:tcW w:w="0" w:type="auto"/>
            <w:tcBorders>
              <w:top w:val="single" w:sz="4" w:space="0" w:color="000000"/>
              <w:left w:val="single" w:sz="4" w:space="0" w:color="000000"/>
              <w:bottom w:val="single" w:sz="4" w:space="0" w:color="000000"/>
              <w:right w:val="nil"/>
            </w:tcBorders>
            <w:hideMark/>
          </w:tcPr>
          <w:p>
            <w:pPr>
              <w:spacing w:before="60" w:after="60" w:line="276" w:lineRule="auto"/>
              <w:rPr>
                <w:noProof/>
              </w:rPr>
            </w:pPr>
            <w:r>
              <w:rPr>
                <w:noProof/>
              </w:rPr>
              <w:t>ФАО 48.4. Антарктика</w:t>
            </w:r>
            <w:r>
              <w:rPr>
                <w:b/>
                <w:bCs/>
                <w:noProof/>
                <w:vertAlign w:val="superscript"/>
              </w:rPr>
              <w:t>(1)</w:t>
            </w:r>
            <w:r>
              <w:rPr>
                <w:noProof/>
              </w:rPr>
              <w:t xml:space="preserve"> с изключение на зоната, ограничена от паралели 55° 30′ ю.ш. и 57° 20′ ю.ш. и меридиани 25° 30′ з.д. и 29° 30′ з.д., и от паралели 57° 20′ ю.ш. и 60° 00' ю.ш. и меридиани 24° 30′ з.д. и 29° 00′ з.д.</w:t>
            </w:r>
          </w:p>
        </w:tc>
        <w:tc>
          <w:tcPr>
            <w:tcW w:w="0" w:type="auto"/>
            <w:tcBorders>
              <w:top w:val="single" w:sz="4" w:space="0" w:color="000000"/>
              <w:left w:val="single" w:sz="4" w:space="0" w:color="000000"/>
              <w:bottom w:val="single" w:sz="4" w:space="0" w:color="000000"/>
              <w:right w:val="single" w:sz="4" w:space="0" w:color="000000"/>
            </w:tcBorders>
            <w:vAlign w:val="center"/>
            <w:hideMark/>
          </w:tcPr>
          <w:p>
            <w:pPr>
              <w:spacing w:before="60" w:after="60" w:line="276" w:lineRule="auto"/>
              <w:jc w:val="center"/>
              <w:rPr>
                <w:noProof/>
                <w:szCs w:val="20"/>
              </w:rPr>
            </w:pPr>
            <w:r>
              <w:rPr>
                <w:noProof/>
              </w:rPr>
              <w:t xml:space="preserve">От 1 януари до 31 декември 2020 г. </w:t>
            </w:r>
          </w:p>
        </w:tc>
      </w:tr>
      <w:tr>
        <w:trPr>
          <w:trHeight w:val="227"/>
          <w:jc w:val="center"/>
        </w:trPr>
        <w:tc>
          <w:tcPr>
            <w:tcW w:w="0" w:type="auto"/>
            <w:gridSpan w:val="3"/>
            <w:tcBorders>
              <w:top w:val="single" w:sz="4" w:space="0" w:color="000000"/>
              <w:left w:val="single" w:sz="4" w:space="0" w:color="000000"/>
              <w:bottom w:val="single" w:sz="4" w:space="0" w:color="000000"/>
              <w:right w:val="single" w:sz="4" w:space="0" w:color="000000"/>
            </w:tcBorders>
            <w:hideMark/>
          </w:tcPr>
          <w:p>
            <w:pPr>
              <w:spacing w:before="60" w:after="60" w:line="276" w:lineRule="auto"/>
              <w:ind w:left="720" w:hanging="720"/>
              <w:contextualSpacing/>
              <w:rPr>
                <w:noProof/>
              </w:rPr>
            </w:pPr>
            <w:r>
              <w:rPr>
                <w:b/>
                <w:bCs/>
                <w:noProof/>
                <w:vertAlign w:val="superscript"/>
              </w:rPr>
              <w:t>(1)</w:t>
            </w:r>
            <w:r>
              <w:rPr>
                <w:noProof/>
              </w:rPr>
              <w:tab/>
              <w:t>Освен за научноизследователски цели.</w:t>
            </w:r>
          </w:p>
          <w:p>
            <w:pPr>
              <w:spacing w:before="60" w:after="60" w:line="276" w:lineRule="auto"/>
              <w:ind w:left="720" w:hanging="720"/>
              <w:contextualSpacing/>
              <w:rPr>
                <w:noProof/>
              </w:rPr>
            </w:pPr>
            <w:r>
              <w:rPr>
                <w:b/>
                <w:bCs/>
                <w:noProof/>
                <w:vertAlign w:val="superscript"/>
              </w:rPr>
              <w:t>(2)</w:t>
            </w:r>
            <w:r>
              <w:rPr>
                <w:noProof/>
              </w:rPr>
              <w:tab/>
              <w:t>С изключение на водите под национална юрисдикция (ИИЗ).</w:t>
            </w:r>
          </w:p>
        </w:tc>
      </w:tr>
    </w:tbl>
    <w:p>
      <w:pPr>
        <w:rPr>
          <w:rFonts w:ascii="Calibri" w:hAnsi="Calibri"/>
          <w:noProof/>
          <w:sz w:val="22"/>
        </w:rPr>
      </w:pPr>
    </w:p>
    <w:p>
      <w:pPr>
        <w:rPr>
          <w:noProof/>
        </w:rPr>
      </w:pPr>
    </w:p>
    <w:p>
      <w:pPr>
        <w:rPr>
          <w:noProof/>
        </w:rPr>
      </w:pPr>
    </w:p>
    <w:p>
      <w:pPr>
        <w:rPr>
          <w:noProof/>
        </w:rPr>
      </w:pPr>
    </w:p>
    <w:p>
      <w:pPr>
        <w:rPr>
          <w:noProof/>
        </w:rPr>
        <w:sectPr>
          <w:footnotePr>
            <w:numRestart w:val="eachPage"/>
          </w:footnotePr>
          <w:pgSz w:w="11906" w:h="16838"/>
          <w:pgMar w:top="1134" w:right="1134" w:bottom="1134" w:left="1134" w:header="567" w:footer="567" w:gutter="0"/>
          <w:cols w:space="720"/>
          <w:docGrid w:linePitch="326"/>
        </w:sectPr>
      </w:pPr>
    </w:p>
    <w:p>
      <w:pPr>
        <w:pStyle w:val="NormalCentered"/>
        <w:rPr>
          <w:noProof/>
        </w:rPr>
      </w:pPr>
      <w:r>
        <w:rPr>
          <w:noProof/>
        </w:rPr>
        <w:t>ЧАСТ Б</w:t>
      </w:r>
      <w:r>
        <w:rPr>
          <w:noProof/>
        </w:rPr>
        <w:br/>
        <w:t>РАВНИЩА НА ОДУ И ОГРАНИЧЕНИЯ НА ПРИЛОВА ПРИ ПРОУЧВАТЕЛЕН РИБОЛОВ В ЗОНАТА НА КОНВЕНЦИЯТА CCAMLR ПРЕЗ 2019—2020 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4"/>
        <w:gridCol w:w="1225"/>
        <w:gridCol w:w="2596"/>
        <w:gridCol w:w="2357"/>
        <w:gridCol w:w="1338"/>
        <w:gridCol w:w="1825"/>
        <w:gridCol w:w="695"/>
        <w:gridCol w:w="1448"/>
        <w:gridCol w:w="1151"/>
        <w:gridCol w:w="873"/>
      </w:tblGrid>
      <w:tr>
        <w:trPr>
          <w:trHeight w:val="20"/>
          <w:tblHeader/>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pPr>
              <w:spacing w:before="60" w:after="60" w:line="276" w:lineRule="auto"/>
              <w:jc w:val="center"/>
              <w:rPr>
                <w:noProof/>
                <w:sz w:val="20"/>
                <w:szCs w:val="20"/>
              </w:rPr>
            </w:pPr>
            <w:r>
              <w:rPr>
                <w:noProof/>
                <w:sz w:val="20"/>
                <w:szCs w:val="20"/>
              </w:rPr>
              <w:t>Подзона/</w:t>
            </w:r>
            <w:r>
              <w:rPr>
                <w:noProof/>
                <w:sz w:val="20"/>
                <w:szCs w:val="20"/>
              </w:rPr>
              <w:br/>
              <w:t>участък</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pPr>
              <w:spacing w:before="60" w:after="60" w:line="276" w:lineRule="auto"/>
              <w:jc w:val="center"/>
              <w:rPr>
                <w:noProof/>
                <w:sz w:val="20"/>
                <w:szCs w:val="20"/>
              </w:rPr>
            </w:pPr>
            <w:r>
              <w:rPr>
                <w:noProof/>
                <w:sz w:val="20"/>
                <w:szCs w:val="20"/>
              </w:rPr>
              <w:t>Регион</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pPr>
              <w:spacing w:before="60" w:after="60" w:line="276" w:lineRule="auto"/>
              <w:jc w:val="center"/>
              <w:rPr>
                <w:noProof/>
                <w:sz w:val="20"/>
                <w:szCs w:val="20"/>
              </w:rPr>
            </w:pPr>
            <w:r>
              <w:rPr>
                <w:noProof/>
                <w:sz w:val="20"/>
                <w:szCs w:val="20"/>
              </w:rPr>
              <w:t>Сезон</w:t>
            </w:r>
          </w:p>
        </w:tc>
        <w:tc>
          <w:tcPr>
            <w:tcW w:w="3782" w:type="dxa"/>
            <w:gridSpan w:val="2"/>
            <w:tcBorders>
              <w:top w:val="single" w:sz="4" w:space="0" w:color="auto"/>
              <w:left w:val="single" w:sz="4" w:space="0" w:color="auto"/>
              <w:bottom w:val="single" w:sz="4" w:space="0" w:color="auto"/>
              <w:right w:val="single" w:sz="4" w:space="0" w:color="auto"/>
            </w:tcBorders>
            <w:vAlign w:val="center"/>
            <w:hideMark/>
          </w:tcPr>
          <w:p>
            <w:pPr>
              <w:spacing w:before="60" w:after="60" w:line="276" w:lineRule="auto"/>
              <w:jc w:val="center"/>
              <w:rPr>
                <w:noProof/>
                <w:sz w:val="20"/>
                <w:szCs w:val="20"/>
              </w:rPr>
            </w:pPr>
            <w:r>
              <w:rPr>
                <w:noProof/>
                <w:sz w:val="20"/>
                <w:szCs w:val="20"/>
              </w:rPr>
              <w:t>МИЕ</w:t>
            </w:r>
          </w:p>
        </w:tc>
        <w:tc>
          <w:tcPr>
            <w:tcW w:w="1825" w:type="dxa"/>
            <w:vMerge w:val="restart"/>
            <w:tcBorders>
              <w:top w:val="single" w:sz="4" w:space="0" w:color="auto"/>
              <w:left w:val="single" w:sz="4" w:space="0" w:color="auto"/>
              <w:bottom w:val="single" w:sz="4" w:space="0" w:color="auto"/>
              <w:right w:val="single" w:sz="4" w:space="0" w:color="auto"/>
            </w:tcBorders>
            <w:vAlign w:val="center"/>
            <w:hideMark/>
          </w:tcPr>
          <w:p>
            <w:pPr>
              <w:spacing w:before="60" w:after="60" w:line="276" w:lineRule="auto"/>
              <w:jc w:val="center"/>
              <w:rPr>
                <w:noProof/>
                <w:sz w:val="20"/>
                <w:szCs w:val="20"/>
              </w:rPr>
            </w:pPr>
            <w:r>
              <w:rPr>
                <w:noProof/>
                <w:sz w:val="20"/>
                <w:szCs w:val="20"/>
              </w:rPr>
              <w:t xml:space="preserve">Ограничение за улова на </w:t>
            </w:r>
            <w:r>
              <w:rPr>
                <w:i/>
                <w:iCs/>
                <w:noProof/>
                <w:sz w:val="20"/>
                <w:szCs w:val="20"/>
              </w:rPr>
              <w:t>Dissostichus mawsoni</w:t>
            </w:r>
            <w:r>
              <w:rPr>
                <w:noProof/>
                <w:sz w:val="20"/>
                <w:szCs w:val="20"/>
              </w:rPr>
              <w:t xml:space="preserve"> (в тонове)</w:t>
            </w:r>
          </w:p>
        </w:tc>
        <w:tc>
          <w:tcPr>
            <w:tcW w:w="0" w:type="auto"/>
            <w:tcBorders>
              <w:top w:val="single" w:sz="4" w:space="0" w:color="auto"/>
              <w:left w:val="single" w:sz="4" w:space="0" w:color="auto"/>
              <w:bottom w:val="single" w:sz="4" w:space="0" w:color="auto"/>
              <w:right w:val="single" w:sz="4" w:space="0" w:color="auto"/>
            </w:tcBorders>
            <w:vAlign w:val="center"/>
          </w:tcPr>
          <w:p>
            <w:pPr>
              <w:spacing w:before="60" w:after="60" w:line="276" w:lineRule="auto"/>
              <w:jc w:val="center"/>
              <w:rPr>
                <w:noProof/>
                <w:sz w:val="20"/>
                <w:szCs w:val="20"/>
              </w:rPr>
            </w:pPr>
          </w:p>
        </w:tc>
        <w:tc>
          <w:tcPr>
            <w:tcW w:w="0" w:type="auto"/>
            <w:gridSpan w:val="3"/>
            <w:tcBorders>
              <w:top w:val="single" w:sz="4" w:space="0" w:color="auto"/>
              <w:left w:val="single" w:sz="4" w:space="0" w:color="auto"/>
              <w:bottom w:val="single" w:sz="4" w:space="0" w:color="auto"/>
              <w:right w:val="single" w:sz="4" w:space="0" w:color="auto"/>
            </w:tcBorders>
            <w:vAlign w:val="center"/>
            <w:hideMark/>
          </w:tcPr>
          <w:p>
            <w:pPr>
              <w:spacing w:before="60" w:after="60" w:line="276" w:lineRule="auto"/>
              <w:jc w:val="center"/>
              <w:rPr>
                <w:noProof/>
                <w:sz w:val="20"/>
                <w:szCs w:val="20"/>
              </w:rPr>
            </w:pPr>
            <w:r>
              <w:rPr>
                <w:noProof/>
                <w:sz w:val="20"/>
                <w:szCs w:val="20"/>
              </w:rPr>
              <w:t>Ограничение за прилова (в тонове)</w:t>
            </w:r>
          </w:p>
        </w:tc>
      </w:tr>
      <w:tr>
        <w:trPr>
          <w:trHeight w:val="20"/>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pPr>
              <w:spacing w:line="276" w:lineRule="auto"/>
              <w:rPr>
                <w:noProof/>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pPr>
              <w:spacing w:line="276" w:lineRule="auto"/>
              <w:rPr>
                <w:noProof/>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pPr>
              <w:spacing w:line="276" w:lineRule="auto"/>
              <w:rPr>
                <w:noProof/>
                <w:sz w:val="20"/>
                <w:szCs w:val="20"/>
              </w:rPr>
            </w:pPr>
          </w:p>
        </w:tc>
        <w:tc>
          <w:tcPr>
            <w:tcW w:w="0" w:type="auto"/>
            <w:tcBorders>
              <w:top w:val="single" w:sz="4" w:space="0" w:color="auto"/>
              <w:left w:val="single" w:sz="4" w:space="0" w:color="auto"/>
              <w:bottom w:val="single" w:sz="4" w:space="0" w:color="auto"/>
              <w:right w:val="single" w:sz="4" w:space="0" w:color="auto"/>
            </w:tcBorders>
            <w:vAlign w:val="center"/>
            <w:hideMark/>
          </w:tcPr>
          <w:p>
            <w:pPr>
              <w:spacing w:before="60" w:after="60" w:line="276" w:lineRule="auto"/>
              <w:jc w:val="center"/>
              <w:rPr>
                <w:noProof/>
                <w:sz w:val="20"/>
                <w:szCs w:val="20"/>
              </w:rPr>
            </w:pPr>
            <w:r>
              <w:rPr>
                <w:noProof/>
                <w:sz w:val="20"/>
                <w:szCs w:val="20"/>
              </w:rPr>
              <w:t>МИЕ</w:t>
            </w:r>
          </w:p>
        </w:tc>
        <w:tc>
          <w:tcPr>
            <w:tcW w:w="1024" w:type="dxa"/>
            <w:tcBorders>
              <w:top w:val="single" w:sz="4" w:space="0" w:color="auto"/>
              <w:left w:val="single" w:sz="4" w:space="0" w:color="auto"/>
              <w:bottom w:val="single" w:sz="4" w:space="0" w:color="auto"/>
              <w:right w:val="single" w:sz="4" w:space="0" w:color="auto"/>
            </w:tcBorders>
            <w:vAlign w:val="center"/>
            <w:hideMark/>
          </w:tcPr>
          <w:p>
            <w:pPr>
              <w:spacing w:before="60" w:after="60" w:line="276" w:lineRule="auto"/>
              <w:jc w:val="center"/>
              <w:rPr>
                <w:noProof/>
                <w:sz w:val="20"/>
                <w:szCs w:val="20"/>
              </w:rPr>
            </w:pPr>
            <w:r>
              <w:rPr>
                <w:noProof/>
                <w:sz w:val="20"/>
                <w:szCs w:val="20"/>
              </w:rPr>
              <w:t>Ограничение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pPr>
              <w:spacing w:line="276" w:lineRule="auto"/>
              <w:rPr>
                <w:noProof/>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pPr>
              <w:spacing w:before="60" w:after="60" w:line="276" w:lineRule="auto"/>
              <w:jc w:val="center"/>
              <w:rPr>
                <w:noProof/>
                <w:sz w:val="20"/>
                <w:szCs w:val="20"/>
              </w:rPr>
            </w:pPr>
          </w:p>
        </w:tc>
        <w:tc>
          <w:tcPr>
            <w:tcW w:w="0" w:type="auto"/>
            <w:tcBorders>
              <w:top w:val="single" w:sz="4" w:space="0" w:color="auto"/>
              <w:left w:val="single" w:sz="4" w:space="0" w:color="auto"/>
              <w:bottom w:val="single" w:sz="4" w:space="0" w:color="auto"/>
              <w:right w:val="single" w:sz="4" w:space="0" w:color="auto"/>
            </w:tcBorders>
            <w:vAlign w:val="center"/>
            <w:hideMark/>
          </w:tcPr>
          <w:p>
            <w:pPr>
              <w:spacing w:before="60" w:after="60" w:line="276" w:lineRule="auto"/>
              <w:jc w:val="center"/>
              <w:rPr>
                <w:noProof/>
                <w:sz w:val="20"/>
                <w:szCs w:val="20"/>
              </w:rPr>
            </w:pPr>
            <w:r>
              <w:rPr>
                <w:noProof/>
                <w:sz w:val="20"/>
                <w:szCs w:val="20"/>
              </w:rPr>
              <w:t>Скатоподобни</w:t>
            </w:r>
          </w:p>
        </w:tc>
        <w:tc>
          <w:tcPr>
            <w:tcW w:w="0" w:type="auto"/>
            <w:tcBorders>
              <w:top w:val="single" w:sz="4" w:space="0" w:color="auto"/>
              <w:left w:val="single" w:sz="4" w:space="0" w:color="auto"/>
              <w:bottom w:val="single" w:sz="4" w:space="0" w:color="auto"/>
              <w:right w:val="single" w:sz="4" w:space="0" w:color="auto"/>
            </w:tcBorders>
            <w:vAlign w:val="center"/>
            <w:hideMark/>
          </w:tcPr>
          <w:p>
            <w:pPr>
              <w:spacing w:before="60" w:after="60" w:line="276" w:lineRule="auto"/>
              <w:jc w:val="center"/>
              <w:rPr>
                <w:noProof/>
                <w:sz w:val="20"/>
                <w:szCs w:val="20"/>
              </w:rPr>
            </w:pPr>
            <w:r>
              <w:rPr>
                <w:i/>
                <w:iCs/>
                <w:noProof/>
                <w:sz w:val="20"/>
                <w:szCs w:val="20"/>
              </w:rPr>
              <w:t>Macrourus</w:t>
            </w:r>
            <w:r>
              <w:rPr>
                <w:noProof/>
                <w:sz w:val="20"/>
                <w:szCs w:val="20"/>
              </w:rPr>
              <w:t xml:space="preserve"> spp.</w:t>
            </w:r>
          </w:p>
        </w:tc>
        <w:tc>
          <w:tcPr>
            <w:tcW w:w="0" w:type="auto"/>
            <w:tcBorders>
              <w:top w:val="single" w:sz="4" w:space="0" w:color="auto"/>
              <w:left w:val="single" w:sz="4" w:space="0" w:color="auto"/>
              <w:bottom w:val="single" w:sz="4" w:space="0" w:color="auto"/>
              <w:right w:val="single" w:sz="4" w:space="0" w:color="auto"/>
            </w:tcBorders>
            <w:vAlign w:val="center"/>
            <w:hideMark/>
          </w:tcPr>
          <w:p>
            <w:pPr>
              <w:spacing w:before="60" w:after="60" w:line="276" w:lineRule="auto"/>
              <w:jc w:val="center"/>
              <w:rPr>
                <w:noProof/>
                <w:sz w:val="20"/>
                <w:szCs w:val="20"/>
              </w:rPr>
            </w:pPr>
            <w:r>
              <w:rPr>
                <w:noProof/>
                <w:sz w:val="20"/>
                <w:szCs w:val="20"/>
              </w:rPr>
              <w:t>Други видове</w:t>
            </w:r>
          </w:p>
        </w:tc>
      </w:tr>
      <w:tr>
        <w:trPr>
          <w:trHeight w:val="20"/>
        </w:trPr>
        <w:tc>
          <w:tcPr>
            <w:tcW w:w="0" w:type="auto"/>
            <w:vMerge w:val="restart"/>
            <w:tcBorders>
              <w:top w:val="single" w:sz="4" w:space="0" w:color="auto"/>
              <w:left w:val="single" w:sz="4" w:space="0" w:color="auto"/>
              <w:bottom w:val="single" w:sz="4" w:space="0" w:color="auto"/>
              <w:right w:val="single" w:sz="4" w:space="0" w:color="auto"/>
            </w:tcBorders>
            <w:hideMark/>
          </w:tcPr>
          <w:p>
            <w:pPr>
              <w:spacing w:before="60" w:after="60" w:line="276" w:lineRule="auto"/>
              <w:rPr>
                <w:noProof/>
                <w:sz w:val="20"/>
                <w:szCs w:val="20"/>
              </w:rPr>
            </w:pPr>
            <w:r>
              <w:rPr>
                <w:noProof/>
                <w:sz w:val="20"/>
                <w:szCs w:val="20"/>
              </w:rPr>
              <w:t>58.4.1.</w:t>
            </w:r>
          </w:p>
        </w:tc>
        <w:tc>
          <w:tcPr>
            <w:tcW w:w="0" w:type="auto"/>
            <w:vMerge w:val="restart"/>
            <w:tcBorders>
              <w:top w:val="single" w:sz="4" w:space="0" w:color="auto"/>
              <w:left w:val="single" w:sz="4" w:space="0" w:color="auto"/>
              <w:bottom w:val="single" w:sz="4" w:space="0" w:color="auto"/>
              <w:right w:val="single" w:sz="4" w:space="0" w:color="auto"/>
            </w:tcBorders>
            <w:hideMark/>
          </w:tcPr>
          <w:p>
            <w:pPr>
              <w:spacing w:before="60" w:after="60" w:line="276" w:lineRule="auto"/>
              <w:rPr>
                <w:noProof/>
                <w:sz w:val="20"/>
                <w:szCs w:val="20"/>
              </w:rPr>
            </w:pPr>
            <w:r>
              <w:rPr>
                <w:noProof/>
                <w:sz w:val="20"/>
                <w:szCs w:val="20"/>
              </w:rPr>
              <w:t>Целият участък</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pPr>
              <w:spacing w:before="60" w:after="60" w:line="276" w:lineRule="auto"/>
              <w:jc w:val="center"/>
              <w:rPr>
                <w:noProof/>
                <w:sz w:val="22"/>
                <w:szCs w:val="20"/>
              </w:rPr>
            </w:pPr>
            <w:r>
              <w:rPr>
                <w:noProof/>
                <w:sz w:val="20"/>
                <w:szCs w:val="20"/>
              </w:rPr>
              <w:t>От 1 декември 2019 г. до 30 ноември 2020 г. (като обаче не се разрешава извършването на целеви риболов през 2019—2020 г.)</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line="276" w:lineRule="auto"/>
              <w:rPr>
                <w:noProof/>
                <w:sz w:val="20"/>
                <w:szCs w:val="20"/>
              </w:rPr>
            </w:pPr>
            <w:r>
              <w:rPr>
                <w:noProof/>
                <w:sz w:val="20"/>
                <w:szCs w:val="20"/>
              </w:rPr>
              <w:t>A, B, D, F, H</w:t>
            </w:r>
          </w:p>
        </w:tc>
        <w:tc>
          <w:tcPr>
            <w:tcW w:w="1024" w:type="dxa"/>
            <w:tcBorders>
              <w:top w:val="single" w:sz="4" w:space="0" w:color="auto"/>
              <w:left w:val="single" w:sz="4" w:space="0" w:color="auto"/>
              <w:bottom w:val="single" w:sz="4" w:space="0" w:color="auto"/>
              <w:right w:val="single" w:sz="4" w:space="0" w:color="auto"/>
            </w:tcBorders>
            <w:vAlign w:val="center"/>
            <w:hideMark/>
          </w:tcPr>
          <w:p>
            <w:pPr>
              <w:spacing w:before="60" w:after="60" w:line="276" w:lineRule="auto"/>
              <w:jc w:val="center"/>
              <w:rPr>
                <w:noProof/>
                <w:sz w:val="20"/>
                <w:szCs w:val="20"/>
              </w:rPr>
            </w:pPr>
            <w:r>
              <w:rPr>
                <w:noProof/>
                <w:sz w:val="20"/>
                <w:szCs w:val="20"/>
              </w:rPr>
              <w:t>0</w:t>
            </w:r>
          </w:p>
        </w:tc>
        <w:tc>
          <w:tcPr>
            <w:tcW w:w="1825" w:type="dxa"/>
            <w:vMerge w:val="restart"/>
            <w:tcBorders>
              <w:top w:val="single" w:sz="4" w:space="0" w:color="auto"/>
              <w:left w:val="single" w:sz="4" w:space="0" w:color="auto"/>
              <w:bottom w:val="single" w:sz="4" w:space="0" w:color="auto"/>
              <w:right w:val="single" w:sz="4" w:space="0" w:color="auto"/>
            </w:tcBorders>
            <w:vAlign w:val="center"/>
            <w:hideMark/>
          </w:tcPr>
          <w:p>
            <w:pPr>
              <w:spacing w:before="60" w:after="60" w:line="276" w:lineRule="auto"/>
              <w:jc w:val="center"/>
              <w:rPr>
                <w:noProof/>
                <w:sz w:val="22"/>
                <w:szCs w:val="20"/>
              </w:rPr>
            </w:pPr>
            <w:r>
              <w:rPr>
                <w:noProof/>
                <w:sz w:val="20"/>
                <w:szCs w:val="20"/>
              </w:rPr>
              <w:t>579</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line="276" w:lineRule="auto"/>
              <w:jc w:val="center"/>
              <w:rPr>
                <w:noProof/>
                <w:sz w:val="20"/>
                <w:szCs w:val="20"/>
              </w:rPr>
            </w:pPr>
            <w:r>
              <w:rPr>
                <w:noProof/>
                <w:sz w:val="20"/>
                <w:szCs w:val="20"/>
              </w:rPr>
              <w:t>5841-1</w:t>
            </w:r>
          </w:p>
        </w:tc>
        <w:tc>
          <w:tcPr>
            <w:tcW w:w="0" w:type="auto"/>
            <w:tcBorders>
              <w:top w:val="single" w:sz="4" w:space="0" w:color="auto"/>
              <w:left w:val="single" w:sz="4" w:space="0" w:color="auto"/>
              <w:bottom w:val="single" w:sz="4" w:space="0" w:color="auto"/>
              <w:right w:val="single" w:sz="4" w:space="0" w:color="auto"/>
            </w:tcBorders>
            <w:vAlign w:val="center"/>
            <w:hideMark/>
          </w:tcPr>
          <w:p>
            <w:pPr>
              <w:spacing w:before="60" w:after="60" w:line="276" w:lineRule="auto"/>
              <w:jc w:val="center"/>
              <w:rPr>
                <w:noProof/>
                <w:sz w:val="20"/>
                <w:szCs w:val="20"/>
              </w:rPr>
            </w:pPr>
            <w:r>
              <w:rPr>
                <w:noProof/>
                <w:sz w:val="20"/>
                <w:szCs w:val="20"/>
              </w:rPr>
              <w:t>6</w:t>
            </w:r>
          </w:p>
        </w:tc>
        <w:tc>
          <w:tcPr>
            <w:tcW w:w="0" w:type="auto"/>
            <w:tcBorders>
              <w:top w:val="single" w:sz="4" w:space="0" w:color="auto"/>
              <w:left w:val="single" w:sz="4" w:space="0" w:color="auto"/>
              <w:bottom w:val="single" w:sz="4" w:space="0" w:color="auto"/>
              <w:right w:val="single" w:sz="4" w:space="0" w:color="auto"/>
            </w:tcBorders>
            <w:vAlign w:val="center"/>
            <w:hideMark/>
          </w:tcPr>
          <w:p>
            <w:pPr>
              <w:spacing w:before="60" w:after="60" w:line="276" w:lineRule="auto"/>
              <w:jc w:val="center"/>
              <w:rPr>
                <w:noProof/>
                <w:sz w:val="20"/>
                <w:szCs w:val="20"/>
              </w:rPr>
            </w:pPr>
            <w:r>
              <w:rPr>
                <w:noProof/>
                <w:sz w:val="20"/>
                <w:szCs w:val="20"/>
              </w:rPr>
              <w:t>18</w:t>
            </w:r>
          </w:p>
        </w:tc>
        <w:tc>
          <w:tcPr>
            <w:tcW w:w="0" w:type="auto"/>
            <w:tcBorders>
              <w:top w:val="single" w:sz="4" w:space="0" w:color="auto"/>
              <w:left w:val="single" w:sz="4" w:space="0" w:color="auto"/>
              <w:bottom w:val="single" w:sz="4" w:space="0" w:color="auto"/>
              <w:right w:val="single" w:sz="4" w:space="0" w:color="auto"/>
            </w:tcBorders>
            <w:vAlign w:val="center"/>
            <w:hideMark/>
          </w:tcPr>
          <w:p>
            <w:pPr>
              <w:spacing w:before="60" w:after="60" w:line="276" w:lineRule="auto"/>
              <w:jc w:val="center"/>
              <w:rPr>
                <w:noProof/>
                <w:sz w:val="20"/>
                <w:szCs w:val="20"/>
              </w:rPr>
            </w:pPr>
            <w:r>
              <w:rPr>
                <w:noProof/>
                <w:sz w:val="20"/>
                <w:szCs w:val="20"/>
              </w:rPr>
              <w:t>18</w:t>
            </w:r>
          </w:p>
        </w:tc>
      </w:tr>
      <w:tr>
        <w:trPr>
          <w:trHeight w:val="386"/>
        </w:trPr>
        <w:tc>
          <w:tcPr>
            <w:tcW w:w="0" w:type="auto"/>
            <w:vMerge/>
            <w:tcBorders>
              <w:top w:val="single" w:sz="4" w:space="0" w:color="auto"/>
              <w:left w:val="single" w:sz="4" w:space="0" w:color="auto"/>
              <w:bottom w:val="single" w:sz="4" w:space="0" w:color="auto"/>
              <w:right w:val="single" w:sz="4" w:space="0" w:color="auto"/>
            </w:tcBorders>
            <w:vAlign w:val="center"/>
            <w:hideMark/>
          </w:tcPr>
          <w:p>
            <w:pPr>
              <w:spacing w:line="276" w:lineRule="auto"/>
              <w:rPr>
                <w:noProof/>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pPr>
              <w:spacing w:line="276" w:lineRule="auto"/>
              <w:rPr>
                <w:noProof/>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pPr>
              <w:spacing w:line="276" w:lineRule="auto"/>
              <w:rPr>
                <w:noProof/>
                <w:sz w:val="22"/>
                <w:szCs w:val="20"/>
              </w:rPr>
            </w:pPr>
          </w:p>
        </w:tc>
        <w:tc>
          <w:tcPr>
            <w:tcW w:w="0" w:type="auto"/>
            <w:vMerge w:val="restart"/>
            <w:tcBorders>
              <w:top w:val="single" w:sz="4" w:space="0" w:color="auto"/>
              <w:left w:val="single" w:sz="4" w:space="0" w:color="auto"/>
              <w:bottom w:val="single" w:sz="4" w:space="0" w:color="auto"/>
              <w:right w:val="single" w:sz="4" w:space="0" w:color="auto"/>
            </w:tcBorders>
            <w:hideMark/>
          </w:tcPr>
          <w:p>
            <w:pPr>
              <w:spacing w:before="60" w:after="60" w:line="276" w:lineRule="auto"/>
              <w:rPr>
                <w:noProof/>
                <w:sz w:val="20"/>
                <w:szCs w:val="20"/>
              </w:rPr>
            </w:pPr>
            <w:r>
              <w:rPr>
                <w:noProof/>
                <w:sz w:val="20"/>
                <w:szCs w:val="20"/>
              </w:rPr>
              <w:t>C (включително 58.4.1_1, 58.4. 1_2)</w:t>
            </w:r>
          </w:p>
        </w:tc>
        <w:tc>
          <w:tcPr>
            <w:tcW w:w="1024" w:type="dxa"/>
            <w:vMerge w:val="restart"/>
            <w:tcBorders>
              <w:top w:val="single" w:sz="4" w:space="0" w:color="auto"/>
              <w:left w:val="single" w:sz="4" w:space="0" w:color="auto"/>
              <w:bottom w:val="single" w:sz="4" w:space="0" w:color="auto"/>
              <w:right w:val="single" w:sz="4" w:space="0" w:color="auto"/>
            </w:tcBorders>
            <w:vAlign w:val="center"/>
            <w:hideMark/>
          </w:tcPr>
          <w:p>
            <w:pPr>
              <w:spacing w:before="60" w:after="60" w:line="276" w:lineRule="auto"/>
              <w:jc w:val="center"/>
              <w:rPr>
                <w:noProof/>
                <w:sz w:val="20"/>
                <w:szCs w:val="20"/>
              </w:rPr>
            </w:pPr>
            <w:r>
              <w:rPr>
                <w:noProof/>
                <w:sz w:val="20"/>
                <w:szCs w:val="20"/>
              </w:rPr>
              <w:t>231</w:t>
            </w:r>
          </w:p>
        </w:tc>
        <w:tc>
          <w:tcPr>
            <w:tcW w:w="0" w:type="auto"/>
            <w:vMerge/>
            <w:tcBorders>
              <w:top w:val="single" w:sz="4" w:space="0" w:color="auto"/>
              <w:left w:val="single" w:sz="4" w:space="0" w:color="auto"/>
              <w:bottom w:val="single" w:sz="4" w:space="0" w:color="auto"/>
              <w:right w:val="single" w:sz="4" w:space="0" w:color="auto"/>
            </w:tcBorders>
            <w:vAlign w:val="center"/>
            <w:hideMark/>
          </w:tcPr>
          <w:p>
            <w:pPr>
              <w:spacing w:line="276" w:lineRule="auto"/>
              <w:rPr>
                <w:noProof/>
                <w:sz w:val="22"/>
                <w:szCs w:val="20"/>
              </w:rPr>
            </w:pPr>
          </w:p>
        </w:tc>
        <w:tc>
          <w:tcPr>
            <w:tcW w:w="0" w:type="auto"/>
            <w:tcBorders>
              <w:top w:val="single" w:sz="4" w:space="0" w:color="auto"/>
              <w:left w:val="single" w:sz="4" w:space="0" w:color="auto"/>
              <w:bottom w:val="single" w:sz="4" w:space="0" w:color="auto"/>
              <w:right w:val="single" w:sz="4" w:space="0" w:color="auto"/>
            </w:tcBorders>
            <w:hideMark/>
          </w:tcPr>
          <w:p>
            <w:pPr>
              <w:spacing w:before="60" w:after="60" w:line="276" w:lineRule="auto"/>
              <w:jc w:val="center"/>
              <w:rPr>
                <w:noProof/>
                <w:sz w:val="20"/>
                <w:szCs w:val="20"/>
              </w:rPr>
            </w:pPr>
            <w:r>
              <w:rPr>
                <w:noProof/>
                <w:sz w:val="20"/>
                <w:szCs w:val="20"/>
              </w:rPr>
              <w:t>5841-2</w:t>
            </w:r>
          </w:p>
        </w:tc>
        <w:tc>
          <w:tcPr>
            <w:tcW w:w="0" w:type="auto"/>
            <w:tcBorders>
              <w:top w:val="single" w:sz="4" w:space="0" w:color="auto"/>
              <w:left w:val="single" w:sz="4" w:space="0" w:color="auto"/>
              <w:bottom w:val="single" w:sz="4" w:space="0" w:color="auto"/>
              <w:right w:val="single" w:sz="4" w:space="0" w:color="auto"/>
            </w:tcBorders>
            <w:vAlign w:val="center"/>
            <w:hideMark/>
          </w:tcPr>
          <w:p>
            <w:pPr>
              <w:spacing w:before="60" w:after="60" w:line="276" w:lineRule="auto"/>
              <w:jc w:val="center"/>
              <w:rPr>
                <w:noProof/>
                <w:sz w:val="20"/>
                <w:szCs w:val="20"/>
              </w:rPr>
            </w:pPr>
            <w:r>
              <w:rPr>
                <w:noProof/>
                <w:sz w:val="20"/>
                <w:szCs w:val="20"/>
              </w:rPr>
              <w:t>6</w:t>
            </w:r>
          </w:p>
        </w:tc>
        <w:tc>
          <w:tcPr>
            <w:tcW w:w="0" w:type="auto"/>
            <w:tcBorders>
              <w:top w:val="single" w:sz="4" w:space="0" w:color="auto"/>
              <w:left w:val="single" w:sz="4" w:space="0" w:color="auto"/>
              <w:bottom w:val="single" w:sz="4" w:space="0" w:color="auto"/>
              <w:right w:val="single" w:sz="4" w:space="0" w:color="auto"/>
            </w:tcBorders>
            <w:vAlign w:val="center"/>
            <w:hideMark/>
          </w:tcPr>
          <w:p>
            <w:pPr>
              <w:spacing w:before="60" w:after="60" w:line="276" w:lineRule="auto"/>
              <w:jc w:val="center"/>
              <w:rPr>
                <w:noProof/>
                <w:sz w:val="20"/>
                <w:szCs w:val="20"/>
              </w:rPr>
            </w:pPr>
            <w:r>
              <w:rPr>
                <w:noProof/>
                <w:sz w:val="20"/>
                <w:szCs w:val="20"/>
              </w:rPr>
              <w:t>19</w:t>
            </w:r>
          </w:p>
        </w:tc>
        <w:tc>
          <w:tcPr>
            <w:tcW w:w="0" w:type="auto"/>
            <w:tcBorders>
              <w:top w:val="single" w:sz="4" w:space="0" w:color="auto"/>
              <w:left w:val="single" w:sz="4" w:space="0" w:color="auto"/>
              <w:bottom w:val="single" w:sz="4" w:space="0" w:color="auto"/>
              <w:right w:val="single" w:sz="4" w:space="0" w:color="auto"/>
            </w:tcBorders>
            <w:vAlign w:val="center"/>
            <w:hideMark/>
          </w:tcPr>
          <w:p>
            <w:pPr>
              <w:spacing w:before="60" w:after="60" w:line="276" w:lineRule="auto"/>
              <w:jc w:val="center"/>
              <w:rPr>
                <w:noProof/>
                <w:sz w:val="20"/>
                <w:szCs w:val="20"/>
              </w:rPr>
            </w:pPr>
            <w:r>
              <w:rPr>
                <w:noProof/>
                <w:sz w:val="20"/>
                <w:szCs w:val="20"/>
              </w:rPr>
              <w:t>19</w:t>
            </w:r>
          </w:p>
        </w:tc>
      </w:tr>
      <w:tr>
        <w:trPr>
          <w:trHeight w:val="386"/>
        </w:trPr>
        <w:tc>
          <w:tcPr>
            <w:tcW w:w="0" w:type="auto"/>
            <w:vMerge/>
            <w:tcBorders>
              <w:top w:val="single" w:sz="4" w:space="0" w:color="auto"/>
              <w:left w:val="single" w:sz="4" w:space="0" w:color="auto"/>
              <w:bottom w:val="single" w:sz="4" w:space="0" w:color="auto"/>
              <w:right w:val="single" w:sz="4" w:space="0" w:color="auto"/>
            </w:tcBorders>
            <w:vAlign w:val="center"/>
            <w:hideMark/>
          </w:tcPr>
          <w:p>
            <w:pPr>
              <w:spacing w:line="276" w:lineRule="auto"/>
              <w:rPr>
                <w:noProof/>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pPr>
              <w:spacing w:line="276" w:lineRule="auto"/>
              <w:rPr>
                <w:noProof/>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pPr>
              <w:spacing w:line="276" w:lineRule="auto"/>
              <w:rPr>
                <w:noProof/>
                <w:sz w:val="22"/>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pPr>
              <w:spacing w:line="276" w:lineRule="auto"/>
              <w:rPr>
                <w:noProof/>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pPr>
              <w:spacing w:line="276" w:lineRule="auto"/>
              <w:rPr>
                <w:noProof/>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pPr>
              <w:spacing w:line="276" w:lineRule="auto"/>
              <w:rPr>
                <w:noProof/>
                <w:sz w:val="22"/>
                <w:szCs w:val="20"/>
              </w:rPr>
            </w:pPr>
          </w:p>
        </w:tc>
        <w:tc>
          <w:tcPr>
            <w:tcW w:w="0" w:type="auto"/>
            <w:tcBorders>
              <w:top w:val="single" w:sz="4" w:space="0" w:color="auto"/>
              <w:left w:val="single" w:sz="4" w:space="0" w:color="auto"/>
              <w:bottom w:val="single" w:sz="4" w:space="0" w:color="auto"/>
              <w:right w:val="single" w:sz="4" w:space="0" w:color="auto"/>
            </w:tcBorders>
            <w:hideMark/>
          </w:tcPr>
          <w:p>
            <w:pPr>
              <w:spacing w:before="60" w:after="60" w:line="276" w:lineRule="auto"/>
              <w:jc w:val="center"/>
              <w:rPr>
                <w:noProof/>
                <w:sz w:val="20"/>
                <w:szCs w:val="20"/>
              </w:rPr>
            </w:pPr>
            <w:r>
              <w:rPr>
                <w:noProof/>
                <w:sz w:val="20"/>
                <w:szCs w:val="20"/>
              </w:rPr>
              <w:t>5841-3</w:t>
            </w:r>
          </w:p>
        </w:tc>
        <w:tc>
          <w:tcPr>
            <w:tcW w:w="0" w:type="auto"/>
            <w:tcBorders>
              <w:top w:val="single" w:sz="4" w:space="0" w:color="auto"/>
              <w:left w:val="single" w:sz="4" w:space="0" w:color="auto"/>
              <w:bottom w:val="single" w:sz="4" w:space="0" w:color="auto"/>
              <w:right w:val="single" w:sz="4" w:space="0" w:color="auto"/>
            </w:tcBorders>
            <w:vAlign w:val="center"/>
            <w:hideMark/>
          </w:tcPr>
          <w:p>
            <w:pPr>
              <w:spacing w:before="60" w:after="60" w:line="276" w:lineRule="auto"/>
              <w:jc w:val="center"/>
              <w:rPr>
                <w:noProof/>
                <w:sz w:val="20"/>
                <w:szCs w:val="20"/>
              </w:rPr>
            </w:pPr>
            <w:r>
              <w:rPr>
                <w:noProof/>
                <w:sz w:val="20"/>
                <w:szCs w:val="20"/>
              </w:rPr>
              <w:t>7</w:t>
            </w:r>
          </w:p>
        </w:tc>
        <w:tc>
          <w:tcPr>
            <w:tcW w:w="0" w:type="auto"/>
            <w:tcBorders>
              <w:top w:val="single" w:sz="4" w:space="0" w:color="auto"/>
              <w:left w:val="single" w:sz="4" w:space="0" w:color="auto"/>
              <w:bottom w:val="single" w:sz="4" w:space="0" w:color="auto"/>
              <w:right w:val="single" w:sz="4" w:space="0" w:color="auto"/>
            </w:tcBorders>
            <w:vAlign w:val="center"/>
            <w:hideMark/>
          </w:tcPr>
          <w:p>
            <w:pPr>
              <w:spacing w:before="60" w:after="60" w:line="276" w:lineRule="auto"/>
              <w:jc w:val="center"/>
              <w:rPr>
                <w:noProof/>
                <w:sz w:val="20"/>
                <w:szCs w:val="20"/>
              </w:rPr>
            </w:pPr>
            <w:r>
              <w:rPr>
                <w:noProof/>
                <w:sz w:val="20"/>
                <w:szCs w:val="20"/>
              </w:rPr>
              <w:t>24</w:t>
            </w:r>
          </w:p>
        </w:tc>
        <w:tc>
          <w:tcPr>
            <w:tcW w:w="0" w:type="auto"/>
            <w:tcBorders>
              <w:top w:val="single" w:sz="4" w:space="0" w:color="auto"/>
              <w:left w:val="single" w:sz="4" w:space="0" w:color="auto"/>
              <w:bottom w:val="single" w:sz="4" w:space="0" w:color="auto"/>
              <w:right w:val="single" w:sz="4" w:space="0" w:color="auto"/>
            </w:tcBorders>
            <w:vAlign w:val="center"/>
            <w:hideMark/>
          </w:tcPr>
          <w:p>
            <w:pPr>
              <w:spacing w:before="60" w:after="60" w:line="276" w:lineRule="auto"/>
              <w:jc w:val="center"/>
              <w:rPr>
                <w:noProof/>
                <w:sz w:val="20"/>
                <w:szCs w:val="20"/>
              </w:rPr>
            </w:pPr>
            <w:r>
              <w:rPr>
                <w:noProof/>
                <w:sz w:val="20"/>
                <w:szCs w:val="20"/>
              </w:rPr>
              <w:t>24</w:t>
            </w:r>
          </w:p>
        </w:tc>
      </w:tr>
      <w:tr>
        <w:trPr>
          <w:trHeight w:val="264"/>
        </w:trPr>
        <w:tc>
          <w:tcPr>
            <w:tcW w:w="0" w:type="auto"/>
            <w:vMerge/>
            <w:tcBorders>
              <w:top w:val="single" w:sz="4" w:space="0" w:color="auto"/>
              <w:left w:val="single" w:sz="4" w:space="0" w:color="auto"/>
              <w:bottom w:val="single" w:sz="4" w:space="0" w:color="auto"/>
              <w:right w:val="single" w:sz="4" w:space="0" w:color="auto"/>
            </w:tcBorders>
            <w:vAlign w:val="center"/>
            <w:hideMark/>
          </w:tcPr>
          <w:p>
            <w:pPr>
              <w:spacing w:line="276" w:lineRule="auto"/>
              <w:rPr>
                <w:noProof/>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pPr>
              <w:spacing w:line="276" w:lineRule="auto"/>
              <w:rPr>
                <w:noProof/>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pPr>
              <w:spacing w:line="276" w:lineRule="auto"/>
              <w:rPr>
                <w:noProof/>
                <w:sz w:val="22"/>
                <w:szCs w:val="20"/>
              </w:rPr>
            </w:pPr>
          </w:p>
        </w:tc>
        <w:tc>
          <w:tcPr>
            <w:tcW w:w="0" w:type="auto"/>
            <w:vMerge w:val="restart"/>
            <w:tcBorders>
              <w:top w:val="single" w:sz="4" w:space="0" w:color="auto"/>
              <w:left w:val="single" w:sz="4" w:space="0" w:color="auto"/>
              <w:bottom w:val="single" w:sz="4" w:space="0" w:color="auto"/>
              <w:right w:val="single" w:sz="4" w:space="0" w:color="auto"/>
            </w:tcBorders>
            <w:hideMark/>
          </w:tcPr>
          <w:p>
            <w:pPr>
              <w:spacing w:before="60" w:after="60" w:line="276" w:lineRule="auto"/>
              <w:rPr>
                <w:noProof/>
                <w:sz w:val="20"/>
                <w:szCs w:val="20"/>
              </w:rPr>
            </w:pPr>
            <w:r>
              <w:rPr>
                <w:noProof/>
                <w:sz w:val="20"/>
                <w:szCs w:val="20"/>
              </w:rPr>
              <w:t>E (58.4.1_3, 58.4.1_4)</w:t>
            </w:r>
          </w:p>
        </w:tc>
        <w:tc>
          <w:tcPr>
            <w:tcW w:w="1024" w:type="dxa"/>
            <w:vMerge w:val="restart"/>
            <w:tcBorders>
              <w:top w:val="single" w:sz="4" w:space="0" w:color="auto"/>
              <w:left w:val="single" w:sz="4" w:space="0" w:color="auto"/>
              <w:bottom w:val="single" w:sz="4" w:space="0" w:color="auto"/>
              <w:right w:val="single" w:sz="4" w:space="0" w:color="auto"/>
            </w:tcBorders>
            <w:vAlign w:val="center"/>
            <w:hideMark/>
          </w:tcPr>
          <w:p>
            <w:pPr>
              <w:spacing w:before="60" w:after="60" w:line="276" w:lineRule="auto"/>
              <w:jc w:val="center"/>
              <w:rPr>
                <w:noProof/>
                <w:sz w:val="20"/>
                <w:szCs w:val="20"/>
              </w:rPr>
            </w:pPr>
            <w:r>
              <w:rPr>
                <w:noProof/>
                <w:sz w:val="20"/>
                <w:szCs w:val="20"/>
              </w:rPr>
              <w:t>168</w:t>
            </w:r>
          </w:p>
        </w:tc>
        <w:tc>
          <w:tcPr>
            <w:tcW w:w="0" w:type="auto"/>
            <w:vMerge/>
            <w:tcBorders>
              <w:top w:val="single" w:sz="4" w:space="0" w:color="auto"/>
              <w:left w:val="single" w:sz="4" w:space="0" w:color="auto"/>
              <w:bottom w:val="single" w:sz="4" w:space="0" w:color="auto"/>
              <w:right w:val="single" w:sz="4" w:space="0" w:color="auto"/>
            </w:tcBorders>
            <w:vAlign w:val="center"/>
            <w:hideMark/>
          </w:tcPr>
          <w:p>
            <w:pPr>
              <w:spacing w:line="276" w:lineRule="auto"/>
              <w:rPr>
                <w:noProof/>
                <w:sz w:val="22"/>
                <w:szCs w:val="20"/>
              </w:rPr>
            </w:pPr>
          </w:p>
        </w:tc>
        <w:tc>
          <w:tcPr>
            <w:tcW w:w="0" w:type="auto"/>
            <w:tcBorders>
              <w:top w:val="single" w:sz="4" w:space="0" w:color="auto"/>
              <w:left w:val="single" w:sz="4" w:space="0" w:color="auto"/>
              <w:bottom w:val="single" w:sz="4" w:space="0" w:color="auto"/>
              <w:right w:val="single" w:sz="4" w:space="0" w:color="auto"/>
            </w:tcBorders>
            <w:hideMark/>
          </w:tcPr>
          <w:p>
            <w:pPr>
              <w:spacing w:before="60" w:after="60" w:line="276" w:lineRule="auto"/>
              <w:jc w:val="center"/>
              <w:rPr>
                <w:noProof/>
                <w:sz w:val="20"/>
                <w:szCs w:val="20"/>
              </w:rPr>
            </w:pPr>
            <w:r>
              <w:rPr>
                <w:noProof/>
                <w:sz w:val="20"/>
                <w:szCs w:val="20"/>
              </w:rPr>
              <w:t>5841-4</w:t>
            </w:r>
          </w:p>
        </w:tc>
        <w:tc>
          <w:tcPr>
            <w:tcW w:w="0" w:type="auto"/>
            <w:tcBorders>
              <w:top w:val="single" w:sz="4" w:space="0" w:color="auto"/>
              <w:left w:val="single" w:sz="4" w:space="0" w:color="auto"/>
              <w:bottom w:val="single" w:sz="4" w:space="0" w:color="auto"/>
              <w:right w:val="single" w:sz="4" w:space="0" w:color="auto"/>
            </w:tcBorders>
            <w:vAlign w:val="center"/>
            <w:hideMark/>
          </w:tcPr>
          <w:p>
            <w:pPr>
              <w:spacing w:before="60" w:after="60" w:line="276" w:lineRule="auto"/>
              <w:jc w:val="center"/>
              <w:rPr>
                <w:noProof/>
                <w:sz w:val="20"/>
                <w:szCs w:val="20"/>
              </w:rPr>
            </w:pPr>
            <w:r>
              <w:rPr>
                <w:noProof/>
                <w:sz w:val="20"/>
                <w:szCs w:val="20"/>
              </w:rPr>
              <w:t>1</w:t>
            </w:r>
          </w:p>
        </w:tc>
        <w:tc>
          <w:tcPr>
            <w:tcW w:w="0" w:type="auto"/>
            <w:tcBorders>
              <w:top w:val="single" w:sz="4" w:space="0" w:color="auto"/>
              <w:left w:val="single" w:sz="4" w:space="0" w:color="auto"/>
              <w:bottom w:val="single" w:sz="4" w:space="0" w:color="auto"/>
              <w:right w:val="single" w:sz="4" w:space="0" w:color="auto"/>
            </w:tcBorders>
            <w:vAlign w:val="center"/>
            <w:hideMark/>
          </w:tcPr>
          <w:p>
            <w:pPr>
              <w:spacing w:before="60" w:after="60" w:line="276" w:lineRule="auto"/>
              <w:jc w:val="center"/>
              <w:rPr>
                <w:noProof/>
                <w:sz w:val="20"/>
                <w:szCs w:val="20"/>
              </w:rPr>
            </w:pPr>
            <w:r>
              <w:rPr>
                <w:noProof/>
                <w:sz w:val="20"/>
                <w:szCs w:val="20"/>
              </w:rPr>
              <w:t>3</w:t>
            </w:r>
          </w:p>
        </w:tc>
        <w:tc>
          <w:tcPr>
            <w:tcW w:w="0" w:type="auto"/>
            <w:tcBorders>
              <w:top w:val="single" w:sz="4" w:space="0" w:color="auto"/>
              <w:left w:val="single" w:sz="4" w:space="0" w:color="auto"/>
              <w:bottom w:val="single" w:sz="4" w:space="0" w:color="auto"/>
              <w:right w:val="single" w:sz="4" w:space="0" w:color="auto"/>
            </w:tcBorders>
            <w:vAlign w:val="center"/>
            <w:hideMark/>
          </w:tcPr>
          <w:p>
            <w:pPr>
              <w:spacing w:before="60" w:after="60" w:line="276" w:lineRule="auto"/>
              <w:jc w:val="center"/>
              <w:rPr>
                <w:noProof/>
                <w:sz w:val="20"/>
                <w:szCs w:val="20"/>
              </w:rPr>
            </w:pPr>
            <w:r>
              <w:rPr>
                <w:noProof/>
                <w:sz w:val="20"/>
                <w:szCs w:val="20"/>
              </w:rPr>
              <w:t>3</w:t>
            </w:r>
          </w:p>
        </w:tc>
      </w:tr>
      <w:tr>
        <w:trPr>
          <w:trHeight w:val="184"/>
        </w:trPr>
        <w:tc>
          <w:tcPr>
            <w:tcW w:w="0" w:type="auto"/>
            <w:vMerge/>
            <w:tcBorders>
              <w:top w:val="single" w:sz="4" w:space="0" w:color="auto"/>
              <w:left w:val="single" w:sz="4" w:space="0" w:color="auto"/>
              <w:bottom w:val="single" w:sz="4" w:space="0" w:color="auto"/>
              <w:right w:val="single" w:sz="4" w:space="0" w:color="auto"/>
            </w:tcBorders>
            <w:vAlign w:val="center"/>
            <w:hideMark/>
          </w:tcPr>
          <w:p>
            <w:pPr>
              <w:spacing w:line="276" w:lineRule="auto"/>
              <w:rPr>
                <w:noProof/>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pPr>
              <w:spacing w:line="276" w:lineRule="auto"/>
              <w:rPr>
                <w:noProof/>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pPr>
              <w:spacing w:line="276" w:lineRule="auto"/>
              <w:rPr>
                <w:noProof/>
                <w:sz w:val="22"/>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pPr>
              <w:spacing w:line="276" w:lineRule="auto"/>
              <w:rPr>
                <w:noProof/>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pPr>
              <w:spacing w:line="276" w:lineRule="auto"/>
              <w:rPr>
                <w:noProof/>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pPr>
              <w:spacing w:line="276" w:lineRule="auto"/>
              <w:rPr>
                <w:noProof/>
                <w:sz w:val="22"/>
                <w:szCs w:val="20"/>
              </w:rPr>
            </w:pPr>
          </w:p>
        </w:tc>
        <w:tc>
          <w:tcPr>
            <w:tcW w:w="0" w:type="auto"/>
            <w:tcBorders>
              <w:top w:val="single" w:sz="4" w:space="0" w:color="auto"/>
              <w:left w:val="single" w:sz="4" w:space="0" w:color="auto"/>
              <w:bottom w:val="single" w:sz="4" w:space="0" w:color="auto"/>
              <w:right w:val="single" w:sz="4" w:space="0" w:color="auto"/>
            </w:tcBorders>
            <w:hideMark/>
          </w:tcPr>
          <w:p>
            <w:pPr>
              <w:spacing w:before="60" w:after="60" w:line="276" w:lineRule="auto"/>
              <w:jc w:val="center"/>
              <w:rPr>
                <w:noProof/>
                <w:sz w:val="20"/>
                <w:szCs w:val="20"/>
              </w:rPr>
            </w:pPr>
            <w:r>
              <w:rPr>
                <w:noProof/>
                <w:sz w:val="20"/>
                <w:szCs w:val="20"/>
              </w:rPr>
              <w:t>5841-5</w:t>
            </w:r>
          </w:p>
        </w:tc>
        <w:tc>
          <w:tcPr>
            <w:tcW w:w="0" w:type="auto"/>
            <w:tcBorders>
              <w:top w:val="single" w:sz="4" w:space="0" w:color="auto"/>
              <w:left w:val="single" w:sz="4" w:space="0" w:color="auto"/>
              <w:bottom w:val="single" w:sz="4" w:space="0" w:color="auto"/>
              <w:right w:val="single" w:sz="4" w:space="0" w:color="auto"/>
            </w:tcBorders>
            <w:vAlign w:val="center"/>
            <w:hideMark/>
          </w:tcPr>
          <w:p>
            <w:pPr>
              <w:spacing w:before="60" w:after="60" w:line="276" w:lineRule="auto"/>
              <w:jc w:val="center"/>
              <w:rPr>
                <w:noProof/>
                <w:sz w:val="20"/>
                <w:szCs w:val="20"/>
              </w:rPr>
            </w:pPr>
            <w:r>
              <w:rPr>
                <w:noProof/>
                <w:sz w:val="20"/>
                <w:szCs w:val="20"/>
              </w:rPr>
              <w:t>3</w:t>
            </w:r>
          </w:p>
        </w:tc>
        <w:tc>
          <w:tcPr>
            <w:tcW w:w="0" w:type="auto"/>
            <w:tcBorders>
              <w:top w:val="single" w:sz="4" w:space="0" w:color="auto"/>
              <w:left w:val="single" w:sz="4" w:space="0" w:color="auto"/>
              <w:bottom w:val="single" w:sz="4" w:space="0" w:color="auto"/>
              <w:right w:val="single" w:sz="4" w:space="0" w:color="auto"/>
            </w:tcBorders>
            <w:vAlign w:val="center"/>
            <w:hideMark/>
          </w:tcPr>
          <w:p>
            <w:pPr>
              <w:spacing w:before="60" w:after="60" w:line="276" w:lineRule="auto"/>
              <w:jc w:val="center"/>
              <w:rPr>
                <w:noProof/>
                <w:sz w:val="20"/>
                <w:szCs w:val="20"/>
              </w:rPr>
            </w:pPr>
            <w:r>
              <w:rPr>
                <w:noProof/>
                <w:sz w:val="20"/>
                <w:szCs w:val="20"/>
              </w:rPr>
              <w:t>8</w:t>
            </w:r>
          </w:p>
        </w:tc>
        <w:tc>
          <w:tcPr>
            <w:tcW w:w="0" w:type="auto"/>
            <w:tcBorders>
              <w:top w:val="single" w:sz="4" w:space="0" w:color="auto"/>
              <w:left w:val="single" w:sz="4" w:space="0" w:color="auto"/>
              <w:bottom w:val="single" w:sz="4" w:space="0" w:color="auto"/>
              <w:right w:val="single" w:sz="4" w:space="0" w:color="auto"/>
            </w:tcBorders>
            <w:vAlign w:val="center"/>
            <w:hideMark/>
          </w:tcPr>
          <w:p>
            <w:pPr>
              <w:spacing w:before="60" w:after="60" w:line="276" w:lineRule="auto"/>
              <w:jc w:val="center"/>
              <w:rPr>
                <w:noProof/>
                <w:sz w:val="20"/>
                <w:szCs w:val="20"/>
              </w:rPr>
            </w:pPr>
            <w:r>
              <w:rPr>
                <w:noProof/>
                <w:sz w:val="20"/>
                <w:szCs w:val="20"/>
              </w:rPr>
              <w:t>8</w:t>
            </w:r>
          </w:p>
        </w:tc>
      </w:tr>
      <w:tr>
        <w:trPr>
          <w:trHeight w:val="92"/>
        </w:trPr>
        <w:tc>
          <w:tcPr>
            <w:tcW w:w="0" w:type="auto"/>
            <w:vMerge/>
            <w:tcBorders>
              <w:top w:val="single" w:sz="4" w:space="0" w:color="auto"/>
              <w:left w:val="single" w:sz="4" w:space="0" w:color="auto"/>
              <w:bottom w:val="single" w:sz="4" w:space="0" w:color="auto"/>
              <w:right w:val="single" w:sz="4" w:space="0" w:color="auto"/>
            </w:tcBorders>
            <w:vAlign w:val="center"/>
            <w:hideMark/>
          </w:tcPr>
          <w:p>
            <w:pPr>
              <w:spacing w:line="276" w:lineRule="auto"/>
              <w:rPr>
                <w:noProof/>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pPr>
              <w:spacing w:line="276" w:lineRule="auto"/>
              <w:rPr>
                <w:noProof/>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pPr>
              <w:spacing w:line="276" w:lineRule="auto"/>
              <w:rPr>
                <w:noProof/>
                <w:sz w:val="22"/>
                <w:szCs w:val="20"/>
              </w:rPr>
            </w:pPr>
          </w:p>
        </w:tc>
        <w:tc>
          <w:tcPr>
            <w:tcW w:w="0" w:type="auto"/>
            <w:tcBorders>
              <w:top w:val="single" w:sz="4" w:space="0" w:color="auto"/>
              <w:left w:val="single" w:sz="4" w:space="0" w:color="auto"/>
              <w:bottom w:val="single" w:sz="4" w:space="0" w:color="auto"/>
              <w:right w:val="single" w:sz="4" w:space="0" w:color="auto"/>
            </w:tcBorders>
            <w:hideMark/>
          </w:tcPr>
          <w:p>
            <w:pPr>
              <w:spacing w:before="60" w:after="60" w:line="276" w:lineRule="auto"/>
              <w:rPr>
                <w:noProof/>
                <w:sz w:val="20"/>
                <w:szCs w:val="20"/>
              </w:rPr>
            </w:pPr>
            <w:r>
              <w:rPr>
                <w:noProof/>
                <w:sz w:val="20"/>
                <w:szCs w:val="20"/>
              </w:rPr>
              <w:t>G (включително 58.4.1_5, 58.4.1_6)</w:t>
            </w:r>
          </w:p>
        </w:tc>
        <w:tc>
          <w:tcPr>
            <w:tcW w:w="1024" w:type="dxa"/>
            <w:tcBorders>
              <w:top w:val="single" w:sz="4" w:space="0" w:color="auto"/>
              <w:left w:val="single" w:sz="4" w:space="0" w:color="auto"/>
              <w:bottom w:val="single" w:sz="4" w:space="0" w:color="auto"/>
              <w:right w:val="single" w:sz="4" w:space="0" w:color="auto"/>
            </w:tcBorders>
            <w:vAlign w:val="center"/>
            <w:hideMark/>
          </w:tcPr>
          <w:p>
            <w:pPr>
              <w:spacing w:before="60" w:after="60" w:line="276" w:lineRule="auto"/>
              <w:jc w:val="center"/>
              <w:rPr>
                <w:noProof/>
                <w:sz w:val="20"/>
                <w:szCs w:val="20"/>
              </w:rPr>
            </w:pPr>
            <w:r>
              <w:rPr>
                <w:noProof/>
                <w:sz w:val="20"/>
                <w:szCs w:val="20"/>
              </w:rPr>
              <w:t>180</w:t>
            </w:r>
          </w:p>
        </w:tc>
        <w:tc>
          <w:tcPr>
            <w:tcW w:w="0" w:type="auto"/>
            <w:vMerge/>
            <w:tcBorders>
              <w:top w:val="single" w:sz="4" w:space="0" w:color="auto"/>
              <w:left w:val="single" w:sz="4" w:space="0" w:color="auto"/>
              <w:bottom w:val="single" w:sz="4" w:space="0" w:color="auto"/>
              <w:right w:val="single" w:sz="4" w:space="0" w:color="auto"/>
            </w:tcBorders>
            <w:vAlign w:val="center"/>
            <w:hideMark/>
          </w:tcPr>
          <w:p>
            <w:pPr>
              <w:spacing w:line="276" w:lineRule="auto"/>
              <w:rPr>
                <w:noProof/>
                <w:sz w:val="22"/>
                <w:szCs w:val="20"/>
              </w:rPr>
            </w:pPr>
          </w:p>
        </w:tc>
        <w:tc>
          <w:tcPr>
            <w:tcW w:w="0" w:type="auto"/>
            <w:tcBorders>
              <w:top w:val="single" w:sz="4" w:space="0" w:color="auto"/>
              <w:left w:val="single" w:sz="4" w:space="0" w:color="auto"/>
              <w:bottom w:val="single" w:sz="4" w:space="0" w:color="auto"/>
              <w:right w:val="single" w:sz="4" w:space="0" w:color="auto"/>
            </w:tcBorders>
            <w:hideMark/>
          </w:tcPr>
          <w:p>
            <w:pPr>
              <w:spacing w:before="60" w:after="60" w:line="276" w:lineRule="auto"/>
              <w:jc w:val="center"/>
              <w:rPr>
                <w:noProof/>
                <w:sz w:val="20"/>
                <w:szCs w:val="20"/>
              </w:rPr>
            </w:pPr>
            <w:r>
              <w:rPr>
                <w:noProof/>
                <w:sz w:val="20"/>
                <w:szCs w:val="20"/>
              </w:rPr>
              <w:t>5841-6</w:t>
            </w:r>
          </w:p>
        </w:tc>
        <w:tc>
          <w:tcPr>
            <w:tcW w:w="0" w:type="auto"/>
            <w:tcBorders>
              <w:top w:val="single" w:sz="4" w:space="0" w:color="auto"/>
              <w:left w:val="single" w:sz="4" w:space="0" w:color="auto"/>
              <w:bottom w:val="single" w:sz="4" w:space="0" w:color="auto"/>
              <w:right w:val="single" w:sz="4" w:space="0" w:color="auto"/>
            </w:tcBorders>
            <w:vAlign w:val="center"/>
            <w:hideMark/>
          </w:tcPr>
          <w:p>
            <w:pPr>
              <w:spacing w:before="60" w:after="60" w:line="276" w:lineRule="auto"/>
              <w:jc w:val="center"/>
              <w:rPr>
                <w:noProof/>
                <w:sz w:val="20"/>
                <w:szCs w:val="20"/>
              </w:rPr>
            </w:pPr>
            <w:r>
              <w:rPr>
                <w:noProof/>
                <w:sz w:val="20"/>
                <w:szCs w:val="20"/>
              </w:rPr>
              <w:t>7</w:t>
            </w:r>
          </w:p>
        </w:tc>
        <w:tc>
          <w:tcPr>
            <w:tcW w:w="0" w:type="auto"/>
            <w:tcBorders>
              <w:top w:val="single" w:sz="4" w:space="0" w:color="auto"/>
              <w:left w:val="single" w:sz="4" w:space="0" w:color="auto"/>
              <w:bottom w:val="single" w:sz="4" w:space="0" w:color="auto"/>
              <w:right w:val="single" w:sz="4" w:space="0" w:color="auto"/>
            </w:tcBorders>
            <w:vAlign w:val="center"/>
            <w:hideMark/>
          </w:tcPr>
          <w:p>
            <w:pPr>
              <w:spacing w:before="60" w:after="60" w:line="276" w:lineRule="auto"/>
              <w:jc w:val="center"/>
              <w:rPr>
                <w:noProof/>
                <w:sz w:val="20"/>
                <w:szCs w:val="20"/>
              </w:rPr>
            </w:pPr>
            <w:r>
              <w:rPr>
                <w:noProof/>
                <w:sz w:val="20"/>
                <w:szCs w:val="20"/>
              </w:rPr>
              <w:t>21</w:t>
            </w:r>
          </w:p>
        </w:tc>
        <w:tc>
          <w:tcPr>
            <w:tcW w:w="0" w:type="auto"/>
            <w:tcBorders>
              <w:top w:val="single" w:sz="4" w:space="0" w:color="auto"/>
              <w:left w:val="single" w:sz="4" w:space="0" w:color="auto"/>
              <w:bottom w:val="single" w:sz="4" w:space="0" w:color="auto"/>
              <w:right w:val="single" w:sz="4" w:space="0" w:color="auto"/>
            </w:tcBorders>
            <w:vAlign w:val="center"/>
            <w:hideMark/>
          </w:tcPr>
          <w:p>
            <w:pPr>
              <w:spacing w:before="60" w:after="60" w:line="276" w:lineRule="auto"/>
              <w:jc w:val="center"/>
              <w:rPr>
                <w:noProof/>
                <w:sz w:val="20"/>
                <w:szCs w:val="20"/>
              </w:rPr>
            </w:pPr>
            <w:r>
              <w:rPr>
                <w:noProof/>
                <w:sz w:val="20"/>
                <w:szCs w:val="20"/>
              </w:rPr>
              <w:t>21</w:t>
            </w:r>
          </w:p>
        </w:tc>
      </w:tr>
      <w:tr>
        <w:trPr>
          <w:trHeight w:val="20"/>
        </w:trPr>
        <w:tc>
          <w:tcPr>
            <w:tcW w:w="0" w:type="auto"/>
            <w:vMerge w:val="restart"/>
            <w:tcBorders>
              <w:top w:val="single" w:sz="4" w:space="0" w:color="auto"/>
              <w:left w:val="single" w:sz="4" w:space="0" w:color="auto"/>
              <w:bottom w:val="single" w:sz="4" w:space="0" w:color="auto"/>
              <w:right w:val="single" w:sz="4" w:space="0" w:color="auto"/>
            </w:tcBorders>
            <w:hideMark/>
          </w:tcPr>
          <w:p>
            <w:pPr>
              <w:spacing w:before="60" w:after="60" w:line="276" w:lineRule="auto"/>
              <w:rPr>
                <w:noProof/>
                <w:sz w:val="20"/>
                <w:szCs w:val="20"/>
              </w:rPr>
            </w:pPr>
            <w:r>
              <w:rPr>
                <w:noProof/>
                <w:sz w:val="20"/>
                <w:szCs w:val="20"/>
              </w:rPr>
              <w:t>58.4.2.</w:t>
            </w:r>
          </w:p>
        </w:tc>
        <w:tc>
          <w:tcPr>
            <w:tcW w:w="0" w:type="auto"/>
            <w:vMerge w:val="restart"/>
            <w:tcBorders>
              <w:top w:val="single" w:sz="4" w:space="0" w:color="auto"/>
              <w:left w:val="single" w:sz="4" w:space="0" w:color="auto"/>
              <w:bottom w:val="single" w:sz="4" w:space="0" w:color="auto"/>
              <w:right w:val="single" w:sz="4" w:space="0" w:color="auto"/>
            </w:tcBorders>
            <w:hideMark/>
          </w:tcPr>
          <w:p>
            <w:pPr>
              <w:spacing w:before="60" w:after="60" w:line="276" w:lineRule="auto"/>
              <w:rPr>
                <w:noProof/>
                <w:sz w:val="20"/>
                <w:szCs w:val="20"/>
              </w:rPr>
            </w:pPr>
            <w:r>
              <w:rPr>
                <w:noProof/>
                <w:sz w:val="20"/>
                <w:szCs w:val="20"/>
              </w:rPr>
              <w:t>Целият участък</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pPr>
              <w:spacing w:before="60" w:after="60" w:line="276" w:lineRule="auto"/>
              <w:jc w:val="center"/>
              <w:rPr>
                <w:noProof/>
                <w:sz w:val="22"/>
                <w:szCs w:val="20"/>
              </w:rPr>
            </w:pPr>
            <w:r>
              <w:rPr>
                <w:noProof/>
                <w:sz w:val="20"/>
                <w:szCs w:val="20"/>
              </w:rPr>
              <w:t>1 декември 2019 г. до 30 ноември 2020 г.</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line="276" w:lineRule="auto"/>
              <w:rPr>
                <w:noProof/>
                <w:sz w:val="20"/>
                <w:szCs w:val="20"/>
              </w:rPr>
            </w:pPr>
            <w:r>
              <w:rPr>
                <w:noProof/>
                <w:sz w:val="20"/>
                <w:szCs w:val="20"/>
              </w:rPr>
              <w:t>A, B, C, D</w:t>
            </w:r>
          </w:p>
        </w:tc>
        <w:tc>
          <w:tcPr>
            <w:tcW w:w="1024" w:type="dxa"/>
            <w:tcBorders>
              <w:top w:val="single" w:sz="4" w:space="0" w:color="auto"/>
              <w:left w:val="single" w:sz="4" w:space="0" w:color="auto"/>
              <w:bottom w:val="single" w:sz="4" w:space="0" w:color="auto"/>
              <w:right w:val="single" w:sz="4" w:space="0" w:color="auto"/>
            </w:tcBorders>
            <w:vAlign w:val="center"/>
            <w:hideMark/>
          </w:tcPr>
          <w:p>
            <w:pPr>
              <w:spacing w:before="60" w:after="60" w:line="276" w:lineRule="auto"/>
              <w:jc w:val="center"/>
              <w:rPr>
                <w:noProof/>
                <w:sz w:val="20"/>
                <w:szCs w:val="20"/>
              </w:rPr>
            </w:pPr>
            <w:r>
              <w:rPr>
                <w:noProof/>
                <w:sz w:val="20"/>
                <w:szCs w:val="20"/>
              </w:rPr>
              <w:t>0</w:t>
            </w:r>
          </w:p>
        </w:tc>
        <w:tc>
          <w:tcPr>
            <w:tcW w:w="1825" w:type="dxa"/>
            <w:vMerge w:val="restart"/>
            <w:tcBorders>
              <w:top w:val="single" w:sz="4" w:space="0" w:color="auto"/>
              <w:left w:val="single" w:sz="4" w:space="0" w:color="auto"/>
              <w:bottom w:val="single" w:sz="4" w:space="0" w:color="auto"/>
              <w:right w:val="single" w:sz="4" w:space="0" w:color="auto"/>
            </w:tcBorders>
            <w:vAlign w:val="center"/>
            <w:hideMark/>
          </w:tcPr>
          <w:p>
            <w:pPr>
              <w:spacing w:before="60" w:after="60" w:line="276" w:lineRule="auto"/>
              <w:jc w:val="center"/>
              <w:rPr>
                <w:noProof/>
                <w:sz w:val="22"/>
                <w:szCs w:val="20"/>
              </w:rPr>
            </w:pPr>
            <w:r>
              <w:rPr>
                <w:noProof/>
                <w:sz w:val="20"/>
                <w:szCs w:val="20"/>
              </w:rPr>
              <w:t>50</w:t>
            </w:r>
          </w:p>
        </w:tc>
        <w:tc>
          <w:tcPr>
            <w:tcW w:w="0" w:type="auto"/>
            <w:tcBorders>
              <w:top w:val="single" w:sz="4" w:space="0" w:color="auto"/>
              <w:left w:val="single" w:sz="4" w:space="0" w:color="auto"/>
              <w:bottom w:val="single" w:sz="4" w:space="0" w:color="auto"/>
              <w:right w:val="single" w:sz="4" w:space="0" w:color="auto"/>
            </w:tcBorders>
          </w:tcPr>
          <w:p>
            <w:pPr>
              <w:spacing w:before="60" w:after="60" w:line="276" w:lineRule="auto"/>
              <w:jc w:val="center"/>
              <w:rPr>
                <w:noProof/>
                <w:sz w:val="20"/>
                <w:szCs w:val="20"/>
              </w:rPr>
            </w:pP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pPr>
              <w:spacing w:before="60" w:after="60" w:line="276" w:lineRule="auto"/>
              <w:jc w:val="center"/>
              <w:rPr>
                <w:noProof/>
                <w:sz w:val="20"/>
                <w:szCs w:val="20"/>
              </w:rPr>
            </w:pPr>
            <w:r>
              <w:rPr>
                <w:noProof/>
                <w:sz w:val="20"/>
                <w:szCs w:val="20"/>
              </w:rPr>
              <w:t>3</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pPr>
              <w:spacing w:before="60" w:after="60" w:line="276" w:lineRule="auto"/>
              <w:jc w:val="center"/>
              <w:rPr>
                <w:noProof/>
                <w:sz w:val="20"/>
                <w:szCs w:val="20"/>
              </w:rPr>
            </w:pPr>
            <w:r>
              <w:rPr>
                <w:noProof/>
                <w:sz w:val="20"/>
                <w:szCs w:val="20"/>
              </w:rPr>
              <w:t>8</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pPr>
              <w:spacing w:before="60" w:after="60" w:line="276" w:lineRule="auto"/>
              <w:jc w:val="center"/>
              <w:rPr>
                <w:noProof/>
                <w:sz w:val="20"/>
                <w:szCs w:val="20"/>
              </w:rPr>
            </w:pPr>
            <w:r>
              <w:rPr>
                <w:noProof/>
                <w:sz w:val="20"/>
                <w:szCs w:val="20"/>
              </w:rPr>
              <w:t>8</w:t>
            </w:r>
          </w:p>
        </w:tc>
      </w:tr>
      <w:tr>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pPr>
              <w:spacing w:line="276" w:lineRule="auto"/>
              <w:rPr>
                <w:noProof/>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pPr>
              <w:spacing w:line="276" w:lineRule="auto"/>
              <w:rPr>
                <w:noProof/>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pPr>
              <w:spacing w:line="276" w:lineRule="auto"/>
              <w:rPr>
                <w:noProof/>
                <w:sz w:val="22"/>
                <w:szCs w:val="20"/>
              </w:rPr>
            </w:pPr>
          </w:p>
        </w:tc>
        <w:tc>
          <w:tcPr>
            <w:tcW w:w="0" w:type="auto"/>
            <w:tcBorders>
              <w:top w:val="single" w:sz="4" w:space="0" w:color="auto"/>
              <w:left w:val="single" w:sz="4" w:space="0" w:color="auto"/>
              <w:bottom w:val="single" w:sz="4" w:space="0" w:color="auto"/>
              <w:right w:val="single" w:sz="4" w:space="0" w:color="auto"/>
            </w:tcBorders>
            <w:hideMark/>
          </w:tcPr>
          <w:p>
            <w:pPr>
              <w:spacing w:before="60" w:after="60" w:line="276" w:lineRule="auto"/>
              <w:rPr>
                <w:noProof/>
                <w:sz w:val="20"/>
                <w:szCs w:val="20"/>
              </w:rPr>
            </w:pPr>
            <w:r>
              <w:rPr>
                <w:noProof/>
                <w:sz w:val="20"/>
                <w:szCs w:val="20"/>
              </w:rPr>
              <w:t>E (включително 58.4.2_1)</w:t>
            </w:r>
          </w:p>
        </w:tc>
        <w:tc>
          <w:tcPr>
            <w:tcW w:w="1024" w:type="dxa"/>
            <w:tcBorders>
              <w:top w:val="single" w:sz="4" w:space="0" w:color="auto"/>
              <w:left w:val="single" w:sz="4" w:space="0" w:color="auto"/>
              <w:bottom w:val="single" w:sz="4" w:space="0" w:color="auto"/>
              <w:right w:val="single" w:sz="4" w:space="0" w:color="auto"/>
            </w:tcBorders>
            <w:vAlign w:val="center"/>
            <w:hideMark/>
          </w:tcPr>
          <w:p>
            <w:pPr>
              <w:spacing w:before="60" w:after="60" w:line="276" w:lineRule="auto"/>
              <w:jc w:val="center"/>
              <w:rPr>
                <w:noProof/>
                <w:sz w:val="20"/>
                <w:szCs w:val="20"/>
              </w:rPr>
            </w:pPr>
            <w:r>
              <w:rPr>
                <w:noProof/>
                <w:sz w:val="20"/>
                <w:szCs w:val="20"/>
              </w:rPr>
              <w:t>50</w:t>
            </w:r>
          </w:p>
        </w:tc>
        <w:tc>
          <w:tcPr>
            <w:tcW w:w="0" w:type="auto"/>
            <w:vMerge/>
            <w:tcBorders>
              <w:top w:val="single" w:sz="4" w:space="0" w:color="auto"/>
              <w:left w:val="single" w:sz="4" w:space="0" w:color="auto"/>
              <w:bottom w:val="single" w:sz="4" w:space="0" w:color="auto"/>
              <w:right w:val="single" w:sz="4" w:space="0" w:color="auto"/>
            </w:tcBorders>
            <w:vAlign w:val="center"/>
            <w:hideMark/>
          </w:tcPr>
          <w:p>
            <w:pPr>
              <w:spacing w:line="276" w:lineRule="auto"/>
              <w:rPr>
                <w:noProof/>
                <w:sz w:val="22"/>
                <w:szCs w:val="20"/>
              </w:rPr>
            </w:pPr>
          </w:p>
        </w:tc>
        <w:tc>
          <w:tcPr>
            <w:tcW w:w="0" w:type="auto"/>
            <w:tcBorders>
              <w:top w:val="single" w:sz="4" w:space="0" w:color="auto"/>
              <w:left w:val="single" w:sz="4" w:space="0" w:color="auto"/>
              <w:bottom w:val="single" w:sz="4" w:space="0" w:color="auto"/>
              <w:right w:val="single" w:sz="4" w:space="0" w:color="auto"/>
            </w:tcBorders>
          </w:tcPr>
          <w:p>
            <w:pPr>
              <w:spacing w:before="60" w:after="60" w:line="276" w:lineRule="auto"/>
              <w:jc w:val="center"/>
              <w:rPr>
                <w:noProof/>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pPr>
              <w:spacing w:line="276" w:lineRule="auto"/>
              <w:rPr>
                <w:noProof/>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pPr>
              <w:spacing w:line="276" w:lineRule="auto"/>
              <w:rPr>
                <w:noProof/>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pPr>
              <w:spacing w:line="276" w:lineRule="auto"/>
              <w:rPr>
                <w:noProof/>
                <w:sz w:val="20"/>
                <w:szCs w:val="20"/>
              </w:rPr>
            </w:pPr>
          </w:p>
        </w:tc>
      </w:tr>
      <w:tr>
        <w:trPr>
          <w:trHeight w:val="20"/>
        </w:trPr>
        <w:tc>
          <w:tcPr>
            <w:tcW w:w="0" w:type="auto"/>
            <w:tcBorders>
              <w:top w:val="single" w:sz="4" w:space="0" w:color="auto"/>
              <w:left w:val="single" w:sz="4" w:space="0" w:color="auto"/>
              <w:bottom w:val="single" w:sz="4" w:space="0" w:color="auto"/>
              <w:right w:val="single" w:sz="4" w:space="0" w:color="auto"/>
            </w:tcBorders>
            <w:hideMark/>
          </w:tcPr>
          <w:p>
            <w:pPr>
              <w:spacing w:before="60" w:after="60" w:line="276" w:lineRule="auto"/>
              <w:rPr>
                <w:noProof/>
                <w:sz w:val="20"/>
                <w:szCs w:val="20"/>
              </w:rPr>
            </w:pPr>
            <w:r>
              <w:rPr>
                <w:noProof/>
                <w:sz w:val="20"/>
                <w:szCs w:val="20"/>
              </w:rPr>
              <w:t>58.4.3a.</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line="276" w:lineRule="auto"/>
              <w:rPr>
                <w:noProof/>
                <w:sz w:val="20"/>
                <w:szCs w:val="20"/>
              </w:rPr>
            </w:pPr>
            <w:r>
              <w:rPr>
                <w:noProof/>
                <w:sz w:val="20"/>
                <w:szCs w:val="20"/>
              </w:rPr>
              <w:t>Целият участък 58.4.3a._1</w:t>
            </w:r>
          </w:p>
        </w:tc>
        <w:tc>
          <w:tcPr>
            <w:tcW w:w="0" w:type="auto"/>
            <w:tcBorders>
              <w:top w:val="single" w:sz="4" w:space="0" w:color="auto"/>
              <w:left w:val="single" w:sz="4" w:space="0" w:color="auto"/>
              <w:bottom w:val="single" w:sz="4" w:space="0" w:color="auto"/>
              <w:right w:val="single" w:sz="4" w:space="0" w:color="auto"/>
            </w:tcBorders>
            <w:vAlign w:val="center"/>
            <w:hideMark/>
          </w:tcPr>
          <w:p>
            <w:pPr>
              <w:spacing w:before="60" w:after="60" w:line="276" w:lineRule="auto"/>
              <w:jc w:val="center"/>
              <w:rPr>
                <w:noProof/>
                <w:sz w:val="22"/>
                <w:szCs w:val="20"/>
              </w:rPr>
            </w:pPr>
            <w:r>
              <w:rPr>
                <w:noProof/>
                <w:sz w:val="20"/>
                <w:szCs w:val="20"/>
              </w:rPr>
              <w:t>От 1 декември 2019 г. до 30 ноември 2020 г. (като обаче не се разрешава извършването на целеви риболов през 2019—2020 г.)</w:t>
            </w:r>
          </w:p>
        </w:tc>
        <w:tc>
          <w:tcPr>
            <w:tcW w:w="0" w:type="auto"/>
            <w:tcBorders>
              <w:top w:val="single" w:sz="4" w:space="0" w:color="auto"/>
              <w:left w:val="single" w:sz="4" w:space="0" w:color="auto"/>
              <w:bottom w:val="single" w:sz="4" w:space="0" w:color="auto"/>
              <w:right w:val="single" w:sz="4" w:space="0" w:color="auto"/>
            </w:tcBorders>
          </w:tcPr>
          <w:p>
            <w:pPr>
              <w:spacing w:before="60" w:after="60" w:line="276" w:lineRule="auto"/>
              <w:rPr>
                <w:noProof/>
                <w:sz w:val="20"/>
                <w:szCs w:val="20"/>
              </w:rPr>
            </w:pPr>
          </w:p>
        </w:tc>
        <w:tc>
          <w:tcPr>
            <w:tcW w:w="1024" w:type="dxa"/>
            <w:tcBorders>
              <w:top w:val="single" w:sz="4" w:space="0" w:color="auto"/>
              <w:left w:val="single" w:sz="4" w:space="0" w:color="auto"/>
              <w:bottom w:val="single" w:sz="4" w:space="0" w:color="auto"/>
              <w:right w:val="single" w:sz="4" w:space="0" w:color="auto"/>
            </w:tcBorders>
          </w:tcPr>
          <w:p>
            <w:pPr>
              <w:spacing w:before="60" w:after="60" w:line="276" w:lineRule="auto"/>
              <w:jc w:val="right"/>
              <w:rPr>
                <w:noProof/>
                <w:sz w:val="20"/>
                <w:szCs w:val="20"/>
              </w:rPr>
            </w:pPr>
          </w:p>
        </w:tc>
        <w:tc>
          <w:tcPr>
            <w:tcW w:w="1825" w:type="dxa"/>
            <w:tcBorders>
              <w:top w:val="single" w:sz="4" w:space="0" w:color="auto"/>
              <w:left w:val="single" w:sz="4" w:space="0" w:color="auto"/>
              <w:bottom w:val="single" w:sz="4" w:space="0" w:color="auto"/>
              <w:right w:val="single" w:sz="4" w:space="0" w:color="auto"/>
            </w:tcBorders>
            <w:vAlign w:val="center"/>
            <w:hideMark/>
          </w:tcPr>
          <w:p>
            <w:pPr>
              <w:spacing w:before="60" w:after="60" w:line="276" w:lineRule="auto"/>
              <w:jc w:val="center"/>
              <w:rPr>
                <w:noProof/>
                <w:sz w:val="22"/>
                <w:szCs w:val="20"/>
              </w:rPr>
            </w:pPr>
            <w:r>
              <w:rPr>
                <w:noProof/>
                <w:sz w:val="20"/>
                <w:szCs w:val="20"/>
              </w:rPr>
              <w:t>30</w:t>
            </w:r>
          </w:p>
        </w:tc>
        <w:tc>
          <w:tcPr>
            <w:tcW w:w="0" w:type="auto"/>
            <w:tcBorders>
              <w:top w:val="single" w:sz="4" w:space="0" w:color="auto"/>
              <w:left w:val="single" w:sz="4" w:space="0" w:color="auto"/>
              <w:bottom w:val="single" w:sz="4" w:space="0" w:color="auto"/>
              <w:right w:val="single" w:sz="4" w:space="0" w:color="auto"/>
            </w:tcBorders>
          </w:tcPr>
          <w:p>
            <w:pPr>
              <w:spacing w:before="60" w:after="60" w:line="276" w:lineRule="auto"/>
              <w:jc w:val="center"/>
              <w:rPr>
                <w:noProof/>
                <w:sz w:val="20"/>
                <w:szCs w:val="20"/>
              </w:rPr>
            </w:pPr>
          </w:p>
        </w:tc>
        <w:tc>
          <w:tcPr>
            <w:tcW w:w="0" w:type="auto"/>
            <w:tcBorders>
              <w:top w:val="single" w:sz="4" w:space="0" w:color="auto"/>
              <w:left w:val="single" w:sz="4" w:space="0" w:color="auto"/>
              <w:bottom w:val="single" w:sz="4" w:space="0" w:color="auto"/>
              <w:right w:val="single" w:sz="4" w:space="0" w:color="auto"/>
            </w:tcBorders>
            <w:vAlign w:val="center"/>
            <w:hideMark/>
          </w:tcPr>
          <w:p>
            <w:pPr>
              <w:spacing w:before="60" w:after="60" w:line="276" w:lineRule="auto"/>
              <w:jc w:val="center"/>
              <w:rPr>
                <w:noProof/>
                <w:sz w:val="20"/>
                <w:szCs w:val="20"/>
              </w:rPr>
            </w:pPr>
            <w:r>
              <w:rPr>
                <w:noProof/>
                <w:sz w:val="20"/>
                <w:szCs w:val="20"/>
              </w:rPr>
              <w:t>2</w:t>
            </w:r>
          </w:p>
        </w:tc>
        <w:tc>
          <w:tcPr>
            <w:tcW w:w="0" w:type="auto"/>
            <w:tcBorders>
              <w:top w:val="single" w:sz="4" w:space="0" w:color="auto"/>
              <w:left w:val="single" w:sz="4" w:space="0" w:color="auto"/>
              <w:bottom w:val="single" w:sz="4" w:space="0" w:color="auto"/>
              <w:right w:val="single" w:sz="4" w:space="0" w:color="auto"/>
            </w:tcBorders>
            <w:vAlign w:val="center"/>
            <w:hideMark/>
          </w:tcPr>
          <w:p>
            <w:pPr>
              <w:spacing w:before="60" w:after="60" w:line="276" w:lineRule="auto"/>
              <w:jc w:val="center"/>
              <w:rPr>
                <w:noProof/>
                <w:sz w:val="20"/>
                <w:szCs w:val="20"/>
              </w:rPr>
            </w:pPr>
            <w:r>
              <w:rPr>
                <w:noProof/>
                <w:sz w:val="20"/>
                <w:szCs w:val="20"/>
              </w:rPr>
              <w:t>5</w:t>
            </w:r>
          </w:p>
        </w:tc>
        <w:tc>
          <w:tcPr>
            <w:tcW w:w="0" w:type="auto"/>
            <w:tcBorders>
              <w:top w:val="single" w:sz="4" w:space="0" w:color="auto"/>
              <w:left w:val="single" w:sz="4" w:space="0" w:color="auto"/>
              <w:bottom w:val="single" w:sz="4" w:space="0" w:color="auto"/>
              <w:right w:val="single" w:sz="4" w:space="0" w:color="auto"/>
            </w:tcBorders>
            <w:vAlign w:val="center"/>
            <w:hideMark/>
          </w:tcPr>
          <w:p>
            <w:pPr>
              <w:spacing w:before="60" w:after="60" w:line="276" w:lineRule="auto"/>
              <w:jc w:val="center"/>
              <w:rPr>
                <w:noProof/>
                <w:sz w:val="20"/>
                <w:szCs w:val="20"/>
              </w:rPr>
            </w:pPr>
            <w:r>
              <w:rPr>
                <w:noProof/>
                <w:sz w:val="20"/>
                <w:szCs w:val="20"/>
              </w:rPr>
              <w:t>5</w:t>
            </w:r>
          </w:p>
        </w:tc>
      </w:tr>
    </w:tbl>
    <w:p>
      <w:pPr>
        <w:rPr>
          <w:noProof/>
          <w:sz w:val="22"/>
        </w:rPr>
      </w:pPr>
    </w:p>
    <w:p>
      <w:pPr>
        <w:rPr>
          <w:rFonts w:ascii="Calibri" w:hAnsi="Calibri"/>
          <w:noProof/>
        </w:rPr>
      </w:pPr>
    </w:p>
    <w:p>
      <w:pPr>
        <w:rPr>
          <w:noProof/>
        </w:rPr>
      </w:pPr>
    </w:p>
    <w:p>
      <w:pPr>
        <w:rPr>
          <w:noProof/>
        </w:rPr>
      </w:pPr>
    </w:p>
    <w:p>
      <w:pPr>
        <w:rPr>
          <w:noProof/>
        </w:rPr>
      </w:pPr>
    </w:p>
    <w:p>
      <w:pPr>
        <w:rPr>
          <w:noProof/>
        </w:rPr>
        <w:sectPr>
          <w:headerReference w:type="default" r:id="rId35"/>
          <w:footerReference w:type="default" r:id="rId36"/>
          <w:headerReference w:type="first" r:id="rId37"/>
          <w:footerReference w:type="first" r:id="rId38"/>
          <w:pgSz w:w="16838" w:h="11906" w:orient="landscape"/>
          <w:pgMar w:top="1417" w:right="1135" w:bottom="1417" w:left="1417" w:header="708" w:footer="708" w:gutter="0"/>
          <w:cols w:space="720"/>
          <w:docGrid w:linePitch="326"/>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7"/>
        <w:gridCol w:w="1339"/>
        <w:gridCol w:w="1876"/>
        <w:gridCol w:w="3253"/>
        <w:gridCol w:w="1024"/>
        <w:gridCol w:w="1825"/>
        <w:gridCol w:w="3304"/>
        <w:gridCol w:w="516"/>
        <w:gridCol w:w="516"/>
        <w:gridCol w:w="516"/>
      </w:tblGrid>
      <w:tr>
        <w:trPr>
          <w:trHeight w:val="20"/>
        </w:trPr>
        <w:tc>
          <w:tcPr>
            <w:tcW w:w="0" w:type="auto"/>
            <w:vMerge w:val="restart"/>
            <w:tcBorders>
              <w:top w:val="single" w:sz="4" w:space="0" w:color="auto"/>
              <w:left w:val="single" w:sz="4" w:space="0" w:color="auto"/>
              <w:bottom w:val="single" w:sz="4" w:space="0" w:color="auto"/>
              <w:right w:val="single" w:sz="4" w:space="0" w:color="auto"/>
            </w:tcBorders>
            <w:hideMark/>
          </w:tcPr>
          <w:p>
            <w:pPr>
              <w:pageBreakBefore/>
              <w:spacing w:before="60" w:after="60" w:line="276" w:lineRule="auto"/>
              <w:rPr>
                <w:rFonts w:asciiTheme="majorBidi" w:hAnsiTheme="majorBidi" w:cstheme="majorBidi"/>
                <w:noProof/>
                <w:sz w:val="20"/>
                <w:szCs w:val="20"/>
              </w:rPr>
            </w:pPr>
            <w:r>
              <w:rPr>
                <w:rFonts w:asciiTheme="majorBidi" w:hAnsiTheme="majorBidi"/>
                <w:noProof/>
                <w:sz w:val="20"/>
                <w:szCs w:val="20"/>
              </w:rPr>
              <w:t>88.1.</w:t>
            </w:r>
          </w:p>
        </w:tc>
        <w:tc>
          <w:tcPr>
            <w:tcW w:w="0" w:type="auto"/>
            <w:vMerge w:val="restart"/>
            <w:tcBorders>
              <w:top w:val="single" w:sz="4" w:space="0" w:color="auto"/>
              <w:left w:val="single" w:sz="4" w:space="0" w:color="auto"/>
              <w:bottom w:val="single" w:sz="4" w:space="0" w:color="auto"/>
              <w:right w:val="single" w:sz="4" w:space="0" w:color="auto"/>
            </w:tcBorders>
            <w:hideMark/>
          </w:tcPr>
          <w:p>
            <w:pPr>
              <w:spacing w:before="60" w:after="60" w:line="276" w:lineRule="auto"/>
              <w:rPr>
                <w:noProof/>
                <w:sz w:val="20"/>
                <w:szCs w:val="20"/>
              </w:rPr>
            </w:pPr>
            <w:r>
              <w:rPr>
                <w:noProof/>
                <w:sz w:val="20"/>
                <w:szCs w:val="20"/>
              </w:rPr>
              <w:t>Цялата подзона</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pPr>
              <w:spacing w:before="60" w:after="60" w:line="276" w:lineRule="auto"/>
              <w:jc w:val="center"/>
              <w:rPr>
                <w:noProof/>
                <w:sz w:val="22"/>
                <w:szCs w:val="20"/>
              </w:rPr>
            </w:pPr>
            <w:r>
              <w:rPr>
                <w:noProof/>
                <w:sz w:val="20"/>
                <w:szCs w:val="20"/>
              </w:rPr>
              <w:t>1 декември 2019 г. до 31 август 2020 г.</w:t>
            </w:r>
          </w:p>
        </w:tc>
        <w:tc>
          <w:tcPr>
            <w:tcW w:w="0" w:type="auto"/>
            <w:vMerge w:val="restart"/>
            <w:tcBorders>
              <w:top w:val="single" w:sz="4" w:space="0" w:color="auto"/>
              <w:left w:val="single" w:sz="4" w:space="0" w:color="auto"/>
              <w:bottom w:val="single" w:sz="4" w:space="0" w:color="auto"/>
              <w:right w:val="single" w:sz="4" w:space="0" w:color="auto"/>
            </w:tcBorders>
            <w:hideMark/>
          </w:tcPr>
          <w:p>
            <w:pPr>
              <w:spacing w:before="60" w:after="60" w:line="276" w:lineRule="auto"/>
              <w:rPr>
                <w:noProof/>
                <w:sz w:val="20"/>
                <w:szCs w:val="20"/>
              </w:rPr>
            </w:pPr>
            <w:r>
              <w:rPr>
                <w:noProof/>
                <w:sz w:val="20"/>
                <w:szCs w:val="20"/>
              </w:rPr>
              <w:t>A, B, C, G, H, I, J, K</w:t>
            </w:r>
          </w:p>
        </w:tc>
        <w:tc>
          <w:tcPr>
            <w:tcW w:w="1024" w:type="dxa"/>
            <w:vMerge w:val="restart"/>
            <w:tcBorders>
              <w:top w:val="single" w:sz="4" w:space="0" w:color="auto"/>
              <w:left w:val="single" w:sz="4" w:space="0" w:color="auto"/>
              <w:bottom w:val="single" w:sz="4" w:space="0" w:color="auto"/>
              <w:right w:val="single" w:sz="4" w:space="0" w:color="auto"/>
            </w:tcBorders>
            <w:hideMark/>
          </w:tcPr>
          <w:p>
            <w:pPr>
              <w:spacing w:before="60" w:after="60" w:line="276" w:lineRule="auto"/>
              <w:jc w:val="center"/>
              <w:rPr>
                <w:noProof/>
                <w:sz w:val="20"/>
                <w:szCs w:val="20"/>
              </w:rPr>
            </w:pPr>
            <w:r>
              <w:rPr>
                <w:noProof/>
                <w:sz w:val="20"/>
                <w:szCs w:val="20"/>
              </w:rPr>
              <w:t>2 628</w:t>
            </w:r>
            <w:r>
              <w:rPr>
                <w:noProof/>
                <w:sz w:val="20"/>
                <w:szCs w:val="20"/>
                <w:vertAlign w:val="superscript"/>
              </w:rPr>
              <w:t>(</w:t>
            </w:r>
            <w:r>
              <w:rPr>
                <w:rStyle w:val="FootnoteReference"/>
                <w:noProof/>
                <w:sz w:val="20"/>
                <w:szCs w:val="20"/>
              </w:rPr>
              <w:footnoteReference w:id="13"/>
            </w:r>
            <w:r>
              <w:rPr>
                <w:noProof/>
                <w:sz w:val="20"/>
                <w:szCs w:val="20"/>
                <w:vertAlign w:val="superscript"/>
              </w:rPr>
              <w:t>)(</w:t>
            </w:r>
            <w:r>
              <w:rPr>
                <w:rStyle w:val="FootnoteReference"/>
                <w:noProof/>
                <w:sz w:val="20"/>
                <w:szCs w:val="20"/>
              </w:rPr>
              <w:footnoteReference w:id="14"/>
            </w:r>
            <w:r>
              <w:rPr>
                <w:noProof/>
                <w:sz w:val="20"/>
                <w:szCs w:val="20"/>
                <w:vertAlign w:val="superscript"/>
              </w:rPr>
              <w:t xml:space="preserve">) </w:t>
            </w:r>
          </w:p>
        </w:tc>
        <w:tc>
          <w:tcPr>
            <w:tcW w:w="1825" w:type="dxa"/>
            <w:vMerge w:val="restart"/>
            <w:tcBorders>
              <w:top w:val="single" w:sz="4" w:space="0" w:color="auto"/>
              <w:left w:val="single" w:sz="4" w:space="0" w:color="auto"/>
              <w:bottom w:val="single" w:sz="4" w:space="0" w:color="auto"/>
              <w:right w:val="single" w:sz="4" w:space="0" w:color="auto"/>
            </w:tcBorders>
            <w:vAlign w:val="center"/>
            <w:hideMark/>
          </w:tcPr>
          <w:p>
            <w:pPr>
              <w:spacing w:before="60" w:after="60" w:line="276" w:lineRule="auto"/>
              <w:jc w:val="center"/>
              <w:rPr>
                <w:noProof/>
                <w:sz w:val="20"/>
                <w:szCs w:val="20"/>
              </w:rPr>
            </w:pPr>
            <w:r>
              <w:rPr>
                <w:noProof/>
                <w:sz w:val="20"/>
                <w:szCs w:val="20"/>
              </w:rPr>
              <w:t xml:space="preserve">3 157 </w:t>
            </w:r>
            <w:r>
              <w:rPr>
                <w:noProof/>
                <w:sz w:val="20"/>
                <w:szCs w:val="20"/>
                <w:vertAlign w:val="superscript"/>
              </w:rPr>
              <w:t>(</w:t>
            </w:r>
            <w:r>
              <w:rPr>
                <w:rStyle w:val="FootnoteReference"/>
                <w:noProof/>
                <w:sz w:val="20"/>
                <w:szCs w:val="20"/>
              </w:rPr>
              <w:footnoteReference w:id="15"/>
            </w:r>
            <w:r>
              <w:rPr>
                <w:noProof/>
                <w:sz w:val="20"/>
                <w:szCs w:val="20"/>
                <w:vertAlign w:val="superscript"/>
              </w:rPr>
              <w:t>)(</w:t>
            </w:r>
            <w:r>
              <w:rPr>
                <w:rStyle w:val="FootnoteReference"/>
                <w:noProof/>
                <w:sz w:val="20"/>
                <w:szCs w:val="20"/>
              </w:rPr>
              <w:footnoteReference w:id="16"/>
            </w:r>
            <w:r>
              <w:rPr>
                <w:noProof/>
                <w:sz w:val="20"/>
                <w:szCs w:val="20"/>
                <w:vertAlign w:val="superscript"/>
              </w:rPr>
              <w:t xml:space="preserve">) </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line="276" w:lineRule="auto"/>
              <w:rPr>
                <w:noProof/>
                <w:sz w:val="20"/>
                <w:szCs w:val="20"/>
              </w:rPr>
            </w:pPr>
            <w:r>
              <w:rPr>
                <w:noProof/>
                <w:sz w:val="20"/>
                <w:szCs w:val="20"/>
              </w:rPr>
              <w:t xml:space="preserve">A, B, C, G </w:t>
            </w:r>
            <w:r>
              <w:rPr>
                <w:noProof/>
                <w:sz w:val="20"/>
                <w:szCs w:val="20"/>
                <w:vertAlign w:val="superscript"/>
              </w:rPr>
              <w:t>(</w:t>
            </w:r>
            <w:r>
              <w:rPr>
                <w:rStyle w:val="FootnoteReference"/>
                <w:noProof/>
                <w:sz w:val="20"/>
                <w:szCs w:val="20"/>
              </w:rPr>
              <w:footnoteReference w:id="17"/>
            </w:r>
            <w:r>
              <w:rPr>
                <w:noProof/>
                <w:sz w:val="20"/>
                <w:szCs w:val="20"/>
                <w:vertAlign w:val="superscript"/>
              </w:rPr>
              <w:t>)</w:t>
            </w:r>
            <w:r>
              <w:rPr>
                <w:b/>
                <w:bCs/>
                <w:noProof/>
                <w:sz w:val="20"/>
                <w:szCs w:val="20"/>
                <w:vertAlign w:val="superscript"/>
              </w:rPr>
              <w:t xml:space="preserve"> </w:t>
            </w:r>
          </w:p>
        </w:tc>
        <w:tc>
          <w:tcPr>
            <w:tcW w:w="0" w:type="auto"/>
            <w:tcBorders>
              <w:top w:val="single" w:sz="4" w:space="0" w:color="auto"/>
              <w:left w:val="single" w:sz="4" w:space="0" w:color="auto"/>
              <w:bottom w:val="single" w:sz="4" w:space="0" w:color="auto"/>
              <w:right w:val="single" w:sz="4" w:space="0" w:color="auto"/>
            </w:tcBorders>
            <w:vAlign w:val="center"/>
            <w:hideMark/>
          </w:tcPr>
          <w:p>
            <w:pPr>
              <w:spacing w:before="60" w:after="60" w:line="276" w:lineRule="auto"/>
              <w:jc w:val="center"/>
              <w:rPr>
                <w:noProof/>
                <w:sz w:val="20"/>
                <w:szCs w:val="20"/>
              </w:rPr>
            </w:pPr>
            <w:r>
              <w:rPr>
                <w:noProof/>
                <w:sz w:val="20"/>
                <w:szCs w:val="20"/>
              </w:rPr>
              <w:t>30</w:t>
            </w:r>
          </w:p>
        </w:tc>
        <w:tc>
          <w:tcPr>
            <w:tcW w:w="0" w:type="auto"/>
            <w:tcBorders>
              <w:top w:val="single" w:sz="4" w:space="0" w:color="auto"/>
              <w:left w:val="single" w:sz="4" w:space="0" w:color="auto"/>
              <w:bottom w:val="single" w:sz="4" w:space="0" w:color="auto"/>
              <w:right w:val="single" w:sz="4" w:space="0" w:color="auto"/>
            </w:tcBorders>
            <w:vAlign w:val="center"/>
            <w:hideMark/>
          </w:tcPr>
          <w:p>
            <w:pPr>
              <w:spacing w:before="60" w:after="60" w:line="276" w:lineRule="auto"/>
              <w:jc w:val="center"/>
              <w:rPr>
                <w:noProof/>
                <w:sz w:val="20"/>
                <w:szCs w:val="20"/>
              </w:rPr>
            </w:pPr>
            <w:r>
              <w:rPr>
                <w:noProof/>
                <w:sz w:val="20"/>
                <w:szCs w:val="20"/>
              </w:rPr>
              <w:t>96</w:t>
            </w:r>
          </w:p>
        </w:tc>
        <w:tc>
          <w:tcPr>
            <w:tcW w:w="0" w:type="auto"/>
            <w:tcBorders>
              <w:top w:val="single" w:sz="4" w:space="0" w:color="auto"/>
              <w:left w:val="single" w:sz="4" w:space="0" w:color="auto"/>
              <w:bottom w:val="single" w:sz="4" w:space="0" w:color="auto"/>
              <w:right w:val="single" w:sz="4" w:space="0" w:color="auto"/>
            </w:tcBorders>
            <w:vAlign w:val="center"/>
            <w:hideMark/>
          </w:tcPr>
          <w:p>
            <w:pPr>
              <w:spacing w:before="60" w:after="60" w:line="276" w:lineRule="auto"/>
              <w:jc w:val="center"/>
              <w:rPr>
                <w:noProof/>
                <w:sz w:val="20"/>
                <w:szCs w:val="20"/>
              </w:rPr>
            </w:pPr>
            <w:r>
              <w:rPr>
                <w:noProof/>
                <w:sz w:val="20"/>
                <w:szCs w:val="20"/>
              </w:rPr>
              <w:t>30</w:t>
            </w:r>
          </w:p>
        </w:tc>
      </w:tr>
      <w:tr>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pPr>
              <w:spacing w:line="276" w:lineRule="auto"/>
              <w:rPr>
                <w:rFonts w:asciiTheme="majorBidi" w:hAnsiTheme="majorBidi" w:cstheme="majorBidi"/>
                <w:noProof/>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pPr>
              <w:spacing w:line="276" w:lineRule="auto"/>
              <w:rPr>
                <w:noProof/>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pPr>
              <w:spacing w:line="276" w:lineRule="auto"/>
              <w:rPr>
                <w:noProof/>
                <w:sz w:val="22"/>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pPr>
              <w:spacing w:line="276" w:lineRule="auto"/>
              <w:rPr>
                <w:noProof/>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pPr>
              <w:spacing w:line="276" w:lineRule="auto"/>
              <w:rPr>
                <w:noProof/>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pPr>
              <w:spacing w:line="276" w:lineRule="auto"/>
              <w:rPr>
                <w:noProof/>
                <w:sz w:val="20"/>
                <w:szCs w:val="20"/>
              </w:rPr>
            </w:pPr>
          </w:p>
        </w:tc>
        <w:tc>
          <w:tcPr>
            <w:tcW w:w="0" w:type="auto"/>
            <w:tcBorders>
              <w:top w:val="single" w:sz="4" w:space="0" w:color="auto"/>
              <w:left w:val="single" w:sz="4" w:space="0" w:color="auto"/>
              <w:bottom w:val="single" w:sz="4" w:space="0" w:color="auto"/>
              <w:right w:val="single" w:sz="4" w:space="0" w:color="auto"/>
            </w:tcBorders>
            <w:hideMark/>
          </w:tcPr>
          <w:p>
            <w:pPr>
              <w:spacing w:before="60" w:after="60" w:line="276" w:lineRule="auto"/>
              <w:rPr>
                <w:noProof/>
                <w:sz w:val="20"/>
                <w:szCs w:val="20"/>
                <w:vertAlign w:val="superscript"/>
              </w:rPr>
            </w:pPr>
            <w:r>
              <w:rPr>
                <w:noProof/>
                <w:sz w:val="20"/>
                <w:szCs w:val="20"/>
              </w:rPr>
              <w:t xml:space="preserve">G, H, I, J, K </w:t>
            </w:r>
            <w:r>
              <w:rPr>
                <w:noProof/>
                <w:sz w:val="20"/>
                <w:szCs w:val="20"/>
                <w:vertAlign w:val="superscript"/>
              </w:rPr>
              <w:t>(</w:t>
            </w:r>
            <w:r>
              <w:rPr>
                <w:rStyle w:val="FootnoteReference"/>
                <w:noProof/>
                <w:sz w:val="20"/>
                <w:szCs w:val="20"/>
              </w:rPr>
              <w:footnoteReference w:id="18"/>
            </w:r>
            <w:r>
              <w:rPr>
                <w:noProof/>
                <w:sz w:val="20"/>
                <w:szCs w:val="20"/>
                <w:vertAlign w:val="superscript"/>
              </w:rPr>
              <w:t>)</w:t>
            </w:r>
            <w:r>
              <w:rPr>
                <w:b/>
                <w:bCs/>
                <w:noProof/>
                <w:sz w:val="20"/>
                <w:szCs w:val="20"/>
                <w:vertAlign w:val="superscript"/>
              </w:rPr>
              <w:t xml:space="preserve"> </w:t>
            </w:r>
          </w:p>
        </w:tc>
        <w:tc>
          <w:tcPr>
            <w:tcW w:w="0" w:type="auto"/>
            <w:tcBorders>
              <w:top w:val="single" w:sz="4" w:space="0" w:color="auto"/>
              <w:left w:val="single" w:sz="4" w:space="0" w:color="auto"/>
              <w:bottom w:val="single" w:sz="4" w:space="0" w:color="auto"/>
              <w:right w:val="single" w:sz="4" w:space="0" w:color="auto"/>
            </w:tcBorders>
            <w:vAlign w:val="center"/>
            <w:hideMark/>
          </w:tcPr>
          <w:p>
            <w:pPr>
              <w:spacing w:before="60" w:after="60" w:line="276" w:lineRule="auto"/>
              <w:jc w:val="center"/>
              <w:rPr>
                <w:noProof/>
                <w:sz w:val="20"/>
                <w:szCs w:val="20"/>
              </w:rPr>
            </w:pPr>
            <w:r>
              <w:rPr>
                <w:noProof/>
                <w:sz w:val="20"/>
                <w:szCs w:val="20"/>
              </w:rPr>
              <w:t>104</w:t>
            </w:r>
          </w:p>
        </w:tc>
        <w:tc>
          <w:tcPr>
            <w:tcW w:w="0" w:type="auto"/>
            <w:tcBorders>
              <w:top w:val="single" w:sz="4" w:space="0" w:color="auto"/>
              <w:left w:val="single" w:sz="4" w:space="0" w:color="auto"/>
              <w:bottom w:val="single" w:sz="4" w:space="0" w:color="auto"/>
              <w:right w:val="single" w:sz="4" w:space="0" w:color="auto"/>
            </w:tcBorders>
            <w:vAlign w:val="center"/>
            <w:hideMark/>
          </w:tcPr>
          <w:p>
            <w:pPr>
              <w:spacing w:before="60" w:after="60" w:line="276" w:lineRule="auto"/>
              <w:jc w:val="center"/>
              <w:rPr>
                <w:noProof/>
                <w:sz w:val="20"/>
                <w:szCs w:val="20"/>
              </w:rPr>
            </w:pPr>
            <w:r>
              <w:rPr>
                <w:noProof/>
                <w:sz w:val="20"/>
                <w:szCs w:val="20"/>
              </w:rPr>
              <w:t>317</w:t>
            </w:r>
          </w:p>
        </w:tc>
        <w:tc>
          <w:tcPr>
            <w:tcW w:w="0" w:type="auto"/>
            <w:tcBorders>
              <w:top w:val="single" w:sz="4" w:space="0" w:color="auto"/>
              <w:left w:val="single" w:sz="4" w:space="0" w:color="auto"/>
              <w:bottom w:val="single" w:sz="4" w:space="0" w:color="auto"/>
              <w:right w:val="single" w:sz="4" w:space="0" w:color="auto"/>
            </w:tcBorders>
            <w:vAlign w:val="center"/>
            <w:hideMark/>
          </w:tcPr>
          <w:p>
            <w:pPr>
              <w:spacing w:before="60" w:after="60" w:line="276" w:lineRule="auto"/>
              <w:jc w:val="center"/>
              <w:rPr>
                <w:noProof/>
                <w:sz w:val="20"/>
                <w:szCs w:val="20"/>
              </w:rPr>
            </w:pPr>
            <w:r>
              <w:rPr>
                <w:noProof/>
                <w:sz w:val="20"/>
                <w:szCs w:val="20"/>
              </w:rPr>
              <w:t>104</w:t>
            </w:r>
          </w:p>
        </w:tc>
      </w:tr>
      <w:tr>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pPr>
              <w:spacing w:line="276" w:lineRule="auto"/>
              <w:rPr>
                <w:rFonts w:asciiTheme="majorBidi" w:hAnsiTheme="majorBidi" w:cstheme="majorBidi"/>
                <w:noProof/>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pPr>
              <w:spacing w:line="276" w:lineRule="auto"/>
              <w:rPr>
                <w:noProof/>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pPr>
              <w:spacing w:line="276" w:lineRule="auto"/>
              <w:rPr>
                <w:noProof/>
                <w:sz w:val="22"/>
                <w:szCs w:val="20"/>
              </w:rPr>
            </w:pPr>
          </w:p>
        </w:tc>
        <w:tc>
          <w:tcPr>
            <w:tcW w:w="0" w:type="auto"/>
            <w:tcBorders>
              <w:top w:val="single" w:sz="4" w:space="0" w:color="auto"/>
              <w:left w:val="single" w:sz="4" w:space="0" w:color="auto"/>
              <w:bottom w:val="single" w:sz="4" w:space="0" w:color="auto"/>
              <w:right w:val="single" w:sz="4" w:space="0" w:color="auto"/>
            </w:tcBorders>
            <w:hideMark/>
          </w:tcPr>
          <w:p>
            <w:pPr>
              <w:spacing w:before="60" w:after="60" w:line="276" w:lineRule="auto"/>
              <w:rPr>
                <w:noProof/>
                <w:sz w:val="20"/>
                <w:szCs w:val="20"/>
              </w:rPr>
            </w:pPr>
            <w:r>
              <w:rPr>
                <w:noProof/>
                <w:sz w:val="20"/>
                <w:szCs w:val="20"/>
              </w:rPr>
              <w:t>Специална изследователска зона в морската защитена зона в морето Рос</w:t>
            </w:r>
          </w:p>
        </w:tc>
        <w:tc>
          <w:tcPr>
            <w:tcW w:w="1024" w:type="dxa"/>
            <w:tcBorders>
              <w:top w:val="single" w:sz="4" w:space="0" w:color="auto"/>
              <w:left w:val="single" w:sz="4" w:space="0" w:color="auto"/>
              <w:bottom w:val="single" w:sz="4" w:space="0" w:color="auto"/>
              <w:right w:val="single" w:sz="4" w:space="0" w:color="auto"/>
            </w:tcBorders>
            <w:hideMark/>
          </w:tcPr>
          <w:p>
            <w:pPr>
              <w:spacing w:before="60" w:after="60" w:line="276" w:lineRule="auto"/>
              <w:jc w:val="center"/>
              <w:rPr>
                <w:noProof/>
                <w:sz w:val="20"/>
                <w:szCs w:val="20"/>
              </w:rPr>
            </w:pPr>
            <w:r>
              <w:rPr>
                <w:noProof/>
                <w:sz w:val="20"/>
                <w:szCs w:val="20"/>
              </w:rPr>
              <w:t>464</w:t>
            </w:r>
            <w:r>
              <w:rPr>
                <w:noProof/>
                <w:sz w:val="20"/>
                <w:szCs w:val="20"/>
                <w:vertAlign w:val="superscript"/>
              </w:rPr>
              <w:t>(</w:t>
            </w:r>
            <w:r>
              <w:rPr>
                <w:rStyle w:val="FootnoteReference"/>
                <w:noProof/>
                <w:sz w:val="20"/>
                <w:szCs w:val="20"/>
              </w:rPr>
              <w:footnoteReference w:id="19"/>
            </w:r>
            <w:r>
              <w:rPr>
                <w:noProof/>
                <w:sz w:val="20"/>
                <w:szCs w:val="20"/>
                <w:vertAlign w:val="superscript"/>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pPr>
              <w:spacing w:line="276" w:lineRule="auto"/>
              <w:rPr>
                <w:noProof/>
                <w:sz w:val="20"/>
                <w:szCs w:val="20"/>
              </w:rPr>
            </w:pPr>
          </w:p>
        </w:tc>
        <w:tc>
          <w:tcPr>
            <w:tcW w:w="0" w:type="auto"/>
            <w:tcBorders>
              <w:top w:val="single" w:sz="4" w:space="0" w:color="auto"/>
              <w:left w:val="single" w:sz="4" w:space="0" w:color="auto"/>
              <w:bottom w:val="single" w:sz="4" w:space="0" w:color="auto"/>
              <w:right w:val="single" w:sz="4" w:space="0" w:color="auto"/>
            </w:tcBorders>
            <w:hideMark/>
          </w:tcPr>
          <w:p>
            <w:pPr>
              <w:spacing w:before="60" w:after="60" w:line="276" w:lineRule="auto"/>
              <w:rPr>
                <w:noProof/>
                <w:sz w:val="20"/>
                <w:szCs w:val="20"/>
                <w:vertAlign w:val="superscript"/>
              </w:rPr>
            </w:pPr>
            <w:r>
              <w:rPr>
                <w:noProof/>
                <w:sz w:val="20"/>
                <w:szCs w:val="20"/>
              </w:rPr>
              <w:t>Специална изследователска зона в морската защитена зона в морето Рос</w:t>
            </w:r>
            <w:r>
              <w:rPr>
                <w:b/>
                <w:bCs/>
                <w:noProof/>
                <w:sz w:val="20"/>
                <w:szCs w:val="20"/>
                <w:vertAlign w:val="superscript"/>
              </w:rPr>
              <w:t>(5)</w:t>
            </w:r>
          </w:p>
        </w:tc>
        <w:tc>
          <w:tcPr>
            <w:tcW w:w="0" w:type="auto"/>
            <w:tcBorders>
              <w:top w:val="single" w:sz="4" w:space="0" w:color="auto"/>
              <w:left w:val="single" w:sz="4" w:space="0" w:color="auto"/>
              <w:bottom w:val="single" w:sz="4" w:space="0" w:color="auto"/>
              <w:right w:val="single" w:sz="4" w:space="0" w:color="auto"/>
            </w:tcBorders>
            <w:vAlign w:val="center"/>
            <w:hideMark/>
          </w:tcPr>
          <w:p>
            <w:pPr>
              <w:spacing w:before="60" w:after="60" w:line="276" w:lineRule="auto"/>
              <w:jc w:val="center"/>
              <w:rPr>
                <w:noProof/>
                <w:sz w:val="20"/>
                <w:szCs w:val="20"/>
              </w:rPr>
            </w:pPr>
            <w:r>
              <w:rPr>
                <w:noProof/>
                <w:sz w:val="20"/>
                <w:szCs w:val="20"/>
              </w:rPr>
              <w:t>23</w:t>
            </w:r>
          </w:p>
        </w:tc>
        <w:tc>
          <w:tcPr>
            <w:tcW w:w="0" w:type="auto"/>
            <w:tcBorders>
              <w:top w:val="single" w:sz="4" w:space="0" w:color="auto"/>
              <w:left w:val="single" w:sz="4" w:space="0" w:color="auto"/>
              <w:bottom w:val="single" w:sz="4" w:space="0" w:color="auto"/>
              <w:right w:val="single" w:sz="4" w:space="0" w:color="auto"/>
            </w:tcBorders>
            <w:vAlign w:val="center"/>
            <w:hideMark/>
          </w:tcPr>
          <w:p>
            <w:pPr>
              <w:spacing w:before="60" w:after="60" w:line="276" w:lineRule="auto"/>
              <w:jc w:val="center"/>
              <w:rPr>
                <w:noProof/>
                <w:sz w:val="20"/>
                <w:szCs w:val="20"/>
              </w:rPr>
            </w:pPr>
            <w:r>
              <w:rPr>
                <w:noProof/>
                <w:sz w:val="20"/>
                <w:szCs w:val="20"/>
              </w:rPr>
              <w:t>72</w:t>
            </w:r>
          </w:p>
        </w:tc>
        <w:tc>
          <w:tcPr>
            <w:tcW w:w="0" w:type="auto"/>
            <w:tcBorders>
              <w:top w:val="single" w:sz="4" w:space="0" w:color="auto"/>
              <w:left w:val="single" w:sz="4" w:space="0" w:color="auto"/>
              <w:bottom w:val="single" w:sz="4" w:space="0" w:color="auto"/>
              <w:right w:val="single" w:sz="4" w:space="0" w:color="auto"/>
            </w:tcBorders>
            <w:vAlign w:val="center"/>
            <w:hideMark/>
          </w:tcPr>
          <w:p>
            <w:pPr>
              <w:spacing w:before="60" w:after="60" w:line="276" w:lineRule="auto"/>
              <w:jc w:val="center"/>
              <w:rPr>
                <w:noProof/>
                <w:sz w:val="20"/>
                <w:szCs w:val="20"/>
              </w:rPr>
            </w:pPr>
            <w:r>
              <w:rPr>
                <w:noProof/>
                <w:sz w:val="20"/>
                <w:szCs w:val="20"/>
              </w:rPr>
              <w:t>23</w:t>
            </w:r>
          </w:p>
        </w:tc>
      </w:tr>
      <w:tr>
        <w:trPr>
          <w:trHeight w:val="20"/>
        </w:trPr>
        <w:tc>
          <w:tcPr>
            <w:tcW w:w="0" w:type="auto"/>
            <w:vMerge w:val="restart"/>
            <w:tcBorders>
              <w:top w:val="single" w:sz="4" w:space="0" w:color="auto"/>
              <w:left w:val="single" w:sz="4" w:space="0" w:color="auto"/>
              <w:bottom w:val="single" w:sz="4" w:space="0" w:color="auto"/>
              <w:right w:val="single" w:sz="4" w:space="0" w:color="auto"/>
            </w:tcBorders>
            <w:hideMark/>
          </w:tcPr>
          <w:p>
            <w:pPr>
              <w:spacing w:before="60" w:after="60" w:line="276" w:lineRule="auto"/>
              <w:rPr>
                <w:rFonts w:asciiTheme="majorBidi" w:hAnsiTheme="majorBidi" w:cstheme="majorBidi"/>
                <w:noProof/>
                <w:sz w:val="20"/>
                <w:szCs w:val="20"/>
              </w:rPr>
            </w:pPr>
            <w:r>
              <w:rPr>
                <w:rFonts w:asciiTheme="majorBidi" w:hAnsiTheme="majorBidi"/>
                <w:noProof/>
                <w:sz w:val="20"/>
                <w:szCs w:val="20"/>
              </w:rPr>
              <w:t>88.2.</w:t>
            </w:r>
          </w:p>
        </w:tc>
        <w:tc>
          <w:tcPr>
            <w:tcW w:w="0" w:type="auto"/>
            <w:vMerge w:val="restart"/>
            <w:tcBorders>
              <w:top w:val="single" w:sz="4" w:space="0" w:color="auto"/>
              <w:left w:val="single" w:sz="4" w:space="0" w:color="auto"/>
              <w:bottom w:val="single" w:sz="4" w:space="0" w:color="auto"/>
              <w:right w:val="single" w:sz="4" w:space="0" w:color="auto"/>
            </w:tcBorders>
            <w:hideMark/>
          </w:tcPr>
          <w:p>
            <w:pPr>
              <w:spacing w:before="60" w:after="60" w:line="276" w:lineRule="auto"/>
              <w:rPr>
                <w:noProof/>
                <w:sz w:val="20"/>
                <w:szCs w:val="20"/>
              </w:rPr>
            </w:pPr>
            <w:r>
              <w:rPr>
                <w:noProof/>
                <w:sz w:val="20"/>
                <w:szCs w:val="20"/>
              </w:rPr>
              <w:t>Цялата подзона</w:t>
            </w:r>
            <w:r>
              <w:rPr>
                <w:noProof/>
                <w:sz w:val="20"/>
                <w:szCs w:val="20"/>
                <w:vertAlign w:val="superscript"/>
              </w:rPr>
              <w:t>(</w:t>
            </w:r>
            <w:r>
              <w:rPr>
                <w:rStyle w:val="FootnoteReference"/>
                <w:noProof/>
                <w:sz w:val="20"/>
                <w:szCs w:val="20"/>
              </w:rPr>
              <w:footnoteReference w:id="20"/>
            </w:r>
            <w:r>
              <w:rPr>
                <w:noProof/>
                <w:sz w:val="20"/>
                <w:szCs w:val="20"/>
                <w:vertAlign w:val="superscript"/>
              </w:rPr>
              <w:t>)</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pPr>
              <w:spacing w:before="60" w:after="60" w:line="276" w:lineRule="auto"/>
              <w:jc w:val="center"/>
              <w:rPr>
                <w:noProof/>
                <w:sz w:val="22"/>
                <w:szCs w:val="20"/>
              </w:rPr>
            </w:pPr>
            <w:r>
              <w:rPr>
                <w:noProof/>
                <w:sz w:val="20"/>
                <w:szCs w:val="20"/>
              </w:rPr>
              <w:t>1 декември 2019 г. до 31 август 2020 г.</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line="276" w:lineRule="auto"/>
              <w:rPr>
                <w:noProof/>
                <w:sz w:val="20"/>
                <w:szCs w:val="20"/>
              </w:rPr>
            </w:pPr>
            <w:r>
              <w:rPr>
                <w:noProof/>
                <w:sz w:val="20"/>
                <w:szCs w:val="20"/>
              </w:rPr>
              <w:t>D, E, F, G (882_1)</w:t>
            </w:r>
          </w:p>
        </w:tc>
        <w:tc>
          <w:tcPr>
            <w:tcW w:w="1024" w:type="dxa"/>
            <w:tcBorders>
              <w:top w:val="single" w:sz="4" w:space="0" w:color="auto"/>
              <w:left w:val="single" w:sz="4" w:space="0" w:color="auto"/>
              <w:bottom w:val="single" w:sz="4" w:space="0" w:color="auto"/>
              <w:right w:val="single" w:sz="4" w:space="0" w:color="auto"/>
            </w:tcBorders>
            <w:hideMark/>
          </w:tcPr>
          <w:p>
            <w:pPr>
              <w:spacing w:before="60" w:after="60" w:line="276" w:lineRule="auto"/>
              <w:jc w:val="center"/>
              <w:rPr>
                <w:noProof/>
                <w:sz w:val="20"/>
                <w:szCs w:val="20"/>
              </w:rPr>
            </w:pPr>
            <w:r>
              <w:rPr>
                <w:noProof/>
                <w:sz w:val="20"/>
                <w:szCs w:val="20"/>
              </w:rPr>
              <w:t>240</w:t>
            </w:r>
          </w:p>
        </w:tc>
        <w:tc>
          <w:tcPr>
            <w:tcW w:w="1825" w:type="dxa"/>
            <w:vMerge w:val="restart"/>
            <w:tcBorders>
              <w:top w:val="single" w:sz="4" w:space="0" w:color="auto"/>
              <w:left w:val="single" w:sz="4" w:space="0" w:color="auto"/>
              <w:bottom w:val="single" w:sz="4" w:space="0" w:color="auto"/>
              <w:right w:val="single" w:sz="4" w:space="0" w:color="auto"/>
            </w:tcBorders>
            <w:vAlign w:val="center"/>
            <w:hideMark/>
          </w:tcPr>
          <w:p>
            <w:pPr>
              <w:spacing w:before="60" w:after="60" w:line="276" w:lineRule="auto"/>
              <w:jc w:val="center"/>
              <w:rPr>
                <w:noProof/>
                <w:sz w:val="22"/>
                <w:szCs w:val="20"/>
              </w:rPr>
            </w:pPr>
            <w:r>
              <w:rPr>
                <w:noProof/>
                <w:sz w:val="20"/>
                <w:szCs w:val="20"/>
              </w:rPr>
              <w:t>1 000</w:t>
            </w:r>
          </w:p>
        </w:tc>
        <w:tc>
          <w:tcPr>
            <w:tcW w:w="0" w:type="auto"/>
            <w:tcBorders>
              <w:top w:val="single" w:sz="4" w:space="0" w:color="auto"/>
              <w:left w:val="single" w:sz="4" w:space="0" w:color="auto"/>
              <w:bottom w:val="single" w:sz="4" w:space="0" w:color="auto"/>
              <w:right w:val="single" w:sz="4" w:space="0" w:color="auto"/>
            </w:tcBorders>
            <w:hideMark/>
          </w:tcPr>
          <w:p>
            <w:pPr>
              <w:spacing w:before="60" w:after="60" w:line="276" w:lineRule="auto"/>
              <w:rPr>
                <w:noProof/>
                <w:sz w:val="20"/>
                <w:szCs w:val="20"/>
              </w:rPr>
            </w:pPr>
            <w:r>
              <w:rPr>
                <w:noProof/>
                <w:sz w:val="20"/>
                <w:szCs w:val="20"/>
              </w:rPr>
              <w:t>C, D, E, F, G, H, I</w:t>
            </w:r>
          </w:p>
        </w:tc>
        <w:tc>
          <w:tcPr>
            <w:tcW w:w="0" w:type="auto"/>
            <w:tcBorders>
              <w:top w:val="single" w:sz="4" w:space="0" w:color="auto"/>
              <w:left w:val="single" w:sz="4" w:space="0" w:color="auto"/>
              <w:bottom w:val="single" w:sz="4" w:space="0" w:color="auto"/>
              <w:right w:val="single" w:sz="4" w:space="0" w:color="auto"/>
            </w:tcBorders>
            <w:vAlign w:val="center"/>
            <w:hideMark/>
          </w:tcPr>
          <w:p>
            <w:pPr>
              <w:spacing w:before="60" w:after="60" w:line="276" w:lineRule="auto"/>
              <w:jc w:val="center"/>
              <w:rPr>
                <w:noProof/>
                <w:sz w:val="20"/>
                <w:szCs w:val="20"/>
              </w:rPr>
            </w:pPr>
            <w:r>
              <w:rPr>
                <w:noProof/>
                <w:sz w:val="20"/>
                <w:szCs w:val="20"/>
              </w:rPr>
              <w:t>10</w:t>
            </w:r>
          </w:p>
        </w:tc>
        <w:tc>
          <w:tcPr>
            <w:tcW w:w="0" w:type="auto"/>
            <w:tcBorders>
              <w:top w:val="single" w:sz="4" w:space="0" w:color="auto"/>
              <w:left w:val="single" w:sz="4" w:space="0" w:color="auto"/>
              <w:bottom w:val="single" w:sz="4" w:space="0" w:color="auto"/>
              <w:right w:val="single" w:sz="4" w:space="0" w:color="auto"/>
            </w:tcBorders>
            <w:vAlign w:val="center"/>
            <w:hideMark/>
          </w:tcPr>
          <w:p>
            <w:pPr>
              <w:spacing w:before="60" w:after="60" w:line="276" w:lineRule="auto"/>
              <w:jc w:val="center"/>
              <w:rPr>
                <w:noProof/>
                <w:sz w:val="20"/>
                <w:szCs w:val="20"/>
              </w:rPr>
            </w:pPr>
            <w:r>
              <w:rPr>
                <w:noProof/>
                <w:sz w:val="20"/>
                <w:szCs w:val="20"/>
              </w:rPr>
              <w:t>32</w:t>
            </w:r>
          </w:p>
        </w:tc>
        <w:tc>
          <w:tcPr>
            <w:tcW w:w="0" w:type="auto"/>
            <w:tcBorders>
              <w:top w:val="single" w:sz="4" w:space="0" w:color="auto"/>
              <w:left w:val="single" w:sz="4" w:space="0" w:color="auto"/>
              <w:bottom w:val="single" w:sz="4" w:space="0" w:color="auto"/>
              <w:right w:val="single" w:sz="4" w:space="0" w:color="auto"/>
            </w:tcBorders>
            <w:vAlign w:val="center"/>
            <w:hideMark/>
          </w:tcPr>
          <w:p>
            <w:pPr>
              <w:spacing w:before="60" w:after="60" w:line="276" w:lineRule="auto"/>
              <w:jc w:val="center"/>
              <w:rPr>
                <w:noProof/>
                <w:sz w:val="20"/>
                <w:szCs w:val="20"/>
              </w:rPr>
            </w:pPr>
            <w:r>
              <w:rPr>
                <w:noProof/>
                <w:sz w:val="20"/>
                <w:szCs w:val="20"/>
              </w:rPr>
              <w:t>32</w:t>
            </w:r>
          </w:p>
        </w:tc>
      </w:tr>
      <w:tr>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pPr>
              <w:spacing w:line="276" w:lineRule="auto"/>
              <w:rPr>
                <w:rFonts w:asciiTheme="majorBidi" w:hAnsiTheme="majorBidi" w:cstheme="majorBidi"/>
                <w:noProof/>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pPr>
              <w:spacing w:line="276" w:lineRule="auto"/>
              <w:rPr>
                <w:noProof/>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pPr>
              <w:spacing w:line="276" w:lineRule="auto"/>
              <w:rPr>
                <w:noProof/>
                <w:sz w:val="22"/>
                <w:szCs w:val="20"/>
              </w:rPr>
            </w:pPr>
          </w:p>
        </w:tc>
        <w:tc>
          <w:tcPr>
            <w:tcW w:w="0" w:type="auto"/>
            <w:tcBorders>
              <w:top w:val="single" w:sz="4" w:space="0" w:color="auto"/>
              <w:left w:val="single" w:sz="4" w:space="0" w:color="auto"/>
              <w:bottom w:val="single" w:sz="4" w:space="0" w:color="auto"/>
              <w:right w:val="single" w:sz="4" w:space="0" w:color="auto"/>
            </w:tcBorders>
            <w:hideMark/>
          </w:tcPr>
          <w:p>
            <w:pPr>
              <w:spacing w:before="60" w:after="60" w:line="276" w:lineRule="auto"/>
              <w:rPr>
                <w:noProof/>
                <w:sz w:val="20"/>
                <w:szCs w:val="20"/>
              </w:rPr>
            </w:pPr>
            <w:r>
              <w:rPr>
                <w:noProof/>
                <w:sz w:val="20"/>
                <w:szCs w:val="20"/>
              </w:rPr>
              <w:t>C, D, E, F, G (882_2)</w:t>
            </w:r>
          </w:p>
        </w:tc>
        <w:tc>
          <w:tcPr>
            <w:tcW w:w="1024" w:type="dxa"/>
            <w:tcBorders>
              <w:top w:val="single" w:sz="4" w:space="0" w:color="auto"/>
              <w:left w:val="single" w:sz="4" w:space="0" w:color="auto"/>
              <w:bottom w:val="single" w:sz="4" w:space="0" w:color="auto"/>
              <w:right w:val="single" w:sz="4" w:space="0" w:color="auto"/>
            </w:tcBorders>
            <w:vAlign w:val="center"/>
            <w:hideMark/>
          </w:tcPr>
          <w:p>
            <w:pPr>
              <w:spacing w:before="60" w:after="60" w:line="276" w:lineRule="auto"/>
              <w:jc w:val="center"/>
              <w:rPr>
                <w:noProof/>
                <w:sz w:val="20"/>
                <w:szCs w:val="20"/>
              </w:rPr>
            </w:pPr>
            <w:r>
              <w:rPr>
                <w:noProof/>
                <w:sz w:val="20"/>
                <w:szCs w:val="20"/>
              </w:rPr>
              <w:t>240</w:t>
            </w:r>
          </w:p>
        </w:tc>
        <w:tc>
          <w:tcPr>
            <w:tcW w:w="0" w:type="auto"/>
            <w:vMerge/>
            <w:tcBorders>
              <w:top w:val="single" w:sz="4" w:space="0" w:color="auto"/>
              <w:left w:val="single" w:sz="4" w:space="0" w:color="auto"/>
              <w:bottom w:val="single" w:sz="4" w:space="0" w:color="auto"/>
              <w:right w:val="single" w:sz="4" w:space="0" w:color="auto"/>
            </w:tcBorders>
            <w:vAlign w:val="center"/>
            <w:hideMark/>
          </w:tcPr>
          <w:p>
            <w:pPr>
              <w:spacing w:line="276" w:lineRule="auto"/>
              <w:rPr>
                <w:noProof/>
                <w:sz w:val="22"/>
                <w:szCs w:val="20"/>
              </w:rPr>
            </w:pPr>
          </w:p>
        </w:tc>
        <w:tc>
          <w:tcPr>
            <w:tcW w:w="0" w:type="auto"/>
            <w:tcBorders>
              <w:top w:val="single" w:sz="4" w:space="0" w:color="auto"/>
              <w:left w:val="single" w:sz="4" w:space="0" w:color="auto"/>
              <w:bottom w:val="single" w:sz="4" w:space="0" w:color="auto"/>
              <w:right w:val="single" w:sz="4" w:space="0" w:color="auto"/>
            </w:tcBorders>
          </w:tcPr>
          <w:p>
            <w:pPr>
              <w:spacing w:before="60" w:after="60" w:line="276" w:lineRule="auto"/>
              <w:rPr>
                <w:noProof/>
                <w:sz w:val="20"/>
                <w:szCs w:val="20"/>
              </w:rPr>
            </w:pPr>
          </w:p>
        </w:tc>
        <w:tc>
          <w:tcPr>
            <w:tcW w:w="0" w:type="auto"/>
            <w:tcBorders>
              <w:top w:val="single" w:sz="4" w:space="0" w:color="auto"/>
              <w:left w:val="single" w:sz="4" w:space="0" w:color="auto"/>
              <w:bottom w:val="single" w:sz="4" w:space="0" w:color="auto"/>
              <w:right w:val="single" w:sz="4" w:space="0" w:color="auto"/>
            </w:tcBorders>
          </w:tcPr>
          <w:p>
            <w:pPr>
              <w:spacing w:before="60" w:after="60" w:line="276" w:lineRule="auto"/>
              <w:jc w:val="right"/>
              <w:rPr>
                <w:noProof/>
                <w:sz w:val="20"/>
                <w:szCs w:val="20"/>
              </w:rPr>
            </w:pPr>
          </w:p>
        </w:tc>
        <w:tc>
          <w:tcPr>
            <w:tcW w:w="0" w:type="auto"/>
            <w:tcBorders>
              <w:top w:val="single" w:sz="4" w:space="0" w:color="auto"/>
              <w:left w:val="single" w:sz="4" w:space="0" w:color="auto"/>
              <w:bottom w:val="single" w:sz="4" w:space="0" w:color="auto"/>
              <w:right w:val="single" w:sz="4" w:space="0" w:color="auto"/>
            </w:tcBorders>
          </w:tcPr>
          <w:p>
            <w:pPr>
              <w:spacing w:before="60" w:after="60" w:line="276" w:lineRule="auto"/>
              <w:jc w:val="center"/>
              <w:rPr>
                <w:noProof/>
                <w:sz w:val="20"/>
                <w:szCs w:val="20"/>
              </w:rPr>
            </w:pPr>
          </w:p>
        </w:tc>
        <w:tc>
          <w:tcPr>
            <w:tcW w:w="0" w:type="auto"/>
            <w:tcBorders>
              <w:top w:val="single" w:sz="4" w:space="0" w:color="auto"/>
              <w:left w:val="single" w:sz="4" w:space="0" w:color="auto"/>
              <w:bottom w:val="single" w:sz="4" w:space="0" w:color="auto"/>
              <w:right w:val="single" w:sz="4" w:space="0" w:color="auto"/>
            </w:tcBorders>
          </w:tcPr>
          <w:p>
            <w:pPr>
              <w:spacing w:before="60" w:after="60" w:line="276" w:lineRule="auto"/>
              <w:jc w:val="center"/>
              <w:rPr>
                <w:noProof/>
                <w:sz w:val="20"/>
                <w:szCs w:val="20"/>
              </w:rPr>
            </w:pPr>
          </w:p>
        </w:tc>
      </w:tr>
      <w:tr>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pPr>
              <w:spacing w:line="276" w:lineRule="auto"/>
              <w:rPr>
                <w:rFonts w:asciiTheme="majorBidi" w:hAnsiTheme="majorBidi" w:cstheme="majorBidi"/>
                <w:noProof/>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pPr>
              <w:spacing w:line="276" w:lineRule="auto"/>
              <w:rPr>
                <w:noProof/>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pPr>
              <w:spacing w:line="276" w:lineRule="auto"/>
              <w:rPr>
                <w:noProof/>
                <w:sz w:val="22"/>
                <w:szCs w:val="20"/>
              </w:rPr>
            </w:pPr>
          </w:p>
        </w:tc>
        <w:tc>
          <w:tcPr>
            <w:tcW w:w="0" w:type="auto"/>
            <w:tcBorders>
              <w:top w:val="single" w:sz="4" w:space="0" w:color="auto"/>
              <w:left w:val="single" w:sz="4" w:space="0" w:color="auto"/>
              <w:bottom w:val="single" w:sz="4" w:space="0" w:color="auto"/>
              <w:right w:val="single" w:sz="4" w:space="0" w:color="auto"/>
            </w:tcBorders>
            <w:hideMark/>
          </w:tcPr>
          <w:p>
            <w:pPr>
              <w:spacing w:before="60" w:after="60" w:line="276" w:lineRule="auto"/>
              <w:rPr>
                <w:noProof/>
                <w:sz w:val="20"/>
                <w:szCs w:val="20"/>
              </w:rPr>
            </w:pPr>
            <w:r>
              <w:rPr>
                <w:noProof/>
                <w:sz w:val="20"/>
                <w:szCs w:val="20"/>
              </w:rPr>
              <w:t>C, D, E, F, G (882_3)</w:t>
            </w:r>
          </w:p>
        </w:tc>
        <w:tc>
          <w:tcPr>
            <w:tcW w:w="1024" w:type="dxa"/>
            <w:tcBorders>
              <w:top w:val="single" w:sz="4" w:space="0" w:color="auto"/>
              <w:left w:val="single" w:sz="4" w:space="0" w:color="auto"/>
              <w:bottom w:val="single" w:sz="4" w:space="0" w:color="auto"/>
              <w:right w:val="single" w:sz="4" w:space="0" w:color="auto"/>
            </w:tcBorders>
            <w:vAlign w:val="center"/>
            <w:hideMark/>
          </w:tcPr>
          <w:p>
            <w:pPr>
              <w:spacing w:before="60" w:after="60" w:line="276" w:lineRule="auto"/>
              <w:jc w:val="center"/>
              <w:rPr>
                <w:noProof/>
                <w:sz w:val="20"/>
                <w:szCs w:val="20"/>
              </w:rPr>
            </w:pPr>
            <w:r>
              <w:rPr>
                <w:noProof/>
                <w:sz w:val="20"/>
                <w:szCs w:val="20"/>
              </w:rPr>
              <w:t>160</w:t>
            </w:r>
          </w:p>
        </w:tc>
        <w:tc>
          <w:tcPr>
            <w:tcW w:w="0" w:type="auto"/>
            <w:vMerge/>
            <w:tcBorders>
              <w:top w:val="single" w:sz="4" w:space="0" w:color="auto"/>
              <w:left w:val="single" w:sz="4" w:space="0" w:color="auto"/>
              <w:bottom w:val="single" w:sz="4" w:space="0" w:color="auto"/>
              <w:right w:val="single" w:sz="4" w:space="0" w:color="auto"/>
            </w:tcBorders>
            <w:vAlign w:val="center"/>
            <w:hideMark/>
          </w:tcPr>
          <w:p>
            <w:pPr>
              <w:spacing w:line="276" w:lineRule="auto"/>
              <w:rPr>
                <w:noProof/>
                <w:sz w:val="22"/>
                <w:szCs w:val="20"/>
              </w:rPr>
            </w:pPr>
          </w:p>
        </w:tc>
        <w:tc>
          <w:tcPr>
            <w:tcW w:w="0" w:type="auto"/>
            <w:tcBorders>
              <w:top w:val="single" w:sz="4" w:space="0" w:color="auto"/>
              <w:left w:val="single" w:sz="4" w:space="0" w:color="auto"/>
              <w:bottom w:val="single" w:sz="4" w:space="0" w:color="auto"/>
              <w:right w:val="single" w:sz="4" w:space="0" w:color="auto"/>
            </w:tcBorders>
          </w:tcPr>
          <w:p>
            <w:pPr>
              <w:spacing w:before="60" w:after="60" w:line="276" w:lineRule="auto"/>
              <w:rPr>
                <w:noProof/>
                <w:sz w:val="20"/>
                <w:szCs w:val="20"/>
              </w:rPr>
            </w:pPr>
          </w:p>
        </w:tc>
        <w:tc>
          <w:tcPr>
            <w:tcW w:w="0" w:type="auto"/>
            <w:tcBorders>
              <w:top w:val="single" w:sz="4" w:space="0" w:color="auto"/>
              <w:left w:val="single" w:sz="4" w:space="0" w:color="auto"/>
              <w:bottom w:val="single" w:sz="4" w:space="0" w:color="auto"/>
              <w:right w:val="single" w:sz="4" w:space="0" w:color="auto"/>
            </w:tcBorders>
          </w:tcPr>
          <w:p>
            <w:pPr>
              <w:spacing w:before="60" w:after="60" w:line="276" w:lineRule="auto"/>
              <w:jc w:val="right"/>
              <w:rPr>
                <w:noProof/>
                <w:sz w:val="20"/>
                <w:szCs w:val="20"/>
              </w:rPr>
            </w:pPr>
          </w:p>
        </w:tc>
        <w:tc>
          <w:tcPr>
            <w:tcW w:w="0" w:type="auto"/>
            <w:tcBorders>
              <w:top w:val="single" w:sz="4" w:space="0" w:color="auto"/>
              <w:left w:val="single" w:sz="4" w:space="0" w:color="auto"/>
              <w:bottom w:val="single" w:sz="4" w:space="0" w:color="auto"/>
              <w:right w:val="single" w:sz="4" w:space="0" w:color="auto"/>
            </w:tcBorders>
          </w:tcPr>
          <w:p>
            <w:pPr>
              <w:spacing w:before="60" w:after="60" w:line="276" w:lineRule="auto"/>
              <w:jc w:val="center"/>
              <w:rPr>
                <w:noProof/>
                <w:sz w:val="20"/>
                <w:szCs w:val="20"/>
              </w:rPr>
            </w:pPr>
          </w:p>
        </w:tc>
        <w:tc>
          <w:tcPr>
            <w:tcW w:w="0" w:type="auto"/>
            <w:tcBorders>
              <w:top w:val="single" w:sz="4" w:space="0" w:color="auto"/>
              <w:left w:val="single" w:sz="4" w:space="0" w:color="auto"/>
              <w:bottom w:val="single" w:sz="4" w:space="0" w:color="auto"/>
              <w:right w:val="single" w:sz="4" w:space="0" w:color="auto"/>
            </w:tcBorders>
          </w:tcPr>
          <w:p>
            <w:pPr>
              <w:spacing w:before="60" w:after="60" w:line="276" w:lineRule="auto"/>
              <w:jc w:val="center"/>
              <w:rPr>
                <w:noProof/>
                <w:sz w:val="20"/>
                <w:szCs w:val="20"/>
              </w:rPr>
            </w:pPr>
          </w:p>
        </w:tc>
      </w:tr>
      <w:tr>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pPr>
              <w:spacing w:line="276" w:lineRule="auto"/>
              <w:rPr>
                <w:rFonts w:asciiTheme="majorBidi" w:hAnsiTheme="majorBidi" w:cstheme="majorBidi"/>
                <w:noProof/>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pPr>
              <w:spacing w:line="276" w:lineRule="auto"/>
              <w:rPr>
                <w:noProof/>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pPr>
              <w:spacing w:line="276" w:lineRule="auto"/>
              <w:rPr>
                <w:noProof/>
                <w:sz w:val="22"/>
                <w:szCs w:val="20"/>
              </w:rPr>
            </w:pPr>
          </w:p>
        </w:tc>
        <w:tc>
          <w:tcPr>
            <w:tcW w:w="0" w:type="auto"/>
            <w:tcBorders>
              <w:top w:val="single" w:sz="4" w:space="0" w:color="auto"/>
              <w:left w:val="single" w:sz="4" w:space="0" w:color="auto"/>
              <w:bottom w:val="single" w:sz="4" w:space="0" w:color="auto"/>
              <w:right w:val="single" w:sz="4" w:space="0" w:color="auto"/>
            </w:tcBorders>
            <w:hideMark/>
          </w:tcPr>
          <w:p>
            <w:pPr>
              <w:spacing w:before="60" w:after="60" w:line="276" w:lineRule="auto"/>
              <w:rPr>
                <w:noProof/>
                <w:sz w:val="20"/>
                <w:szCs w:val="20"/>
              </w:rPr>
            </w:pPr>
            <w:r>
              <w:rPr>
                <w:noProof/>
                <w:sz w:val="20"/>
                <w:szCs w:val="20"/>
              </w:rPr>
              <w:t>C, D, E, F, G (882_4)</w:t>
            </w:r>
          </w:p>
        </w:tc>
        <w:tc>
          <w:tcPr>
            <w:tcW w:w="1024" w:type="dxa"/>
            <w:tcBorders>
              <w:top w:val="single" w:sz="4" w:space="0" w:color="auto"/>
              <w:left w:val="single" w:sz="4" w:space="0" w:color="auto"/>
              <w:bottom w:val="single" w:sz="4" w:space="0" w:color="auto"/>
              <w:right w:val="single" w:sz="4" w:space="0" w:color="auto"/>
            </w:tcBorders>
            <w:vAlign w:val="center"/>
            <w:hideMark/>
          </w:tcPr>
          <w:p>
            <w:pPr>
              <w:spacing w:before="60" w:after="60" w:line="276" w:lineRule="auto"/>
              <w:jc w:val="center"/>
              <w:rPr>
                <w:noProof/>
                <w:sz w:val="20"/>
                <w:szCs w:val="20"/>
              </w:rPr>
            </w:pPr>
            <w:r>
              <w:rPr>
                <w:noProof/>
                <w:sz w:val="20"/>
                <w:szCs w:val="20"/>
              </w:rPr>
              <w:t>160</w:t>
            </w:r>
          </w:p>
        </w:tc>
        <w:tc>
          <w:tcPr>
            <w:tcW w:w="0" w:type="auto"/>
            <w:vMerge/>
            <w:tcBorders>
              <w:top w:val="single" w:sz="4" w:space="0" w:color="auto"/>
              <w:left w:val="single" w:sz="4" w:space="0" w:color="auto"/>
              <w:bottom w:val="single" w:sz="4" w:space="0" w:color="auto"/>
              <w:right w:val="single" w:sz="4" w:space="0" w:color="auto"/>
            </w:tcBorders>
            <w:vAlign w:val="center"/>
            <w:hideMark/>
          </w:tcPr>
          <w:p>
            <w:pPr>
              <w:spacing w:line="276" w:lineRule="auto"/>
              <w:rPr>
                <w:noProof/>
                <w:sz w:val="22"/>
                <w:szCs w:val="20"/>
              </w:rPr>
            </w:pPr>
          </w:p>
        </w:tc>
        <w:tc>
          <w:tcPr>
            <w:tcW w:w="0" w:type="auto"/>
            <w:tcBorders>
              <w:top w:val="single" w:sz="4" w:space="0" w:color="auto"/>
              <w:left w:val="single" w:sz="4" w:space="0" w:color="auto"/>
              <w:bottom w:val="single" w:sz="4" w:space="0" w:color="auto"/>
              <w:right w:val="single" w:sz="4" w:space="0" w:color="auto"/>
            </w:tcBorders>
          </w:tcPr>
          <w:p>
            <w:pPr>
              <w:spacing w:before="60" w:after="60" w:line="276" w:lineRule="auto"/>
              <w:rPr>
                <w:noProof/>
                <w:sz w:val="20"/>
                <w:szCs w:val="20"/>
              </w:rPr>
            </w:pPr>
          </w:p>
        </w:tc>
        <w:tc>
          <w:tcPr>
            <w:tcW w:w="0" w:type="auto"/>
            <w:tcBorders>
              <w:top w:val="single" w:sz="4" w:space="0" w:color="auto"/>
              <w:left w:val="single" w:sz="4" w:space="0" w:color="auto"/>
              <w:bottom w:val="single" w:sz="4" w:space="0" w:color="auto"/>
              <w:right w:val="single" w:sz="4" w:space="0" w:color="auto"/>
            </w:tcBorders>
          </w:tcPr>
          <w:p>
            <w:pPr>
              <w:spacing w:before="60" w:after="60" w:line="276" w:lineRule="auto"/>
              <w:jc w:val="right"/>
              <w:rPr>
                <w:noProof/>
                <w:sz w:val="20"/>
                <w:szCs w:val="20"/>
              </w:rPr>
            </w:pPr>
          </w:p>
        </w:tc>
        <w:tc>
          <w:tcPr>
            <w:tcW w:w="0" w:type="auto"/>
            <w:tcBorders>
              <w:top w:val="single" w:sz="4" w:space="0" w:color="auto"/>
              <w:left w:val="single" w:sz="4" w:space="0" w:color="auto"/>
              <w:bottom w:val="single" w:sz="4" w:space="0" w:color="auto"/>
              <w:right w:val="single" w:sz="4" w:space="0" w:color="auto"/>
            </w:tcBorders>
          </w:tcPr>
          <w:p>
            <w:pPr>
              <w:spacing w:before="60" w:after="60" w:line="276" w:lineRule="auto"/>
              <w:jc w:val="center"/>
              <w:rPr>
                <w:noProof/>
                <w:sz w:val="20"/>
                <w:szCs w:val="20"/>
              </w:rPr>
            </w:pPr>
          </w:p>
        </w:tc>
        <w:tc>
          <w:tcPr>
            <w:tcW w:w="0" w:type="auto"/>
            <w:tcBorders>
              <w:top w:val="single" w:sz="4" w:space="0" w:color="auto"/>
              <w:left w:val="single" w:sz="4" w:space="0" w:color="auto"/>
              <w:bottom w:val="single" w:sz="4" w:space="0" w:color="auto"/>
              <w:right w:val="single" w:sz="4" w:space="0" w:color="auto"/>
            </w:tcBorders>
          </w:tcPr>
          <w:p>
            <w:pPr>
              <w:spacing w:before="60" w:after="60" w:line="276" w:lineRule="auto"/>
              <w:jc w:val="center"/>
              <w:rPr>
                <w:noProof/>
                <w:sz w:val="20"/>
                <w:szCs w:val="20"/>
              </w:rPr>
            </w:pPr>
          </w:p>
        </w:tc>
      </w:tr>
      <w:tr>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pPr>
              <w:spacing w:line="276" w:lineRule="auto"/>
              <w:rPr>
                <w:rFonts w:asciiTheme="majorBidi" w:hAnsiTheme="majorBidi" w:cstheme="majorBidi"/>
                <w:noProof/>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pPr>
              <w:spacing w:line="276" w:lineRule="auto"/>
              <w:rPr>
                <w:noProof/>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pPr>
              <w:spacing w:line="276" w:lineRule="auto"/>
              <w:rPr>
                <w:noProof/>
                <w:sz w:val="22"/>
                <w:szCs w:val="20"/>
              </w:rPr>
            </w:pPr>
          </w:p>
        </w:tc>
        <w:tc>
          <w:tcPr>
            <w:tcW w:w="0" w:type="auto"/>
            <w:tcBorders>
              <w:top w:val="single" w:sz="4" w:space="0" w:color="auto"/>
              <w:left w:val="single" w:sz="4" w:space="0" w:color="auto"/>
              <w:bottom w:val="single" w:sz="4" w:space="0" w:color="auto"/>
              <w:right w:val="single" w:sz="4" w:space="0" w:color="auto"/>
            </w:tcBorders>
            <w:hideMark/>
          </w:tcPr>
          <w:p>
            <w:pPr>
              <w:spacing w:before="60" w:after="60" w:line="276" w:lineRule="auto"/>
              <w:rPr>
                <w:noProof/>
                <w:sz w:val="20"/>
                <w:szCs w:val="20"/>
              </w:rPr>
            </w:pPr>
            <w:r>
              <w:rPr>
                <w:noProof/>
                <w:sz w:val="20"/>
                <w:szCs w:val="20"/>
              </w:rPr>
              <w:t>H</w:t>
            </w:r>
          </w:p>
        </w:tc>
        <w:tc>
          <w:tcPr>
            <w:tcW w:w="1024" w:type="dxa"/>
            <w:tcBorders>
              <w:top w:val="single" w:sz="4" w:space="0" w:color="auto"/>
              <w:left w:val="single" w:sz="4" w:space="0" w:color="auto"/>
              <w:bottom w:val="single" w:sz="4" w:space="0" w:color="auto"/>
              <w:right w:val="single" w:sz="4" w:space="0" w:color="auto"/>
            </w:tcBorders>
            <w:vAlign w:val="center"/>
            <w:hideMark/>
          </w:tcPr>
          <w:p>
            <w:pPr>
              <w:spacing w:before="60" w:after="60" w:line="276" w:lineRule="auto"/>
              <w:jc w:val="center"/>
              <w:rPr>
                <w:noProof/>
                <w:sz w:val="20"/>
                <w:szCs w:val="20"/>
              </w:rPr>
            </w:pPr>
            <w:r>
              <w:rPr>
                <w:noProof/>
                <w:sz w:val="20"/>
                <w:szCs w:val="20"/>
              </w:rPr>
              <w:t>200</w:t>
            </w:r>
          </w:p>
        </w:tc>
        <w:tc>
          <w:tcPr>
            <w:tcW w:w="0" w:type="auto"/>
            <w:vMerge/>
            <w:tcBorders>
              <w:top w:val="single" w:sz="4" w:space="0" w:color="auto"/>
              <w:left w:val="single" w:sz="4" w:space="0" w:color="auto"/>
              <w:bottom w:val="single" w:sz="4" w:space="0" w:color="auto"/>
              <w:right w:val="single" w:sz="4" w:space="0" w:color="auto"/>
            </w:tcBorders>
            <w:vAlign w:val="center"/>
            <w:hideMark/>
          </w:tcPr>
          <w:p>
            <w:pPr>
              <w:spacing w:line="276" w:lineRule="auto"/>
              <w:rPr>
                <w:noProof/>
                <w:sz w:val="22"/>
                <w:szCs w:val="20"/>
              </w:rPr>
            </w:pPr>
          </w:p>
        </w:tc>
        <w:tc>
          <w:tcPr>
            <w:tcW w:w="0" w:type="auto"/>
            <w:tcBorders>
              <w:top w:val="single" w:sz="4" w:space="0" w:color="auto"/>
              <w:left w:val="single" w:sz="4" w:space="0" w:color="auto"/>
              <w:bottom w:val="single" w:sz="4" w:space="0" w:color="auto"/>
              <w:right w:val="single" w:sz="4" w:space="0" w:color="auto"/>
            </w:tcBorders>
          </w:tcPr>
          <w:p>
            <w:pPr>
              <w:spacing w:before="60" w:after="60" w:line="276" w:lineRule="auto"/>
              <w:rPr>
                <w:noProof/>
                <w:sz w:val="20"/>
                <w:szCs w:val="20"/>
              </w:rPr>
            </w:pPr>
          </w:p>
        </w:tc>
        <w:tc>
          <w:tcPr>
            <w:tcW w:w="0" w:type="auto"/>
            <w:tcBorders>
              <w:top w:val="single" w:sz="4" w:space="0" w:color="auto"/>
              <w:left w:val="single" w:sz="4" w:space="0" w:color="auto"/>
              <w:bottom w:val="single" w:sz="4" w:space="0" w:color="auto"/>
              <w:right w:val="single" w:sz="4" w:space="0" w:color="auto"/>
            </w:tcBorders>
          </w:tcPr>
          <w:p>
            <w:pPr>
              <w:spacing w:before="60" w:after="60" w:line="276" w:lineRule="auto"/>
              <w:jc w:val="right"/>
              <w:rPr>
                <w:noProof/>
                <w:sz w:val="20"/>
                <w:szCs w:val="20"/>
              </w:rPr>
            </w:pPr>
          </w:p>
        </w:tc>
        <w:tc>
          <w:tcPr>
            <w:tcW w:w="0" w:type="auto"/>
            <w:tcBorders>
              <w:top w:val="single" w:sz="4" w:space="0" w:color="auto"/>
              <w:left w:val="single" w:sz="4" w:space="0" w:color="auto"/>
              <w:bottom w:val="single" w:sz="4" w:space="0" w:color="auto"/>
              <w:right w:val="single" w:sz="4" w:space="0" w:color="auto"/>
            </w:tcBorders>
          </w:tcPr>
          <w:p>
            <w:pPr>
              <w:spacing w:before="60" w:after="60" w:line="276" w:lineRule="auto"/>
              <w:jc w:val="center"/>
              <w:rPr>
                <w:noProof/>
                <w:sz w:val="20"/>
                <w:szCs w:val="20"/>
              </w:rPr>
            </w:pPr>
          </w:p>
        </w:tc>
        <w:tc>
          <w:tcPr>
            <w:tcW w:w="0" w:type="auto"/>
            <w:tcBorders>
              <w:top w:val="single" w:sz="4" w:space="0" w:color="auto"/>
              <w:left w:val="single" w:sz="4" w:space="0" w:color="auto"/>
              <w:bottom w:val="single" w:sz="4" w:space="0" w:color="auto"/>
              <w:right w:val="single" w:sz="4" w:space="0" w:color="auto"/>
            </w:tcBorders>
          </w:tcPr>
          <w:p>
            <w:pPr>
              <w:spacing w:before="60" w:after="60" w:line="276" w:lineRule="auto"/>
              <w:jc w:val="center"/>
              <w:rPr>
                <w:noProof/>
                <w:sz w:val="20"/>
                <w:szCs w:val="20"/>
              </w:rPr>
            </w:pPr>
          </w:p>
        </w:tc>
      </w:tr>
      <w:tr>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pPr>
              <w:spacing w:line="276" w:lineRule="auto"/>
              <w:rPr>
                <w:rFonts w:asciiTheme="majorBidi" w:hAnsiTheme="majorBidi" w:cstheme="majorBidi"/>
                <w:noProof/>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pPr>
              <w:spacing w:line="276" w:lineRule="auto"/>
              <w:rPr>
                <w:noProof/>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pPr>
              <w:spacing w:line="276" w:lineRule="auto"/>
              <w:rPr>
                <w:noProof/>
                <w:sz w:val="22"/>
                <w:szCs w:val="20"/>
              </w:rPr>
            </w:pPr>
          </w:p>
        </w:tc>
        <w:tc>
          <w:tcPr>
            <w:tcW w:w="0" w:type="auto"/>
            <w:tcBorders>
              <w:top w:val="single" w:sz="4" w:space="0" w:color="auto"/>
              <w:left w:val="single" w:sz="4" w:space="0" w:color="auto"/>
              <w:bottom w:val="single" w:sz="4" w:space="0" w:color="auto"/>
              <w:right w:val="single" w:sz="4" w:space="0" w:color="auto"/>
            </w:tcBorders>
            <w:hideMark/>
          </w:tcPr>
          <w:p>
            <w:pPr>
              <w:spacing w:before="60" w:after="60" w:line="276" w:lineRule="auto"/>
              <w:rPr>
                <w:noProof/>
                <w:sz w:val="20"/>
                <w:szCs w:val="20"/>
              </w:rPr>
            </w:pPr>
            <w:r>
              <w:rPr>
                <w:noProof/>
                <w:sz w:val="20"/>
                <w:szCs w:val="20"/>
              </w:rPr>
              <w:t>I</w:t>
            </w:r>
          </w:p>
        </w:tc>
        <w:tc>
          <w:tcPr>
            <w:tcW w:w="1024" w:type="dxa"/>
            <w:tcBorders>
              <w:top w:val="single" w:sz="4" w:space="0" w:color="auto"/>
              <w:left w:val="single" w:sz="4" w:space="0" w:color="auto"/>
              <w:bottom w:val="single" w:sz="4" w:space="0" w:color="auto"/>
              <w:right w:val="single" w:sz="4" w:space="0" w:color="auto"/>
            </w:tcBorders>
            <w:vAlign w:val="center"/>
            <w:hideMark/>
          </w:tcPr>
          <w:p>
            <w:pPr>
              <w:spacing w:before="60" w:after="60" w:line="276" w:lineRule="auto"/>
              <w:jc w:val="center"/>
              <w:rPr>
                <w:noProof/>
                <w:sz w:val="20"/>
                <w:szCs w:val="20"/>
              </w:rPr>
            </w:pPr>
            <w:r>
              <w:rPr>
                <w:noProof/>
                <w:sz w:val="20"/>
                <w:szCs w:val="20"/>
              </w:rPr>
              <w:t>0</w:t>
            </w:r>
          </w:p>
        </w:tc>
        <w:tc>
          <w:tcPr>
            <w:tcW w:w="0" w:type="auto"/>
            <w:vMerge/>
            <w:tcBorders>
              <w:top w:val="single" w:sz="4" w:space="0" w:color="auto"/>
              <w:left w:val="single" w:sz="4" w:space="0" w:color="auto"/>
              <w:bottom w:val="single" w:sz="4" w:space="0" w:color="auto"/>
              <w:right w:val="single" w:sz="4" w:space="0" w:color="auto"/>
            </w:tcBorders>
            <w:vAlign w:val="center"/>
            <w:hideMark/>
          </w:tcPr>
          <w:p>
            <w:pPr>
              <w:spacing w:line="276" w:lineRule="auto"/>
              <w:rPr>
                <w:noProof/>
                <w:sz w:val="22"/>
                <w:szCs w:val="20"/>
              </w:rPr>
            </w:pPr>
          </w:p>
        </w:tc>
        <w:tc>
          <w:tcPr>
            <w:tcW w:w="0" w:type="auto"/>
            <w:tcBorders>
              <w:top w:val="single" w:sz="4" w:space="0" w:color="auto"/>
              <w:left w:val="single" w:sz="4" w:space="0" w:color="auto"/>
              <w:bottom w:val="single" w:sz="4" w:space="0" w:color="auto"/>
              <w:right w:val="single" w:sz="4" w:space="0" w:color="auto"/>
            </w:tcBorders>
          </w:tcPr>
          <w:p>
            <w:pPr>
              <w:spacing w:before="60" w:after="60" w:line="276" w:lineRule="auto"/>
              <w:rPr>
                <w:noProof/>
                <w:sz w:val="20"/>
                <w:szCs w:val="20"/>
              </w:rPr>
            </w:pPr>
          </w:p>
        </w:tc>
        <w:tc>
          <w:tcPr>
            <w:tcW w:w="0" w:type="auto"/>
            <w:tcBorders>
              <w:top w:val="single" w:sz="4" w:space="0" w:color="auto"/>
              <w:left w:val="single" w:sz="4" w:space="0" w:color="auto"/>
              <w:bottom w:val="single" w:sz="4" w:space="0" w:color="auto"/>
              <w:right w:val="single" w:sz="4" w:space="0" w:color="auto"/>
            </w:tcBorders>
          </w:tcPr>
          <w:p>
            <w:pPr>
              <w:spacing w:before="60" w:after="60" w:line="276" w:lineRule="auto"/>
              <w:jc w:val="right"/>
              <w:rPr>
                <w:noProof/>
                <w:sz w:val="20"/>
                <w:szCs w:val="20"/>
              </w:rPr>
            </w:pPr>
          </w:p>
        </w:tc>
        <w:tc>
          <w:tcPr>
            <w:tcW w:w="0" w:type="auto"/>
            <w:tcBorders>
              <w:top w:val="single" w:sz="4" w:space="0" w:color="auto"/>
              <w:left w:val="single" w:sz="4" w:space="0" w:color="auto"/>
              <w:bottom w:val="single" w:sz="4" w:space="0" w:color="auto"/>
              <w:right w:val="single" w:sz="4" w:space="0" w:color="auto"/>
            </w:tcBorders>
          </w:tcPr>
          <w:p>
            <w:pPr>
              <w:spacing w:before="60" w:after="60" w:line="276" w:lineRule="auto"/>
              <w:jc w:val="center"/>
              <w:rPr>
                <w:noProof/>
                <w:sz w:val="20"/>
                <w:szCs w:val="20"/>
              </w:rPr>
            </w:pPr>
          </w:p>
        </w:tc>
        <w:tc>
          <w:tcPr>
            <w:tcW w:w="0" w:type="auto"/>
            <w:tcBorders>
              <w:top w:val="single" w:sz="4" w:space="0" w:color="auto"/>
              <w:left w:val="single" w:sz="4" w:space="0" w:color="auto"/>
              <w:bottom w:val="single" w:sz="4" w:space="0" w:color="auto"/>
              <w:right w:val="single" w:sz="4" w:space="0" w:color="auto"/>
            </w:tcBorders>
          </w:tcPr>
          <w:p>
            <w:pPr>
              <w:spacing w:before="60" w:after="60" w:line="276" w:lineRule="auto"/>
              <w:jc w:val="center"/>
              <w:rPr>
                <w:noProof/>
                <w:sz w:val="20"/>
                <w:szCs w:val="20"/>
              </w:rPr>
            </w:pPr>
          </w:p>
        </w:tc>
      </w:tr>
      <w:tr>
        <w:trPr>
          <w:trHeight w:val="20"/>
        </w:trPr>
        <w:tc>
          <w:tcPr>
            <w:tcW w:w="0" w:type="auto"/>
            <w:gridSpan w:val="2"/>
            <w:tcBorders>
              <w:top w:val="single" w:sz="4" w:space="0" w:color="auto"/>
              <w:left w:val="single" w:sz="4" w:space="0" w:color="auto"/>
              <w:bottom w:val="single" w:sz="4" w:space="0" w:color="auto"/>
              <w:right w:val="single" w:sz="4" w:space="0" w:color="auto"/>
            </w:tcBorders>
          </w:tcPr>
          <w:p>
            <w:pPr>
              <w:spacing w:before="60" w:after="60" w:line="276" w:lineRule="auto"/>
              <w:rPr>
                <w:noProof/>
                <w:sz w:val="20"/>
                <w:szCs w:val="20"/>
              </w:rPr>
            </w:pPr>
          </w:p>
        </w:tc>
        <w:tc>
          <w:tcPr>
            <w:tcW w:w="0" w:type="auto"/>
            <w:gridSpan w:val="8"/>
            <w:tcBorders>
              <w:top w:val="single" w:sz="4" w:space="0" w:color="auto"/>
              <w:left w:val="single" w:sz="4" w:space="0" w:color="auto"/>
              <w:bottom w:val="single" w:sz="4" w:space="0" w:color="auto"/>
              <w:right w:val="single" w:sz="4" w:space="0" w:color="auto"/>
            </w:tcBorders>
          </w:tcPr>
          <w:p>
            <w:pPr>
              <w:spacing w:before="60" w:after="60" w:line="276" w:lineRule="auto"/>
              <w:rPr>
                <w:noProof/>
                <w:sz w:val="20"/>
                <w:szCs w:val="20"/>
              </w:rPr>
            </w:pPr>
          </w:p>
        </w:tc>
      </w:tr>
    </w:tbl>
    <w:p>
      <w:pPr>
        <w:rPr>
          <w:rFonts w:ascii="Calibri" w:hAnsi="Calibri"/>
          <w:noProof/>
          <w:sz w:val="22"/>
        </w:rPr>
      </w:pPr>
    </w:p>
    <w:p>
      <w:pPr>
        <w:rPr>
          <w:noProof/>
        </w:rPr>
      </w:pPr>
    </w:p>
    <w:p>
      <w:pPr>
        <w:rPr>
          <w:noProof/>
        </w:rPr>
      </w:pPr>
    </w:p>
    <w:p>
      <w:pPr>
        <w:rPr>
          <w:noProof/>
        </w:rPr>
      </w:pPr>
    </w:p>
    <w:p>
      <w:pPr>
        <w:pStyle w:val="NormalCentered"/>
        <w:rPr>
          <w:noProof/>
        </w:rPr>
      </w:pPr>
    </w:p>
    <w:p>
      <w:pPr>
        <w:rPr>
          <w:noProof/>
        </w:rPr>
        <w:sectPr>
          <w:footnotePr>
            <w:numRestart w:val="eachPage"/>
          </w:footnotePr>
          <w:pgSz w:w="16838" w:h="11906" w:orient="landscape"/>
          <w:pgMar w:top="1134" w:right="1134" w:bottom="1134" w:left="1134" w:header="567" w:footer="567" w:gutter="0"/>
          <w:cols w:space="720"/>
          <w:docGrid w:linePitch="326"/>
        </w:sectPr>
      </w:pPr>
    </w:p>
    <w:p>
      <w:pPr>
        <w:pStyle w:val="NormalRight"/>
        <w:rPr>
          <w:b/>
          <w:bCs/>
          <w:noProof/>
          <w:u w:val="single"/>
        </w:rPr>
      </w:pPr>
      <w:r>
        <w:rPr>
          <w:b/>
          <w:bCs/>
          <w:noProof/>
          <w:u w:val="single"/>
        </w:rPr>
        <w:t>Допълнение към приложение V, част Б</w:t>
      </w:r>
    </w:p>
    <w:p>
      <w:pPr>
        <w:pStyle w:val="NormalCentered"/>
        <w:rPr>
          <w:noProof/>
        </w:rPr>
      </w:pPr>
      <w:r>
        <w:rPr>
          <w:noProof/>
        </w:rPr>
        <w:t>Списък на малките изследователски единици (МИЕ)</w:t>
      </w:r>
    </w:p>
    <w:tbl>
      <w:tblPr>
        <w:tblW w:w="0" w:type="auto"/>
        <w:jc w:val="center"/>
        <w:tblLook w:val="0000" w:firstRow="0" w:lastRow="0" w:firstColumn="0" w:lastColumn="0" w:noHBand="0" w:noVBand="0"/>
      </w:tblPr>
      <w:tblGrid>
        <w:gridCol w:w="936"/>
        <w:gridCol w:w="750"/>
        <w:gridCol w:w="8168"/>
      </w:tblGrid>
      <w:tr>
        <w:trPr>
          <w:trHeight w:val="20"/>
          <w:tblHeader/>
          <w:jc w:val="center"/>
        </w:trPr>
        <w:tc>
          <w:tcPr>
            <w:tcW w:w="0" w:type="auto"/>
            <w:tcBorders>
              <w:top w:val="single" w:sz="4" w:space="0" w:color="000000"/>
              <w:left w:val="single" w:sz="4" w:space="0" w:color="000000"/>
              <w:bottom w:val="single" w:sz="4" w:space="0" w:color="auto"/>
            </w:tcBorders>
            <w:shd w:val="clear" w:color="auto" w:fill="auto"/>
            <w:vAlign w:val="center"/>
          </w:tcPr>
          <w:p>
            <w:pPr>
              <w:spacing w:before="60" w:after="60"/>
              <w:rPr>
                <w:noProof/>
              </w:rPr>
            </w:pPr>
            <w:r>
              <w:rPr>
                <w:noProof/>
              </w:rPr>
              <w:t>Регион</w:t>
            </w:r>
          </w:p>
        </w:tc>
        <w:tc>
          <w:tcPr>
            <w:tcW w:w="0" w:type="auto"/>
            <w:tcBorders>
              <w:top w:val="single" w:sz="4" w:space="0" w:color="000000"/>
              <w:left w:val="single" w:sz="4" w:space="0" w:color="000000"/>
              <w:bottom w:val="single" w:sz="4" w:space="0" w:color="000000"/>
            </w:tcBorders>
            <w:shd w:val="clear" w:color="auto" w:fill="auto"/>
            <w:vAlign w:val="center"/>
          </w:tcPr>
          <w:p>
            <w:pPr>
              <w:spacing w:before="60" w:after="60"/>
              <w:rPr>
                <w:noProof/>
              </w:rPr>
            </w:pPr>
            <w:r>
              <w:rPr>
                <w:noProof/>
              </w:rPr>
              <w:t>МИЕ</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pPr>
              <w:spacing w:before="60" w:after="60"/>
              <w:rPr>
                <w:noProof/>
              </w:rPr>
            </w:pPr>
            <w:r>
              <w:rPr>
                <w:noProof/>
              </w:rPr>
              <w:t>Гранична линия</w:t>
            </w:r>
          </w:p>
        </w:tc>
      </w:tr>
      <w:tr>
        <w:trPr>
          <w:trHeight w:val="20"/>
          <w:jc w:val="center"/>
        </w:trPr>
        <w:tc>
          <w:tcPr>
            <w:tcW w:w="0" w:type="auto"/>
            <w:tcBorders>
              <w:top w:val="single" w:sz="4" w:space="0" w:color="auto"/>
              <w:left w:val="single" w:sz="4" w:space="0" w:color="auto"/>
              <w:right w:val="single" w:sz="4" w:space="0" w:color="auto"/>
            </w:tcBorders>
            <w:shd w:val="clear" w:color="auto" w:fill="auto"/>
          </w:tcPr>
          <w:p>
            <w:pPr>
              <w:spacing w:before="60" w:after="60"/>
              <w:rPr>
                <w:noProof/>
              </w:rPr>
            </w:pPr>
            <w:r>
              <w:rPr>
                <w:noProof/>
              </w:rPr>
              <w:t>48.6</w:t>
            </w:r>
          </w:p>
        </w:tc>
        <w:tc>
          <w:tcPr>
            <w:tcW w:w="0" w:type="auto"/>
            <w:tcBorders>
              <w:top w:val="single" w:sz="4" w:space="0" w:color="000000"/>
              <w:left w:val="single" w:sz="4" w:space="0" w:color="auto"/>
              <w:bottom w:val="single" w:sz="4" w:space="0" w:color="000000"/>
            </w:tcBorders>
            <w:shd w:val="clear" w:color="auto" w:fill="auto"/>
          </w:tcPr>
          <w:p>
            <w:pPr>
              <w:spacing w:before="60" w:after="60"/>
              <w:rPr>
                <w:noProof/>
              </w:rPr>
            </w:pPr>
            <w:r>
              <w:rPr>
                <w:noProof/>
              </w:rPr>
              <w:t>A</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noProof/>
              </w:rPr>
            </w:pPr>
            <w:r>
              <w:rPr>
                <w:noProof/>
              </w:rPr>
              <w:t>От 50° ю.ш. 20° з.д. право на изток до 1° 30′ и.д., право на юг до 60° ю.ш., право на запад до 20° з.д., право на север до 50° ю. ш.</w:t>
            </w:r>
          </w:p>
        </w:tc>
      </w:tr>
      <w:tr>
        <w:trPr>
          <w:trHeight w:val="20"/>
          <w:jc w:val="center"/>
        </w:trPr>
        <w:tc>
          <w:tcPr>
            <w:tcW w:w="0" w:type="auto"/>
            <w:tcBorders>
              <w:left w:val="single" w:sz="4" w:space="0" w:color="auto"/>
              <w:right w:val="single" w:sz="4" w:space="0" w:color="auto"/>
            </w:tcBorders>
            <w:shd w:val="clear" w:color="auto" w:fill="auto"/>
          </w:tcPr>
          <w:p>
            <w:pPr>
              <w:spacing w:before="60" w:after="60"/>
              <w:rPr>
                <w:noProof/>
              </w:rPr>
            </w:pPr>
          </w:p>
        </w:tc>
        <w:tc>
          <w:tcPr>
            <w:tcW w:w="0" w:type="auto"/>
            <w:tcBorders>
              <w:top w:val="single" w:sz="4" w:space="0" w:color="000000"/>
              <w:left w:val="single" w:sz="4" w:space="0" w:color="auto"/>
              <w:bottom w:val="single" w:sz="4" w:space="0" w:color="000000"/>
            </w:tcBorders>
            <w:shd w:val="clear" w:color="auto" w:fill="auto"/>
          </w:tcPr>
          <w:p>
            <w:pPr>
              <w:spacing w:before="60" w:after="60"/>
              <w:rPr>
                <w:noProof/>
              </w:rPr>
            </w:pPr>
            <w:r>
              <w:rPr>
                <w:noProof/>
              </w:rPr>
              <w:t>B</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noProof/>
              </w:rPr>
            </w:pPr>
            <w:r>
              <w:rPr>
                <w:noProof/>
              </w:rPr>
              <w:t>От 60° ю.ш. 20° з.д. право на изток до 10° з.д., право на юг до брега, на запад по протежение на брега до 20° з.д., право на север до 60° ю.ш.</w:t>
            </w:r>
          </w:p>
        </w:tc>
      </w:tr>
      <w:tr>
        <w:trPr>
          <w:trHeight w:val="20"/>
          <w:jc w:val="center"/>
        </w:trPr>
        <w:tc>
          <w:tcPr>
            <w:tcW w:w="0" w:type="auto"/>
            <w:tcBorders>
              <w:left w:val="single" w:sz="4" w:space="0" w:color="auto"/>
              <w:right w:val="single" w:sz="4" w:space="0" w:color="auto"/>
            </w:tcBorders>
            <w:shd w:val="clear" w:color="auto" w:fill="auto"/>
          </w:tcPr>
          <w:p>
            <w:pPr>
              <w:spacing w:before="60" w:after="60"/>
              <w:rPr>
                <w:noProof/>
              </w:rPr>
            </w:pPr>
          </w:p>
        </w:tc>
        <w:tc>
          <w:tcPr>
            <w:tcW w:w="0" w:type="auto"/>
            <w:tcBorders>
              <w:top w:val="single" w:sz="4" w:space="0" w:color="000000"/>
              <w:left w:val="single" w:sz="4" w:space="0" w:color="auto"/>
              <w:bottom w:val="single" w:sz="4" w:space="0" w:color="000000"/>
            </w:tcBorders>
            <w:shd w:val="clear" w:color="auto" w:fill="auto"/>
          </w:tcPr>
          <w:p>
            <w:pPr>
              <w:spacing w:before="60" w:after="60"/>
              <w:rPr>
                <w:noProof/>
              </w:rPr>
            </w:pPr>
            <w:r>
              <w:rPr>
                <w:noProof/>
              </w:rPr>
              <w:t>C</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noProof/>
              </w:rPr>
            </w:pPr>
            <w:r>
              <w:rPr>
                <w:noProof/>
              </w:rPr>
              <w:t>От 60° ю.ш. 10° з.д. право на изток до меридиан 0°, право на юг до брега, на запад по протежение на брега до 10° з.д., право на север до 60° ю.ш.</w:t>
            </w:r>
          </w:p>
        </w:tc>
      </w:tr>
      <w:tr>
        <w:trPr>
          <w:trHeight w:val="20"/>
          <w:jc w:val="center"/>
        </w:trPr>
        <w:tc>
          <w:tcPr>
            <w:tcW w:w="0" w:type="auto"/>
            <w:tcBorders>
              <w:left w:val="single" w:sz="4" w:space="0" w:color="auto"/>
              <w:right w:val="single" w:sz="4" w:space="0" w:color="auto"/>
            </w:tcBorders>
            <w:shd w:val="clear" w:color="auto" w:fill="auto"/>
          </w:tcPr>
          <w:p>
            <w:pPr>
              <w:spacing w:before="60" w:after="60"/>
              <w:rPr>
                <w:noProof/>
              </w:rPr>
            </w:pPr>
          </w:p>
        </w:tc>
        <w:tc>
          <w:tcPr>
            <w:tcW w:w="0" w:type="auto"/>
            <w:tcBorders>
              <w:top w:val="single" w:sz="4" w:space="0" w:color="000000"/>
              <w:left w:val="single" w:sz="4" w:space="0" w:color="auto"/>
              <w:bottom w:val="single" w:sz="4" w:space="0" w:color="000000"/>
            </w:tcBorders>
            <w:shd w:val="clear" w:color="auto" w:fill="auto"/>
          </w:tcPr>
          <w:p>
            <w:pPr>
              <w:spacing w:before="60" w:after="60"/>
              <w:rPr>
                <w:noProof/>
              </w:rPr>
            </w:pPr>
            <w:r>
              <w:rPr>
                <w:noProof/>
              </w:rPr>
              <w:t>D</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noProof/>
              </w:rPr>
            </w:pPr>
            <w:r>
              <w:rPr>
                <w:noProof/>
              </w:rPr>
              <w:t>От 60° ю.ш. меридиан 0° право на изток до 10° и.д., право на юг до брега, на запад по протежение на брега до меридиан 0°, право на север до 60° ю.ш.</w:t>
            </w:r>
          </w:p>
        </w:tc>
      </w:tr>
      <w:tr>
        <w:trPr>
          <w:trHeight w:val="20"/>
          <w:jc w:val="center"/>
        </w:trPr>
        <w:tc>
          <w:tcPr>
            <w:tcW w:w="0" w:type="auto"/>
            <w:tcBorders>
              <w:left w:val="single" w:sz="4" w:space="0" w:color="auto"/>
              <w:right w:val="single" w:sz="4" w:space="0" w:color="auto"/>
            </w:tcBorders>
            <w:shd w:val="clear" w:color="auto" w:fill="auto"/>
          </w:tcPr>
          <w:p>
            <w:pPr>
              <w:spacing w:before="60" w:after="60"/>
              <w:rPr>
                <w:noProof/>
              </w:rPr>
            </w:pPr>
          </w:p>
        </w:tc>
        <w:tc>
          <w:tcPr>
            <w:tcW w:w="0" w:type="auto"/>
            <w:tcBorders>
              <w:top w:val="single" w:sz="4" w:space="0" w:color="000000"/>
              <w:left w:val="single" w:sz="4" w:space="0" w:color="auto"/>
              <w:bottom w:val="single" w:sz="4" w:space="0" w:color="000000"/>
            </w:tcBorders>
            <w:shd w:val="clear" w:color="auto" w:fill="auto"/>
          </w:tcPr>
          <w:p>
            <w:pPr>
              <w:spacing w:before="60" w:after="60"/>
              <w:rPr>
                <w:noProof/>
              </w:rPr>
            </w:pPr>
            <w:r>
              <w:rPr>
                <w:noProof/>
              </w:rPr>
              <w:t>E</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noProof/>
              </w:rPr>
            </w:pPr>
            <w:r>
              <w:rPr>
                <w:noProof/>
              </w:rPr>
              <w:t>От 60° ю.ш. 10° и.д. право на изток до 20° и.д., право на юг до брега, на запад по протежение на брега до 10° и.д., право на север до 60° ю.ш.</w:t>
            </w:r>
          </w:p>
        </w:tc>
      </w:tr>
      <w:tr>
        <w:trPr>
          <w:trHeight w:val="20"/>
          <w:jc w:val="center"/>
        </w:trPr>
        <w:tc>
          <w:tcPr>
            <w:tcW w:w="0" w:type="auto"/>
            <w:tcBorders>
              <w:left w:val="single" w:sz="4" w:space="0" w:color="auto"/>
              <w:right w:val="single" w:sz="4" w:space="0" w:color="auto"/>
            </w:tcBorders>
            <w:shd w:val="clear" w:color="auto" w:fill="auto"/>
          </w:tcPr>
          <w:p>
            <w:pPr>
              <w:spacing w:before="60" w:after="60"/>
              <w:rPr>
                <w:noProof/>
              </w:rPr>
            </w:pPr>
          </w:p>
        </w:tc>
        <w:tc>
          <w:tcPr>
            <w:tcW w:w="0" w:type="auto"/>
            <w:tcBorders>
              <w:top w:val="single" w:sz="4" w:space="0" w:color="000000"/>
              <w:left w:val="single" w:sz="4" w:space="0" w:color="auto"/>
              <w:bottom w:val="single" w:sz="4" w:space="0" w:color="000000"/>
            </w:tcBorders>
            <w:shd w:val="clear" w:color="auto" w:fill="auto"/>
          </w:tcPr>
          <w:p>
            <w:pPr>
              <w:spacing w:before="60" w:after="60"/>
              <w:rPr>
                <w:noProof/>
              </w:rPr>
            </w:pPr>
            <w:r>
              <w:rPr>
                <w:noProof/>
              </w:rPr>
              <w:t>F</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noProof/>
              </w:rPr>
            </w:pPr>
            <w:r>
              <w:rPr>
                <w:noProof/>
              </w:rPr>
              <w:t>От 60° ю.ш. 20° и.д. право на изток до 30° и.д., право на юг до брега, на запад по протежение на брега до 20° и.д., право на север до 60° ю.ш.</w:t>
            </w:r>
          </w:p>
        </w:tc>
      </w:tr>
      <w:tr>
        <w:trPr>
          <w:trHeight w:val="20"/>
          <w:jc w:val="center"/>
        </w:trPr>
        <w:tc>
          <w:tcPr>
            <w:tcW w:w="0" w:type="auto"/>
            <w:tcBorders>
              <w:left w:val="single" w:sz="4" w:space="0" w:color="auto"/>
              <w:bottom w:val="single" w:sz="4" w:space="0" w:color="auto"/>
              <w:right w:val="single" w:sz="4" w:space="0" w:color="auto"/>
            </w:tcBorders>
            <w:shd w:val="clear" w:color="auto" w:fill="auto"/>
          </w:tcPr>
          <w:p>
            <w:pPr>
              <w:spacing w:before="60" w:after="60"/>
              <w:rPr>
                <w:noProof/>
              </w:rPr>
            </w:pPr>
          </w:p>
        </w:tc>
        <w:tc>
          <w:tcPr>
            <w:tcW w:w="0" w:type="auto"/>
            <w:tcBorders>
              <w:top w:val="single" w:sz="4" w:space="0" w:color="000000"/>
              <w:left w:val="single" w:sz="4" w:space="0" w:color="auto"/>
              <w:bottom w:val="single" w:sz="4" w:space="0" w:color="000000"/>
            </w:tcBorders>
            <w:shd w:val="clear" w:color="auto" w:fill="auto"/>
          </w:tcPr>
          <w:p>
            <w:pPr>
              <w:spacing w:before="60" w:after="60"/>
              <w:rPr>
                <w:noProof/>
              </w:rPr>
            </w:pPr>
            <w:r>
              <w:rPr>
                <w:noProof/>
              </w:rPr>
              <w:t>G</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noProof/>
              </w:rPr>
            </w:pPr>
            <w:r>
              <w:rPr>
                <w:noProof/>
              </w:rPr>
              <w:t>От 50° ю.ш. 1° 30′ и.д. право на изток до 30° и.д., право на юг до 60° ю.ш., право на запад до 1° 30′ и.д., право на север до 50° ю.ш.</w:t>
            </w:r>
          </w:p>
        </w:tc>
      </w:tr>
      <w:tr>
        <w:trPr>
          <w:trHeight w:val="20"/>
          <w:jc w:val="center"/>
        </w:trPr>
        <w:tc>
          <w:tcPr>
            <w:tcW w:w="0" w:type="auto"/>
            <w:tcBorders>
              <w:top w:val="single" w:sz="4" w:space="0" w:color="auto"/>
              <w:left w:val="single" w:sz="4" w:space="0" w:color="auto"/>
              <w:right w:val="single" w:sz="4" w:space="0" w:color="auto"/>
            </w:tcBorders>
            <w:shd w:val="clear" w:color="auto" w:fill="auto"/>
          </w:tcPr>
          <w:p>
            <w:pPr>
              <w:spacing w:before="60" w:after="60"/>
              <w:rPr>
                <w:noProof/>
              </w:rPr>
            </w:pPr>
            <w:r>
              <w:rPr>
                <w:noProof/>
              </w:rPr>
              <w:t>58.4.1</w:t>
            </w:r>
          </w:p>
        </w:tc>
        <w:tc>
          <w:tcPr>
            <w:tcW w:w="0" w:type="auto"/>
            <w:tcBorders>
              <w:top w:val="single" w:sz="4" w:space="0" w:color="000000"/>
              <w:left w:val="single" w:sz="4" w:space="0" w:color="auto"/>
              <w:bottom w:val="single" w:sz="4" w:space="0" w:color="000000"/>
            </w:tcBorders>
            <w:shd w:val="clear" w:color="auto" w:fill="auto"/>
          </w:tcPr>
          <w:p>
            <w:pPr>
              <w:spacing w:before="60" w:after="60"/>
              <w:rPr>
                <w:noProof/>
              </w:rPr>
            </w:pPr>
            <w:r>
              <w:rPr>
                <w:noProof/>
              </w:rPr>
              <w:t>A</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noProof/>
              </w:rPr>
            </w:pPr>
            <w:r>
              <w:rPr>
                <w:noProof/>
              </w:rPr>
              <w:t>От 55° ю.ш. 86° и.д. право на изток до 150° и.д., право на юг до 60° ю.ш., право на запад до 86° и.д., право на север до 55° ю.ш.</w:t>
            </w:r>
          </w:p>
        </w:tc>
      </w:tr>
      <w:tr>
        <w:trPr>
          <w:trHeight w:val="20"/>
          <w:jc w:val="center"/>
        </w:trPr>
        <w:tc>
          <w:tcPr>
            <w:tcW w:w="0" w:type="auto"/>
            <w:tcBorders>
              <w:left w:val="single" w:sz="4" w:space="0" w:color="auto"/>
              <w:right w:val="single" w:sz="4" w:space="0" w:color="auto"/>
            </w:tcBorders>
            <w:shd w:val="clear" w:color="auto" w:fill="auto"/>
          </w:tcPr>
          <w:p>
            <w:pPr>
              <w:spacing w:before="60" w:after="60"/>
              <w:rPr>
                <w:noProof/>
              </w:rPr>
            </w:pPr>
          </w:p>
        </w:tc>
        <w:tc>
          <w:tcPr>
            <w:tcW w:w="0" w:type="auto"/>
            <w:tcBorders>
              <w:top w:val="single" w:sz="4" w:space="0" w:color="000000"/>
              <w:left w:val="single" w:sz="4" w:space="0" w:color="auto"/>
              <w:bottom w:val="single" w:sz="4" w:space="0" w:color="000000"/>
            </w:tcBorders>
            <w:shd w:val="clear" w:color="auto" w:fill="auto"/>
          </w:tcPr>
          <w:p>
            <w:pPr>
              <w:spacing w:before="60" w:after="60"/>
              <w:rPr>
                <w:noProof/>
              </w:rPr>
            </w:pPr>
            <w:r>
              <w:rPr>
                <w:noProof/>
              </w:rPr>
              <w:t>B</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noProof/>
              </w:rPr>
            </w:pPr>
            <w:r>
              <w:rPr>
                <w:noProof/>
              </w:rPr>
              <w:t>От 60° ю.ш. 86° и.д. право на изток до 90° и.д., право на юг до брега, на запад по протежение на брега до 80° и.д., право на север до 64° ю.ш., право на изток до 86° и.д., право на север до 60° ю.ш.</w:t>
            </w:r>
          </w:p>
        </w:tc>
      </w:tr>
      <w:tr>
        <w:trPr>
          <w:trHeight w:val="20"/>
          <w:jc w:val="center"/>
        </w:trPr>
        <w:tc>
          <w:tcPr>
            <w:tcW w:w="0" w:type="auto"/>
            <w:tcBorders>
              <w:left w:val="single" w:sz="4" w:space="0" w:color="auto"/>
              <w:right w:val="single" w:sz="4" w:space="0" w:color="auto"/>
            </w:tcBorders>
            <w:shd w:val="clear" w:color="auto" w:fill="auto"/>
          </w:tcPr>
          <w:p>
            <w:pPr>
              <w:spacing w:before="60" w:after="60"/>
              <w:rPr>
                <w:noProof/>
              </w:rPr>
            </w:pPr>
          </w:p>
        </w:tc>
        <w:tc>
          <w:tcPr>
            <w:tcW w:w="0" w:type="auto"/>
            <w:tcBorders>
              <w:top w:val="single" w:sz="4" w:space="0" w:color="000000"/>
              <w:left w:val="single" w:sz="4" w:space="0" w:color="auto"/>
              <w:bottom w:val="single" w:sz="4" w:space="0" w:color="000000"/>
            </w:tcBorders>
            <w:shd w:val="clear" w:color="auto" w:fill="auto"/>
          </w:tcPr>
          <w:p>
            <w:pPr>
              <w:spacing w:before="60" w:after="60"/>
              <w:rPr>
                <w:noProof/>
              </w:rPr>
            </w:pPr>
            <w:r>
              <w:rPr>
                <w:noProof/>
              </w:rPr>
              <w:t>C</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noProof/>
              </w:rPr>
            </w:pPr>
            <w:r>
              <w:rPr>
                <w:noProof/>
              </w:rPr>
              <w:t>От 60° ю.ш. 90° и.д. право на изток до 100° и.д., право на юг до брега, на запад по протежение на брега до 90° и.д., право на север до 60° ю.ш.</w:t>
            </w:r>
          </w:p>
        </w:tc>
      </w:tr>
      <w:tr>
        <w:trPr>
          <w:trHeight w:val="20"/>
          <w:jc w:val="center"/>
        </w:trPr>
        <w:tc>
          <w:tcPr>
            <w:tcW w:w="0" w:type="auto"/>
            <w:tcBorders>
              <w:left w:val="single" w:sz="4" w:space="0" w:color="auto"/>
              <w:right w:val="single" w:sz="4" w:space="0" w:color="auto"/>
            </w:tcBorders>
            <w:shd w:val="clear" w:color="auto" w:fill="auto"/>
          </w:tcPr>
          <w:p>
            <w:pPr>
              <w:spacing w:before="60" w:after="60"/>
              <w:rPr>
                <w:noProof/>
              </w:rPr>
            </w:pPr>
          </w:p>
        </w:tc>
        <w:tc>
          <w:tcPr>
            <w:tcW w:w="0" w:type="auto"/>
            <w:tcBorders>
              <w:top w:val="single" w:sz="4" w:space="0" w:color="000000"/>
              <w:left w:val="single" w:sz="4" w:space="0" w:color="auto"/>
              <w:bottom w:val="single" w:sz="4" w:space="0" w:color="000000"/>
            </w:tcBorders>
            <w:shd w:val="clear" w:color="auto" w:fill="auto"/>
          </w:tcPr>
          <w:p>
            <w:pPr>
              <w:spacing w:before="60" w:after="60"/>
              <w:rPr>
                <w:noProof/>
              </w:rPr>
            </w:pPr>
            <w:r>
              <w:rPr>
                <w:noProof/>
              </w:rPr>
              <w:t>D</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noProof/>
              </w:rPr>
            </w:pPr>
            <w:r>
              <w:rPr>
                <w:noProof/>
              </w:rPr>
              <w:t xml:space="preserve">От 60° ю.ш. 100° и.д. право на изток до 110° и.д., право на юг до брега, на запад по протежение на брега до 100° и.д., право на север до 60° ю.ш. </w:t>
            </w:r>
          </w:p>
        </w:tc>
      </w:tr>
      <w:tr>
        <w:trPr>
          <w:trHeight w:val="20"/>
          <w:jc w:val="center"/>
        </w:trPr>
        <w:tc>
          <w:tcPr>
            <w:tcW w:w="0" w:type="auto"/>
            <w:tcBorders>
              <w:left w:val="single" w:sz="4" w:space="0" w:color="auto"/>
              <w:right w:val="single" w:sz="4" w:space="0" w:color="auto"/>
            </w:tcBorders>
            <w:shd w:val="clear" w:color="auto" w:fill="auto"/>
          </w:tcPr>
          <w:p>
            <w:pPr>
              <w:spacing w:before="60" w:after="60"/>
              <w:rPr>
                <w:noProof/>
              </w:rPr>
            </w:pPr>
          </w:p>
        </w:tc>
        <w:tc>
          <w:tcPr>
            <w:tcW w:w="0" w:type="auto"/>
            <w:tcBorders>
              <w:top w:val="single" w:sz="4" w:space="0" w:color="000000"/>
              <w:left w:val="single" w:sz="4" w:space="0" w:color="auto"/>
              <w:bottom w:val="single" w:sz="4" w:space="0" w:color="000000"/>
            </w:tcBorders>
            <w:shd w:val="clear" w:color="auto" w:fill="auto"/>
          </w:tcPr>
          <w:p>
            <w:pPr>
              <w:spacing w:before="60" w:after="60"/>
              <w:rPr>
                <w:noProof/>
              </w:rPr>
            </w:pPr>
            <w:r>
              <w:rPr>
                <w:noProof/>
              </w:rPr>
              <w:t>E</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noProof/>
              </w:rPr>
            </w:pPr>
            <w:r>
              <w:rPr>
                <w:noProof/>
              </w:rPr>
              <w:t>От 60° ю.ш. 110° и.д. право на изток до 120° и.д., право на юг до брега, на запад по протежение на брега до 110° и.д., право на север до 60° ю.ш.</w:t>
            </w:r>
          </w:p>
        </w:tc>
      </w:tr>
      <w:tr>
        <w:trPr>
          <w:trHeight w:val="20"/>
          <w:jc w:val="center"/>
        </w:trPr>
        <w:tc>
          <w:tcPr>
            <w:tcW w:w="0" w:type="auto"/>
            <w:tcBorders>
              <w:left w:val="single" w:sz="4" w:space="0" w:color="auto"/>
              <w:right w:val="single" w:sz="4" w:space="0" w:color="auto"/>
            </w:tcBorders>
            <w:shd w:val="clear" w:color="auto" w:fill="auto"/>
          </w:tcPr>
          <w:p>
            <w:pPr>
              <w:spacing w:before="60" w:after="60"/>
              <w:rPr>
                <w:noProof/>
              </w:rPr>
            </w:pPr>
          </w:p>
        </w:tc>
        <w:tc>
          <w:tcPr>
            <w:tcW w:w="0" w:type="auto"/>
            <w:tcBorders>
              <w:top w:val="single" w:sz="4" w:space="0" w:color="000000"/>
              <w:left w:val="single" w:sz="4" w:space="0" w:color="auto"/>
              <w:bottom w:val="single" w:sz="4" w:space="0" w:color="000000"/>
            </w:tcBorders>
            <w:shd w:val="clear" w:color="auto" w:fill="auto"/>
          </w:tcPr>
          <w:p>
            <w:pPr>
              <w:spacing w:before="60" w:after="60"/>
              <w:rPr>
                <w:noProof/>
              </w:rPr>
            </w:pPr>
            <w:r>
              <w:rPr>
                <w:noProof/>
              </w:rPr>
              <w:t>F</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noProof/>
              </w:rPr>
            </w:pPr>
            <w:r>
              <w:rPr>
                <w:noProof/>
              </w:rPr>
              <w:t>От 60° ю.ш. 120° и.д. право на изток до 130° и.д., право на юг до брега, на запад по протежение на брега до 120° и.д., право на север до 60° ю.ш.</w:t>
            </w:r>
          </w:p>
        </w:tc>
      </w:tr>
      <w:tr>
        <w:trPr>
          <w:trHeight w:val="20"/>
          <w:jc w:val="center"/>
        </w:trPr>
        <w:tc>
          <w:tcPr>
            <w:tcW w:w="0" w:type="auto"/>
            <w:tcBorders>
              <w:left w:val="single" w:sz="4" w:space="0" w:color="auto"/>
              <w:right w:val="single" w:sz="4" w:space="0" w:color="auto"/>
            </w:tcBorders>
            <w:shd w:val="clear" w:color="auto" w:fill="auto"/>
          </w:tcPr>
          <w:p>
            <w:pPr>
              <w:pageBreakBefore/>
              <w:spacing w:before="60" w:after="60"/>
              <w:rPr>
                <w:noProof/>
              </w:rPr>
            </w:pPr>
          </w:p>
        </w:tc>
        <w:tc>
          <w:tcPr>
            <w:tcW w:w="0" w:type="auto"/>
            <w:tcBorders>
              <w:top w:val="single" w:sz="4" w:space="0" w:color="000000"/>
              <w:left w:val="single" w:sz="4" w:space="0" w:color="auto"/>
              <w:bottom w:val="single" w:sz="4" w:space="0" w:color="000000"/>
            </w:tcBorders>
            <w:shd w:val="clear" w:color="auto" w:fill="auto"/>
          </w:tcPr>
          <w:p>
            <w:pPr>
              <w:spacing w:before="60" w:after="60"/>
              <w:rPr>
                <w:noProof/>
              </w:rPr>
            </w:pPr>
            <w:r>
              <w:rPr>
                <w:noProof/>
              </w:rPr>
              <w:t>G</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noProof/>
              </w:rPr>
            </w:pPr>
            <w:r>
              <w:rPr>
                <w:noProof/>
              </w:rPr>
              <w:t>От 60° ю.ш. 130° и.д. право на изток до 140° и.д., право на юг до брега, на запад по протежение на брега до 130° и.д., право на север до 60° ю.ш.</w:t>
            </w:r>
          </w:p>
        </w:tc>
      </w:tr>
      <w:tr>
        <w:trPr>
          <w:trHeight w:val="20"/>
          <w:jc w:val="center"/>
        </w:trPr>
        <w:tc>
          <w:tcPr>
            <w:tcW w:w="0" w:type="auto"/>
            <w:tcBorders>
              <w:left w:val="single" w:sz="4" w:space="0" w:color="auto"/>
              <w:bottom w:val="single" w:sz="4" w:space="0" w:color="auto"/>
              <w:right w:val="single" w:sz="4" w:space="0" w:color="auto"/>
            </w:tcBorders>
            <w:shd w:val="clear" w:color="auto" w:fill="auto"/>
          </w:tcPr>
          <w:p>
            <w:pPr>
              <w:spacing w:before="60" w:after="60"/>
              <w:rPr>
                <w:noProof/>
              </w:rPr>
            </w:pPr>
          </w:p>
        </w:tc>
        <w:tc>
          <w:tcPr>
            <w:tcW w:w="0" w:type="auto"/>
            <w:tcBorders>
              <w:top w:val="single" w:sz="4" w:space="0" w:color="000000"/>
              <w:left w:val="single" w:sz="4" w:space="0" w:color="auto"/>
              <w:bottom w:val="single" w:sz="4" w:space="0" w:color="000000"/>
            </w:tcBorders>
            <w:shd w:val="clear" w:color="auto" w:fill="auto"/>
          </w:tcPr>
          <w:p>
            <w:pPr>
              <w:spacing w:before="60" w:after="60"/>
              <w:rPr>
                <w:noProof/>
              </w:rPr>
            </w:pPr>
            <w:r>
              <w:rPr>
                <w:noProof/>
              </w:rPr>
              <w:t>H</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noProof/>
              </w:rPr>
            </w:pPr>
            <w:r>
              <w:rPr>
                <w:noProof/>
              </w:rPr>
              <w:t>От 60° ю.ш. 140° и.д. право на изток до 150° и.д., право на юг до брега, на запад по протежение на брега до 140° и.д., право на север до 60° ю.ш.</w:t>
            </w:r>
          </w:p>
        </w:tc>
      </w:tr>
      <w:tr>
        <w:trPr>
          <w:trHeight w:val="20"/>
          <w:jc w:val="center"/>
        </w:trPr>
        <w:tc>
          <w:tcPr>
            <w:tcW w:w="0" w:type="auto"/>
            <w:tcBorders>
              <w:top w:val="single" w:sz="4" w:space="0" w:color="auto"/>
              <w:left w:val="single" w:sz="4" w:space="0" w:color="auto"/>
              <w:right w:val="single" w:sz="4" w:space="0" w:color="auto"/>
            </w:tcBorders>
            <w:shd w:val="clear" w:color="auto" w:fill="auto"/>
          </w:tcPr>
          <w:p>
            <w:pPr>
              <w:spacing w:before="60" w:after="60"/>
              <w:rPr>
                <w:noProof/>
              </w:rPr>
            </w:pPr>
            <w:r>
              <w:rPr>
                <w:noProof/>
              </w:rPr>
              <w:t>58.4.2.</w:t>
            </w:r>
          </w:p>
        </w:tc>
        <w:tc>
          <w:tcPr>
            <w:tcW w:w="0" w:type="auto"/>
            <w:tcBorders>
              <w:top w:val="single" w:sz="4" w:space="0" w:color="000000"/>
              <w:left w:val="single" w:sz="4" w:space="0" w:color="auto"/>
              <w:bottom w:val="single" w:sz="4" w:space="0" w:color="000000"/>
            </w:tcBorders>
            <w:shd w:val="clear" w:color="auto" w:fill="auto"/>
          </w:tcPr>
          <w:p>
            <w:pPr>
              <w:spacing w:before="60" w:after="60"/>
              <w:rPr>
                <w:noProof/>
              </w:rPr>
            </w:pPr>
            <w:r>
              <w:rPr>
                <w:noProof/>
              </w:rPr>
              <w:t>A</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noProof/>
              </w:rPr>
            </w:pPr>
            <w:r>
              <w:rPr>
                <w:noProof/>
              </w:rPr>
              <w:t>От 62° ю.ш. 30° и.д. право на изток до 40° и.д., право на юг до брега, на запад по протежение на брега до 30° и.д., право на север до 62° ю.ш.</w:t>
            </w:r>
          </w:p>
        </w:tc>
      </w:tr>
      <w:tr>
        <w:trPr>
          <w:trHeight w:val="20"/>
          <w:jc w:val="center"/>
        </w:trPr>
        <w:tc>
          <w:tcPr>
            <w:tcW w:w="0" w:type="auto"/>
            <w:tcBorders>
              <w:left w:val="single" w:sz="4" w:space="0" w:color="auto"/>
              <w:right w:val="single" w:sz="4" w:space="0" w:color="auto"/>
            </w:tcBorders>
            <w:shd w:val="clear" w:color="auto" w:fill="auto"/>
          </w:tcPr>
          <w:p>
            <w:pPr>
              <w:spacing w:before="60" w:after="60"/>
              <w:rPr>
                <w:noProof/>
              </w:rPr>
            </w:pPr>
          </w:p>
        </w:tc>
        <w:tc>
          <w:tcPr>
            <w:tcW w:w="0" w:type="auto"/>
            <w:tcBorders>
              <w:top w:val="single" w:sz="4" w:space="0" w:color="000000"/>
              <w:left w:val="single" w:sz="4" w:space="0" w:color="auto"/>
              <w:bottom w:val="single" w:sz="4" w:space="0" w:color="000000"/>
            </w:tcBorders>
            <w:shd w:val="clear" w:color="auto" w:fill="auto"/>
          </w:tcPr>
          <w:p>
            <w:pPr>
              <w:spacing w:before="60" w:after="60"/>
              <w:rPr>
                <w:noProof/>
              </w:rPr>
            </w:pPr>
            <w:r>
              <w:rPr>
                <w:noProof/>
              </w:rPr>
              <w:t>B</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noProof/>
              </w:rPr>
            </w:pPr>
            <w:r>
              <w:rPr>
                <w:noProof/>
              </w:rPr>
              <w:t>От 62° ю.ш. 40° и.д. право на изток до 50° и.д., право на юг до брега, на запад по протежение на брега до 40° и.д., право на север до 62° ю.ш.</w:t>
            </w:r>
          </w:p>
        </w:tc>
      </w:tr>
      <w:tr>
        <w:trPr>
          <w:trHeight w:val="20"/>
          <w:jc w:val="center"/>
        </w:trPr>
        <w:tc>
          <w:tcPr>
            <w:tcW w:w="0" w:type="auto"/>
            <w:tcBorders>
              <w:left w:val="single" w:sz="4" w:space="0" w:color="auto"/>
              <w:right w:val="single" w:sz="4" w:space="0" w:color="auto"/>
            </w:tcBorders>
            <w:shd w:val="clear" w:color="auto" w:fill="auto"/>
          </w:tcPr>
          <w:p>
            <w:pPr>
              <w:spacing w:before="60" w:after="60"/>
              <w:rPr>
                <w:noProof/>
              </w:rPr>
            </w:pPr>
          </w:p>
        </w:tc>
        <w:tc>
          <w:tcPr>
            <w:tcW w:w="0" w:type="auto"/>
            <w:tcBorders>
              <w:top w:val="single" w:sz="4" w:space="0" w:color="000000"/>
              <w:left w:val="single" w:sz="4" w:space="0" w:color="auto"/>
              <w:bottom w:val="single" w:sz="4" w:space="0" w:color="000000"/>
            </w:tcBorders>
            <w:shd w:val="clear" w:color="auto" w:fill="auto"/>
          </w:tcPr>
          <w:p>
            <w:pPr>
              <w:spacing w:before="60" w:after="60"/>
              <w:rPr>
                <w:noProof/>
              </w:rPr>
            </w:pPr>
            <w:r>
              <w:rPr>
                <w:noProof/>
              </w:rPr>
              <w:t>C</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noProof/>
              </w:rPr>
            </w:pPr>
            <w:r>
              <w:rPr>
                <w:noProof/>
              </w:rPr>
              <w:t>От 62° ю.ш. 50° и.д. право на изток до 60° и.д., право на юг до брега, на запад по протежение на брега до 50° и.д., право на север до 62° ю.ш.</w:t>
            </w:r>
          </w:p>
        </w:tc>
      </w:tr>
      <w:tr>
        <w:trPr>
          <w:trHeight w:val="20"/>
          <w:jc w:val="center"/>
        </w:trPr>
        <w:tc>
          <w:tcPr>
            <w:tcW w:w="0" w:type="auto"/>
            <w:tcBorders>
              <w:left w:val="single" w:sz="4" w:space="0" w:color="auto"/>
              <w:right w:val="single" w:sz="4" w:space="0" w:color="auto"/>
            </w:tcBorders>
            <w:shd w:val="clear" w:color="auto" w:fill="auto"/>
          </w:tcPr>
          <w:p>
            <w:pPr>
              <w:spacing w:before="60" w:after="60"/>
              <w:rPr>
                <w:noProof/>
              </w:rPr>
            </w:pPr>
          </w:p>
        </w:tc>
        <w:tc>
          <w:tcPr>
            <w:tcW w:w="0" w:type="auto"/>
            <w:tcBorders>
              <w:top w:val="single" w:sz="4" w:space="0" w:color="000000"/>
              <w:left w:val="single" w:sz="4" w:space="0" w:color="auto"/>
              <w:bottom w:val="single" w:sz="4" w:space="0" w:color="000000"/>
            </w:tcBorders>
            <w:shd w:val="clear" w:color="auto" w:fill="auto"/>
          </w:tcPr>
          <w:p>
            <w:pPr>
              <w:spacing w:before="60" w:after="60"/>
              <w:rPr>
                <w:noProof/>
              </w:rPr>
            </w:pPr>
            <w:r>
              <w:rPr>
                <w:noProof/>
              </w:rPr>
              <w:t>D</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noProof/>
              </w:rPr>
            </w:pPr>
            <w:r>
              <w:rPr>
                <w:noProof/>
              </w:rPr>
              <w:t>От 62° ю.ш. 60° и.д. право на изток до 70° и.д., право на юг до брега, на запад по протежение на брега до 60° и.д., право на север до 62° ю.ш.</w:t>
            </w:r>
          </w:p>
        </w:tc>
      </w:tr>
      <w:tr>
        <w:trPr>
          <w:trHeight w:val="20"/>
          <w:jc w:val="center"/>
        </w:trPr>
        <w:tc>
          <w:tcPr>
            <w:tcW w:w="0" w:type="auto"/>
            <w:tcBorders>
              <w:left w:val="single" w:sz="4" w:space="0" w:color="auto"/>
              <w:bottom w:val="single" w:sz="4" w:space="0" w:color="auto"/>
              <w:right w:val="single" w:sz="4" w:space="0" w:color="auto"/>
            </w:tcBorders>
            <w:shd w:val="clear" w:color="auto" w:fill="auto"/>
          </w:tcPr>
          <w:p>
            <w:pPr>
              <w:spacing w:before="60" w:after="60"/>
              <w:rPr>
                <w:noProof/>
              </w:rPr>
            </w:pPr>
          </w:p>
        </w:tc>
        <w:tc>
          <w:tcPr>
            <w:tcW w:w="0" w:type="auto"/>
            <w:tcBorders>
              <w:top w:val="single" w:sz="4" w:space="0" w:color="000000"/>
              <w:left w:val="single" w:sz="4" w:space="0" w:color="auto"/>
              <w:bottom w:val="single" w:sz="4" w:space="0" w:color="000000"/>
            </w:tcBorders>
            <w:shd w:val="clear" w:color="auto" w:fill="auto"/>
          </w:tcPr>
          <w:p>
            <w:pPr>
              <w:spacing w:before="60" w:after="60"/>
              <w:rPr>
                <w:noProof/>
              </w:rPr>
            </w:pPr>
            <w:r>
              <w:rPr>
                <w:noProof/>
              </w:rPr>
              <w:t>E</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noProof/>
              </w:rPr>
            </w:pPr>
            <w:r>
              <w:rPr>
                <w:noProof/>
              </w:rPr>
              <w:t>От 62° ю.ш. 70° и.д. право на изток до 73° 10′ и.д., право на юг до 64° ю.ш., право на изток до 80° и.д., право на юг до брега, на запад по протежение на брега до 70° и.д., право на север до 62° ю.ш.</w:t>
            </w:r>
          </w:p>
        </w:tc>
      </w:tr>
      <w:tr>
        <w:trPr>
          <w:trHeight w:val="20"/>
          <w:jc w:val="center"/>
        </w:trPr>
        <w:tc>
          <w:tcPr>
            <w:tcW w:w="0" w:type="auto"/>
            <w:tcBorders>
              <w:top w:val="single" w:sz="4" w:space="0" w:color="auto"/>
              <w:left w:val="single" w:sz="4" w:space="0" w:color="000000"/>
              <w:bottom w:val="single" w:sz="4" w:space="0" w:color="auto"/>
            </w:tcBorders>
            <w:shd w:val="clear" w:color="auto" w:fill="auto"/>
          </w:tcPr>
          <w:p>
            <w:pPr>
              <w:spacing w:before="60" w:after="60"/>
              <w:rPr>
                <w:noProof/>
              </w:rPr>
            </w:pPr>
            <w:r>
              <w:rPr>
                <w:noProof/>
              </w:rPr>
              <w:t>58.4.3a</w:t>
            </w:r>
          </w:p>
        </w:tc>
        <w:tc>
          <w:tcPr>
            <w:tcW w:w="0" w:type="auto"/>
            <w:tcBorders>
              <w:top w:val="single" w:sz="4" w:space="0" w:color="000000"/>
              <w:left w:val="single" w:sz="4" w:space="0" w:color="000000"/>
              <w:bottom w:val="single" w:sz="4" w:space="0" w:color="000000"/>
            </w:tcBorders>
            <w:shd w:val="clear" w:color="auto" w:fill="auto"/>
          </w:tcPr>
          <w:p>
            <w:pPr>
              <w:spacing w:before="60" w:after="60"/>
              <w:rPr>
                <w:noProof/>
              </w:rPr>
            </w:pPr>
            <w:r>
              <w:rPr>
                <w:noProof/>
              </w:rPr>
              <w:t>A</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noProof/>
              </w:rPr>
            </w:pPr>
            <w:r>
              <w:rPr>
                <w:noProof/>
              </w:rPr>
              <w:t>Целият участък от 56° ю.ш. 60° и.д. право на изток до 73° 10′ и.д., право на юг до 62° ю.ш., право на запад до 60° и.д., право на север до 56° ю.ш.</w:t>
            </w:r>
          </w:p>
        </w:tc>
      </w:tr>
      <w:tr>
        <w:trPr>
          <w:trHeight w:val="20"/>
          <w:jc w:val="center"/>
        </w:trPr>
        <w:tc>
          <w:tcPr>
            <w:tcW w:w="0" w:type="auto"/>
            <w:tcBorders>
              <w:top w:val="single" w:sz="4" w:space="0" w:color="auto"/>
              <w:left w:val="single" w:sz="4" w:space="0" w:color="auto"/>
              <w:right w:val="single" w:sz="4" w:space="0" w:color="auto"/>
            </w:tcBorders>
            <w:shd w:val="clear" w:color="auto" w:fill="auto"/>
          </w:tcPr>
          <w:p>
            <w:pPr>
              <w:spacing w:before="60" w:after="60"/>
              <w:rPr>
                <w:noProof/>
              </w:rPr>
            </w:pPr>
            <w:r>
              <w:rPr>
                <w:noProof/>
              </w:rPr>
              <w:t>58.4.3b</w:t>
            </w:r>
          </w:p>
        </w:tc>
        <w:tc>
          <w:tcPr>
            <w:tcW w:w="0" w:type="auto"/>
            <w:tcBorders>
              <w:top w:val="single" w:sz="4" w:space="0" w:color="000000"/>
              <w:left w:val="single" w:sz="4" w:space="0" w:color="auto"/>
              <w:bottom w:val="single" w:sz="4" w:space="0" w:color="000000"/>
            </w:tcBorders>
            <w:shd w:val="clear" w:color="auto" w:fill="auto"/>
          </w:tcPr>
          <w:p>
            <w:pPr>
              <w:spacing w:before="60" w:after="60"/>
              <w:rPr>
                <w:noProof/>
              </w:rPr>
            </w:pPr>
            <w:r>
              <w:rPr>
                <w:noProof/>
              </w:rPr>
              <w:t>A</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noProof/>
              </w:rPr>
            </w:pPr>
            <w:r>
              <w:rPr>
                <w:noProof/>
              </w:rPr>
              <w:t>От 56° ю.ш. 73° 10′ и.д. право на изток до 79° и.д., право на юг до 59° ю.ш., право на запад до 73° 10′ и.д., право на север до 56° ю.ш.</w:t>
            </w:r>
          </w:p>
        </w:tc>
      </w:tr>
      <w:tr>
        <w:trPr>
          <w:trHeight w:val="20"/>
          <w:jc w:val="center"/>
        </w:trPr>
        <w:tc>
          <w:tcPr>
            <w:tcW w:w="0" w:type="auto"/>
            <w:tcBorders>
              <w:left w:val="single" w:sz="4" w:space="0" w:color="auto"/>
              <w:right w:val="single" w:sz="4" w:space="0" w:color="auto"/>
            </w:tcBorders>
            <w:shd w:val="clear" w:color="auto" w:fill="auto"/>
          </w:tcPr>
          <w:p>
            <w:pPr>
              <w:spacing w:before="60" w:after="60"/>
              <w:rPr>
                <w:noProof/>
              </w:rPr>
            </w:pPr>
          </w:p>
        </w:tc>
        <w:tc>
          <w:tcPr>
            <w:tcW w:w="0" w:type="auto"/>
            <w:tcBorders>
              <w:top w:val="single" w:sz="4" w:space="0" w:color="000000"/>
              <w:left w:val="single" w:sz="4" w:space="0" w:color="auto"/>
              <w:bottom w:val="single" w:sz="4" w:space="0" w:color="000000"/>
            </w:tcBorders>
            <w:shd w:val="clear" w:color="auto" w:fill="auto"/>
          </w:tcPr>
          <w:p>
            <w:pPr>
              <w:spacing w:before="60" w:after="60"/>
              <w:rPr>
                <w:noProof/>
              </w:rPr>
            </w:pPr>
            <w:r>
              <w:rPr>
                <w:noProof/>
              </w:rPr>
              <w:t>B</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noProof/>
              </w:rPr>
            </w:pPr>
            <w:r>
              <w:rPr>
                <w:noProof/>
              </w:rPr>
              <w:t>От 60° ю.ш. 73° 10′ и.д. право на изток до 86° и.д., право на юг до 64° ю.ш., право на запад до 73° 10′ и.д., право на север до 60° ю.ш.</w:t>
            </w:r>
          </w:p>
        </w:tc>
      </w:tr>
      <w:tr>
        <w:trPr>
          <w:trHeight w:val="20"/>
          <w:jc w:val="center"/>
        </w:trPr>
        <w:tc>
          <w:tcPr>
            <w:tcW w:w="0" w:type="auto"/>
            <w:tcBorders>
              <w:left w:val="single" w:sz="4" w:space="0" w:color="auto"/>
              <w:right w:val="single" w:sz="4" w:space="0" w:color="auto"/>
            </w:tcBorders>
            <w:shd w:val="clear" w:color="auto" w:fill="auto"/>
          </w:tcPr>
          <w:p>
            <w:pPr>
              <w:spacing w:before="60" w:after="60"/>
              <w:rPr>
                <w:noProof/>
              </w:rPr>
            </w:pPr>
          </w:p>
        </w:tc>
        <w:tc>
          <w:tcPr>
            <w:tcW w:w="0" w:type="auto"/>
            <w:tcBorders>
              <w:top w:val="single" w:sz="4" w:space="0" w:color="000000"/>
              <w:left w:val="single" w:sz="4" w:space="0" w:color="auto"/>
              <w:bottom w:val="single" w:sz="4" w:space="0" w:color="000000"/>
            </w:tcBorders>
            <w:shd w:val="clear" w:color="auto" w:fill="auto"/>
          </w:tcPr>
          <w:p>
            <w:pPr>
              <w:spacing w:before="60" w:after="60"/>
              <w:rPr>
                <w:noProof/>
              </w:rPr>
            </w:pPr>
            <w:r>
              <w:rPr>
                <w:noProof/>
              </w:rPr>
              <w:t>C</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noProof/>
              </w:rPr>
            </w:pPr>
            <w:r>
              <w:rPr>
                <w:noProof/>
              </w:rPr>
              <w:t>От 59° ю.ш. 73° 10′ и.д. право на изток до 79° и.д., право на юг до 60° ю.ш., право на запад до 73° 10′ и.д., право на север до 59° ю.ш.</w:t>
            </w:r>
          </w:p>
        </w:tc>
      </w:tr>
      <w:tr>
        <w:trPr>
          <w:trHeight w:val="20"/>
          <w:jc w:val="center"/>
        </w:trPr>
        <w:tc>
          <w:tcPr>
            <w:tcW w:w="0" w:type="auto"/>
            <w:tcBorders>
              <w:left w:val="single" w:sz="4" w:space="0" w:color="auto"/>
              <w:right w:val="single" w:sz="4" w:space="0" w:color="auto"/>
            </w:tcBorders>
            <w:shd w:val="clear" w:color="auto" w:fill="auto"/>
          </w:tcPr>
          <w:p>
            <w:pPr>
              <w:spacing w:before="60" w:after="60"/>
              <w:rPr>
                <w:noProof/>
              </w:rPr>
            </w:pPr>
          </w:p>
        </w:tc>
        <w:tc>
          <w:tcPr>
            <w:tcW w:w="0" w:type="auto"/>
            <w:tcBorders>
              <w:top w:val="single" w:sz="4" w:space="0" w:color="000000"/>
              <w:left w:val="single" w:sz="4" w:space="0" w:color="auto"/>
              <w:bottom w:val="single" w:sz="4" w:space="0" w:color="000000"/>
            </w:tcBorders>
            <w:shd w:val="clear" w:color="auto" w:fill="auto"/>
          </w:tcPr>
          <w:p>
            <w:pPr>
              <w:spacing w:before="60" w:after="60"/>
              <w:rPr>
                <w:noProof/>
              </w:rPr>
            </w:pPr>
            <w:r>
              <w:rPr>
                <w:noProof/>
              </w:rPr>
              <w:t>D</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noProof/>
              </w:rPr>
            </w:pPr>
            <w:r>
              <w:rPr>
                <w:noProof/>
              </w:rPr>
              <w:t>От 59° ю.ш. 79° и.д. право на изток до 86° и.д., на юг до 60° ю.ш., право на запад до 79° и.д., право на север до 59° ю.ш.</w:t>
            </w:r>
          </w:p>
        </w:tc>
      </w:tr>
      <w:tr>
        <w:trPr>
          <w:trHeight w:val="20"/>
          <w:jc w:val="center"/>
        </w:trPr>
        <w:tc>
          <w:tcPr>
            <w:tcW w:w="0" w:type="auto"/>
            <w:tcBorders>
              <w:left w:val="single" w:sz="4" w:space="0" w:color="auto"/>
              <w:bottom w:val="single" w:sz="4" w:space="0" w:color="auto"/>
              <w:right w:val="single" w:sz="4" w:space="0" w:color="auto"/>
            </w:tcBorders>
            <w:shd w:val="clear" w:color="auto" w:fill="auto"/>
          </w:tcPr>
          <w:p>
            <w:pPr>
              <w:spacing w:before="60" w:after="60"/>
              <w:rPr>
                <w:noProof/>
              </w:rPr>
            </w:pPr>
          </w:p>
        </w:tc>
        <w:tc>
          <w:tcPr>
            <w:tcW w:w="0" w:type="auto"/>
            <w:tcBorders>
              <w:top w:val="single" w:sz="4" w:space="0" w:color="000000"/>
              <w:left w:val="single" w:sz="4" w:space="0" w:color="auto"/>
              <w:bottom w:val="single" w:sz="4" w:space="0" w:color="000000"/>
            </w:tcBorders>
            <w:shd w:val="clear" w:color="auto" w:fill="auto"/>
          </w:tcPr>
          <w:p>
            <w:pPr>
              <w:spacing w:before="60" w:after="60"/>
              <w:rPr>
                <w:noProof/>
              </w:rPr>
            </w:pPr>
            <w:r>
              <w:rPr>
                <w:noProof/>
              </w:rPr>
              <w:t>E</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noProof/>
              </w:rPr>
            </w:pPr>
            <w:r>
              <w:rPr>
                <w:noProof/>
              </w:rPr>
              <w:t>От 56° ю.ш. 79° и.д. право на изток до 80° и.д., право на север до 55° ю.ш., право на изток до 86° и.д., на юг до 59° ю.ш., право на запад до 79° и.д., право на север до 56° ю.ш.</w:t>
            </w:r>
          </w:p>
        </w:tc>
      </w:tr>
      <w:tr>
        <w:trPr>
          <w:trHeight w:val="20"/>
          <w:jc w:val="center"/>
        </w:trPr>
        <w:tc>
          <w:tcPr>
            <w:tcW w:w="0" w:type="auto"/>
            <w:tcBorders>
              <w:top w:val="single" w:sz="4" w:space="0" w:color="auto"/>
              <w:left w:val="single" w:sz="4" w:space="0" w:color="auto"/>
              <w:right w:val="single" w:sz="4" w:space="0" w:color="auto"/>
            </w:tcBorders>
            <w:shd w:val="clear" w:color="auto" w:fill="auto"/>
          </w:tcPr>
          <w:p>
            <w:pPr>
              <w:pageBreakBefore/>
              <w:spacing w:before="60" w:after="60"/>
              <w:rPr>
                <w:noProof/>
              </w:rPr>
            </w:pPr>
            <w:r>
              <w:rPr>
                <w:noProof/>
              </w:rPr>
              <w:t>58.4.4</w:t>
            </w:r>
          </w:p>
        </w:tc>
        <w:tc>
          <w:tcPr>
            <w:tcW w:w="0" w:type="auto"/>
            <w:tcBorders>
              <w:top w:val="single" w:sz="4" w:space="0" w:color="000000"/>
              <w:left w:val="single" w:sz="4" w:space="0" w:color="auto"/>
              <w:bottom w:val="single" w:sz="4" w:space="0" w:color="000000"/>
            </w:tcBorders>
            <w:shd w:val="clear" w:color="auto" w:fill="auto"/>
          </w:tcPr>
          <w:p>
            <w:pPr>
              <w:spacing w:before="60" w:after="60"/>
              <w:rPr>
                <w:noProof/>
              </w:rPr>
            </w:pPr>
            <w:r>
              <w:rPr>
                <w:noProof/>
              </w:rPr>
              <w:t>A</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noProof/>
              </w:rPr>
            </w:pPr>
            <w:r>
              <w:rPr>
                <w:noProof/>
              </w:rPr>
              <w:t>От 51° ю.ш. 40° и.д. право на изток до 42° и.д., право на юг до 54° ю.ш., право на запад до 40° и.д., право на север до 51° ю.ш.</w:t>
            </w:r>
          </w:p>
        </w:tc>
      </w:tr>
      <w:tr>
        <w:trPr>
          <w:trHeight w:val="20"/>
          <w:jc w:val="center"/>
        </w:trPr>
        <w:tc>
          <w:tcPr>
            <w:tcW w:w="0" w:type="auto"/>
            <w:tcBorders>
              <w:left w:val="single" w:sz="4" w:space="0" w:color="auto"/>
              <w:right w:val="single" w:sz="4" w:space="0" w:color="auto"/>
            </w:tcBorders>
            <w:shd w:val="clear" w:color="auto" w:fill="auto"/>
          </w:tcPr>
          <w:p>
            <w:pPr>
              <w:spacing w:before="60" w:after="60"/>
              <w:rPr>
                <w:noProof/>
              </w:rPr>
            </w:pPr>
          </w:p>
        </w:tc>
        <w:tc>
          <w:tcPr>
            <w:tcW w:w="0" w:type="auto"/>
            <w:tcBorders>
              <w:top w:val="single" w:sz="4" w:space="0" w:color="000000"/>
              <w:left w:val="single" w:sz="4" w:space="0" w:color="auto"/>
              <w:bottom w:val="single" w:sz="4" w:space="0" w:color="000000"/>
            </w:tcBorders>
            <w:shd w:val="clear" w:color="auto" w:fill="auto"/>
          </w:tcPr>
          <w:p>
            <w:pPr>
              <w:spacing w:before="60" w:after="60"/>
              <w:rPr>
                <w:noProof/>
              </w:rPr>
            </w:pPr>
            <w:r>
              <w:rPr>
                <w:noProof/>
              </w:rPr>
              <w:t>B</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noProof/>
              </w:rPr>
            </w:pPr>
            <w:r>
              <w:rPr>
                <w:noProof/>
              </w:rPr>
              <w:t>От 51° ю.ш. 42° и.д. право на изток до 46° и.д., право на юг до 54° ю.ш., право на запад до 42° и.д., право на север до 51° ю.ш.</w:t>
            </w:r>
          </w:p>
        </w:tc>
      </w:tr>
      <w:tr>
        <w:trPr>
          <w:trHeight w:val="20"/>
          <w:jc w:val="center"/>
        </w:trPr>
        <w:tc>
          <w:tcPr>
            <w:tcW w:w="0" w:type="auto"/>
            <w:tcBorders>
              <w:left w:val="single" w:sz="4" w:space="0" w:color="auto"/>
              <w:right w:val="single" w:sz="4" w:space="0" w:color="auto"/>
            </w:tcBorders>
            <w:shd w:val="clear" w:color="auto" w:fill="auto"/>
          </w:tcPr>
          <w:p>
            <w:pPr>
              <w:spacing w:before="60" w:after="60"/>
              <w:rPr>
                <w:noProof/>
              </w:rPr>
            </w:pPr>
          </w:p>
        </w:tc>
        <w:tc>
          <w:tcPr>
            <w:tcW w:w="0" w:type="auto"/>
            <w:tcBorders>
              <w:top w:val="single" w:sz="4" w:space="0" w:color="000000"/>
              <w:left w:val="single" w:sz="4" w:space="0" w:color="auto"/>
              <w:bottom w:val="single" w:sz="6" w:space="0" w:color="000000"/>
            </w:tcBorders>
            <w:shd w:val="clear" w:color="auto" w:fill="auto"/>
          </w:tcPr>
          <w:p>
            <w:pPr>
              <w:spacing w:before="60" w:after="60"/>
              <w:rPr>
                <w:noProof/>
              </w:rPr>
            </w:pPr>
            <w:r>
              <w:rPr>
                <w:noProof/>
              </w:rPr>
              <w:t>C</w:t>
            </w:r>
          </w:p>
        </w:tc>
        <w:tc>
          <w:tcPr>
            <w:tcW w:w="0" w:type="auto"/>
            <w:tcBorders>
              <w:top w:val="single" w:sz="4" w:space="0" w:color="000000"/>
              <w:left w:val="single" w:sz="4" w:space="0" w:color="000000"/>
              <w:bottom w:val="single" w:sz="6" w:space="0" w:color="000000"/>
              <w:right w:val="single" w:sz="4" w:space="0" w:color="000000"/>
            </w:tcBorders>
            <w:shd w:val="clear" w:color="auto" w:fill="auto"/>
          </w:tcPr>
          <w:p>
            <w:pPr>
              <w:spacing w:before="60" w:after="60"/>
              <w:rPr>
                <w:noProof/>
              </w:rPr>
            </w:pPr>
            <w:r>
              <w:rPr>
                <w:noProof/>
              </w:rPr>
              <w:t>От 51° ю.ш. 46° и.д. право на изток до 50° и.д., право на юг до 54° ю.ш., право на запад до 46° и.д., право на север до 51° ю.ш.</w:t>
            </w:r>
          </w:p>
        </w:tc>
      </w:tr>
      <w:tr>
        <w:trPr>
          <w:trHeight w:val="20"/>
          <w:jc w:val="center"/>
        </w:trPr>
        <w:tc>
          <w:tcPr>
            <w:tcW w:w="0" w:type="auto"/>
            <w:tcBorders>
              <w:left w:val="single" w:sz="4" w:space="0" w:color="auto"/>
              <w:bottom w:val="single" w:sz="4" w:space="0" w:color="auto"/>
              <w:right w:val="single" w:sz="4" w:space="0" w:color="auto"/>
            </w:tcBorders>
            <w:shd w:val="clear" w:color="auto" w:fill="auto"/>
          </w:tcPr>
          <w:p>
            <w:pPr>
              <w:spacing w:before="60" w:after="60"/>
              <w:rPr>
                <w:noProof/>
              </w:rPr>
            </w:pPr>
          </w:p>
        </w:tc>
        <w:tc>
          <w:tcPr>
            <w:tcW w:w="0" w:type="auto"/>
            <w:tcBorders>
              <w:top w:val="single" w:sz="6" w:space="0" w:color="000000"/>
              <w:left w:val="single" w:sz="4" w:space="0" w:color="auto"/>
              <w:bottom w:val="single" w:sz="6" w:space="0" w:color="000000"/>
            </w:tcBorders>
            <w:shd w:val="clear" w:color="auto" w:fill="auto"/>
          </w:tcPr>
          <w:p>
            <w:pPr>
              <w:spacing w:before="60" w:after="60"/>
              <w:rPr>
                <w:noProof/>
              </w:rPr>
            </w:pPr>
            <w:r>
              <w:rPr>
                <w:noProof/>
              </w:rPr>
              <w:t>D</w:t>
            </w:r>
          </w:p>
        </w:tc>
        <w:tc>
          <w:tcPr>
            <w:tcW w:w="0" w:type="auto"/>
            <w:tcBorders>
              <w:top w:val="single" w:sz="6" w:space="0" w:color="000000"/>
              <w:left w:val="single" w:sz="6" w:space="0" w:color="000000"/>
              <w:bottom w:val="single" w:sz="6" w:space="0" w:color="000000"/>
              <w:right w:val="single" w:sz="6" w:space="0" w:color="000000"/>
            </w:tcBorders>
            <w:shd w:val="clear" w:color="auto" w:fill="auto"/>
          </w:tcPr>
          <w:p>
            <w:pPr>
              <w:spacing w:before="60" w:after="60"/>
              <w:rPr>
                <w:noProof/>
              </w:rPr>
            </w:pPr>
            <w:r>
              <w:rPr>
                <w:noProof/>
              </w:rPr>
              <w:t>Целият участък с изключение на МИЕ A, B, C и с външна граница от 50° ю.ш. 30° и.д., право на изток до 60° и.д., право на юг до 62° ю.ш., право на запад до 30° и.д., право на север до 50° ю.ш.</w:t>
            </w:r>
          </w:p>
        </w:tc>
      </w:tr>
      <w:tr>
        <w:trPr>
          <w:trHeight w:val="20"/>
          <w:jc w:val="center"/>
        </w:trPr>
        <w:tc>
          <w:tcPr>
            <w:tcW w:w="0" w:type="auto"/>
            <w:tcBorders>
              <w:top w:val="single" w:sz="4" w:space="0" w:color="auto"/>
              <w:left w:val="single" w:sz="4" w:space="0" w:color="auto"/>
              <w:right w:val="single" w:sz="4" w:space="0" w:color="auto"/>
            </w:tcBorders>
            <w:shd w:val="clear" w:color="auto" w:fill="auto"/>
          </w:tcPr>
          <w:p>
            <w:pPr>
              <w:spacing w:before="60" w:after="60"/>
              <w:rPr>
                <w:noProof/>
              </w:rPr>
            </w:pPr>
            <w:r>
              <w:rPr>
                <w:noProof/>
              </w:rPr>
              <w:t>58.6</w:t>
            </w:r>
          </w:p>
        </w:tc>
        <w:tc>
          <w:tcPr>
            <w:tcW w:w="0" w:type="auto"/>
            <w:tcBorders>
              <w:top w:val="single" w:sz="4" w:space="0" w:color="000000"/>
              <w:left w:val="single" w:sz="4" w:space="0" w:color="auto"/>
              <w:bottom w:val="single" w:sz="4" w:space="0" w:color="000000"/>
            </w:tcBorders>
            <w:shd w:val="clear" w:color="auto" w:fill="auto"/>
          </w:tcPr>
          <w:p>
            <w:pPr>
              <w:spacing w:before="60" w:after="60"/>
              <w:rPr>
                <w:noProof/>
              </w:rPr>
            </w:pPr>
            <w:r>
              <w:rPr>
                <w:noProof/>
              </w:rPr>
              <w:t>A</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noProof/>
              </w:rPr>
            </w:pPr>
            <w:r>
              <w:rPr>
                <w:noProof/>
              </w:rPr>
              <w:t>От 45° ю.ш. 40° и.д. право на изток до 44° и.д., право на юг до 48° ю.ш., право на запад до 40° и.д., право на север до 45° ю.ш.</w:t>
            </w:r>
          </w:p>
        </w:tc>
      </w:tr>
      <w:tr>
        <w:trPr>
          <w:trHeight w:val="20"/>
          <w:jc w:val="center"/>
        </w:trPr>
        <w:tc>
          <w:tcPr>
            <w:tcW w:w="0" w:type="auto"/>
            <w:tcBorders>
              <w:left w:val="single" w:sz="4" w:space="0" w:color="auto"/>
              <w:right w:val="single" w:sz="4" w:space="0" w:color="auto"/>
            </w:tcBorders>
            <w:shd w:val="clear" w:color="auto" w:fill="auto"/>
          </w:tcPr>
          <w:p>
            <w:pPr>
              <w:spacing w:before="60" w:after="60"/>
              <w:rPr>
                <w:noProof/>
              </w:rPr>
            </w:pPr>
          </w:p>
        </w:tc>
        <w:tc>
          <w:tcPr>
            <w:tcW w:w="0" w:type="auto"/>
            <w:tcBorders>
              <w:top w:val="single" w:sz="4" w:space="0" w:color="000000"/>
              <w:left w:val="single" w:sz="4" w:space="0" w:color="auto"/>
              <w:bottom w:val="single" w:sz="4" w:space="0" w:color="000000"/>
            </w:tcBorders>
            <w:shd w:val="clear" w:color="auto" w:fill="auto"/>
          </w:tcPr>
          <w:p>
            <w:pPr>
              <w:spacing w:before="60" w:after="60"/>
              <w:rPr>
                <w:noProof/>
              </w:rPr>
            </w:pPr>
            <w:r>
              <w:rPr>
                <w:noProof/>
              </w:rPr>
              <w:t>B</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noProof/>
              </w:rPr>
            </w:pPr>
            <w:r>
              <w:rPr>
                <w:noProof/>
              </w:rPr>
              <w:t>От 45° ю.ш. 44° и.д. право на изток до 48° и.д., право на юг до 48° ю.ш., право на запад до 44° и.д., право на север до 45° ю.ш.</w:t>
            </w:r>
          </w:p>
        </w:tc>
      </w:tr>
      <w:tr>
        <w:trPr>
          <w:trHeight w:val="20"/>
          <w:jc w:val="center"/>
        </w:trPr>
        <w:tc>
          <w:tcPr>
            <w:tcW w:w="0" w:type="auto"/>
            <w:tcBorders>
              <w:left w:val="single" w:sz="4" w:space="0" w:color="auto"/>
              <w:right w:val="single" w:sz="4" w:space="0" w:color="auto"/>
            </w:tcBorders>
            <w:shd w:val="clear" w:color="auto" w:fill="auto"/>
          </w:tcPr>
          <w:p>
            <w:pPr>
              <w:spacing w:before="60" w:after="60"/>
              <w:rPr>
                <w:noProof/>
              </w:rPr>
            </w:pPr>
          </w:p>
        </w:tc>
        <w:tc>
          <w:tcPr>
            <w:tcW w:w="0" w:type="auto"/>
            <w:tcBorders>
              <w:top w:val="single" w:sz="4" w:space="0" w:color="000000"/>
              <w:left w:val="single" w:sz="4" w:space="0" w:color="auto"/>
              <w:bottom w:val="single" w:sz="4" w:space="0" w:color="000000"/>
            </w:tcBorders>
            <w:shd w:val="clear" w:color="auto" w:fill="auto"/>
          </w:tcPr>
          <w:p>
            <w:pPr>
              <w:spacing w:before="60" w:after="60"/>
              <w:rPr>
                <w:noProof/>
              </w:rPr>
            </w:pPr>
            <w:r>
              <w:rPr>
                <w:noProof/>
              </w:rPr>
              <w:t>C</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noProof/>
              </w:rPr>
            </w:pPr>
            <w:r>
              <w:rPr>
                <w:noProof/>
              </w:rPr>
              <w:t>От 45° ю.ш. 48° и.д. право на изток до 51° и.д., право на юг до 48° ю.ш., право на запад до 48° и.д., право на север до 45° ю.ш.</w:t>
            </w:r>
          </w:p>
        </w:tc>
      </w:tr>
      <w:tr>
        <w:trPr>
          <w:trHeight w:val="20"/>
          <w:jc w:val="center"/>
        </w:trPr>
        <w:tc>
          <w:tcPr>
            <w:tcW w:w="0" w:type="auto"/>
            <w:tcBorders>
              <w:left w:val="single" w:sz="4" w:space="0" w:color="auto"/>
              <w:bottom w:val="single" w:sz="4" w:space="0" w:color="auto"/>
              <w:right w:val="single" w:sz="4" w:space="0" w:color="auto"/>
            </w:tcBorders>
            <w:shd w:val="clear" w:color="auto" w:fill="auto"/>
          </w:tcPr>
          <w:p>
            <w:pPr>
              <w:spacing w:before="60" w:after="60"/>
              <w:rPr>
                <w:noProof/>
              </w:rPr>
            </w:pPr>
          </w:p>
        </w:tc>
        <w:tc>
          <w:tcPr>
            <w:tcW w:w="0" w:type="auto"/>
            <w:tcBorders>
              <w:top w:val="single" w:sz="4" w:space="0" w:color="000000"/>
              <w:left w:val="single" w:sz="4" w:space="0" w:color="auto"/>
              <w:bottom w:val="single" w:sz="4" w:space="0" w:color="000000"/>
            </w:tcBorders>
            <w:shd w:val="clear" w:color="auto" w:fill="auto"/>
          </w:tcPr>
          <w:p>
            <w:pPr>
              <w:spacing w:before="60" w:after="60"/>
              <w:rPr>
                <w:noProof/>
              </w:rPr>
            </w:pPr>
            <w:r>
              <w:rPr>
                <w:noProof/>
              </w:rPr>
              <w:t>D</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noProof/>
              </w:rPr>
            </w:pPr>
            <w:r>
              <w:rPr>
                <w:noProof/>
              </w:rPr>
              <w:t>От 45° ю.ш. 51° и.д. право на изток до 54° и.д., право на юг до 48° ю.ш., право на запад до 51° и.д., право на север до 45° ю.ш.</w:t>
            </w:r>
          </w:p>
        </w:tc>
      </w:tr>
      <w:tr>
        <w:trPr>
          <w:trHeight w:val="20"/>
          <w:jc w:val="center"/>
        </w:trPr>
        <w:tc>
          <w:tcPr>
            <w:tcW w:w="0" w:type="auto"/>
            <w:tcBorders>
              <w:top w:val="single" w:sz="4" w:space="0" w:color="auto"/>
              <w:left w:val="single" w:sz="4" w:space="0" w:color="000000"/>
              <w:bottom w:val="single" w:sz="4" w:space="0" w:color="auto"/>
            </w:tcBorders>
            <w:shd w:val="clear" w:color="auto" w:fill="auto"/>
          </w:tcPr>
          <w:p>
            <w:pPr>
              <w:spacing w:before="60" w:after="60"/>
              <w:rPr>
                <w:noProof/>
              </w:rPr>
            </w:pPr>
            <w:r>
              <w:rPr>
                <w:noProof/>
              </w:rPr>
              <w:t>58.7</w:t>
            </w:r>
          </w:p>
        </w:tc>
        <w:tc>
          <w:tcPr>
            <w:tcW w:w="0" w:type="auto"/>
            <w:tcBorders>
              <w:top w:val="single" w:sz="4" w:space="0" w:color="000000"/>
              <w:left w:val="single" w:sz="4" w:space="0" w:color="000000"/>
              <w:bottom w:val="single" w:sz="4" w:space="0" w:color="000000"/>
            </w:tcBorders>
            <w:shd w:val="clear" w:color="auto" w:fill="auto"/>
          </w:tcPr>
          <w:p>
            <w:pPr>
              <w:spacing w:before="60" w:after="60"/>
              <w:rPr>
                <w:noProof/>
              </w:rPr>
            </w:pPr>
            <w:r>
              <w:rPr>
                <w:noProof/>
              </w:rPr>
              <w:t>A</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noProof/>
              </w:rPr>
            </w:pPr>
            <w:r>
              <w:rPr>
                <w:noProof/>
              </w:rPr>
              <w:t>От 45° ю.ш. 37° и.д. право на изток до 40° и.д., право на юг до 48° ю.ш., право на запад до 37° и.д., право на север до 45° ю.ш.</w:t>
            </w:r>
          </w:p>
        </w:tc>
      </w:tr>
      <w:tr>
        <w:trPr>
          <w:trHeight w:val="20"/>
          <w:jc w:val="center"/>
        </w:trPr>
        <w:tc>
          <w:tcPr>
            <w:tcW w:w="0" w:type="auto"/>
            <w:tcBorders>
              <w:top w:val="single" w:sz="4" w:space="0" w:color="auto"/>
              <w:left w:val="single" w:sz="4" w:space="0" w:color="auto"/>
              <w:right w:val="single" w:sz="4" w:space="0" w:color="auto"/>
            </w:tcBorders>
            <w:shd w:val="clear" w:color="auto" w:fill="auto"/>
          </w:tcPr>
          <w:p>
            <w:pPr>
              <w:spacing w:before="60" w:after="60"/>
              <w:rPr>
                <w:noProof/>
              </w:rPr>
            </w:pPr>
            <w:r>
              <w:rPr>
                <w:noProof/>
              </w:rPr>
              <w:t>88.1</w:t>
            </w:r>
          </w:p>
        </w:tc>
        <w:tc>
          <w:tcPr>
            <w:tcW w:w="0" w:type="auto"/>
            <w:tcBorders>
              <w:top w:val="single" w:sz="4" w:space="0" w:color="000000"/>
              <w:left w:val="single" w:sz="4" w:space="0" w:color="auto"/>
              <w:bottom w:val="single" w:sz="4" w:space="0" w:color="000000"/>
            </w:tcBorders>
            <w:shd w:val="clear" w:color="auto" w:fill="auto"/>
          </w:tcPr>
          <w:p>
            <w:pPr>
              <w:spacing w:before="60" w:after="60"/>
              <w:rPr>
                <w:noProof/>
              </w:rPr>
            </w:pPr>
            <w:r>
              <w:rPr>
                <w:noProof/>
              </w:rPr>
              <w:t>A</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noProof/>
              </w:rPr>
            </w:pPr>
            <w:r>
              <w:rPr>
                <w:noProof/>
              </w:rPr>
              <w:t>От 60° ю.ш. 150° и.д. право на изток до 170° и.д., право на юг до 65° ю.ш., право на запад до 150° и.д., право на север до 60° ю.ш.</w:t>
            </w:r>
          </w:p>
        </w:tc>
      </w:tr>
      <w:tr>
        <w:trPr>
          <w:trHeight w:val="20"/>
          <w:jc w:val="center"/>
        </w:trPr>
        <w:tc>
          <w:tcPr>
            <w:tcW w:w="0" w:type="auto"/>
            <w:tcBorders>
              <w:left w:val="single" w:sz="4" w:space="0" w:color="auto"/>
              <w:right w:val="single" w:sz="4" w:space="0" w:color="auto"/>
            </w:tcBorders>
            <w:shd w:val="clear" w:color="auto" w:fill="auto"/>
          </w:tcPr>
          <w:p>
            <w:pPr>
              <w:spacing w:before="60" w:after="60"/>
              <w:rPr>
                <w:noProof/>
              </w:rPr>
            </w:pPr>
          </w:p>
        </w:tc>
        <w:tc>
          <w:tcPr>
            <w:tcW w:w="0" w:type="auto"/>
            <w:tcBorders>
              <w:top w:val="single" w:sz="4" w:space="0" w:color="000000"/>
              <w:left w:val="single" w:sz="4" w:space="0" w:color="auto"/>
              <w:bottom w:val="single" w:sz="4" w:space="0" w:color="000000"/>
            </w:tcBorders>
            <w:shd w:val="clear" w:color="auto" w:fill="auto"/>
          </w:tcPr>
          <w:p>
            <w:pPr>
              <w:spacing w:before="60" w:after="60"/>
              <w:rPr>
                <w:noProof/>
              </w:rPr>
            </w:pPr>
            <w:r>
              <w:rPr>
                <w:noProof/>
              </w:rPr>
              <w:t>B</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noProof/>
              </w:rPr>
            </w:pPr>
            <w:r>
              <w:rPr>
                <w:noProof/>
              </w:rPr>
              <w:t>От 60° ю.ш. 170° и.д. право на изток до 179° и.д., право на юг до 66° 40′ ю.ш., право на запад до 170° и.д., право на север до 60° ю.ш.</w:t>
            </w:r>
          </w:p>
        </w:tc>
      </w:tr>
      <w:tr>
        <w:trPr>
          <w:trHeight w:val="20"/>
          <w:jc w:val="center"/>
        </w:trPr>
        <w:tc>
          <w:tcPr>
            <w:tcW w:w="0" w:type="auto"/>
            <w:tcBorders>
              <w:left w:val="single" w:sz="4" w:space="0" w:color="auto"/>
              <w:right w:val="single" w:sz="4" w:space="0" w:color="auto"/>
            </w:tcBorders>
            <w:shd w:val="clear" w:color="auto" w:fill="auto"/>
          </w:tcPr>
          <w:p>
            <w:pPr>
              <w:spacing w:before="60" w:after="60"/>
              <w:rPr>
                <w:noProof/>
              </w:rPr>
            </w:pPr>
          </w:p>
        </w:tc>
        <w:tc>
          <w:tcPr>
            <w:tcW w:w="0" w:type="auto"/>
            <w:tcBorders>
              <w:top w:val="single" w:sz="4" w:space="0" w:color="000000"/>
              <w:left w:val="single" w:sz="4" w:space="0" w:color="auto"/>
              <w:bottom w:val="single" w:sz="4" w:space="0" w:color="000000"/>
            </w:tcBorders>
            <w:shd w:val="clear" w:color="auto" w:fill="auto"/>
          </w:tcPr>
          <w:p>
            <w:pPr>
              <w:spacing w:before="60" w:after="60"/>
              <w:rPr>
                <w:noProof/>
              </w:rPr>
            </w:pPr>
            <w:r>
              <w:rPr>
                <w:noProof/>
              </w:rPr>
              <w:t>C</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noProof/>
              </w:rPr>
            </w:pPr>
            <w:r>
              <w:rPr>
                <w:noProof/>
              </w:rPr>
              <w:t>От 60° ю.ш. 179° и.д. право на изток до 170° з.д., право на юг до 70° ю.ш., право на запад до 178° з.д., право на север до 66° 40′ ю.ш., право на запад до 179° и.д., право на север до 60° ю.ш.</w:t>
            </w:r>
          </w:p>
        </w:tc>
      </w:tr>
      <w:tr>
        <w:trPr>
          <w:trHeight w:val="20"/>
          <w:jc w:val="center"/>
        </w:trPr>
        <w:tc>
          <w:tcPr>
            <w:tcW w:w="0" w:type="auto"/>
            <w:tcBorders>
              <w:left w:val="single" w:sz="4" w:space="0" w:color="auto"/>
              <w:right w:val="single" w:sz="4" w:space="0" w:color="auto"/>
            </w:tcBorders>
            <w:shd w:val="clear" w:color="auto" w:fill="auto"/>
          </w:tcPr>
          <w:p>
            <w:pPr>
              <w:spacing w:before="60" w:after="60"/>
              <w:rPr>
                <w:noProof/>
              </w:rPr>
            </w:pPr>
          </w:p>
        </w:tc>
        <w:tc>
          <w:tcPr>
            <w:tcW w:w="0" w:type="auto"/>
            <w:tcBorders>
              <w:top w:val="single" w:sz="4" w:space="0" w:color="000000"/>
              <w:left w:val="single" w:sz="4" w:space="0" w:color="auto"/>
              <w:bottom w:val="single" w:sz="4" w:space="0" w:color="000000"/>
            </w:tcBorders>
            <w:shd w:val="clear" w:color="auto" w:fill="auto"/>
          </w:tcPr>
          <w:p>
            <w:pPr>
              <w:spacing w:before="60" w:after="60"/>
              <w:rPr>
                <w:noProof/>
              </w:rPr>
            </w:pPr>
            <w:r>
              <w:rPr>
                <w:noProof/>
              </w:rPr>
              <w:t>D</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noProof/>
              </w:rPr>
            </w:pPr>
            <w:r>
              <w:rPr>
                <w:noProof/>
              </w:rPr>
              <w:t>От 65° ю.ш. 150° и.д. право на изток до 160° и.д., право на юг до брега, на запад по протежение на брега до 150° и.д., право на север до 65° ю.ш.</w:t>
            </w:r>
          </w:p>
        </w:tc>
      </w:tr>
      <w:tr>
        <w:trPr>
          <w:trHeight w:val="20"/>
          <w:jc w:val="center"/>
        </w:trPr>
        <w:tc>
          <w:tcPr>
            <w:tcW w:w="0" w:type="auto"/>
            <w:tcBorders>
              <w:left w:val="single" w:sz="4" w:space="0" w:color="auto"/>
              <w:right w:val="single" w:sz="4" w:space="0" w:color="auto"/>
            </w:tcBorders>
            <w:shd w:val="clear" w:color="auto" w:fill="auto"/>
          </w:tcPr>
          <w:p>
            <w:pPr>
              <w:pageBreakBefore/>
              <w:spacing w:before="60" w:after="60"/>
              <w:rPr>
                <w:noProof/>
              </w:rPr>
            </w:pPr>
          </w:p>
        </w:tc>
        <w:tc>
          <w:tcPr>
            <w:tcW w:w="0" w:type="auto"/>
            <w:tcBorders>
              <w:top w:val="single" w:sz="4" w:space="0" w:color="000000"/>
              <w:left w:val="single" w:sz="4" w:space="0" w:color="auto"/>
              <w:bottom w:val="single" w:sz="4" w:space="0" w:color="000000"/>
            </w:tcBorders>
            <w:shd w:val="clear" w:color="auto" w:fill="auto"/>
          </w:tcPr>
          <w:p>
            <w:pPr>
              <w:spacing w:before="60" w:after="60"/>
              <w:rPr>
                <w:noProof/>
              </w:rPr>
            </w:pPr>
            <w:r>
              <w:rPr>
                <w:noProof/>
              </w:rPr>
              <w:t>E</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noProof/>
              </w:rPr>
            </w:pPr>
            <w:r>
              <w:rPr>
                <w:noProof/>
              </w:rPr>
              <w:t>От 65° ю.ш. 160° и.д. право на изток до 170° и.д., право на юг до 68° 30′ ю.ш., право на запад до 160° и.д., право на север до 65° ю.ш.</w:t>
            </w:r>
          </w:p>
        </w:tc>
      </w:tr>
      <w:tr>
        <w:trPr>
          <w:trHeight w:val="20"/>
          <w:jc w:val="center"/>
        </w:trPr>
        <w:tc>
          <w:tcPr>
            <w:tcW w:w="0" w:type="auto"/>
            <w:tcBorders>
              <w:left w:val="single" w:sz="4" w:space="0" w:color="auto"/>
              <w:right w:val="single" w:sz="4" w:space="0" w:color="auto"/>
            </w:tcBorders>
            <w:shd w:val="clear" w:color="auto" w:fill="auto"/>
          </w:tcPr>
          <w:p>
            <w:pPr>
              <w:spacing w:before="60" w:after="60"/>
              <w:rPr>
                <w:noProof/>
              </w:rPr>
            </w:pPr>
          </w:p>
        </w:tc>
        <w:tc>
          <w:tcPr>
            <w:tcW w:w="0" w:type="auto"/>
            <w:tcBorders>
              <w:top w:val="single" w:sz="4" w:space="0" w:color="000000"/>
              <w:left w:val="single" w:sz="4" w:space="0" w:color="auto"/>
              <w:bottom w:val="single" w:sz="4" w:space="0" w:color="000000"/>
            </w:tcBorders>
            <w:shd w:val="clear" w:color="auto" w:fill="auto"/>
          </w:tcPr>
          <w:p>
            <w:pPr>
              <w:spacing w:before="60" w:after="60"/>
              <w:rPr>
                <w:noProof/>
              </w:rPr>
            </w:pPr>
            <w:r>
              <w:rPr>
                <w:noProof/>
              </w:rPr>
              <w:t>F</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noProof/>
              </w:rPr>
            </w:pPr>
            <w:r>
              <w:rPr>
                <w:noProof/>
              </w:rPr>
              <w:t>От 68° 30′ ю.ш. 160° и.д. право на изток до 170° и.д., право на юг до брега, на запад по протежение на брега до 160° и.д., право на север до 68° 30′ ю.ш.</w:t>
            </w:r>
          </w:p>
        </w:tc>
      </w:tr>
      <w:tr>
        <w:trPr>
          <w:trHeight w:val="20"/>
          <w:jc w:val="center"/>
        </w:trPr>
        <w:tc>
          <w:tcPr>
            <w:tcW w:w="0" w:type="auto"/>
            <w:tcBorders>
              <w:left w:val="single" w:sz="4" w:space="0" w:color="auto"/>
              <w:right w:val="single" w:sz="4" w:space="0" w:color="auto"/>
            </w:tcBorders>
            <w:shd w:val="clear" w:color="auto" w:fill="auto"/>
          </w:tcPr>
          <w:p>
            <w:pPr>
              <w:spacing w:before="60" w:after="60"/>
              <w:rPr>
                <w:noProof/>
              </w:rPr>
            </w:pPr>
          </w:p>
        </w:tc>
        <w:tc>
          <w:tcPr>
            <w:tcW w:w="0" w:type="auto"/>
            <w:tcBorders>
              <w:top w:val="single" w:sz="4" w:space="0" w:color="000000"/>
              <w:left w:val="single" w:sz="4" w:space="0" w:color="auto"/>
              <w:bottom w:val="single" w:sz="4" w:space="0" w:color="000000"/>
            </w:tcBorders>
            <w:shd w:val="clear" w:color="auto" w:fill="auto"/>
          </w:tcPr>
          <w:p>
            <w:pPr>
              <w:spacing w:before="60" w:after="60"/>
              <w:rPr>
                <w:noProof/>
              </w:rPr>
            </w:pPr>
            <w:r>
              <w:rPr>
                <w:noProof/>
              </w:rPr>
              <w:t>G</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noProof/>
              </w:rPr>
            </w:pPr>
            <w:r>
              <w:rPr>
                <w:noProof/>
              </w:rPr>
              <w:t>От 66° 40′ ю.ш. 170° и.д. право на изток до 178° з.д., право на юг до 70° ю.ш., право на запад до 178° 50′ и.д., право на юг до 70° 50′ ю.ш., право на запад до 170° и.д., право на север до 66° 40′ ю.ш.</w:t>
            </w:r>
          </w:p>
        </w:tc>
      </w:tr>
      <w:tr>
        <w:trPr>
          <w:trHeight w:val="20"/>
          <w:jc w:val="center"/>
        </w:trPr>
        <w:tc>
          <w:tcPr>
            <w:tcW w:w="0" w:type="auto"/>
            <w:tcBorders>
              <w:left w:val="single" w:sz="4" w:space="0" w:color="auto"/>
              <w:right w:val="single" w:sz="4" w:space="0" w:color="auto"/>
            </w:tcBorders>
            <w:shd w:val="clear" w:color="auto" w:fill="auto"/>
          </w:tcPr>
          <w:p>
            <w:pPr>
              <w:spacing w:before="60" w:after="60"/>
              <w:rPr>
                <w:noProof/>
              </w:rPr>
            </w:pPr>
          </w:p>
        </w:tc>
        <w:tc>
          <w:tcPr>
            <w:tcW w:w="0" w:type="auto"/>
            <w:tcBorders>
              <w:top w:val="single" w:sz="4" w:space="0" w:color="000000"/>
              <w:left w:val="single" w:sz="4" w:space="0" w:color="auto"/>
              <w:bottom w:val="single" w:sz="4" w:space="0" w:color="000000"/>
            </w:tcBorders>
            <w:shd w:val="clear" w:color="auto" w:fill="auto"/>
          </w:tcPr>
          <w:p>
            <w:pPr>
              <w:spacing w:before="60" w:after="60"/>
              <w:rPr>
                <w:noProof/>
              </w:rPr>
            </w:pPr>
            <w:r>
              <w:rPr>
                <w:noProof/>
              </w:rPr>
              <w:t>H</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noProof/>
              </w:rPr>
            </w:pPr>
            <w:r>
              <w:rPr>
                <w:noProof/>
              </w:rPr>
              <w:t>От 70° 50′ ю.ш. 170° и.д. право на изток до 178° 50′ и.д., право на юг до 73° ю.ш., право на запад до брега, на север по протежение на брега до 170° и.д., право на север до 70° 50′ ю.ш.</w:t>
            </w:r>
          </w:p>
        </w:tc>
      </w:tr>
      <w:tr>
        <w:trPr>
          <w:trHeight w:val="20"/>
          <w:jc w:val="center"/>
        </w:trPr>
        <w:tc>
          <w:tcPr>
            <w:tcW w:w="0" w:type="auto"/>
            <w:tcBorders>
              <w:left w:val="single" w:sz="4" w:space="0" w:color="auto"/>
              <w:right w:val="single" w:sz="4" w:space="0" w:color="auto"/>
            </w:tcBorders>
            <w:shd w:val="clear" w:color="auto" w:fill="auto"/>
          </w:tcPr>
          <w:p>
            <w:pPr>
              <w:spacing w:before="60" w:after="60"/>
              <w:rPr>
                <w:noProof/>
              </w:rPr>
            </w:pPr>
          </w:p>
        </w:tc>
        <w:tc>
          <w:tcPr>
            <w:tcW w:w="0" w:type="auto"/>
            <w:tcBorders>
              <w:top w:val="single" w:sz="4" w:space="0" w:color="000000"/>
              <w:left w:val="single" w:sz="4" w:space="0" w:color="auto"/>
              <w:bottom w:val="single" w:sz="4" w:space="0" w:color="000000"/>
            </w:tcBorders>
            <w:shd w:val="clear" w:color="auto" w:fill="auto"/>
          </w:tcPr>
          <w:p>
            <w:pPr>
              <w:spacing w:before="60" w:after="60"/>
              <w:rPr>
                <w:noProof/>
              </w:rPr>
            </w:pPr>
            <w:r>
              <w:rPr>
                <w:noProof/>
              </w:rPr>
              <w:t>I</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noProof/>
              </w:rPr>
            </w:pPr>
            <w:r>
              <w:rPr>
                <w:noProof/>
              </w:rPr>
              <w:t>От 70° ю.ш. 178° 50′ и.д. право на изток до 170° з.д., право на юг до 73° ю.ш., право на запад до 178° 50′ и.д., право на север до 70° ю.ш.</w:t>
            </w:r>
          </w:p>
        </w:tc>
      </w:tr>
      <w:tr>
        <w:trPr>
          <w:trHeight w:val="20"/>
          <w:jc w:val="center"/>
        </w:trPr>
        <w:tc>
          <w:tcPr>
            <w:tcW w:w="0" w:type="auto"/>
            <w:tcBorders>
              <w:left w:val="single" w:sz="4" w:space="0" w:color="auto"/>
              <w:right w:val="single" w:sz="4" w:space="0" w:color="auto"/>
            </w:tcBorders>
            <w:shd w:val="clear" w:color="auto" w:fill="auto"/>
          </w:tcPr>
          <w:p>
            <w:pPr>
              <w:spacing w:before="60" w:after="60"/>
              <w:rPr>
                <w:noProof/>
              </w:rPr>
            </w:pPr>
          </w:p>
        </w:tc>
        <w:tc>
          <w:tcPr>
            <w:tcW w:w="0" w:type="auto"/>
            <w:tcBorders>
              <w:top w:val="single" w:sz="4" w:space="0" w:color="000000"/>
              <w:left w:val="single" w:sz="4" w:space="0" w:color="auto"/>
              <w:bottom w:val="single" w:sz="4" w:space="0" w:color="000000"/>
            </w:tcBorders>
            <w:shd w:val="clear" w:color="auto" w:fill="auto"/>
          </w:tcPr>
          <w:p>
            <w:pPr>
              <w:spacing w:before="60" w:after="60"/>
              <w:rPr>
                <w:noProof/>
              </w:rPr>
            </w:pPr>
            <w:r>
              <w:rPr>
                <w:noProof/>
              </w:rPr>
              <w:t>J</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noProof/>
              </w:rPr>
            </w:pPr>
            <w:r>
              <w:rPr>
                <w:noProof/>
              </w:rPr>
              <w:t>От 73° ю.ш. на брега в близост до 170° и.д. право на изток до 178° 50′ и.д., право на юг до 80° ю.ш., право на запад до 170° и.д., на север по протежение на брега до 73° ю.ш.</w:t>
            </w:r>
          </w:p>
        </w:tc>
      </w:tr>
      <w:tr>
        <w:trPr>
          <w:trHeight w:val="20"/>
          <w:jc w:val="center"/>
        </w:trPr>
        <w:tc>
          <w:tcPr>
            <w:tcW w:w="0" w:type="auto"/>
            <w:tcBorders>
              <w:left w:val="single" w:sz="4" w:space="0" w:color="auto"/>
              <w:right w:val="single" w:sz="4" w:space="0" w:color="auto"/>
            </w:tcBorders>
            <w:shd w:val="clear" w:color="auto" w:fill="auto"/>
          </w:tcPr>
          <w:p>
            <w:pPr>
              <w:spacing w:before="60" w:after="60"/>
              <w:rPr>
                <w:noProof/>
              </w:rPr>
            </w:pPr>
          </w:p>
        </w:tc>
        <w:tc>
          <w:tcPr>
            <w:tcW w:w="0" w:type="auto"/>
            <w:tcBorders>
              <w:top w:val="single" w:sz="4" w:space="0" w:color="000000"/>
              <w:left w:val="single" w:sz="4" w:space="0" w:color="auto"/>
              <w:bottom w:val="single" w:sz="4" w:space="0" w:color="000000"/>
            </w:tcBorders>
            <w:shd w:val="clear" w:color="auto" w:fill="auto"/>
          </w:tcPr>
          <w:p>
            <w:pPr>
              <w:spacing w:before="60" w:after="60"/>
              <w:rPr>
                <w:noProof/>
              </w:rPr>
            </w:pPr>
            <w:r>
              <w:rPr>
                <w:noProof/>
              </w:rPr>
              <w:t>K</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noProof/>
              </w:rPr>
            </w:pPr>
            <w:r>
              <w:rPr>
                <w:noProof/>
              </w:rPr>
              <w:t>От 73° ю.ш. 178° 50′ и.д. право на изток до 170° з.д., право на юг до 76° ю.ш., право на запад до 178° 50′ и.д., право на север до 73° ю.ш.</w:t>
            </w:r>
          </w:p>
        </w:tc>
      </w:tr>
      <w:tr>
        <w:trPr>
          <w:trHeight w:val="20"/>
          <w:jc w:val="center"/>
        </w:trPr>
        <w:tc>
          <w:tcPr>
            <w:tcW w:w="0" w:type="auto"/>
            <w:tcBorders>
              <w:left w:val="single" w:sz="4" w:space="0" w:color="auto"/>
              <w:right w:val="single" w:sz="4" w:space="0" w:color="auto"/>
            </w:tcBorders>
            <w:shd w:val="clear" w:color="auto" w:fill="auto"/>
          </w:tcPr>
          <w:p>
            <w:pPr>
              <w:spacing w:before="60" w:after="60"/>
              <w:rPr>
                <w:noProof/>
              </w:rPr>
            </w:pPr>
          </w:p>
        </w:tc>
        <w:tc>
          <w:tcPr>
            <w:tcW w:w="0" w:type="auto"/>
            <w:tcBorders>
              <w:top w:val="single" w:sz="4" w:space="0" w:color="000000"/>
              <w:left w:val="single" w:sz="4" w:space="0" w:color="auto"/>
              <w:bottom w:val="single" w:sz="4" w:space="0" w:color="000000"/>
            </w:tcBorders>
            <w:shd w:val="clear" w:color="auto" w:fill="auto"/>
          </w:tcPr>
          <w:p>
            <w:pPr>
              <w:spacing w:before="60" w:after="60"/>
              <w:rPr>
                <w:noProof/>
              </w:rPr>
            </w:pPr>
            <w:r>
              <w:rPr>
                <w:noProof/>
              </w:rPr>
              <w:t>L</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noProof/>
              </w:rPr>
            </w:pPr>
            <w:r>
              <w:rPr>
                <w:noProof/>
              </w:rPr>
              <w:t>От 76° ю.ш. 178° 50′ и.д. право на изток до 170° з.д., право на юг до 80° ю.ш., право на запад до 178° 50′ и.д., право на север до 76° ю.ш.</w:t>
            </w:r>
          </w:p>
        </w:tc>
      </w:tr>
      <w:tr>
        <w:trPr>
          <w:trHeight w:val="20"/>
          <w:jc w:val="center"/>
        </w:trPr>
        <w:tc>
          <w:tcPr>
            <w:tcW w:w="0" w:type="auto"/>
            <w:tcBorders>
              <w:left w:val="single" w:sz="4" w:space="0" w:color="auto"/>
              <w:bottom w:val="single" w:sz="4" w:space="0" w:color="auto"/>
              <w:right w:val="single" w:sz="4" w:space="0" w:color="auto"/>
            </w:tcBorders>
            <w:shd w:val="clear" w:color="auto" w:fill="auto"/>
          </w:tcPr>
          <w:p>
            <w:pPr>
              <w:spacing w:before="60" w:after="60"/>
              <w:rPr>
                <w:noProof/>
              </w:rPr>
            </w:pPr>
          </w:p>
        </w:tc>
        <w:tc>
          <w:tcPr>
            <w:tcW w:w="0" w:type="auto"/>
            <w:tcBorders>
              <w:top w:val="single" w:sz="4" w:space="0" w:color="000000"/>
              <w:left w:val="single" w:sz="4" w:space="0" w:color="auto"/>
              <w:bottom w:val="single" w:sz="4" w:space="0" w:color="000000"/>
            </w:tcBorders>
            <w:shd w:val="clear" w:color="auto" w:fill="auto"/>
          </w:tcPr>
          <w:p>
            <w:pPr>
              <w:spacing w:before="60" w:after="60"/>
              <w:rPr>
                <w:noProof/>
              </w:rPr>
            </w:pPr>
            <w:r>
              <w:rPr>
                <w:noProof/>
              </w:rPr>
              <w:t>M</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noProof/>
              </w:rPr>
            </w:pPr>
            <w:r>
              <w:rPr>
                <w:noProof/>
              </w:rPr>
              <w:t>От 73° ю.ш. на брега в близост до 169° 30′ и.д. право на изток до 170° и.д., право на юг до 80° ю.ш., право на запад до брега, на север по протежение на брега до 73° ю.ш.</w:t>
            </w:r>
          </w:p>
        </w:tc>
      </w:tr>
      <w:tr>
        <w:trPr>
          <w:trHeight w:val="20"/>
          <w:jc w:val="center"/>
        </w:trPr>
        <w:tc>
          <w:tcPr>
            <w:tcW w:w="0" w:type="auto"/>
            <w:tcBorders>
              <w:top w:val="single" w:sz="4" w:space="0" w:color="auto"/>
              <w:left w:val="single" w:sz="4" w:space="0" w:color="auto"/>
              <w:right w:val="single" w:sz="4" w:space="0" w:color="auto"/>
            </w:tcBorders>
            <w:shd w:val="clear" w:color="auto" w:fill="auto"/>
          </w:tcPr>
          <w:p>
            <w:pPr>
              <w:spacing w:before="60" w:after="60"/>
              <w:rPr>
                <w:noProof/>
              </w:rPr>
            </w:pPr>
            <w:r>
              <w:rPr>
                <w:noProof/>
              </w:rPr>
              <w:t>88.2</w:t>
            </w:r>
          </w:p>
        </w:tc>
        <w:tc>
          <w:tcPr>
            <w:tcW w:w="0" w:type="auto"/>
            <w:tcBorders>
              <w:top w:val="single" w:sz="4" w:space="0" w:color="000000"/>
              <w:left w:val="single" w:sz="4" w:space="0" w:color="auto"/>
              <w:bottom w:val="single" w:sz="4" w:space="0" w:color="000000"/>
            </w:tcBorders>
            <w:shd w:val="clear" w:color="auto" w:fill="auto"/>
          </w:tcPr>
          <w:p>
            <w:pPr>
              <w:spacing w:before="60" w:after="60"/>
              <w:rPr>
                <w:noProof/>
              </w:rPr>
            </w:pPr>
            <w:r>
              <w:rPr>
                <w:noProof/>
              </w:rPr>
              <w:t>A</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noProof/>
              </w:rPr>
            </w:pPr>
            <w:r>
              <w:rPr>
                <w:noProof/>
              </w:rPr>
              <w:t>От 60° ю.ш. 170° з.д. право на изток до 160° з.д., право на юг до брега, на запад по протежение на брега до 170° з.д., право на север до 60° ю.ш.</w:t>
            </w:r>
          </w:p>
        </w:tc>
      </w:tr>
      <w:tr>
        <w:trPr>
          <w:trHeight w:val="20"/>
          <w:jc w:val="center"/>
        </w:trPr>
        <w:tc>
          <w:tcPr>
            <w:tcW w:w="0" w:type="auto"/>
            <w:tcBorders>
              <w:left w:val="single" w:sz="4" w:space="0" w:color="auto"/>
              <w:right w:val="single" w:sz="4" w:space="0" w:color="auto"/>
            </w:tcBorders>
            <w:shd w:val="clear" w:color="auto" w:fill="auto"/>
          </w:tcPr>
          <w:p>
            <w:pPr>
              <w:spacing w:before="60" w:after="60"/>
              <w:rPr>
                <w:noProof/>
              </w:rPr>
            </w:pPr>
          </w:p>
        </w:tc>
        <w:tc>
          <w:tcPr>
            <w:tcW w:w="0" w:type="auto"/>
            <w:tcBorders>
              <w:top w:val="single" w:sz="4" w:space="0" w:color="000000"/>
              <w:left w:val="single" w:sz="4" w:space="0" w:color="auto"/>
              <w:bottom w:val="single" w:sz="4" w:space="0" w:color="000000"/>
            </w:tcBorders>
            <w:shd w:val="clear" w:color="auto" w:fill="auto"/>
          </w:tcPr>
          <w:p>
            <w:pPr>
              <w:spacing w:before="60" w:after="60"/>
              <w:rPr>
                <w:noProof/>
              </w:rPr>
            </w:pPr>
            <w:r>
              <w:rPr>
                <w:noProof/>
              </w:rPr>
              <w:t>B</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noProof/>
              </w:rPr>
            </w:pPr>
            <w:r>
              <w:rPr>
                <w:noProof/>
              </w:rPr>
              <w:t>От 60° ю.ш. 160° з.д. право на изток до 150° з.д., право на юг до брега, на запад по протежение на брега до 160° з.д., право на север до 60° ю.ш.</w:t>
            </w:r>
          </w:p>
        </w:tc>
      </w:tr>
      <w:tr>
        <w:trPr>
          <w:trHeight w:val="20"/>
          <w:jc w:val="center"/>
        </w:trPr>
        <w:tc>
          <w:tcPr>
            <w:tcW w:w="0" w:type="auto"/>
            <w:tcBorders>
              <w:left w:val="single" w:sz="4" w:space="0" w:color="auto"/>
              <w:right w:val="single" w:sz="4" w:space="0" w:color="auto"/>
            </w:tcBorders>
            <w:shd w:val="clear" w:color="auto" w:fill="auto"/>
          </w:tcPr>
          <w:p>
            <w:pPr>
              <w:spacing w:before="60" w:after="60"/>
              <w:rPr>
                <w:noProof/>
              </w:rPr>
            </w:pPr>
          </w:p>
        </w:tc>
        <w:tc>
          <w:tcPr>
            <w:tcW w:w="0" w:type="auto"/>
            <w:tcBorders>
              <w:top w:val="single" w:sz="4" w:space="0" w:color="000000"/>
              <w:left w:val="single" w:sz="4" w:space="0" w:color="auto"/>
              <w:bottom w:val="single" w:sz="4" w:space="0" w:color="000000"/>
            </w:tcBorders>
            <w:shd w:val="clear" w:color="auto" w:fill="auto"/>
          </w:tcPr>
          <w:p>
            <w:pPr>
              <w:spacing w:before="60" w:after="60"/>
              <w:rPr>
                <w:noProof/>
              </w:rPr>
            </w:pPr>
            <w:r>
              <w:rPr>
                <w:noProof/>
              </w:rPr>
              <w:t>C</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noProof/>
              </w:rPr>
            </w:pPr>
            <w:r>
              <w:rPr>
                <w:noProof/>
              </w:rPr>
              <w:t>От 70° 50′ ю.ш. 150° з.д. право на изток до 140° з.д., право на юг до брега, на запад по протежение на брега до 150° з.д., право на север до 70° 50′ ю.ш.</w:t>
            </w:r>
          </w:p>
        </w:tc>
      </w:tr>
      <w:tr>
        <w:trPr>
          <w:trHeight w:val="20"/>
          <w:jc w:val="center"/>
        </w:trPr>
        <w:tc>
          <w:tcPr>
            <w:tcW w:w="0" w:type="auto"/>
            <w:tcBorders>
              <w:left w:val="single" w:sz="4" w:space="0" w:color="auto"/>
              <w:right w:val="single" w:sz="4" w:space="0" w:color="auto"/>
            </w:tcBorders>
            <w:shd w:val="clear" w:color="auto" w:fill="auto"/>
          </w:tcPr>
          <w:p>
            <w:pPr>
              <w:spacing w:before="60" w:after="60"/>
              <w:rPr>
                <w:noProof/>
              </w:rPr>
            </w:pPr>
          </w:p>
        </w:tc>
        <w:tc>
          <w:tcPr>
            <w:tcW w:w="0" w:type="auto"/>
            <w:tcBorders>
              <w:top w:val="single" w:sz="4" w:space="0" w:color="000000"/>
              <w:left w:val="single" w:sz="4" w:space="0" w:color="auto"/>
              <w:bottom w:val="single" w:sz="4" w:space="0" w:color="000000"/>
            </w:tcBorders>
            <w:shd w:val="clear" w:color="auto" w:fill="auto"/>
          </w:tcPr>
          <w:p>
            <w:pPr>
              <w:spacing w:before="60" w:after="60"/>
              <w:rPr>
                <w:noProof/>
              </w:rPr>
            </w:pPr>
            <w:r>
              <w:rPr>
                <w:noProof/>
              </w:rPr>
              <w:t>D</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noProof/>
              </w:rPr>
            </w:pPr>
            <w:r>
              <w:rPr>
                <w:noProof/>
              </w:rPr>
              <w:t>От 70° 50′ ю.ш. 140° з.д. право на изток до 130° з.д., право на юг до брега, на запад по протежение на брега до 140° з.д., право на север до 70° 50′ ю.ш.</w:t>
            </w:r>
          </w:p>
        </w:tc>
      </w:tr>
      <w:tr>
        <w:trPr>
          <w:trHeight w:val="20"/>
          <w:jc w:val="center"/>
        </w:trPr>
        <w:tc>
          <w:tcPr>
            <w:tcW w:w="0" w:type="auto"/>
            <w:tcBorders>
              <w:left w:val="single" w:sz="4" w:space="0" w:color="auto"/>
              <w:right w:val="single" w:sz="4" w:space="0" w:color="auto"/>
            </w:tcBorders>
            <w:shd w:val="clear" w:color="auto" w:fill="auto"/>
          </w:tcPr>
          <w:p>
            <w:pPr>
              <w:pageBreakBefore/>
              <w:spacing w:before="60" w:after="60"/>
              <w:rPr>
                <w:noProof/>
              </w:rPr>
            </w:pPr>
          </w:p>
        </w:tc>
        <w:tc>
          <w:tcPr>
            <w:tcW w:w="0" w:type="auto"/>
            <w:tcBorders>
              <w:top w:val="single" w:sz="4" w:space="0" w:color="000000"/>
              <w:left w:val="single" w:sz="4" w:space="0" w:color="auto"/>
              <w:bottom w:val="single" w:sz="4" w:space="0" w:color="000000"/>
            </w:tcBorders>
            <w:shd w:val="clear" w:color="auto" w:fill="auto"/>
          </w:tcPr>
          <w:p>
            <w:pPr>
              <w:spacing w:before="60" w:after="60"/>
              <w:rPr>
                <w:noProof/>
              </w:rPr>
            </w:pPr>
            <w:r>
              <w:rPr>
                <w:noProof/>
              </w:rPr>
              <w:t>E</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noProof/>
              </w:rPr>
            </w:pPr>
            <w:r>
              <w:rPr>
                <w:noProof/>
              </w:rPr>
              <w:t>От 70° 50′ ю.ш. 130° з.д. право на изток до 120° з.д., право на юг до брега, на запад по протежение на брега до 130° з.д., право на север до 70° 50′ ю.ш.</w:t>
            </w:r>
          </w:p>
        </w:tc>
      </w:tr>
      <w:tr>
        <w:trPr>
          <w:trHeight w:val="20"/>
          <w:jc w:val="center"/>
        </w:trPr>
        <w:tc>
          <w:tcPr>
            <w:tcW w:w="0" w:type="auto"/>
            <w:tcBorders>
              <w:left w:val="single" w:sz="4" w:space="0" w:color="auto"/>
              <w:right w:val="single" w:sz="4" w:space="0" w:color="auto"/>
            </w:tcBorders>
            <w:shd w:val="clear" w:color="auto" w:fill="auto"/>
          </w:tcPr>
          <w:p>
            <w:pPr>
              <w:spacing w:before="60" w:after="60"/>
              <w:rPr>
                <w:noProof/>
              </w:rPr>
            </w:pPr>
          </w:p>
        </w:tc>
        <w:tc>
          <w:tcPr>
            <w:tcW w:w="0" w:type="auto"/>
            <w:tcBorders>
              <w:top w:val="single" w:sz="4" w:space="0" w:color="000000"/>
              <w:left w:val="single" w:sz="4" w:space="0" w:color="auto"/>
              <w:bottom w:val="single" w:sz="4" w:space="0" w:color="000000"/>
            </w:tcBorders>
            <w:shd w:val="clear" w:color="auto" w:fill="auto"/>
          </w:tcPr>
          <w:p>
            <w:pPr>
              <w:spacing w:before="60" w:after="60"/>
              <w:rPr>
                <w:noProof/>
              </w:rPr>
            </w:pPr>
            <w:r>
              <w:rPr>
                <w:noProof/>
              </w:rPr>
              <w:t>F</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noProof/>
              </w:rPr>
            </w:pPr>
            <w:r>
              <w:rPr>
                <w:noProof/>
              </w:rPr>
              <w:t>От 70° 50′ ю.ш. 120° з.д. право на изток до 110° з.д., право на юг до брега, на запад по протежение на брега до 120° з.д., право на север до 70° 50′ ю.ш.</w:t>
            </w:r>
          </w:p>
        </w:tc>
      </w:tr>
      <w:tr>
        <w:trPr>
          <w:trHeight w:val="20"/>
          <w:jc w:val="center"/>
        </w:trPr>
        <w:tc>
          <w:tcPr>
            <w:tcW w:w="0" w:type="auto"/>
            <w:tcBorders>
              <w:left w:val="single" w:sz="4" w:space="0" w:color="auto"/>
              <w:right w:val="single" w:sz="4" w:space="0" w:color="auto"/>
            </w:tcBorders>
            <w:shd w:val="clear" w:color="auto" w:fill="auto"/>
          </w:tcPr>
          <w:p>
            <w:pPr>
              <w:spacing w:before="60" w:after="60"/>
              <w:rPr>
                <w:noProof/>
              </w:rPr>
            </w:pPr>
          </w:p>
        </w:tc>
        <w:tc>
          <w:tcPr>
            <w:tcW w:w="0" w:type="auto"/>
            <w:tcBorders>
              <w:top w:val="single" w:sz="4" w:space="0" w:color="000000"/>
              <w:left w:val="single" w:sz="4" w:space="0" w:color="auto"/>
              <w:bottom w:val="single" w:sz="4" w:space="0" w:color="000000"/>
            </w:tcBorders>
            <w:shd w:val="clear" w:color="auto" w:fill="auto"/>
          </w:tcPr>
          <w:p>
            <w:pPr>
              <w:spacing w:before="60" w:after="60"/>
              <w:rPr>
                <w:noProof/>
              </w:rPr>
            </w:pPr>
            <w:r>
              <w:rPr>
                <w:noProof/>
              </w:rPr>
              <w:t>G</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noProof/>
              </w:rPr>
            </w:pPr>
            <w:r>
              <w:rPr>
                <w:noProof/>
              </w:rPr>
              <w:t>От 70° 50′ ю.ш. 110° з.д. право на изток до 105° з.д., право на юг до брега, на запад по протежение на брега до 110° з.д., право на север до 70° 50′ ю.ш.</w:t>
            </w:r>
          </w:p>
        </w:tc>
      </w:tr>
      <w:tr>
        <w:trPr>
          <w:trHeight w:val="20"/>
          <w:jc w:val="center"/>
        </w:trPr>
        <w:tc>
          <w:tcPr>
            <w:tcW w:w="0" w:type="auto"/>
            <w:tcBorders>
              <w:left w:val="single" w:sz="4" w:space="0" w:color="auto"/>
              <w:right w:val="single" w:sz="4" w:space="0" w:color="auto"/>
            </w:tcBorders>
            <w:shd w:val="clear" w:color="auto" w:fill="auto"/>
          </w:tcPr>
          <w:p>
            <w:pPr>
              <w:spacing w:before="60" w:after="60"/>
              <w:rPr>
                <w:noProof/>
              </w:rPr>
            </w:pPr>
          </w:p>
        </w:tc>
        <w:tc>
          <w:tcPr>
            <w:tcW w:w="0" w:type="auto"/>
            <w:tcBorders>
              <w:top w:val="single" w:sz="4" w:space="0" w:color="000000"/>
              <w:left w:val="single" w:sz="4" w:space="0" w:color="auto"/>
              <w:bottom w:val="single" w:sz="4" w:space="0" w:color="000000"/>
            </w:tcBorders>
            <w:shd w:val="clear" w:color="auto" w:fill="auto"/>
          </w:tcPr>
          <w:p>
            <w:pPr>
              <w:spacing w:before="60" w:after="60"/>
              <w:rPr>
                <w:noProof/>
              </w:rPr>
            </w:pPr>
            <w:r>
              <w:rPr>
                <w:noProof/>
              </w:rPr>
              <w:t>H</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noProof/>
              </w:rPr>
            </w:pPr>
            <w:r>
              <w:rPr>
                <w:noProof/>
              </w:rPr>
              <w:t>От 65° ю.ш. 150° з.д. право на изток до 105° з.д., право на юг до 70° 50′ ю.ш., право на запад до 150° з.д., право на север до 65° ю.ш.</w:t>
            </w:r>
          </w:p>
        </w:tc>
      </w:tr>
      <w:tr>
        <w:trPr>
          <w:trHeight w:val="20"/>
          <w:jc w:val="center"/>
        </w:trPr>
        <w:tc>
          <w:tcPr>
            <w:tcW w:w="0" w:type="auto"/>
            <w:tcBorders>
              <w:left w:val="single" w:sz="4" w:space="0" w:color="auto"/>
              <w:bottom w:val="single" w:sz="4" w:space="0" w:color="auto"/>
              <w:right w:val="single" w:sz="4" w:space="0" w:color="auto"/>
            </w:tcBorders>
            <w:shd w:val="clear" w:color="auto" w:fill="auto"/>
          </w:tcPr>
          <w:p>
            <w:pPr>
              <w:spacing w:before="60" w:after="60"/>
              <w:rPr>
                <w:noProof/>
              </w:rPr>
            </w:pPr>
          </w:p>
        </w:tc>
        <w:tc>
          <w:tcPr>
            <w:tcW w:w="0" w:type="auto"/>
            <w:tcBorders>
              <w:top w:val="single" w:sz="4" w:space="0" w:color="000000"/>
              <w:left w:val="single" w:sz="4" w:space="0" w:color="auto"/>
              <w:bottom w:val="single" w:sz="4" w:space="0" w:color="000000"/>
            </w:tcBorders>
            <w:shd w:val="clear" w:color="auto" w:fill="auto"/>
          </w:tcPr>
          <w:p>
            <w:pPr>
              <w:spacing w:before="60" w:after="60"/>
              <w:rPr>
                <w:noProof/>
              </w:rPr>
            </w:pPr>
            <w:r>
              <w:rPr>
                <w:noProof/>
              </w:rPr>
              <w:t>I</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noProof/>
              </w:rPr>
            </w:pPr>
            <w:r>
              <w:rPr>
                <w:noProof/>
              </w:rPr>
              <w:t>От 60° ю.ш. 150° з.д., на изток до 105° з.д., на юг до 65° ю.ш., на запад до 150° з.д., на север до 60° ю.ш.</w:t>
            </w:r>
          </w:p>
        </w:tc>
      </w:tr>
      <w:tr>
        <w:trPr>
          <w:trHeight w:val="20"/>
          <w:jc w:val="center"/>
        </w:trPr>
        <w:tc>
          <w:tcPr>
            <w:tcW w:w="0" w:type="auto"/>
            <w:tcBorders>
              <w:top w:val="single" w:sz="4" w:space="0" w:color="auto"/>
              <w:left w:val="single" w:sz="4" w:space="0" w:color="auto"/>
              <w:right w:val="single" w:sz="4" w:space="0" w:color="auto"/>
            </w:tcBorders>
            <w:shd w:val="clear" w:color="auto" w:fill="auto"/>
          </w:tcPr>
          <w:p>
            <w:pPr>
              <w:spacing w:before="60" w:after="60"/>
              <w:rPr>
                <w:noProof/>
              </w:rPr>
            </w:pPr>
            <w:r>
              <w:rPr>
                <w:noProof/>
              </w:rPr>
              <w:t>88.3</w:t>
            </w:r>
          </w:p>
        </w:tc>
        <w:tc>
          <w:tcPr>
            <w:tcW w:w="0" w:type="auto"/>
            <w:tcBorders>
              <w:top w:val="single" w:sz="4" w:space="0" w:color="000000"/>
              <w:left w:val="single" w:sz="4" w:space="0" w:color="auto"/>
              <w:bottom w:val="single" w:sz="4" w:space="0" w:color="000000"/>
            </w:tcBorders>
            <w:shd w:val="clear" w:color="auto" w:fill="auto"/>
          </w:tcPr>
          <w:p>
            <w:pPr>
              <w:spacing w:before="60" w:after="60"/>
              <w:rPr>
                <w:noProof/>
              </w:rPr>
            </w:pPr>
            <w:r>
              <w:rPr>
                <w:noProof/>
              </w:rPr>
              <w:t>A</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noProof/>
              </w:rPr>
            </w:pPr>
            <w:r>
              <w:rPr>
                <w:noProof/>
              </w:rPr>
              <w:t>От 60° ю.ш. 105° з.д. право на изток до 95° з.д., право на юг до брега, на запад по протежение на брега до 105° з.д., право на север до 60° ю.ш.</w:t>
            </w:r>
          </w:p>
        </w:tc>
      </w:tr>
      <w:tr>
        <w:trPr>
          <w:trHeight w:val="20"/>
          <w:jc w:val="center"/>
        </w:trPr>
        <w:tc>
          <w:tcPr>
            <w:tcW w:w="0" w:type="auto"/>
            <w:tcBorders>
              <w:left w:val="single" w:sz="4" w:space="0" w:color="auto"/>
              <w:right w:val="single" w:sz="4" w:space="0" w:color="auto"/>
            </w:tcBorders>
            <w:shd w:val="clear" w:color="auto" w:fill="auto"/>
          </w:tcPr>
          <w:p>
            <w:pPr>
              <w:spacing w:before="60" w:after="60"/>
              <w:rPr>
                <w:noProof/>
              </w:rPr>
            </w:pPr>
          </w:p>
        </w:tc>
        <w:tc>
          <w:tcPr>
            <w:tcW w:w="0" w:type="auto"/>
            <w:tcBorders>
              <w:top w:val="single" w:sz="4" w:space="0" w:color="000000"/>
              <w:left w:val="single" w:sz="4" w:space="0" w:color="auto"/>
              <w:bottom w:val="single" w:sz="4" w:space="0" w:color="000000"/>
            </w:tcBorders>
            <w:shd w:val="clear" w:color="auto" w:fill="auto"/>
          </w:tcPr>
          <w:p>
            <w:pPr>
              <w:spacing w:before="60" w:after="60"/>
              <w:rPr>
                <w:noProof/>
              </w:rPr>
            </w:pPr>
            <w:r>
              <w:rPr>
                <w:noProof/>
              </w:rPr>
              <w:t>B</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noProof/>
              </w:rPr>
            </w:pPr>
            <w:r>
              <w:rPr>
                <w:noProof/>
              </w:rPr>
              <w:t>От 60° ю.ш. 95° з.д. право на изток до 85° з.д., право на юг до брега, на запад по протежение на брега до 95° з.д., право на север до 60° ю.ш.</w:t>
            </w:r>
          </w:p>
        </w:tc>
      </w:tr>
      <w:tr>
        <w:trPr>
          <w:trHeight w:val="20"/>
          <w:jc w:val="center"/>
        </w:trPr>
        <w:tc>
          <w:tcPr>
            <w:tcW w:w="0" w:type="auto"/>
            <w:tcBorders>
              <w:left w:val="single" w:sz="4" w:space="0" w:color="auto"/>
              <w:right w:val="single" w:sz="4" w:space="0" w:color="auto"/>
            </w:tcBorders>
            <w:shd w:val="clear" w:color="auto" w:fill="auto"/>
          </w:tcPr>
          <w:p>
            <w:pPr>
              <w:spacing w:before="60" w:after="60"/>
              <w:rPr>
                <w:noProof/>
              </w:rPr>
            </w:pPr>
          </w:p>
        </w:tc>
        <w:tc>
          <w:tcPr>
            <w:tcW w:w="0" w:type="auto"/>
            <w:tcBorders>
              <w:top w:val="single" w:sz="4" w:space="0" w:color="000000"/>
              <w:left w:val="single" w:sz="4" w:space="0" w:color="auto"/>
              <w:bottom w:val="single" w:sz="4" w:space="0" w:color="000000"/>
            </w:tcBorders>
            <w:shd w:val="clear" w:color="auto" w:fill="auto"/>
          </w:tcPr>
          <w:p>
            <w:pPr>
              <w:spacing w:before="60" w:after="60"/>
              <w:rPr>
                <w:noProof/>
              </w:rPr>
            </w:pPr>
            <w:r>
              <w:rPr>
                <w:noProof/>
              </w:rPr>
              <w:t>C</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noProof/>
              </w:rPr>
            </w:pPr>
            <w:r>
              <w:rPr>
                <w:noProof/>
              </w:rPr>
              <w:t>От 60° ю.ш. 85° з.д. право на изток до 75° з.д., право на юг до брега, на запад по протежение на брега до 85° з.д., право на север до 60° ю.ш.</w:t>
            </w:r>
          </w:p>
        </w:tc>
      </w:tr>
      <w:tr>
        <w:trPr>
          <w:trHeight w:val="20"/>
          <w:jc w:val="center"/>
        </w:trPr>
        <w:tc>
          <w:tcPr>
            <w:tcW w:w="0" w:type="auto"/>
            <w:tcBorders>
              <w:left w:val="single" w:sz="4" w:space="0" w:color="auto"/>
              <w:bottom w:val="single" w:sz="4" w:space="0" w:color="auto"/>
              <w:right w:val="single" w:sz="4" w:space="0" w:color="auto"/>
            </w:tcBorders>
            <w:shd w:val="clear" w:color="auto" w:fill="auto"/>
          </w:tcPr>
          <w:p>
            <w:pPr>
              <w:spacing w:before="60" w:after="60"/>
              <w:rPr>
                <w:noProof/>
              </w:rPr>
            </w:pPr>
          </w:p>
        </w:tc>
        <w:tc>
          <w:tcPr>
            <w:tcW w:w="0" w:type="auto"/>
            <w:tcBorders>
              <w:top w:val="single" w:sz="4" w:space="0" w:color="000000"/>
              <w:left w:val="single" w:sz="4" w:space="0" w:color="auto"/>
              <w:bottom w:val="single" w:sz="4" w:space="0" w:color="000000"/>
            </w:tcBorders>
            <w:shd w:val="clear" w:color="auto" w:fill="auto"/>
          </w:tcPr>
          <w:p>
            <w:pPr>
              <w:spacing w:before="60" w:after="60"/>
              <w:rPr>
                <w:noProof/>
              </w:rPr>
            </w:pPr>
            <w:r>
              <w:rPr>
                <w:noProof/>
              </w:rPr>
              <w:t>D</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noProof/>
              </w:rPr>
            </w:pPr>
            <w:r>
              <w:rPr>
                <w:noProof/>
              </w:rPr>
              <w:t>От 60° ю.ш. 75° з.д. право на изток до 70° з.д., право на юг до брега, на запад по протежение на брега до 75° з.д., право на север до 60° ю.ш.</w:t>
            </w:r>
          </w:p>
        </w:tc>
      </w:tr>
    </w:tbl>
    <w:p>
      <w:pPr>
        <w:rPr>
          <w:noProof/>
        </w:rPr>
      </w:pPr>
    </w:p>
    <w:p>
      <w:pPr>
        <w:pStyle w:val="NormalCentered"/>
        <w:rPr>
          <w:noProof/>
        </w:rPr>
      </w:pPr>
      <w:r>
        <w:rPr>
          <w:noProof/>
        </w:rPr>
        <w:t>ЧАСТ В</w:t>
      </w:r>
    </w:p>
    <w:p>
      <w:pPr>
        <w:pStyle w:val="NormalRight"/>
        <w:rPr>
          <w:noProof/>
        </w:rPr>
      </w:pPr>
      <w:r>
        <w:rPr>
          <w:noProof/>
        </w:rPr>
        <w:t>ПРИЛОЖЕНИЕ 21-03/A</w:t>
      </w:r>
    </w:p>
    <w:p>
      <w:pPr>
        <w:pStyle w:val="NormalCentered"/>
        <w:rPr>
          <w:noProof/>
        </w:rPr>
      </w:pPr>
      <w:r>
        <w:rPr>
          <w:noProof/>
        </w:rPr>
        <w:t xml:space="preserve">УВЕДОМЛЕНИЕ ЗА НАМЕРЕНИЕ ЗА УЧАСТИЕ В РИБОЛОВ НА </w:t>
      </w:r>
      <w:r>
        <w:rPr>
          <w:i/>
          <w:iCs/>
          <w:noProof/>
        </w:rPr>
        <w:t>EUPHAUSIA SUPERBA</w:t>
      </w:r>
    </w:p>
    <w:p>
      <w:pPr>
        <w:rPr>
          <w:noProof/>
        </w:rPr>
      </w:pPr>
      <w:r>
        <w:rPr>
          <w:noProof/>
        </w:rPr>
        <w:t>Обща информация</w:t>
      </w:r>
    </w:p>
    <w:p>
      <w:pPr>
        <w:tabs>
          <w:tab w:val="right" w:leader="dot" w:pos="9639"/>
        </w:tabs>
        <w:rPr>
          <w:noProof/>
        </w:rPr>
      </w:pPr>
      <w:r>
        <w:rPr>
          <w:noProof/>
        </w:rPr>
        <w:t>Член:</w:t>
      </w:r>
      <w:r>
        <w:rPr>
          <w:noProof/>
        </w:rPr>
        <w:tab/>
      </w:r>
    </w:p>
    <w:p>
      <w:pPr>
        <w:tabs>
          <w:tab w:val="right" w:leader="dot" w:pos="9639"/>
        </w:tabs>
        <w:rPr>
          <w:noProof/>
        </w:rPr>
      </w:pPr>
      <w:r>
        <w:rPr>
          <w:noProof/>
        </w:rPr>
        <w:t>Риболовен сезон:</w:t>
      </w:r>
      <w:r>
        <w:rPr>
          <w:noProof/>
        </w:rPr>
        <w:tab/>
      </w:r>
    </w:p>
    <w:p>
      <w:pPr>
        <w:tabs>
          <w:tab w:val="right" w:leader="dot" w:pos="9639"/>
        </w:tabs>
        <w:rPr>
          <w:noProof/>
        </w:rPr>
      </w:pPr>
      <w:r>
        <w:rPr>
          <w:noProof/>
        </w:rPr>
        <w:t>Име на кораба:</w:t>
      </w:r>
      <w:r>
        <w:rPr>
          <w:noProof/>
        </w:rPr>
        <w:tab/>
      </w:r>
    </w:p>
    <w:p>
      <w:pPr>
        <w:tabs>
          <w:tab w:val="right" w:leader="dot" w:pos="9639"/>
        </w:tabs>
        <w:rPr>
          <w:noProof/>
        </w:rPr>
      </w:pPr>
      <w:r>
        <w:rPr>
          <w:noProof/>
        </w:rPr>
        <w:t>Очаквано равнище на улова (в тонове):</w:t>
      </w:r>
      <w:r>
        <w:rPr>
          <w:noProof/>
        </w:rPr>
        <w:tab/>
      </w:r>
    </w:p>
    <w:p>
      <w:pPr>
        <w:tabs>
          <w:tab w:val="right" w:leader="dot" w:pos="9639"/>
        </w:tabs>
        <w:rPr>
          <w:noProof/>
        </w:rPr>
      </w:pPr>
      <w:r>
        <w:rPr>
          <w:noProof/>
        </w:rPr>
        <w:t>Дневен капацитет на кораба за преработка (тонове прясно тегло):</w:t>
      </w:r>
      <w:r>
        <w:rPr>
          <w:noProof/>
        </w:rPr>
        <w:tab/>
      </w:r>
    </w:p>
    <w:p>
      <w:pPr>
        <w:rPr>
          <w:noProof/>
        </w:rPr>
      </w:pPr>
      <w:r>
        <w:rPr>
          <w:noProof/>
        </w:rPr>
        <w:t>Подзони и участъци, в които се предвижда извършването на риболов</w:t>
      </w:r>
    </w:p>
    <w:p>
      <w:pPr>
        <w:rPr>
          <w:noProof/>
        </w:rPr>
      </w:pPr>
      <w:r>
        <w:rPr>
          <w:noProof/>
        </w:rPr>
        <w:t>Тази мярка за опазване се прилага за уведомленията за предвиждано участие в улова на крил в подзони 48.1, 48.2, 48.3 и 48.4 и в участъци 58.4.1 и 58.4.2. Уведомленията за предвиждано участие в улова на крил в други подзони и участъци трябва да се подават съгласно мярка за опазване 21-02.</w:t>
      </w:r>
    </w:p>
    <w:tbl>
      <w:tblPr>
        <w:tblW w:w="5000" w:type="pct"/>
        <w:jc w:val="center"/>
        <w:tblLook w:val="0000" w:firstRow="0" w:lastRow="0" w:firstColumn="0" w:lastColumn="0" w:noHBand="0" w:noVBand="0"/>
      </w:tblPr>
      <w:tblGrid>
        <w:gridCol w:w="3333"/>
        <w:gridCol w:w="6521"/>
      </w:tblGrid>
      <w:tr>
        <w:trPr>
          <w:cantSplit/>
          <w:trHeight w:val="227"/>
          <w:tblHeader/>
          <w:jc w:val="center"/>
        </w:trPr>
        <w:tc>
          <w:tcPr>
            <w:tcW w:w="0" w:type="auto"/>
            <w:tcBorders>
              <w:top w:val="single" w:sz="4" w:space="0" w:color="000000"/>
              <w:left w:val="single" w:sz="4" w:space="0" w:color="000000"/>
              <w:bottom w:val="single" w:sz="4" w:space="0" w:color="000000"/>
            </w:tcBorders>
            <w:shd w:val="clear" w:color="auto" w:fill="auto"/>
            <w:vAlign w:val="center"/>
          </w:tcPr>
          <w:p>
            <w:pPr>
              <w:pageBreakBefore/>
              <w:spacing w:before="60" w:after="60"/>
              <w:jc w:val="center"/>
              <w:rPr>
                <w:noProof/>
              </w:rPr>
            </w:pPr>
            <w:r>
              <w:rPr>
                <w:noProof/>
              </w:rPr>
              <w:t>Подзона/участък</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pPr>
              <w:spacing w:before="60" w:after="60"/>
              <w:jc w:val="center"/>
              <w:rPr>
                <w:noProof/>
              </w:rPr>
            </w:pPr>
            <w:r>
              <w:rPr>
                <w:noProof/>
              </w:rPr>
              <w:t>Да се отбележи съответната клетка</w:t>
            </w:r>
          </w:p>
        </w:tc>
      </w:tr>
      <w:tr>
        <w:trPr>
          <w:cantSplit/>
          <w:trHeight w:val="227"/>
          <w:jc w:val="center"/>
        </w:trPr>
        <w:tc>
          <w:tcPr>
            <w:tcW w:w="0" w:type="auto"/>
            <w:tcBorders>
              <w:top w:val="single" w:sz="4" w:space="0" w:color="000000"/>
              <w:left w:val="single" w:sz="4" w:space="0" w:color="000000"/>
              <w:bottom w:val="single" w:sz="4" w:space="0" w:color="000000"/>
            </w:tcBorders>
            <w:shd w:val="clear" w:color="auto" w:fill="auto"/>
            <w:vAlign w:val="center"/>
          </w:tcPr>
          <w:p>
            <w:pPr>
              <w:spacing w:before="60" w:after="60"/>
              <w:jc w:val="center"/>
              <w:rPr>
                <w:noProof/>
              </w:rPr>
            </w:pPr>
            <w:r>
              <w:rPr>
                <w:noProof/>
              </w:rPr>
              <w:t>48.1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pPr>
              <w:spacing w:before="60" w:after="60"/>
              <w:jc w:val="center"/>
              <w:rPr>
                <w:noProof/>
              </w:rPr>
            </w:pPr>
            <w:r>
              <w:rPr>
                <w:noProof/>
              </w:rPr>
              <w:t>□</w:t>
            </w:r>
          </w:p>
        </w:tc>
      </w:tr>
      <w:tr>
        <w:trPr>
          <w:cantSplit/>
          <w:trHeight w:val="227"/>
          <w:jc w:val="center"/>
        </w:trPr>
        <w:tc>
          <w:tcPr>
            <w:tcW w:w="0" w:type="auto"/>
            <w:tcBorders>
              <w:top w:val="single" w:sz="4" w:space="0" w:color="000000"/>
              <w:left w:val="single" w:sz="4" w:space="0" w:color="000000"/>
              <w:bottom w:val="single" w:sz="4" w:space="0" w:color="000000"/>
            </w:tcBorders>
            <w:shd w:val="clear" w:color="auto" w:fill="auto"/>
            <w:vAlign w:val="center"/>
          </w:tcPr>
          <w:p>
            <w:pPr>
              <w:spacing w:before="60" w:after="60"/>
              <w:jc w:val="center"/>
              <w:rPr>
                <w:noProof/>
              </w:rPr>
            </w:pPr>
            <w:r>
              <w:rPr>
                <w:noProof/>
              </w:rPr>
              <w:t>48.2</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pPr>
              <w:spacing w:before="60" w:after="60"/>
              <w:jc w:val="center"/>
              <w:rPr>
                <w:noProof/>
              </w:rPr>
            </w:pPr>
            <w:r>
              <w:rPr>
                <w:noProof/>
              </w:rPr>
              <w:t>□</w:t>
            </w:r>
          </w:p>
        </w:tc>
      </w:tr>
      <w:tr>
        <w:trPr>
          <w:cantSplit/>
          <w:trHeight w:val="227"/>
          <w:jc w:val="center"/>
        </w:trPr>
        <w:tc>
          <w:tcPr>
            <w:tcW w:w="0" w:type="auto"/>
            <w:tcBorders>
              <w:top w:val="single" w:sz="4" w:space="0" w:color="000000"/>
              <w:left w:val="single" w:sz="4" w:space="0" w:color="000000"/>
              <w:bottom w:val="single" w:sz="4" w:space="0" w:color="000000"/>
            </w:tcBorders>
            <w:shd w:val="clear" w:color="auto" w:fill="auto"/>
            <w:vAlign w:val="center"/>
          </w:tcPr>
          <w:p>
            <w:pPr>
              <w:spacing w:before="60" w:after="60"/>
              <w:jc w:val="center"/>
              <w:rPr>
                <w:noProof/>
              </w:rPr>
            </w:pPr>
            <w:r>
              <w:rPr>
                <w:noProof/>
              </w:rPr>
              <w:t>48.3</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pPr>
              <w:spacing w:before="60" w:after="60"/>
              <w:jc w:val="center"/>
              <w:rPr>
                <w:noProof/>
              </w:rPr>
            </w:pPr>
            <w:r>
              <w:rPr>
                <w:noProof/>
              </w:rPr>
              <w:t>□</w:t>
            </w:r>
          </w:p>
        </w:tc>
      </w:tr>
      <w:tr>
        <w:trPr>
          <w:cantSplit/>
          <w:trHeight w:val="227"/>
          <w:jc w:val="center"/>
        </w:trPr>
        <w:tc>
          <w:tcPr>
            <w:tcW w:w="0" w:type="auto"/>
            <w:tcBorders>
              <w:top w:val="single" w:sz="4" w:space="0" w:color="000000"/>
              <w:left w:val="single" w:sz="4" w:space="0" w:color="000000"/>
              <w:bottom w:val="single" w:sz="4" w:space="0" w:color="000000"/>
            </w:tcBorders>
            <w:shd w:val="clear" w:color="auto" w:fill="auto"/>
            <w:vAlign w:val="center"/>
          </w:tcPr>
          <w:p>
            <w:pPr>
              <w:spacing w:before="60" w:after="60"/>
              <w:jc w:val="center"/>
              <w:rPr>
                <w:noProof/>
              </w:rPr>
            </w:pPr>
            <w:r>
              <w:rPr>
                <w:noProof/>
              </w:rPr>
              <w:t>48.4</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pPr>
              <w:spacing w:before="60" w:after="60"/>
              <w:jc w:val="center"/>
              <w:rPr>
                <w:noProof/>
              </w:rPr>
            </w:pPr>
            <w:r>
              <w:rPr>
                <w:noProof/>
              </w:rPr>
              <w:t>□</w:t>
            </w:r>
          </w:p>
        </w:tc>
      </w:tr>
      <w:tr>
        <w:trPr>
          <w:cantSplit/>
          <w:trHeight w:val="227"/>
          <w:jc w:val="center"/>
        </w:trPr>
        <w:tc>
          <w:tcPr>
            <w:tcW w:w="0" w:type="auto"/>
            <w:tcBorders>
              <w:top w:val="single" w:sz="4" w:space="0" w:color="000000"/>
              <w:left w:val="single" w:sz="4" w:space="0" w:color="000000"/>
              <w:bottom w:val="single" w:sz="4" w:space="0" w:color="000000"/>
            </w:tcBorders>
            <w:shd w:val="clear" w:color="auto" w:fill="auto"/>
            <w:vAlign w:val="center"/>
          </w:tcPr>
          <w:p>
            <w:pPr>
              <w:spacing w:before="60" w:after="60"/>
              <w:jc w:val="center"/>
              <w:rPr>
                <w:noProof/>
              </w:rPr>
            </w:pPr>
            <w:r>
              <w:rPr>
                <w:noProof/>
              </w:rPr>
              <w:t>58.4.1</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pPr>
              <w:spacing w:before="60" w:after="60"/>
              <w:jc w:val="center"/>
              <w:rPr>
                <w:noProof/>
              </w:rPr>
            </w:pPr>
            <w:r>
              <w:rPr>
                <w:noProof/>
              </w:rPr>
              <w:t>□</w:t>
            </w:r>
          </w:p>
        </w:tc>
      </w:tr>
      <w:tr>
        <w:trPr>
          <w:cantSplit/>
          <w:trHeight w:val="227"/>
          <w:jc w:val="center"/>
        </w:trPr>
        <w:tc>
          <w:tcPr>
            <w:tcW w:w="0" w:type="auto"/>
            <w:tcBorders>
              <w:top w:val="single" w:sz="4" w:space="0" w:color="000000"/>
              <w:left w:val="single" w:sz="4" w:space="0" w:color="000000"/>
              <w:bottom w:val="single" w:sz="4" w:space="0" w:color="000000"/>
            </w:tcBorders>
            <w:shd w:val="clear" w:color="auto" w:fill="auto"/>
            <w:vAlign w:val="center"/>
          </w:tcPr>
          <w:p>
            <w:pPr>
              <w:spacing w:before="60" w:after="60"/>
              <w:jc w:val="center"/>
              <w:rPr>
                <w:noProof/>
              </w:rPr>
            </w:pPr>
            <w:r>
              <w:rPr>
                <w:noProof/>
              </w:rPr>
              <w:t>58.4.2</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pPr>
              <w:spacing w:before="60" w:after="60"/>
              <w:jc w:val="center"/>
              <w:rPr>
                <w:noProof/>
              </w:rPr>
            </w:pPr>
            <w:r>
              <w:rPr>
                <w:noProof/>
              </w:rPr>
              <w:t>□</w:t>
            </w:r>
          </w:p>
        </w:tc>
      </w:tr>
    </w:tbl>
    <w:p>
      <w:pPr>
        <w:rPr>
          <w:noProof/>
        </w:rPr>
      </w:pPr>
    </w:p>
    <w:tbl>
      <w:tblPr>
        <w:tblW w:w="0" w:type="auto"/>
        <w:tblLook w:val="04A0" w:firstRow="1" w:lastRow="0" w:firstColumn="1" w:lastColumn="0" w:noHBand="0" w:noVBand="1"/>
      </w:tblPr>
      <w:tblGrid>
        <w:gridCol w:w="2235"/>
        <w:gridCol w:w="7619"/>
      </w:tblGrid>
      <w:tr>
        <w:tc>
          <w:tcPr>
            <w:tcW w:w="2235" w:type="dxa"/>
            <w:shd w:val="clear" w:color="auto" w:fill="auto"/>
          </w:tcPr>
          <w:p>
            <w:pPr>
              <w:spacing w:before="60" w:after="60"/>
              <w:rPr>
                <w:noProof/>
              </w:rPr>
            </w:pPr>
            <w:r>
              <w:rPr>
                <w:noProof/>
              </w:rPr>
              <w:t>Риболовна техника:</w:t>
            </w:r>
          </w:p>
        </w:tc>
        <w:tc>
          <w:tcPr>
            <w:tcW w:w="7619" w:type="dxa"/>
            <w:shd w:val="clear" w:color="auto" w:fill="auto"/>
          </w:tcPr>
          <w:p>
            <w:pPr>
              <w:spacing w:before="60" w:after="60"/>
              <w:rPr>
                <w:noProof/>
              </w:rPr>
            </w:pPr>
            <w:r>
              <w:rPr>
                <w:noProof/>
              </w:rPr>
              <w:t>Да се отбележи съответната клетка</w:t>
            </w:r>
          </w:p>
        </w:tc>
      </w:tr>
      <w:tr>
        <w:tc>
          <w:tcPr>
            <w:tcW w:w="2235" w:type="dxa"/>
            <w:shd w:val="clear" w:color="auto" w:fill="auto"/>
          </w:tcPr>
          <w:p>
            <w:pPr>
              <w:spacing w:before="60" w:after="60"/>
              <w:rPr>
                <w:noProof/>
              </w:rPr>
            </w:pPr>
          </w:p>
        </w:tc>
        <w:tc>
          <w:tcPr>
            <w:tcW w:w="7619" w:type="dxa"/>
            <w:shd w:val="clear" w:color="auto" w:fill="auto"/>
          </w:tcPr>
          <w:p>
            <w:pPr>
              <w:spacing w:before="60" w:after="60"/>
              <w:rPr>
                <w:noProof/>
              </w:rPr>
            </w:pPr>
            <w:r>
              <w:rPr>
                <w:noProof/>
              </w:rPr>
              <w:t>□ Конвенционален трал</w:t>
            </w:r>
          </w:p>
        </w:tc>
      </w:tr>
      <w:tr>
        <w:tc>
          <w:tcPr>
            <w:tcW w:w="2235" w:type="dxa"/>
            <w:shd w:val="clear" w:color="auto" w:fill="auto"/>
          </w:tcPr>
          <w:p>
            <w:pPr>
              <w:spacing w:before="60" w:after="60"/>
              <w:rPr>
                <w:noProof/>
              </w:rPr>
            </w:pPr>
          </w:p>
        </w:tc>
        <w:tc>
          <w:tcPr>
            <w:tcW w:w="7619" w:type="dxa"/>
            <w:shd w:val="clear" w:color="auto" w:fill="auto"/>
          </w:tcPr>
          <w:p>
            <w:pPr>
              <w:spacing w:before="60" w:after="60"/>
              <w:rPr>
                <w:noProof/>
              </w:rPr>
            </w:pPr>
            <w:r>
              <w:rPr>
                <w:noProof/>
              </w:rPr>
              <w:t>□ Система за непрекъснат риболов</w:t>
            </w:r>
          </w:p>
        </w:tc>
      </w:tr>
      <w:tr>
        <w:tc>
          <w:tcPr>
            <w:tcW w:w="2235" w:type="dxa"/>
            <w:shd w:val="clear" w:color="auto" w:fill="auto"/>
          </w:tcPr>
          <w:p>
            <w:pPr>
              <w:spacing w:before="60" w:after="60"/>
              <w:rPr>
                <w:noProof/>
              </w:rPr>
            </w:pPr>
          </w:p>
        </w:tc>
        <w:tc>
          <w:tcPr>
            <w:tcW w:w="7619" w:type="dxa"/>
            <w:shd w:val="clear" w:color="auto" w:fill="auto"/>
          </w:tcPr>
          <w:p>
            <w:pPr>
              <w:spacing w:before="60" w:after="60"/>
              <w:rPr>
                <w:noProof/>
              </w:rPr>
            </w:pPr>
            <w:r>
              <w:rPr>
                <w:noProof/>
              </w:rPr>
              <w:t>□ Изпомпване за изпразване на тралната торба</w:t>
            </w:r>
          </w:p>
        </w:tc>
      </w:tr>
      <w:tr>
        <w:tc>
          <w:tcPr>
            <w:tcW w:w="2235" w:type="dxa"/>
            <w:shd w:val="clear" w:color="auto" w:fill="auto"/>
          </w:tcPr>
          <w:p>
            <w:pPr>
              <w:spacing w:before="60" w:after="60"/>
              <w:rPr>
                <w:noProof/>
              </w:rPr>
            </w:pPr>
          </w:p>
        </w:tc>
        <w:tc>
          <w:tcPr>
            <w:tcW w:w="7619" w:type="dxa"/>
            <w:shd w:val="clear" w:color="auto" w:fill="auto"/>
          </w:tcPr>
          <w:p>
            <w:pPr>
              <w:spacing w:before="60" w:after="60"/>
              <w:rPr>
                <w:noProof/>
              </w:rPr>
            </w:pPr>
            <w:r>
              <w:rPr>
                <w:noProof/>
              </w:rPr>
              <w:t>□ Друг метод: Да се посочи</w:t>
            </w:r>
          </w:p>
        </w:tc>
      </w:tr>
    </w:tbl>
    <w:p>
      <w:pPr>
        <w:rPr>
          <w:noProof/>
        </w:rPr>
      </w:pPr>
      <w:r>
        <w:rPr>
          <w:noProof/>
        </w:rPr>
        <w:t>Видове продукти и методи за директна оценка на прясното тегло на уловения крил</w:t>
      </w:r>
    </w:p>
    <w:tbl>
      <w:tblPr>
        <w:tblW w:w="5000" w:type="pct"/>
        <w:jc w:val="center"/>
        <w:tblLook w:val="0000" w:firstRow="0" w:lastRow="0" w:firstColumn="0" w:lastColumn="0" w:noHBand="0" w:noVBand="0"/>
      </w:tblPr>
      <w:tblGrid>
        <w:gridCol w:w="4925"/>
        <w:gridCol w:w="4929"/>
      </w:tblGrid>
      <w:tr>
        <w:trPr>
          <w:trHeight w:val="227"/>
          <w:tblHeader/>
          <w:jc w:val="center"/>
        </w:trPr>
        <w:tc>
          <w:tcPr>
            <w:tcW w:w="4927" w:type="dxa"/>
            <w:tcBorders>
              <w:top w:val="single" w:sz="4" w:space="0" w:color="000000"/>
              <w:left w:val="single" w:sz="4" w:space="0" w:color="000000"/>
              <w:bottom w:val="single" w:sz="4" w:space="0" w:color="000000"/>
            </w:tcBorders>
            <w:shd w:val="clear" w:color="auto" w:fill="auto"/>
            <w:vAlign w:val="center"/>
          </w:tcPr>
          <w:p>
            <w:pPr>
              <w:spacing w:before="60" w:after="60"/>
              <w:jc w:val="center"/>
              <w:rPr>
                <w:noProof/>
              </w:rPr>
            </w:pPr>
            <w:r>
              <w:rPr>
                <w:noProof/>
              </w:rPr>
              <w:t>Вид продукт</w:t>
            </w:r>
          </w:p>
        </w:tc>
        <w:tc>
          <w:tcPr>
            <w:tcW w:w="4927" w:type="dxa"/>
            <w:tcBorders>
              <w:top w:val="single" w:sz="4" w:space="0" w:color="000000"/>
              <w:left w:val="single" w:sz="4" w:space="0" w:color="000000"/>
              <w:bottom w:val="single" w:sz="4" w:space="0" w:color="000000"/>
              <w:right w:val="single" w:sz="4" w:space="0" w:color="000000"/>
            </w:tcBorders>
            <w:shd w:val="clear" w:color="auto" w:fill="auto"/>
            <w:vAlign w:val="center"/>
          </w:tcPr>
          <w:p>
            <w:pPr>
              <w:spacing w:before="60" w:after="60"/>
              <w:jc w:val="center"/>
              <w:rPr>
                <w:noProof/>
              </w:rPr>
            </w:pPr>
            <w:r>
              <w:rPr>
                <w:noProof/>
              </w:rPr>
              <w:t>Метод за директна оценка на прясното тегло на уловения крил, когато е приложимо (вж. приложение 21-03/B)</w:t>
            </w:r>
            <w:r>
              <w:rPr>
                <w:noProof/>
                <w:vertAlign w:val="superscript"/>
              </w:rPr>
              <w:t>(1)</w:t>
            </w:r>
          </w:p>
        </w:tc>
      </w:tr>
      <w:tr>
        <w:trPr>
          <w:trHeight w:val="227"/>
          <w:jc w:val="center"/>
        </w:trPr>
        <w:tc>
          <w:tcPr>
            <w:tcW w:w="4927" w:type="dxa"/>
            <w:tcBorders>
              <w:top w:val="single" w:sz="4" w:space="0" w:color="000000"/>
              <w:left w:val="single" w:sz="4" w:space="0" w:color="000000"/>
              <w:bottom w:val="single" w:sz="4" w:space="0" w:color="000000"/>
            </w:tcBorders>
            <w:shd w:val="clear" w:color="auto" w:fill="auto"/>
          </w:tcPr>
          <w:p>
            <w:pPr>
              <w:spacing w:before="60" w:after="60"/>
              <w:rPr>
                <w:noProof/>
              </w:rPr>
            </w:pPr>
            <w:r>
              <w:rPr>
                <w:noProof/>
              </w:rPr>
              <w:t>Цял замразен</w:t>
            </w:r>
          </w:p>
        </w:tc>
        <w:tc>
          <w:tcPr>
            <w:tcW w:w="4927" w:type="dxa"/>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noProof/>
              </w:rPr>
            </w:pPr>
          </w:p>
        </w:tc>
      </w:tr>
      <w:tr>
        <w:trPr>
          <w:trHeight w:val="227"/>
          <w:jc w:val="center"/>
        </w:trPr>
        <w:tc>
          <w:tcPr>
            <w:tcW w:w="4927" w:type="dxa"/>
            <w:tcBorders>
              <w:top w:val="single" w:sz="4" w:space="0" w:color="000000"/>
              <w:left w:val="single" w:sz="4" w:space="0" w:color="000000"/>
              <w:bottom w:val="single" w:sz="4" w:space="0" w:color="000000"/>
            </w:tcBorders>
            <w:shd w:val="clear" w:color="auto" w:fill="auto"/>
          </w:tcPr>
          <w:p>
            <w:pPr>
              <w:spacing w:before="60" w:after="60"/>
              <w:rPr>
                <w:noProof/>
              </w:rPr>
            </w:pPr>
            <w:r>
              <w:rPr>
                <w:noProof/>
              </w:rPr>
              <w:t>Сварен</w:t>
            </w:r>
          </w:p>
        </w:tc>
        <w:tc>
          <w:tcPr>
            <w:tcW w:w="4927" w:type="dxa"/>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noProof/>
              </w:rPr>
            </w:pPr>
          </w:p>
        </w:tc>
      </w:tr>
      <w:tr>
        <w:trPr>
          <w:trHeight w:val="227"/>
          <w:jc w:val="center"/>
        </w:trPr>
        <w:tc>
          <w:tcPr>
            <w:tcW w:w="4927" w:type="dxa"/>
            <w:tcBorders>
              <w:top w:val="single" w:sz="4" w:space="0" w:color="000000"/>
              <w:left w:val="single" w:sz="4" w:space="0" w:color="000000"/>
              <w:bottom w:val="single" w:sz="4" w:space="0" w:color="000000"/>
            </w:tcBorders>
            <w:shd w:val="clear" w:color="auto" w:fill="auto"/>
          </w:tcPr>
          <w:p>
            <w:pPr>
              <w:spacing w:before="60" w:after="60"/>
              <w:rPr>
                <w:noProof/>
              </w:rPr>
            </w:pPr>
            <w:r>
              <w:rPr>
                <w:noProof/>
              </w:rPr>
              <w:t>Брашно</w:t>
            </w:r>
          </w:p>
        </w:tc>
        <w:tc>
          <w:tcPr>
            <w:tcW w:w="4927" w:type="dxa"/>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noProof/>
              </w:rPr>
            </w:pPr>
          </w:p>
        </w:tc>
      </w:tr>
      <w:tr>
        <w:trPr>
          <w:trHeight w:val="227"/>
          <w:jc w:val="center"/>
        </w:trPr>
        <w:tc>
          <w:tcPr>
            <w:tcW w:w="4927" w:type="dxa"/>
            <w:tcBorders>
              <w:top w:val="single" w:sz="4" w:space="0" w:color="000000"/>
              <w:left w:val="single" w:sz="4" w:space="0" w:color="000000"/>
              <w:bottom w:val="single" w:sz="4" w:space="0" w:color="000000"/>
            </w:tcBorders>
            <w:shd w:val="clear" w:color="auto" w:fill="auto"/>
          </w:tcPr>
          <w:p>
            <w:pPr>
              <w:spacing w:before="60" w:after="60"/>
              <w:rPr>
                <w:noProof/>
              </w:rPr>
            </w:pPr>
            <w:r>
              <w:rPr>
                <w:noProof/>
              </w:rPr>
              <w:t>Масло</w:t>
            </w:r>
          </w:p>
        </w:tc>
        <w:tc>
          <w:tcPr>
            <w:tcW w:w="4927" w:type="dxa"/>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noProof/>
              </w:rPr>
            </w:pPr>
          </w:p>
        </w:tc>
      </w:tr>
      <w:tr>
        <w:trPr>
          <w:trHeight w:val="227"/>
          <w:jc w:val="center"/>
        </w:trPr>
        <w:tc>
          <w:tcPr>
            <w:tcW w:w="4927" w:type="dxa"/>
            <w:tcBorders>
              <w:top w:val="single" w:sz="4" w:space="0" w:color="000000"/>
              <w:left w:val="single" w:sz="4" w:space="0" w:color="000000"/>
              <w:bottom w:val="single" w:sz="4" w:space="0" w:color="000000"/>
            </w:tcBorders>
            <w:shd w:val="clear" w:color="auto" w:fill="auto"/>
          </w:tcPr>
          <w:p>
            <w:pPr>
              <w:spacing w:before="60" w:after="60"/>
              <w:rPr>
                <w:noProof/>
              </w:rPr>
            </w:pPr>
            <w:r>
              <w:rPr>
                <w:noProof/>
              </w:rPr>
              <w:t>Друг продукт: да се посочи</w:t>
            </w:r>
          </w:p>
        </w:tc>
        <w:tc>
          <w:tcPr>
            <w:tcW w:w="4927" w:type="dxa"/>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noProof/>
              </w:rPr>
            </w:pPr>
          </w:p>
        </w:tc>
      </w:tr>
      <w:tr>
        <w:trPr>
          <w:trHeight w:val="227"/>
          <w:jc w:val="center"/>
        </w:trPr>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noProof/>
              </w:rPr>
            </w:pPr>
            <w:r>
              <w:rPr>
                <w:b/>
                <w:bCs/>
                <w:noProof/>
                <w:vertAlign w:val="superscript"/>
              </w:rPr>
              <w:t>(1)</w:t>
            </w:r>
            <w:r>
              <w:rPr>
                <w:noProof/>
              </w:rPr>
              <w:tab/>
              <w:t>Ако методът не е включен в приложение 21-03/B, да се предостави подробно описание.</w:t>
            </w:r>
          </w:p>
        </w:tc>
      </w:tr>
    </w:tbl>
    <w:p>
      <w:pPr>
        <w:rPr>
          <w:noProof/>
        </w:rPr>
      </w:pPr>
    </w:p>
    <w:p>
      <w:pPr>
        <w:rPr>
          <w:noProof/>
        </w:rPr>
      </w:pPr>
      <w:r>
        <w:rPr>
          <w:noProof/>
        </w:rPr>
        <w:t>Конфигурация на мрежите</w:t>
      </w:r>
    </w:p>
    <w:tbl>
      <w:tblPr>
        <w:tblW w:w="0" w:type="auto"/>
        <w:tblLook w:val="0000" w:firstRow="0" w:lastRow="0" w:firstColumn="0" w:lastColumn="0" w:noHBand="0" w:noVBand="0"/>
      </w:tblPr>
      <w:tblGrid>
        <w:gridCol w:w="2082"/>
        <w:gridCol w:w="1203"/>
        <w:gridCol w:w="1389"/>
        <w:gridCol w:w="1202"/>
        <w:gridCol w:w="1388"/>
        <w:gridCol w:w="1202"/>
        <w:gridCol w:w="1388"/>
      </w:tblGrid>
      <w:tr>
        <w:tc>
          <w:tcPr>
            <w:tcW w:w="0" w:type="auto"/>
            <w:tcBorders>
              <w:top w:val="single" w:sz="4" w:space="0" w:color="000000"/>
              <w:left w:val="single" w:sz="4" w:space="0" w:color="000000"/>
              <w:bottom w:val="single" w:sz="4" w:space="0" w:color="000000"/>
            </w:tcBorders>
            <w:shd w:val="clear" w:color="auto" w:fill="auto"/>
            <w:vAlign w:val="center"/>
          </w:tcPr>
          <w:p>
            <w:pPr>
              <w:spacing w:before="60" w:after="60"/>
              <w:rPr>
                <w:noProof/>
              </w:rPr>
            </w:pPr>
            <w:r>
              <w:rPr>
                <w:noProof/>
                <w:sz w:val="22"/>
              </w:rPr>
              <w:t>Размери на мрежите</w:t>
            </w:r>
          </w:p>
        </w:tc>
        <w:tc>
          <w:tcPr>
            <w:tcW w:w="0" w:type="auto"/>
            <w:gridSpan w:val="2"/>
            <w:tcBorders>
              <w:top w:val="single" w:sz="4" w:space="0" w:color="000000"/>
              <w:left w:val="single" w:sz="4" w:space="0" w:color="000000"/>
              <w:bottom w:val="single" w:sz="4" w:space="0" w:color="000000"/>
            </w:tcBorders>
            <w:shd w:val="clear" w:color="auto" w:fill="auto"/>
            <w:vAlign w:val="center"/>
          </w:tcPr>
          <w:p>
            <w:pPr>
              <w:spacing w:before="60" w:after="60"/>
              <w:rPr>
                <w:noProof/>
              </w:rPr>
            </w:pPr>
            <w:r>
              <w:rPr>
                <w:noProof/>
                <w:sz w:val="22"/>
              </w:rPr>
              <w:t>Мрежа 1</w:t>
            </w:r>
          </w:p>
        </w:tc>
        <w:tc>
          <w:tcPr>
            <w:tcW w:w="0" w:type="auto"/>
            <w:gridSpan w:val="2"/>
            <w:tcBorders>
              <w:top w:val="single" w:sz="4" w:space="0" w:color="000000"/>
              <w:left w:val="single" w:sz="4" w:space="0" w:color="000000"/>
              <w:bottom w:val="single" w:sz="4" w:space="0" w:color="000000"/>
            </w:tcBorders>
            <w:shd w:val="clear" w:color="auto" w:fill="auto"/>
            <w:vAlign w:val="center"/>
          </w:tcPr>
          <w:p>
            <w:pPr>
              <w:spacing w:before="60" w:after="60"/>
              <w:rPr>
                <w:noProof/>
              </w:rPr>
            </w:pPr>
            <w:r>
              <w:rPr>
                <w:noProof/>
                <w:sz w:val="22"/>
              </w:rPr>
              <w:t>Мрежа 2</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vAlign w:val="center"/>
          </w:tcPr>
          <w:p>
            <w:pPr>
              <w:spacing w:before="60" w:after="60"/>
              <w:rPr>
                <w:noProof/>
              </w:rPr>
            </w:pPr>
            <w:r>
              <w:rPr>
                <w:noProof/>
                <w:sz w:val="22"/>
              </w:rPr>
              <w:t>Друга мрежа (или мрежи)</w:t>
            </w:r>
          </w:p>
        </w:tc>
      </w:tr>
      <w:tr>
        <w:tc>
          <w:tcPr>
            <w:tcW w:w="0" w:type="auto"/>
            <w:tcBorders>
              <w:top w:val="single" w:sz="4" w:space="0" w:color="000000"/>
              <w:left w:val="single" w:sz="4" w:space="0" w:color="000000"/>
              <w:bottom w:val="single" w:sz="4" w:space="0" w:color="000000"/>
            </w:tcBorders>
            <w:shd w:val="clear" w:color="auto" w:fill="auto"/>
          </w:tcPr>
          <w:p>
            <w:pPr>
              <w:spacing w:before="60" w:after="60"/>
              <w:rPr>
                <w:noProof/>
              </w:rPr>
            </w:pPr>
            <w:r>
              <w:rPr>
                <w:noProof/>
                <w:sz w:val="22"/>
              </w:rPr>
              <w:t>Отвор на мрежата (гърло)</w:t>
            </w:r>
          </w:p>
        </w:tc>
        <w:tc>
          <w:tcPr>
            <w:tcW w:w="0" w:type="auto"/>
            <w:gridSpan w:val="2"/>
            <w:tcBorders>
              <w:top w:val="single" w:sz="4" w:space="0" w:color="000000"/>
              <w:left w:val="single" w:sz="4" w:space="0" w:color="000000"/>
              <w:bottom w:val="single" w:sz="4" w:space="0" w:color="000000"/>
            </w:tcBorders>
            <w:shd w:val="clear" w:color="auto" w:fill="auto"/>
          </w:tcPr>
          <w:p>
            <w:pPr>
              <w:spacing w:before="60" w:after="60"/>
              <w:rPr>
                <w:noProof/>
              </w:rPr>
            </w:pPr>
          </w:p>
        </w:tc>
        <w:tc>
          <w:tcPr>
            <w:tcW w:w="0" w:type="auto"/>
            <w:gridSpan w:val="2"/>
            <w:tcBorders>
              <w:top w:val="single" w:sz="4" w:space="0" w:color="000000"/>
              <w:left w:val="single" w:sz="4" w:space="0" w:color="000000"/>
              <w:bottom w:val="single" w:sz="4" w:space="0" w:color="000000"/>
            </w:tcBorders>
            <w:shd w:val="clear" w:color="auto" w:fill="auto"/>
          </w:tcPr>
          <w:p>
            <w:pPr>
              <w:spacing w:before="60" w:after="60"/>
              <w:rPr>
                <w:noProof/>
              </w:rPr>
            </w:pP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noProof/>
              </w:rPr>
            </w:pPr>
          </w:p>
        </w:tc>
      </w:tr>
      <w:tr>
        <w:tc>
          <w:tcPr>
            <w:tcW w:w="0" w:type="auto"/>
            <w:tcBorders>
              <w:top w:val="single" w:sz="4" w:space="0" w:color="000000"/>
              <w:left w:val="single" w:sz="4" w:space="0" w:color="000000"/>
              <w:bottom w:val="single" w:sz="4" w:space="0" w:color="000000"/>
            </w:tcBorders>
            <w:shd w:val="clear" w:color="auto" w:fill="auto"/>
          </w:tcPr>
          <w:p>
            <w:pPr>
              <w:spacing w:before="60" w:after="60"/>
              <w:ind w:left="284"/>
              <w:rPr>
                <w:noProof/>
              </w:rPr>
            </w:pPr>
            <w:r>
              <w:rPr>
                <w:noProof/>
                <w:sz w:val="22"/>
              </w:rPr>
              <w:t>Максимален вертикален отвор (m)</w:t>
            </w:r>
          </w:p>
        </w:tc>
        <w:tc>
          <w:tcPr>
            <w:tcW w:w="0" w:type="auto"/>
            <w:gridSpan w:val="2"/>
            <w:tcBorders>
              <w:top w:val="single" w:sz="4" w:space="0" w:color="000000"/>
              <w:left w:val="single" w:sz="4" w:space="0" w:color="000000"/>
              <w:bottom w:val="single" w:sz="4" w:space="0" w:color="000000"/>
            </w:tcBorders>
            <w:shd w:val="clear" w:color="auto" w:fill="auto"/>
          </w:tcPr>
          <w:p>
            <w:pPr>
              <w:spacing w:before="60" w:after="60"/>
              <w:rPr>
                <w:noProof/>
              </w:rPr>
            </w:pPr>
          </w:p>
        </w:tc>
        <w:tc>
          <w:tcPr>
            <w:tcW w:w="0" w:type="auto"/>
            <w:gridSpan w:val="2"/>
            <w:tcBorders>
              <w:top w:val="single" w:sz="4" w:space="0" w:color="000000"/>
              <w:left w:val="single" w:sz="4" w:space="0" w:color="000000"/>
              <w:bottom w:val="single" w:sz="4" w:space="0" w:color="000000"/>
            </w:tcBorders>
            <w:shd w:val="clear" w:color="auto" w:fill="auto"/>
          </w:tcPr>
          <w:p>
            <w:pPr>
              <w:spacing w:before="60" w:after="60"/>
              <w:rPr>
                <w:noProof/>
              </w:rPr>
            </w:pP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noProof/>
              </w:rPr>
            </w:pPr>
          </w:p>
        </w:tc>
      </w:tr>
      <w:tr>
        <w:tc>
          <w:tcPr>
            <w:tcW w:w="0" w:type="auto"/>
            <w:tcBorders>
              <w:top w:val="single" w:sz="4" w:space="0" w:color="000000"/>
              <w:left w:val="single" w:sz="4" w:space="0" w:color="000000"/>
              <w:bottom w:val="single" w:sz="4" w:space="0" w:color="000000"/>
            </w:tcBorders>
            <w:shd w:val="clear" w:color="auto" w:fill="auto"/>
          </w:tcPr>
          <w:p>
            <w:pPr>
              <w:spacing w:before="60" w:after="60"/>
              <w:ind w:left="284"/>
              <w:rPr>
                <w:noProof/>
              </w:rPr>
            </w:pPr>
            <w:r>
              <w:rPr>
                <w:noProof/>
                <w:sz w:val="22"/>
              </w:rPr>
              <w:t>Максимален хоризонтален отвор (m)</w:t>
            </w:r>
          </w:p>
        </w:tc>
        <w:tc>
          <w:tcPr>
            <w:tcW w:w="0" w:type="auto"/>
            <w:gridSpan w:val="2"/>
            <w:tcBorders>
              <w:top w:val="single" w:sz="4" w:space="0" w:color="000000"/>
              <w:left w:val="single" w:sz="4" w:space="0" w:color="000000"/>
              <w:bottom w:val="single" w:sz="4" w:space="0" w:color="000000"/>
            </w:tcBorders>
            <w:shd w:val="clear" w:color="auto" w:fill="auto"/>
          </w:tcPr>
          <w:p>
            <w:pPr>
              <w:spacing w:before="60" w:after="60"/>
              <w:rPr>
                <w:noProof/>
              </w:rPr>
            </w:pPr>
          </w:p>
        </w:tc>
        <w:tc>
          <w:tcPr>
            <w:tcW w:w="0" w:type="auto"/>
            <w:gridSpan w:val="2"/>
            <w:tcBorders>
              <w:top w:val="single" w:sz="4" w:space="0" w:color="000000"/>
              <w:left w:val="single" w:sz="4" w:space="0" w:color="000000"/>
              <w:bottom w:val="single" w:sz="4" w:space="0" w:color="000000"/>
            </w:tcBorders>
            <w:shd w:val="clear" w:color="auto" w:fill="auto"/>
          </w:tcPr>
          <w:p>
            <w:pPr>
              <w:spacing w:before="60" w:after="60"/>
              <w:rPr>
                <w:noProof/>
              </w:rPr>
            </w:pP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noProof/>
              </w:rPr>
            </w:pPr>
          </w:p>
        </w:tc>
      </w:tr>
      <w:tr>
        <w:tc>
          <w:tcPr>
            <w:tcW w:w="0" w:type="auto"/>
            <w:tcBorders>
              <w:top w:val="single" w:sz="4" w:space="0" w:color="000000"/>
              <w:left w:val="single" w:sz="4" w:space="0" w:color="000000"/>
              <w:bottom w:val="single" w:sz="4" w:space="0" w:color="000000"/>
            </w:tcBorders>
            <w:shd w:val="clear" w:color="auto" w:fill="auto"/>
          </w:tcPr>
          <w:p>
            <w:pPr>
              <w:spacing w:before="60" w:after="60"/>
              <w:ind w:left="284"/>
              <w:rPr>
                <w:noProof/>
              </w:rPr>
            </w:pPr>
            <w:r>
              <w:rPr>
                <w:noProof/>
                <w:sz w:val="22"/>
              </w:rPr>
              <w:t>Обиколка на отвора на мрежата (гърлото)</w:t>
            </w:r>
            <w:r>
              <w:rPr>
                <w:b/>
                <w:bCs/>
                <w:noProof/>
                <w:sz w:val="22"/>
                <w:vertAlign w:val="superscript"/>
              </w:rPr>
              <w:t>(1)</w:t>
            </w:r>
            <w:r>
              <w:rPr>
                <w:noProof/>
                <w:sz w:val="22"/>
              </w:rPr>
              <w:t xml:space="preserve"> (m)</w:t>
            </w:r>
          </w:p>
        </w:tc>
        <w:tc>
          <w:tcPr>
            <w:tcW w:w="0" w:type="auto"/>
            <w:gridSpan w:val="2"/>
            <w:tcBorders>
              <w:top w:val="single" w:sz="4" w:space="0" w:color="000000"/>
              <w:left w:val="single" w:sz="4" w:space="0" w:color="000000"/>
              <w:bottom w:val="single" w:sz="4" w:space="0" w:color="000000"/>
            </w:tcBorders>
            <w:shd w:val="clear" w:color="auto" w:fill="auto"/>
          </w:tcPr>
          <w:p>
            <w:pPr>
              <w:spacing w:before="60" w:after="60"/>
              <w:rPr>
                <w:noProof/>
              </w:rPr>
            </w:pPr>
          </w:p>
        </w:tc>
        <w:tc>
          <w:tcPr>
            <w:tcW w:w="0" w:type="auto"/>
            <w:gridSpan w:val="2"/>
            <w:tcBorders>
              <w:top w:val="single" w:sz="4" w:space="0" w:color="000000"/>
              <w:left w:val="single" w:sz="4" w:space="0" w:color="000000"/>
              <w:bottom w:val="single" w:sz="4" w:space="0" w:color="000000"/>
            </w:tcBorders>
            <w:shd w:val="clear" w:color="auto" w:fill="auto"/>
          </w:tcPr>
          <w:p>
            <w:pPr>
              <w:spacing w:before="60" w:after="60"/>
              <w:rPr>
                <w:noProof/>
              </w:rPr>
            </w:pP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noProof/>
              </w:rPr>
            </w:pPr>
          </w:p>
        </w:tc>
      </w:tr>
      <w:tr>
        <w:tc>
          <w:tcPr>
            <w:tcW w:w="0" w:type="auto"/>
            <w:tcBorders>
              <w:top w:val="single" w:sz="4" w:space="0" w:color="000000"/>
              <w:left w:val="single" w:sz="4" w:space="0" w:color="000000"/>
              <w:bottom w:val="single" w:sz="4" w:space="0" w:color="000000"/>
            </w:tcBorders>
            <w:shd w:val="clear" w:color="auto" w:fill="auto"/>
          </w:tcPr>
          <w:p>
            <w:pPr>
              <w:spacing w:before="60" w:after="60"/>
              <w:rPr>
                <w:noProof/>
              </w:rPr>
            </w:pPr>
            <w:r>
              <w:rPr>
                <w:noProof/>
                <w:sz w:val="22"/>
              </w:rPr>
              <w:t>Площ на отвора на мрежата (гърлото) (m</w:t>
            </w:r>
            <w:r>
              <w:rPr>
                <w:noProof/>
                <w:sz w:val="22"/>
                <w:vertAlign w:val="superscript"/>
              </w:rPr>
              <w:t>2</w:t>
            </w:r>
            <w:r>
              <w:rPr>
                <w:noProof/>
                <w:sz w:val="22"/>
              </w:rPr>
              <w:t>)</w:t>
            </w:r>
          </w:p>
        </w:tc>
        <w:tc>
          <w:tcPr>
            <w:tcW w:w="0" w:type="auto"/>
            <w:gridSpan w:val="2"/>
            <w:tcBorders>
              <w:top w:val="single" w:sz="4" w:space="0" w:color="000000"/>
              <w:left w:val="single" w:sz="4" w:space="0" w:color="000000"/>
              <w:bottom w:val="single" w:sz="4" w:space="0" w:color="000000"/>
            </w:tcBorders>
            <w:shd w:val="clear" w:color="auto" w:fill="auto"/>
          </w:tcPr>
          <w:p>
            <w:pPr>
              <w:spacing w:before="60" w:after="60"/>
              <w:rPr>
                <w:noProof/>
              </w:rPr>
            </w:pPr>
          </w:p>
        </w:tc>
        <w:tc>
          <w:tcPr>
            <w:tcW w:w="0" w:type="auto"/>
            <w:gridSpan w:val="2"/>
            <w:tcBorders>
              <w:top w:val="single" w:sz="4" w:space="0" w:color="000000"/>
              <w:left w:val="single" w:sz="4" w:space="0" w:color="000000"/>
              <w:bottom w:val="single" w:sz="4" w:space="0" w:color="000000"/>
            </w:tcBorders>
            <w:shd w:val="clear" w:color="auto" w:fill="auto"/>
          </w:tcPr>
          <w:p>
            <w:pPr>
              <w:spacing w:before="60" w:after="60"/>
              <w:rPr>
                <w:noProof/>
              </w:rPr>
            </w:pP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noProof/>
              </w:rPr>
            </w:pPr>
          </w:p>
        </w:tc>
      </w:tr>
      <w:tr>
        <w:tc>
          <w:tcPr>
            <w:tcW w:w="0" w:type="auto"/>
            <w:tcBorders>
              <w:top w:val="single" w:sz="4" w:space="0" w:color="000000"/>
              <w:left w:val="single" w:sz="4" w:space="0" w:color="000000"/>
              <w:bottom w:val="single" w:sz="4" w:space="0" w:color="000000"/>
            </w:tcBorders>
            <w:shd w:val="clear" w:color="auto" w:fill="auto"/>
            <w:vAlign w:val="center"/>
          </w:tcPr>
          <w:p>
            <w:pPr>
              <w:spacing w:before="60" w:after="60"/>
              <w:ind w:left="284"/>
              <w:rPr>
                <w:noProof/>
              </w:rPr>
            </w:pPr>
            <w:r>
              <w:rPr>
                <w:noProof/>
                <w:sz w:val="22"/>
              </w:rPr>
              <w:t>Среден размер на окото на мрежата на тралното платно</w:t>
            </w:r>
            <w:r>
              <w:rPr>
                <w:b/>
                <w:bCs/>
                <w:noProof/>
                <w:sz w:val="22"/>
                <w:vertAlign w:val="superscript"/>
              </w:rPr>
              <w:t>(3)</w:t>
            </w:r>
            <w:r>
              <w:rPr>
                <w:noProof/>
                <w:sz w:val="22"/>
              </w:rPr>
              <w:t xml:space="preserve"> (mm)</w:t>
            </w:r>
          </w:p>
        </w:tc>
        <w:tc>
          <w:tcPr>
            <w:tcW w:w="0" w:type="auto"/>
            <w:tcBorders>
              <w:top w:val="single" w:sz="4" w:space="0" w:color="000000"/>
              <w:left w:val="single" w:sz="4" w:space="0" w:color="000000"/>
              <w:bottom w:val="single" w:sz="4" w:space="0" w:color="000000"/>
            </w:tcBorders>
            <w:shd w:val="clear" w:color="auto" w:fill="auto"/>
            <w:vAlign w:val="center"/>
          </w:tcPr>
          <w:p>
            <w:pPr>
              <w:spacing w:before="60" w:after="60"/>
              <w:rPr>
                <w:noProof/>
              </w:rPr>
            </w:pPr>
            <w:r>
              <w:rPr>
                <w:noProof/>
                <w:sz w:val="22"/>
              </w:rPr>
              <w:t>На външната мрежа</w:t>
            </w:r>
            <w:r>
              <w:rPr>
                <w:noProof/>
                <w:sz w:val="22"/>
                <w:vertAlign w:val="superscript"/>
              </w:rPr>
              <w:t>(2)</w:t>
            </w:r>
          </w:p>
        </w:tc>
        <w:tc>
          <w:tcPr>
            <w:tcW w:w="0" w:type="auto"/>
            <w:tcBorders>
              <w:top w:val="single" w:sz="4" w:space="0" w:color="000000"/>
              <w:left w:val="single" w:sz="4" w:space="0" w:color="000000"/>
              <w:bottom w:val="single" w:sz="4" w:space="0" w:color="000000"/>
            </w:tcBorders>
            <w:shd w:val="clear" w:color="auto" w:fill="auto"/>
            <w:vAlign w:val="center"/>
          </w:tcPr>
          <w:p>
            <w:pPr>
              <w:spacing w:before="60" w:after="60"/>
              <w:rPr>
                <w:noProof/>
              </w:rPr>
            </w:pPr>
            <w:r>
              <w:rPr>
                <w:noProof/>
                <w:sz w:val="22"/>
              </w:rPr>
              <w:t>На вътрешната мрежа</w:t>
            </w:r>
            <w:r>
              <w:rPr>
                <w:noProof/>
                <w:sz w:val="22"/>
                <w:vertAlign w:val="superscript"/>
              </w:rPr>
              <w:t>(2)</w:t>
            </w:r>
          </w:p>
        </w:tc>
        <w:tc>
          <w:tcPr>
            <w:tcW w:w="0" w:type="auto"/>
            <w:tcBorders>
              <w:top w:val="single" w:sz="4" w:space="0" w:color="000000"/>
              <w:left w:val="single" w:sz="4" w:space="0" w:color="000000"/>
              <w:bottom w:val="single" w:sz="4" w:space="0" w:color="000000"/>
            </w:tcBorders>
            <w:shd w:val="clear" w:color="auto" w:fill="auto"/>
            <w:vAlign w:val="center"/>
          </w:tcPr>
          <w:p>
            <w:pPr>
              <w:spacing w:before="60" w:after="60"/>
              <w:rPr>
                <w:noProof/>
              </w:rPr>
            </w:pPr>
            <w:r>
              <w:rPr>
                <w:noProof/>
                <w:sz w:val="22"/>
              </w:rPr>
              <w:t>На външната мрежа</w:t>
            </w:r>
            <w:r>
              <w:rPr>
                <w:noProof/>
                <w:sz w:val="22"/>
                <w:vertAlign w:val="superscript"/>
              </w:rPr>
              <w:t>(2)</w:t>
            </w:r>
          </w:p>
        </w:tc>
        <w:tc>
          <w:tcPr>
            <w:tcW w:w="0" w:type="auto"/>
            <w:tcBorders>
              <w:top w:val="single" w:sz="4" w:space="0" w:color="000000"/>
              <w:left w:val="single" w:sz="4" w:space="0" w:color="000000"/>
              <w:bottom w:val="single" w:sz="4" w:space="0" w:color="000000"/>
            </w:tcBorders>
            <w:shd w:val="clear" w:color="auto" w:fill="auto"/>
            <w:vAlign w:val="center"/>
          </w:tcPr>
          <w:p>
            <w:pPr>
              <w:spacing w:before="60" w:after="60"/>
              <w:rPr>
                <w:noProof/>
              </w:rPr>
            </w:pPr>
            <w:r>
              <w:rPr>
                <w:noProof/>
                <w:sz w:val="22"/>
              </w:rPr>
              <w:t>На вътрешната мрежа</w:t>
            </w:r>
            <w:r>
              <w:rPr>
                <w:noProof/>
                <w:sz w:val="22"/>
                <w:vertAlign w:val="superscript"/>
              </w:rPr>
              <w:t>(2)</w:t>
            </w:r>
          </w:p>
        </w:tc>
        <w:tc>
          <w:tcPr>
            <w:tcW w:w="0" w:type="auto"/>
            <w:tcBorders>
              <w:top w:val="single" w:sz="4" w:space="0" w:color="000000"/>
              <w:left w:val="single" w:sz="4" w:space="0" w:color="000000"/>
              <w:bottom w:val="single" w:sz="4" w:space="0" w:color="000000"/>
            </w:tcBorders>
            <w:shd w:val="clear" w:color="auto" w:fill="auto"/>
            <w:vAlign w:val="center"/>
          </w:tcPr>
          <w:p>
            <w:pPr>
              <w:spacing w:before="60" w:after="60"/>
              <w:rPr>
                <w:noProof/>
              </w:rPr>
            </w:pPr>
            <w:r>
              <w:rPr>
                <w:noProof/>
                <w:sz w:val="22"/>
              </w:rPr>
              <w:t>На външната мрежа</w:t>
            </w:r>
            <w:r>
              <w:rPr>
                <w:noProof/>
                <w:sz w:val="22"/>
                <w:vertAlign w:val="superscript"/>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pPr>
              <w:spacing w:before="60" w:after="60"/>
              <w:rPr>
                <w:noProof/>
              </w:rPr>
            </w:pPr>
            <w:r>
              <w:rPr>
                <w:noProof/>
                <w:sz w:val="22"/>
              </w:rPr>
              <w:t>На вътрешната мрежа</w:t>
            </w:r>
            <w:r>
              <w:rPr>
                <w:noProof/>
                <w:sz w:val="22"/>
                <w:vertAlign w:val="superscript"/>
              </w:rPr>
              <w:t>(2)</w:t>
            </w:r>
          </w:p>
        </w:tc>
      </w:tr>
      <w:tr>
        <w:tc>
          <w:tcPr>
            <w:tcW w:w="0" w:type="auto"/>
            <w:tcBorders>
              <w:top w:val="single" w:sz="4" w:space="0" w:color="000000"/>
              <w:left w:val="single" w:sz="4" w:space="0" w:color="000000"/>
              <w:bottom w:val="single" w:sz="4" w:space="0" w:color="000000"/>
            </w:tcBorders>
            <w:shd w:val="clear" w:color="auto" w:fill="auto"/>
          </w:tcPr>
          <w:p>
            <w:pPr>
              <w:spacing w:before="60" w:after="60"/>
              <w:rPr>
                <w:noProof/>
              </w:rPr>
            </w:pPr>
            <w:r>
              <w:rPr>
                <w:noProof/>
                <w:sz w:val="22"/>
              </w:rPr>
              <w:t>Първо трално платно</w:t>
            </w:r>
          </w:p>
        </w:tc>
        <w:tc>
          <w:tcPr>
            <w:tcW w:w="0" w:type="auto"/>
            <w:tcBorders>
              <w:top w:val="single" w:sz="4" w:space="0" w:color="000000"/>
              <w:left w:val="single" w:sz="4" w:space="0" w:color="000000"/>
              <w:bottom w:val="single" w:sz="4" w:space="0" w:color="000000"/>
            </w:tcBorders>
            <w:shd w:val="clear" w:color="auto" w:fill="auto"/>
          </w:tcPr>
          <w:p>
            <w:pPr>
              <w:spacing w:before="60" w:after="60"/>
              <w:rPr>
                <w:noProof/>
              </w:rPr>
            </w:pPr>
          </w:p>
        </w:tc>
        <w:tc>
          <w:tcPr>
            <w:tcW w:w="0" w:type="auto"/>
            <w:tcBorders>
              <w:top w:val="single" w:sz="4" w:space="0" w:color="000000"/>
              <w:left w:val="single" w:sz="4" w:space="0" w:color="000000"/>
              <w:bottom w:val="single" w:sz="4" w:space="0" w:color="000000"/>
            </w:tcBorders>
            <w:shd w:val="clear" w:color="auto" w:fill="auto"/>
          </w:tcPr>
          <w:p>
            <w:pPr>
              <w:spacing w:before="60" w:after="60"/>
              <w:rPr>
                <w:noProof/>
              </w:rPr>
            </w:pPr>
          </w:p>
        </w:tc>
        <w:tc>
          <w:tcPr>
            <w:tcW w:w="0" w:type="auto"/>
            <w:tcBorders>
              <w:top w:val="single" w:sz="4" w:space="0" w:color="000000"/>
              <w:left w:val="single" w:sz="4" w:space="0" w:color="000000"/>
              <w:bottom w:val="single" w:sz="4" w:space="0" w:color="000000"/>
            </w:tcBorders>
            <w:shd w:val="clear" w:color="auto" w:fill="auto"/>
          </w:tcPr>
          <w:p>
            <w:pPr>
              <w:spacing w:before="60" w:after="60"/>
              <w:rPr>
                <w:noProof/>
              </w:rPr>
            </w:pPr>
          </w:p>
        </w:tc>
        <w:tc>
          <w:tcPr>
            <w:tcW w:w="0" w:type="auto"/>
            <w:tcBorders>
              <w:top w:val="single" w:sz="4" w:space="0" w:color="000000"/>
              <w:left w:val="single" w:sz="4" w:space="0" w:color="000000"/>
              <w:bottom w:val="single" w:sz="4" w:space="0" w:color="000000"/>
            </w:tcBorders>
            <w:shd w:val="clear" w:color="auto" w:fill="auto"/>
          </w:tcPr>
          <w:p>
            <w:pPr>
              <w:spacing w:before="60" w:after="60"/>
              <w:rPr>
                <w:noProof/>
              </w:rPr>
            </w:pPr>
          </w:p>
        </w:tc>
        <w:tc>
          <w:tcPr>
            <w:tcW w:w="0" w:type="auto"/>
            <w:tcBorders>
              <w:top w:val="single" w:sz="4" w:space="0" w:color="000000"/>
              <w:left w:val="single" w:sz="4" w:space="0" w:color="000000"/>
              <w:bottom w:val="single" w:sz="4" w:space="0" w:color="000000"/>
            </w:tcBorders>
            <w:shd w:val="clear" w:color="auto" w:fill="auto"/>
          </w:tcPr>
          <w:p>
            <w:pPr>
              <w:spacing w:before="60" w:after="60"/>
              <w:rPr>
                <w:noProof/>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noProof/>
              </w:rPr>
            </w:pPr>
          </w:p>
        </w:tc>
      </w:tr>
      <w:tr>
        <w:tc>
          <w:tcPr>
            <w:tcW w:w="0" w:type="auto"/>
            <w:tcBorders>
              <w:top w:val="single" w:sz="4" w:space="0" w:color="000000"/>
              <w:left w:val="single" w:sz="4" w:space="0" w:color="000000"/>
              <w:bottom w:val="single" w:sz="4" w:space="0" w:color="000000"/>
            </w:tcBorders>
            <w:shd w:val="clear" w:color="auto" w:fill="auto"/>
          </w:tcPr>
          <w:p>
            <w:pPr>
              <w:spacing w:before="60" w:after="60"/>
              <w:rPr>
                <w:noProof/>
              </w:rPr>
            </w:pPr>
            <w:r>
              <w:rPr>
                <w:noProof/>
                <w:sz w:val="22"/>
              </w:rPr>
              <w:t>Второ трално платно</w:t>
            </w:r>
          </w:p>
        </w:tc>
        <w:tc>
          <w:tcPr>
            <w:tcW w:w="0" w:type="auto"/>
            <w:tcBorders>
              <w:top w:val="single" w:sz="4" w:space="0" w:color="000000"/>
              <w:left w:val="single" w:sz="4" w:space="0" w:color="000000"/>
              <w:bottom w:val="single" w:sz="4" w:space="0" w:color="000000"/>
            </w:tcBorders>
            <w:shd w:val="clear" w:color="auto" w:fill="auto"/>
          </w:tcPr>
          <w:p>
            <w:pPr>
              <w:spacing w:before="60" w:after="60"/>
              <w:rPr>
                <w:noProof/>
              </w:rPr>
            </w:pPr>
          </w:p>
        </w:tc>
        <w:tc>
          <w:tcPr>
            <w:tcW w:w="0" w:type="auto"/>
            <w:tcBorders>
              <w:top w:val="single" w:sz="4" w:space="0" w:color="000000"/>
              <w:left w:val="single" w:sz="4" w:space="0" w:color="000000"/>
              <w:bottom w:val="single" w:sz="4" w:space="0" w:color="000000"/>
            </w:tcBorders>
            <w:shd w:val="clear" w:color="auto" w:fill="auto"/>
          </w:tcPr>
          <w:p>
            <w:pPr>
              <w:spacing w:before="60" w:after="60"/>
              <w:rPr>
                <w:noProof/>
              </w:rPr>
            </w:pPr>
          </w:p>
        </w:tc>
        <w:tc>
          <w:tcPr>
            <w:tcW w:w="0" w:type="auto"/>
            <w:tcBorders>
              <w:top w:val="single" w:sz="4" w:space="0" w:color="000000"/>
              <w:left w:val="single" w:sz="4" w:space="0" w:color="000000"/>
              <w:bottom w:val="single" w:sz="4" w:space="0" w:color="000000"/>
            </w:tcBorders>
            <w:shd w:val="clear" w:color="auto" w:fill="auto"/>
          </w:tcPr>
          <w:p>
            <w:pPr>
              <w:spacing w:before="60" w:after="60"/>
              <w:rPr>
                <w:noProof/>
              </w:rPr>
            </w:pPr>
          </w:p>
        </w:tc>
        <w:tc>
          <w:tcPr>
            <w:tcW w:w="0" w:type="auto"/>
            <w:tcBorders>
              <w:top w:val="single" w:sz="4" w:space="0" w:color="000000"/>
              <w:left w:val="single" w:sz="4" w:space="0" w:color="000000"/>
              <w:bottom w:val="single" w:sz="4" w:space="0" w:color="000000"/>
            </w:tcBorders>
            <w:shd w:val="clear" w:color="auto" w:fill="auto"/>
          </w:tcPr>
          <w:p>
            <w:pPr>
              <w:spacing w:before="60" w:after="60"/>
              <w:rPr>
                <w:noProof/>
              </w:rPr>
            </w:pPr>
          </w:p>
        </w:tc>
        <w:tc>
          <w:tcPr>
            <w:tcW w:w="0" w:type="auto"/>
            <w:tcBorders>
              <w:top w:val="single" w:sz="4" w:space="0" w:color="000000"/>
              <w:left w:val="single" w:sz="4" w:space="0" w:color="000000"/>
              <w:bottom w:val="single" w:sz="4" w:space="0" w:color="000000"/>
            </w:tcBorders>
            <w:shd w:val="clear" w:color="auto" w:fill="auto"/>
          </w:tcPr>
          <w:p>
            <w:pPr>
              <w:spacing w:before="60" w:after="60"/>
              <w:rPr>
                <w:noProof/>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noProof/>
              </w:rPr>
            </w:pPr>
          </w:p>
        </w:tc>
      </w:tr>
      <w:tr>
        <w:tc>
          <w:tcPr>
            <w:tcW w:w="0" w:type="auto"/>
            <w:tcBorders>
              <w:top w:val="single" w:sz="4" w:space="0" w:color="000000"/>
              <w:left w:val="single" w:sz="4" w:space="0" w:color="000000"/>
              <w:bottom w:val="single" w:sz="4" w:space="0" w:color="000000"/>
            </w:tcBorders>
            <w:shd w:val="clear" w:color="auto" w:fill="auto"/>
          </w:tcPr>
          <w:p>
            <w:pPr>
              <w:spacing w:before="60" w:after="60"/>
              <w:rPr>
                <w:noProof/>
              </w:rPr>
            </w:pPr>
            <w:r>
              <w:rPr>
                <w:noProof/>
                <w:sz w:val="22"/>
              </w:rPr>
              <w:t>Трето трално платно</w:t>
            </w:r>
          </w:p>
        </w:tc>
        <w:tc>
          <w:tcPr>
            <w:tcW w:w="0" w:type="auto"/>
            <w:tcBorders>
              <w:top w:val="single" w:sz="4" w:space="0" w:color="000000"/>
              <w:left w:val="single" w:sz="4" w:space="0" w:color="000000"/>
              <w:bottom w:val="single" w:sz="4" w:space="0" w:color="000000"/>
            </w:tcBorders>
            <w:shd w:val="clear" w:color="auto" w:fill="auto"/>
          </w:tcPr>
          <w:p>
            <w:pPr>
              <w:spacing w:before="60" w:after="60"/>
              <w:rPr>
                <w:noProof/>
              </w:rPr>
            </w:pPr>
          </w:p>
        </w:tc>
        <w:tc>
          <w:tcPr>
            <w:tcW w:w="0" w:type="auto"/>
            <w:tcBorders>
              <w:top w:val="single" w:sz="4" w:space="0" w:color="000000"/>
              <w:left w:val="single" w:sz="4" w:space="0" w:color="000000"/>
              <w:bottom w:val="single" w:sz="4" w:space="0" w:color="000000"/>
            </w:tcBorders>
            <w:shd w:val="clear" w:color="auto" w:fill="auto"/>
          </w:tcPr>
          <w:p>
            <w:pPr>
              <w:spacing w:before="60" w:after="60"/>
              <w:rPr>
                <w:noProof/>
              </w:rPr>
            </w:pPr>
          </w:p>
        </w:tc>
        <w:tc>
          <w:tcPr>
            <w:tcW w:w="0" w:type="auto"/>
            <w:tcBorders>
              <w:top w:val="single" w:sz="4" w:space="0" w:color="000000"/>
              <w:left w:val="single" w:sz="4" w:space="0" w:color="000000"/>
              <w:bottom w:val="single" w:sz="4" w:space="0" w:color="000000"/>
            </w:tcBorders>
            <w:shd w:val="clear" w:color="auto" w:fill="auto"/>
          </w:tcPr>
          <w:p>
            <w:pPr>
              <w:spacing w:before="60" w:after="60"/>
              <w:rPr>
                <w:noProof/>
              </w:rPr>
            </w:pPr>
          </w:p>
        </w:tc>
        <w:tc>
          <w:tcPr>
            <w:tcW w:w="0" w:type="auto"/>
            <w:tcBorders>
              <w:top w:val="single" w:sz="4" w:space="0" w:color="000000"/>
              <w:left w:val="single" w:sz="4" w:space="0" w:color="000000"/>
              <w:bottom w:val="single" w:sz="4" w:space="0" w:color="000000"/>
            </w:tcBorders>
            <w:shd w:val="clear" w:color="auto" w:fill="auto"/>
          </w:tcPr>
          <w:p>
            <w:pPr>
              <w:spacing w:before="60" w:after="60"/>
              <w:rPr>
                <w:noProof/>
              </w:rPr>
            </w:pPr>
          </w:p>
        </w:tc>
        <w:tc>
          <w:tcPr>
            <w:tcW w:w="0" w:type="auto"/>
            <w:tcBorders>
              <w:top w:val="single" w:sz="4" w:space="0" w:color="000000"/>
              <w:left w:val="single" w:sz="4" w:space="0" w:color="000000"/>
              <w:bottom w:val="single" w:sz="4" w:space="0" w:color="000000"/>
            </w:tcBorders>
            <w:shd w:val="clear" w:color="auto" w:fill="auto"/>
          </w:tcPr>
          <w:p>
            <w:pPr>
              <w:spacing w:before="60" w:after="60"/>
              <w:rPr>
                <w:noProof/>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noProof/>
              </w:rPr>
            </w:pPr>
          </w:p>
        </w:tc>
      </w:tr>
      <w:tr>
        <w:tc>
          <w:tcPr>
            <w:tcW w:w="0" w:type="auto"/>
            <w:tcBorders>
              <w:top w:val="single" w:sz="4" w:space="0" w:color="000000"/>
              <w:left w:val="single" w:sz="4" w:space="0" w:color="000000"/>
              <w:bottom w:val="single" w:sz="4" w:space="0" w:color="000000"/>
            </w:tcBorders>
            <w:shd w:val="clear" w:color="auto" w:fill="auto"/>
          </w:tcPr>
          <w:p>
            <w:pPr>
              <w:spacing w:before="60" w:after="60"/>
              <w:rPr>
                <w:noProof/>
              </w:rPr>
            </w:pPr>
            <w:r>
              <w:rPr>
                <w:noProof/>
                <w:sz w:val="22"/>
              </w:rPr>
              <w:t>…</w:t>
            </w:r>
          </w:p>
        </w:tc>
        <w:tc>
          <w:tcPr>
            <w:tcW w:w="0" w:type="auto"/>
            <w:tcBorders>
              <w:top w:val="single" w:sz="4" w:space="0" w:color="000000"/>
              <w:left w:val="single" w:sz="4" w:space="0" w:color="000000"/>
              <w:bottom w:val="single" w:sz="4" w:space="0" w:color="000000"/>
            </w:tcBorders>
            <w:shd w:val="clear" w:color="auto" w:fill="auto"/>
          </w:tcPr>
          <w:p>
            <w:pPr>
              <w:spacing w:before="60" w:after="60"/>
              <w:rPr>
                <w:noProof/>
              </w:rPr>
            </w:pPr>
          </w:p>
        </w:tc>
        <w:tc>
          <w:tcPr>
            <w:tcW w:w="0" w:type="auto"/>
            <w:tcBorders>
              <w:top w:val="single" w:sz="4" w:space="0" w:color="000000"/>
              <w:left w:val="single" w:sz="4" w:space="0" w:color="000000"/>
              <w:bottom w:val="single" w:sz="4" w:space="0" w:color="000000"/>
            </w:tcBorders>
            <w:shd w:val="clear" w:color="auto" w:fill="auto"/>
          </w:tcPr>
          <w:p>
            <w:pPr>
              <w:spacing w:before="60" w:after="60"/>
              <w:rPr>
                <w:noProof/>
              </w:rPr>
            </w:pPr>
          </w:p>
        </w:tc>
        <w:tc>
          <w:tcPr>
            <w:tcW w:w="0" w:type="auto"/>
            <w:tcBorders>
              <w:top w:val="single" w:sz="4" w:space="0" w:color="000000"/>
              <w:left w:val="single" w:sz="4" w:space="0" w:color="000000"/>
              <w:bottom w:val="single" w:sz="4" w:space="0" w:color="000000"/>
            </w:tcBorders>
            <w:shd w:val="clear" w:color="auto" w:fill="auto"/>
          </w:tcPr>
          <w:p>
            <w:pPr>
              <w:spacing w:before="60" w:after="60"/>
              <w:rPr>
                <w:noProof/>
              </w:rPr>
            </w:pPr>
          </w:p>
        </w:tc>
        <w:tc>
          <w:tcPr>
            <w:tcW w:w="0" w:type="auto"/>
            <w:tcBorders>
              <w:top w:val="single" w:sz="4" w:space="0" w:color="000000"/>
              <w:left w:val="single" w:sz="4" w:space="0" w:color="000000"/>
              <w:bottom w:val="single" w:sz="4" w:space="0" w:color="000000"/>
            </w:tcBorders>
            <w:shd w:val="clear" w:color="auto" w:fill="auto"/>
          </w:tcPr>
          <w:p>
            <w:pPr>
              <w:spacing w:before="60" w:after="60"/>
              <w:rPr>
                <w:noProof/>
              </w:rPr>
            </w:pPr>
          </w:p>
        </w:tc>
        <w:tc>
          <w:tcPr>
            <w:tcW w:w="0" w:type="auto"/>
            <w:tcBorders>
              <w:top w:val="single" w:sz="4" w:space="0" w:color="000000"/>
              <w:left w:val="single" w:sz="4" w:space="0" w:color="000000"/>
              <w:bottom w:val="single" w:sz="4" w:space="0" w:color="000000"/>
            </w:tcBorders>
            <w:shd w:val="clear" w:color="auto" w:fill="auto"/>
          </w:tcPr>
          <w:p>
            <w:pPr>
              <w:spacing w:before="60" w:after="60"/>
              <w:rPr>
                <w:noProof/>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noProof/>
              </w:rPr>
            </w:pPr>
          </w:p>
        </w:tc>
      </w:tr>
      <w:tr>
        <w:tc>
          <w:tcPr>
            <w:tcW w:w="0" w:type="auto"/>
            <w:tcBorders>
              <w:top w:val="single" w:sz="4" w:space="0" w:color="000000"/>
              <w:left w:val="single" w:sz="4" w:space="0" w:color="000000"/>
              <w:bottom w:val="single" w:sz="4" w:space="0" w:color="000000"/>
            </w:tcBorders>
            <w:shd w:val="clear" w:color="auto" w:fill="auto"/>
          </w:tcPr>
          <w:p>
            <w:pPr>
              <w:spacing w:before="60" w:after="60"/>
              <w:rPr>
                <w:noProof/>
              </w:rPr>
            </w:pPr>
            <w:r>
              <w:rPr>
                <w:noProof/>
                <w:sz w:val="22"/>
              </w:rPr>
              <w:t>Последно трално платно (трална торба)</w:t>
            </w:r>
          </w:p>
        </w:tc>
        <w:tc>
          <w:tcPr>
            <w:tcW w:w="0" w:type="auto"/>
            <w:tcBorders>
              <w:top w:val="single" w:sz="4" w:space="0" w:color="000000"/>
              <w:left w:val="single" w:sz="4" w:space="0" w:color="000000"/>
              <w:bottom w:val="single" w:sz="4" w:space="0" w:color="000000"/>
            </w:tcBorders>
            <w:shd w:val="clear" w:color="auto" w:fill="auto"/>
          </w:tcPr>
          <w:p>
            <w:pPr>
              <w:spacing w:before="60" w:after="60"/>
              <w:rPr>
                <w:noProof/>
              </w:rPr>
            </w:pPr>
          </w:p>
        </w:tc>
        <w:tc>
          <w:tcPr>
            <w:tcW w:w="0" w:type="auto"/>
            <w:tcBorders>
              <w:top w:val="single" w:sz="4" w:space="0" w:color="000000"/>
              <w:left w:val="single" w:sz="4" w:space="0" w:color="000000"/>
              <w:bottom w:val="single" w:sz="4" w:space="0" w:color="000000"/>
            </w:tcBorders>
            <w:shd w:val="clear" w:color="auto" w:fill="auto"/>
          </w:tcPr>
          <w:p>
            <w:pPr>
              <w:spacing w:before="60" w:after="60"/>
              <w:rPr>
                <w:noProof/>
              </w:rPr>
            </w:pPr>
          </w:p>
        </w:tc>
        <w:tc>
          <w:tcPr>
            <w:tcW w:w="0" w:type="auto"/>
            <w:tcBorders>
              <w:top w:val="single" w:sz="4" w:space="0" w:color="000000"/>
              <w:left w:val="single" w:sz="4" w:space="0" w:color="000000"/>
              <w:bottom w:val="single" w:sz="4" w:space="0" w:color="000000"/>
            </w:tcBorders>
            <w:shd w:val="clear" w:color="auto" w:fill="auto"/>
          </w:tcPr>
          <w:p>
            <w:pPr>
              <w:spacing w:before="60" w:after="60"/>
              <w:rPr>
                <w:noProof/>
              </w:rPr>
            </w:pPr>
          </w:p>
        </w:tc>
        <w:tc>
          <w:tcPr>
            <w:tcW w:w="0" w:type="auto"/>
            <w:tcBorders>
              <w:top w:val="single" w:sz="4" w:space="0" w:color="000000"/>
              <w:left w:val="single" w:sz="4" w:space="0" w:color="000000"/>
              <w:bottom w:val="single" w:sz="4" w:space="0" w:color="000000"/>
            </w:tcBorders>
            <w:shd w:val="clear" w:color="auto" w:fill="auto"/>
          </w:tcPr>
          <w:p>
            <w:pPr>
              <w:spacing w:before="60" w:after="60"/>
              <w:rPr>
                <w:noProof/>
              </w:rPr>
            </w:pPr>
          </w:p>
        </w:tc>
        <w:tc>
          <w:tcPr>
            <w:tcW w:w="0" w:type="auto"/>
            <w:tcBorders>
              <w:top w:val="single" w:sz="4" w:space="0" w:color="000000"/>
              <w:left w:val="single" w:sz="4" w:space="0" w:color="000000"/>
              <w:bottom w:val="single" w:sz="4" w:space="0" w:color="000000"/>
            </w:tcBorders>
            <w:shd w:val="clear" w:color="auto" w:fill="auto"/>
          </w:tcPr>
          <w:p>
            <w:pPr>
              <w:spacing w:before="60" w:after="60"/>
              <w:rPr>
                <w:noProof/>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noProof/>
              </w:rPr>
            </w:pPr>
          </w:p>
        </w:tc>
      </w:tr>
      <w:tr>
        <w:tc>
          <w:tcPr>
            <w:tcW w:w="0" w:type="auto"/>
            <w:gridSpan w:val="7"/>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noProof/>
              </w:rPr>
            </w:pPr>
            <w:r>
              <w:rPr>
                <w:b/>
                <w:bCs/>
                <w:noProof/>
                <w:sz w:val="22"/>
                <w:vertAlign w:val="superscript"/>
              </w:rPr>
              <w:t>(1)</w:t>
            </w:r>
            <w:r>
              <w:rPr>
                <w:noProof/>
                <w:sz w:val="22"/>
              </w:rPr>
              <w:tab/>
              <w:t>Очаквана при работни условия.</w:t>
            </w:r>
          </w:p>
          <w:p>
            <w:pPr>
              <w:spacing w:before="60" w:after="60"/>
              <w:rPr>
                <w:noProof/>
              </w:rPr>
            </w:pPr>
            <w:r>
              <w:rPr>
                <w:b/>
                <w:bCs/>
                <w:noProof/>
                <w:sz w:val="22"/>
                <w:vertAlign w:val="superscript"/>
              </w:rPr>
              <w:t>(2)</w:t>
            </w:r>
            <w:r>
              <w:rPr>
                <w:noProof/>
                <w:sz w:val="22"/>
              </w:rPr>
              <w:tab/>
              <w:t>Размер на окото на външната мрежа и на вътрешната мрежа, ако се използва двойна торба.</w:t>
            </w:r>
          </w:p>
          <w:p>
            <w:pPr>
              <w:spacing w:before="60" w:after="60"/>
              <w:rPr>
                <w:noProof/>
              </w:rPr>
            </w:pPr>
            <w:r>
              <w:rPr>
                <w:b/>
                <w:bCs/>
                <w:noProof/>
                <w:sz w:val="22"/>
                <w:vertAlign w:val="superscript"/>
              </w:rPr>
              <w:t>(3)</w:t>
            </w:r>
            <w:r>
              <w:rPr>
                <w:noProof/>
                <w:sz w:val="22"/>
              </w:rPr>
              <w:tab/>
              <w:t>Вътрешен размер на окото в разпънато положение въз основа на процедурата по мярка за опазване 22-01.</w:t>
            </w:r>
          </w:p>
        </w:tc>
      </w:tr>
    </w:tbl>
    <w:p>
      <w:pPr>
        <w:rPr>
          <w:noProof/>
        </w:rPr>
      </w:pPr>
    </w:p>
    <w:p>
      <w:pPr>
        <w:tabs>
          <w:tab w:val="right" w:leader="dot" w:pos="9639"/>
        </w:tabs>
        <w:rPr>
          <w:noProof/>
        </w:rPr>
      </w:pPr>
      <w:r>
        <w:rPr>
          <w:noProof/>
        </w:rPr>
        <w:t>Схема(и) на мрежата(ите):</w:t>
      </w:r>
      <w:r>
        <w:rPr>
          <w:noProof/>
        </w:rPr>
        <w:tab/>
      </w:r>
    </w:p>
    <w:p>
      <w:pPr>
        <w:rPr>
          <w:noProof/>
        </w:rPr>
      </w:pPr>
      <w:r>
        <w:rPr>
          <w:noProof/>
        </w:rPr>
        <w:t>За всяка използвана мрежа и всяка промяна в конфигурацията на мрежата да се посочи съответната схема на мрежа (ако има такава) в библиотеката на риболовните уреди на CCAMLR (www.ccamlr.org/node/74407) или да се представят подробна схема и описание по време на предстоящото заседание на WG-EMM. Схемите на мрежи трябва да включват:</w:t>
      </w:r>
    </w:p>
    <w:p>
      <w:pPr>
        <w:pStyle w:val="Point0"/>
        <w:rPr>
          <w:noProof/>
        </w:rPr>
      </w:pPr>
      <w:r>
        <w:rPr>
          <w:noProof/>
        </w:rPr>
        <w:t>1.</w:t>
      </w:r>
      <w:r>
        <w:rPr>
          <w:noProof/>
        </w:rPr>
        <w:tab/>
        <w:t>Дължина и ширина на всяко трално платно (достатъчно подробни данни, за да може да се изчисли ъгълът на всяко трално платно спрямо водния поток).</w:t>
      </w:r>
    </w:p>
    <w:p>
      <w:pPr>
        <w:pStyle w:val="Point0"/>
        <w:rPr>
          <w:noProof/>
        </w:rPr>
      </w:pPr>
      <w:r>
        <w:rPr>
          <w:noProof/>
        </w:rPr>
        <w:t>2.</w:t>
      </w:r>
      <w:r>
        <w:rPr>
          <w:noProof/>
        </w:rPr>
        <w:tab/>
        <w:t>Размер на окото (вътрешен размер на окото в разпънато положение въз основа на процедурата по мярка за опазване 22-01), форма (напр. ромбовидна) и материал (напр. полипропилен).</w:t>
      </w:r>
    </w:p>
    <w:p>
      <w:pPr>
        <w:pStyle w:val="Point0"/>
        <w:rPr>
          <w:noProof/>
        </w:rPr>
      </w:pPr>
      <w:r>
        <w:rPr>
          <w:noProof/>
        </w:rPr>
        <w:t>3.</w:t>
      </w:r>
      <w:r>
        <w:rPr>
          <w:noProof/>
        </w:rPr>
        <w:tab/>
        <w:t>Изработка на окото (напр. на възли; отливка).</w:t>
      </w:r>
    </w:p>
    <w:p>
      <w:pPr>
        <w:pStyle w:val="Point0"/>
        <w:rPr>
          <w:noProof/>
        </w:rPr>
      </w:pPr>
      <w:r>
        <w:rPr>
          <w:noProof/>
        </w:rPr>
        <w:t>4.</w:t>
      </w:r>
      <w:r>
        <w:rPr>
          <w:noProof/>
        </w:rPr>
        <w:tab/>
        <w:t>Подробна информация за блесните, използвани във вътрешността на трала (конструкция, разположение върху тралните платна, да се посочи „няма“, ако не се използват блесни); блесните не позволяват на крила да запушва мрежата или да излиза от нея.</w:t>
      </w:r>
    </w:p>
    <w:p>
      <w:pPr>
        <w:rPr>
          <w:noProof/>
        </w:rPr>
      </w:pPr>
      <w:r>
        <w:rPr>
          <w:noProof/>
        </w:rPr>
        <w:t>Съоръжение за изключване на морски бозайници</w:t>
      </w:r>
    </w:p>
    <w:p>
      <w:pPr>
        <w:tabs>
          <w:tab w:val="right" w:leader="dot" w:pos="9639"/>
        </w:tabs>
        <w:rPr>
          <w:noProof/>
        </w:rPr>
      </w:pPr>
      <w:r>
        <w:rPr>
          <w:noProof/>
        </w:rPr>
        <w:t>Схема(и) на съоръжението(ята):</w:t>
      </w:r>
      <w:r>
        <w:rPr>
          <w:noProof/>
        </w:rPr>
        <w:tab/>
      </w:r>
    </w:p>
    <w:p>
      <w:pPr>
        <w:rPr>
          <w:noProof/>
        </w:rPr>
      </w:pPr>
      <w:r>
        <w:rPr>
          <w:noProof/>
        </w:rPr>
        <w:t>За всеки вид използвано съоръжение и всяка промяна в конфигурацията на съоръжението да се посочи съответната схема (ако има такава) в библиотеката на риболовните уреди на CCAMLR (www.ccamlr.org/node/74407) или да се представят подробна схема и описание по време на предстоящото заседание на WG-EMM.</w:t>
      </w:r>
    </w:p>
    <w:p>
      <w:pPr>
        <w:rPr>
          <w:noProof/>
        </w:rPr>
      </w:pPr>
      <w:r>
        <w:rPr>
          <w:noProof/>
        </w:rPr>
        <w:t>Събиране на акустични данни</w:t>
      </w:r>
    </w:p>
    <w:p>
      <w:pPr>
        <w:rPr>
          <w:noProof/>
        </w:rPr>
      </w:pPr>
      <w:r>
        <w:rPr>
          <w:noProof/>
        </w:rPr>
        <w:t>Да се представи информация за ехолотите и хидролокаторите, използвани от кораба.</w:t>
      </w:r>
    </w:p>
    <w:tbl>
      <w:tblPr>
        <w:tblW w:w="5000" w:type="pct"/>
        <w:tblLook w:val="0000" w:firstRow="0" w:lastRow="0" w:firstColumn="0" w:lastColumn="0" w:noHBand="0" w:noVBand="0"/>
      </w:tblPr>
      <w:tblGrid>
        <w:gridCol w:w="3448"/>
        <w:gridCol w:w="2134"/>
        <w:gridCol w:w="2136"/>
        <w:gridCol w:w="2136"/>
      </w:tblGrid>
      <w:tr>
        <w:tc>
          <w:tcPr>
            <w:tcW w:w="1749" w:type="pct"/>
            <w:tcBorders>
              <w:top w:val="single" w:sz="4" w:space="0" w:color="000000"/>
              <w:left w:val="single" w:sz="4" w:space="0" w:color="000000"/>
              <w:bottom w:val="single" w:sz="4" w:space="0" w:color="000000"/>
            </w:tcBorders>
            <w:shd w:val="clear" w:color="auto" w:fill="auto"/>
          </w:tcPr>
          <w:p>
            <w:pPr>
              <w:spacing w:before="60" w:after="60"/>
              <w:rPr>
                <w:noProof/>
              </w:rPr>
            </w:pPr>
            <w:r>
              <w:rPr>
                <w:noProof/>
              </w:rPr>
              <w:t>Вид (напр. ехолот, хидролокатор)</w:t>
            </w:r>
          </w:p>
        </w:tc>
        <w:tc>
          <w:tcPr>
            <w:tcW w:w="1083" w:type="pct"/>
            <w:tcBorders>
              <w:top w:val="single" w:sz="4" w:space="0" w:color="000000"/>
              <w:left w:val="single" w:sz="4" w:space="0" w:color="000000"/>
              <w:bottom w:val="single" w:sz="4" w:space="0" w:color="000000"/>
            </w:tcBorders>
            <w:shd w:val="clear" w:color="auto" w:fill="auto"/>
          </w:tcPr>
          <w:p>
            <w:pPr>
              <w:spacing w:before="60" w:after="60"/>
              <w:rPr>
                <w:noProof/>
              </w:rPr>
            </w:pPr>
          </w:p>
        </w:tc>
        <w:tc>
          <w:tcPr>
            <w:tcW w:w="1084" w:type="pct"/>
            <w:tcBorders>
              <w:top w:val="single" w:sz="4" w:space="0" w:color="000000"/>
              <w:left w:val="single" w:sz="4" w:space="0" w:color="000000"/>
              <w:bottom w:val="single" w:sz="4" w:space="0" w:color="000000"/>
            </w:tcBorders>
            <w:shd w:val="clear" w:color="auto" w:fill="auto"/>
          </w:tcPr>
          <w:p>
            <w:pPr>
              <w:spacing w:before="60" w:after="60"/>
              <w:rPr>
                <w:noProof/>
              </w:rPr>
            </w:pPr>
          </w:p>
        </w:tc>
        <w:tc>
          <w:tcPr>
            <w:tcW w:w="1084" w:type="pct"/>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noProof/>
              </w:rPr>
            </w:pPr>
          </w:p>
        </w:tc>
      </w:tr>
      <w:tr>
        <w:tc>
          <w:tcPr>
            <w:tcW w:w="1749" w:type="pct"/>
            <w:tcBorders>
              <w:top w:val="single" w:sz="4" w:space="0" w:color="000000"/>
              <w:left w:val="single" w:sz="4" w:space="0" w:color="000000"/>
              <w:bottom w:val="single" w:sz="4" w:space="0" w:color="000000"/>
            </w:tcBorders>
            <w:shd w:val="clear" w:color="auto" w:fill="auto"/>
          </w:tcPr>
          <w:p>
            <w:pPr>
              <w:spacing w:before="60" w:after="60"/>
              <w:rPr>
                <w:noProof/>
              </w:rPr>
            </w:pPr>
            <w:r>
              <w:rPr>
                <w:noProof/>
              </w:rPr>
              <w:t>Производител</w:t>
            </w:r>
          </w:p>
        </w:tc>
        <w:tc>
          <w:tcPr>
            <w:tcW w:w="1083" w:type="pct"/>
            <w:tcBorders>
              <w:top w:val="single" w:sz="4" w:space="0" w:color="000000"/>
              <w:left w:val="single" w:sz="4" w:space="0" w:color="000000"/>
              <w:bottom w:val="single" w:sz="4" w:space="0" w:color="000000"/>
            </w:tcBorders>
            <w:shd w:val="clear" w:color="auto" w:fill="auto"/>
          </w:tcPr>
          <w:p>
            <w:pPr>
              <w:spacing w:before="60" w:after="60"/>
              <w:rPr>
                <w:noProof/>
              </w:rPr>
            </w:pPr>
          </w:p>
        </w:tc>
        <w:tc>
          <w:tcPr>
            <w:tcW w:w="1084" w:type="pct"/>
            <w:tcBorders>
              <w:top w:val="single" w:sz="4" w:space="0" w:color="000000"/>
              <w:left w:val="single" w:sz="4" w:space="0" w:color="000000"/>
              <w:bottom w:val="single" w:sz="4" w:space="0" w:color="000000"/>
            </w:tcBorders>
            <w:shd w:val="clear" w:color="auto" w:fill="auto"/>
          </w:tcPr>
          <w:p>
            <w:pPr>
              <w:spacing w:before="60" w:after="60"/>
              <w:rPr>
                <w:noProof/>
              </w:rPr>
            </w:pPr>
          </w:p>
        </w:tc>
        <w:tc>
          <w:tcPr>
            <w:tcW w:w="1084" w:type="pct"/>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noProof/>
              </w:rPr>
            </w:pPr>
          </w:p>
        </w:tc>
      </w:tr>
      <w:tr>
        <w:tc>
          <w:tcPr>
            <w:tcW w:w="1749" w:type="pct"/>
            <w:tcBorders>
              <w:top w:val="single" w:sz="4" w:space="0" w:color="000000"/>
              <w:left w:val="single" w:sz="4" w:space="0" w:color="000000"/>
              <w:bottom w:val="single" w:sz="4" w:space="0" w:color="000000"/>
            </w:tcBorders>
            <w:shd w:val="clear" w:color="auto" w:fill="auto"/>
          </w:tcPr>
          <w:p>
            <w:pPr>
              <w:spacing w:before="60" w:after="60"/>
              <w:rPr>
                <w:noProof/>
              </w:rPr>
            </w:pPr>
            <w:r>
              <w:rPr>
                <w:noProof/>
              </w:rPr>
              <w:t>Модел</w:t>
            </w:r>
          </w:p>
        </w:tc>
        <w:tc>
          <w:tcPr>
            <w:tcW w:w="1083" w:type="pct"/>
            <w:tcBorders>
              <w:top w:val="single" w:sz="4" w:space="0" w:color="000000"/>
              <w:left w:val="single" w:sz="4" w:space="0" w:color="000000"/>
              <w:bottom w:val="single" w:sz="4" w:space="0" w:color="000000"/>
            </w:tcBorders>
            <w:shd w:val="clear" w:color="auto" w:fill="auto"/>
          </w:tcPr>
          <w:p>
            <w:pPr>
              <w:spacing w:before="60" w:after="60"/>
              <w:rPr>
                <w:noProof/>
              </w:rPr>
            </w:pPr>
          </w:p>
        </w:tc>
        <w:tc>
          <w:tcPr>
            <w:tcW w:w="1084" w:type="pct"/>
            <w:tcBorders>
              <w:top w:val="single" w:sz="4" w:space="0" w:color="000000"/>
              <w:left w:val="single" w:sz="4" w:space="0" w:color="000000"/>
              <w:bottom w:val="single" w:sz="4" w:space="0" w:color="000000"/>
            </w:tcBorders>
            <w:shd w:val="clear" w:color="auto" w:fill="auto"/>
          </w:tcPr>
          <w:p>
            <w:pPr>
              <w:spacing w:before="60" w:after="60"/>
              <w:rPr>
                <w:noProof/>
              </w:rPr>
            </w:pPr>
          </w:p>
        </w:tc>
        <w:tc>
          <w:tcPr>
            <w:tcW w:w="1084" w:type="pct"/>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noProof/>
              </w:rPr>
            </w:pPr>
          </w:p>
        </w:tc>
      </w:tr>
      <w:tr>
        <w:tc>
          <w:tcPr>
            <w:tcW w:w="1749" w:type="pct"/>
            <w:tcBorders>
              <w:top w:val="single" w:sz="4" w:space="0" w:color="000000"/>
              <w:left w:val="single" w:sz="4" w:space="0" w:color="000000"/>
              <w:bottom w:val="single" w:sz="4" w:space="0" w:color="000000"/>
            </w:tcBorders>
            <w:shd w:val="clear" w:color="auto" w:fill="auto"/>
          </w:tcPr>
          <w:p>
            <w:pPr>
              <w:spacing w:before="60" w:after="60"/>
              <w:rPr>
                <w:noProof/>
              </w:rPr>
            </w:pPr>
            <w:r>
              <w:rPr>
                <w:noProof/>
              </w:rPr>
              <w:t>Честоти на датчиците (kHz)</w:t>
            </w:r>
          </w:p>
        </w:tc>
        <w:tc>
          <w:tcPr>
            <w:tcW w:w="1083" w:type="pct"/>
            <w:tcBorders>
              <w:top w:val="single" w:sz="4" w:space="0" w:color="000000"/>
              <w:left w:val="single" w:sz="4" w:space="0" w:color="000000"/>
              <w:bottom w:val="single" w:sz="4" w:space="0" w:color="000000"/>
            </w:tcBorders>
            <w:shd w:val="clear" w:color="auto" w:fill="auto"/>
          </w:tcPr>
          <w:p>
            <w:pPr>
              <w:spacing w:before="60" w:after="60"/>
              <w:rPr>
                <w:noProof/>
              </w:rPr>
            </w:pPr>
          </w:p>
        </w:tc>
        <w:tc>
          <w:tcPr>
            <w:tcW w:w="1084" w:type="pct"/>
            <w:tcBorders>
              <w:top w:val="single" w:sz="4" w:space="0" w:color="000000"/>
              <w:left w:val="single" w:sz="4" w:space="0" w:color="000000"/>
              <w:bottom w:val="single" w:sz="4" w:space="0" w:color="000000"/>
            </w:tcBorders>
            <w:shd w:val="clear" w:color="auto" w:fill="auto"/>
          </w:tcPr>
          <w:p>
            <w:pPr>
              <w:spacing w:before="60" w:after="60"/>
              <w:rPr>
                <w:noProof/>
              </w:rPr>
            </w:pPr>
          </w:p>
        </w:tc>
        <w:tc>
          <w:tcPr>
            <w:tcW w:w="1084" w:type="pct"/>
            <w:tcBorders>
              <w:top w:val="single" w:sz="4" w:space="0" w:color="000000"/>
              <w:left w:val="single" w:sz="4" w:space="0" w:color="000000"/>
              <w:bottom w:val="single" w:sz="4" w:space="0" w:color="000000"/>
              <w:right w:val="single" w:sz="4" w:space="0" w:color="000000"/>
            </w:tcBorders>
            <w:shd w:val="clear" w:color="auto" w:fill="auto"/>
          </w:tcPr>
          <w:p>
            <w:pPr>
              <w:spacing w:before="60" w:after="60"/>
              <w:rPr>
                <w:noProof/>
              </w:rPr>
            </w:pPr>
          </w:p>
        </w:tc>
      </w:tr>
    </w:tbl>
    <w:p>
      <w:pPr>
        <w:rPr>
          <w:noProof/>
        </w:rPr>
      </w:pPr>
    </w:p>
    <w:p>
      <w:pPr>
        <w:tabs>
          <w:tab w:val="right" w:leader="dot" w:pos="9639"/>
        </w:tabs>
        <w:rPr>
          <w:noProof/>
        </w:rPr>
      </w:pPr>
      <w:r>
        <w:rPr>
          <w:noProof/>
        </w:rPr>
        <w:t>Събиране на акустични данни (подробно описание):</w:t>
      </w:r>
      <w:r>
        <w:rPr>
          <w:noProof/>
        </w:rPr>
        <w:tab/>
      </w:r>
    </w:p>
    <w:p>
      <w:pPr>
        <w:rPr>
          <w:noProof/>
        </w:rPr>
      </w:pPr>
      <w:r>
        <w:rPr>
          <w:noProof/>
        </w:rPr>
        <w:t xml:space="preserve">Да се опишат етапите, които ще бъдат преминати за събирането на акустични данни, така че да се осигури информация за разпространението и изобилието на запасите от </w:t>
      </w:r>
      <w:r>
        <w:rPr>
          <w:i/>
          <w:iCs/>
          <w:noProof/>
        </w:rPr>
        <w:t>Euphausia superba</w:t>
      </w:r>
      <w:r>
        <w:rPr>
          <w:noProof/>
        </w:rPr>
        <w:t xml:space="preserve"> и други пелагични видове като </w:t>
      </w:r>
      <w:r>
        <w:rPr>
          <w:i/>
          <w:iCs/>
          <w:noProof/>
        </w:rPr>
        <w:t>Мyctophidae</w:t>
      </w:r>
      <w:r>
        <w:rPr>
          <w:noProof/>
        </w:rPr>
        <w:t xml:space="preserve"> и </w:t>
      </w:r>
      <w:r>
        <w:rPr>
          <w:i/>
          <w:iCs/>
          <w:noProof/>
        </w:rPr>
        <w:t>Salpidae</w:t>
      </w:r>
      <w:r>
        <w:rPr>
          <w:noProof/>
        </w:rPr>
        <w:t xml:space="preserve"> (SC-CAMLR-XXX, точка 2.10)</w:t>
      </w:r>
    </w:p>
    <w:p>
      <w:pPr>
        <w:pStyle w:val="NormalRight"/>
        <w:rPr>
          <w:noProof/>
        </w:rPr>
      </w:pPr>
      <w:r>
        <w:rPr>
          <w:noProof/>
        </w:rPr>
        <w:br w:type="page"/>
        <w:t>ПРИЛОЖЕНИЕ 21-03/B</w:t>
      </w:r>
    </w:p>
    <w:p>
      <w:pPr>
        <w:pStyle w:val="NormalCentered"/>
        <w:rPr>
          <w:noProof/>
        </w:rPr>
      </w:pPr>
      <w:r>
        <w:rPr>
          <w:noProof/>
        </w:rPr>
        <w:t>НАСОКИ ЗА ИЗГОТВЯНЕ НА ПРИБЛИЗИТЕЛНА ОЦЕНКА НА ПРЯСНОТО ТЕГЛО НА УЛОВЕНИЯ КРИЛ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21"/>
        <w:gridCol w:w="2154"/>
        <w:gridCol w:w="2103"/>
        <w:gridCol w:w="1416"/>
        <w:gridCol w:w="1659"/>
        <w:gridCol w:w="1001"/>
      </w:tblGrid>
      <w:tr>
        <w:trPr>
          <w:tblHeader/>
        </w:trPr>
        <w:tc>
          <w:tcPr>
            <w:tcW w:w="0" w:type="auto"/>
            <w:vMerge w:val="restart"/>
            <w:shd w:val="clear" w:color="auto" w:fill="auto"/>
            <w:vAlign w:val="center"/>
          </w:tcPr>
          <w:p>
            <w:pPr>
              <w:spacing w:before="60" w:after="60"/>
              <w:jc w:val="center"/>
              <w:rPr>
                <w:noProof/>
              </w:rPr>
            </w:pPr>
            <w:r>
              <w:rPr>
                <w:noProof/>
                <w:sz w:val="22"/>
              </w:rPr>
              <w:t>Метод</w:t>
            </w:r>
          </w:p>
        </w:tc>
        <w:tc>
          <w:tcPr>
            <w:tcW w:w="0" w:type="auto"/>
            <w:vMerge w:val="restart"/>
            <w:shd w:val="clear" w:color="auto" w:fill="auto"/>
            <w:vAlign w:val="center"/>
          </w:tcPr>
          <w:p>
            <w:pPr>
              <w:spacing w:before="60" w:after="60"/>
              <w:jc w:val="center"/>
              <w:rPr>
                <w:noProof/>
              </w:rPr>
            </w:pPr>
            <w:r>
              <w:rPr>
                <w:noProof/>
                <w:sz w:val="22"/>
              </w:rPr>
              <w:t>Формула (kg)</w:t>
            </w:r>
          </w:p>
        </w:tc>
        <w:tc>
          <w:tcPr>
            <w:tcW w:w="0" w:type="auto"/>
            <w:gridSpan w:val="4"/>
            <w:shd w:val="clear" w:color="auto" w:fill="auto"/>
            <w:vAlign w:val="center"/>
          </w:tcPr>
          <w:p>
            <w:pPr>
              <w:spacing w:before="60" w:after="60"/>
              <w:jc w:val="center"/>
              <w:rPr>
                <w:noProof/>
              </w:rPr>
            </w:pPr>
            <w:r>
              <w:rPr>
                <w:noProof/>
                <w:sz w:val="22"/>
              </w:rPr>
              <w:t>Параметър</w:t>
            </w:r>
          </w:p>
        </w:tc>
      </w:tr>
      <w:tr>
        <w:trPr>
          <w:tblHeader/>
        </w:trPr>
        <w:tc>
          <w:tcPr>
            <w:tcW w:w="0" w:type="auto"/>
            <w:vMerge/>
            <w:shd w:val="clear" w:color="auto" w:fill="auto"/>
            <w:vAlign w:val="center"/>
          </w:tcPr>
          <w:p>
            <w:pPr>
              <w:spacing w:before="60" w:after="60"/>
              <w:jc w:val="center"/>
              <w:rPr>
                <w:noProof/>
              </w:rPr>
            </w:pPr>
          </w:p>
        </w:tc>
        <w:tc>
          <w:tcPr>
            <w:tcW w:w="0" w:type="auto"/>
            <w:vMerge/>
            <w:shd w:val="clear" w:color="auto" w:fill="auto"/>
            <w:vAlign w:val="center"/>
          </w:tcPr>
          <w:p>
            <w:pPr>
              <w:spacing w:before="60" w:after="60"/>
              <w:jc w:val="center"/>
              <w:rPr>
                <w:noProof/>
              </w:rPr>
            </w:pPr>
          </w:p>
        </w:tc>
        <w:tc>
          <w:tcPr>
            <w:tcW w:w="0" w:type="auto"/>
            <w:shd w:val="clear" w:color="auto" w:fill="auto"/>
            <w:vAlign w:val="center"/>
          </w:tcPr>
          <w:p>
            <w:pPr>
              <w:spacing w:before="60" w:after="60"/>
              <w:jc w:val="center"/>
              <w:rPr>
                <w:noProof/>
              </w:rPr>
            </w:pPr>
            <w:r>
              <w:rPr>
                <w:noProof/>
                <w:sz w:val="22"/>
              </w:rPr>
              <w:t>Описание</w:t>
            </w:r>
          </w:p>
        </w:tc>
        <w:tc>
          <w:tcPr>
            <w:tcW w:w="0" w:type="auto"/>
            <w:shd w:val="clear" w:color="auto" w:fill="auto"/>
            <w:vAlign w:val="center"/>
          </w:tcPr>
          <w:p>
            <w:pPr>
              <w:spacing w:before="60" w:after="60"/>
              <w:jc w:val="center"/>
              <w:rPr>
                <w:noProof/>
              </w:rPr>
            </w:pPr>
            <w:r>
              <w:rPr>
                <w:noProof/>
                <w:sz w:val="22"/>
              </w:rPr>
              <w:t>Вид</w:t>
            </w:r>
          </w:p>
        </w:tc>
        <w:tc>
          <w:tcPr>
            <w:tcW w:w="0" w:type="auto"/>
            <w:shd w:val="clear" w:color="auto" w:fill="auto"/>
            <w:vAlign w:val="center"/>
          </w:tcPr>
          <w:p>
            <w:pPr>
              <w:spacing w:before="60" w:after="60"/>
              <w:jc w:val="center"/>
              <w:rPr>
                <w:noProof/>
              </w:rPr>
            </w:pPr>
            <w:r>
              <w:rPr>
                <w:noProof/>
                <w:sz w:val="22"/>
              </w:rPr>
              <w:t>Метод за приблизителна оценка</w:t>
            </w:r>
          </w:p>
        </w:tc>
        <w:tc>
          <w:tcPr>
            <w:tcW w:w="0" w:type="auto"/>
            <w:shd w:val="clear" w:color="auto" w:fill="auto"/>
            <w:vAlign w:val="center"/>
          </w:tcPr>
          <w:p>
            <w:pPr>
              <w:spacing w:before="60" w:after="60"/>
              <w:jc w:val="center"/>
              <w:rPr>
                <w:noProof/>
              </w:rPr>
            </w:pPr>
            <w:r>
              <w:rPr>
                <w:noProof/>
                <w:sz w:val="22"/>
              </w:rPr>
              <w:t>Мерна единица</w:t>
            </w:r>
          </w:p>
        </w:tc>
      </w:tr>
      <w:tr>
        <w:tc>
          <w:tcPr>
            <w:tcW w:w="0" w:type="auto"/>
            <w:vMerge w:val="restart"/>
            <w:shd w:val="clear" w:color="auto" w:fill="auto"/>
          </w:tcPr>
          <w:p>
            <w:pPr>
              <w:spacing w:before="60" w:after="60"/>
              <w:rPr>
                <w:noProof/>
              </w:rPr>
            </w:pPr>
            <w:r>
              <w:rPr>
                <w:noProof/>
                <w:sz w:val="22"/>
              </w:rPr>
              <w:t>Обем на събирателния резервоар </w:t>
            </w:r>
          </w:p>
        </w:tc>
        <w:tc>
          <w:tcPr>
            <w:tcW w:w="0" w:type="auto"/>
            <w:vMerge w:val="restart"/>
            <w:shd w:val="clear" w:color="auto" w:fill="auto"/>
          </w:tcPr>
          <w:p>
            <w:pPr>
              <w:spacing w:before="60" w:after="60"/>
              <w:rPr>
                <w:noProof/>
              </w:rPr>
            </w:pPr>
            <w:r>
              <w:rPr>
                <w:noProof/>
                <w:sz w:val="22"/>
              </w:rPr>
              <w:t>W*L*H*ρ*1 000</w:t>
            </w:r>
          </w:p>
        </w:tc>
        <w:tc>
          <w:tcPr>
            <w:tcW w:w="0" w:type="auto"/>
            <w:shd w:val="clear" w:color="auto" w:fill="auto"/>
          </w:tcPr>
          <w:p>
            <w:pPr>
              <w:spacing w:before="60" w:after="60"/>
              <w:rPr>
                <w:noProof/>
              </w:rPr>
            </w:pPr>
            <w:r>
              <w:rPr>
                <w:noProof/>
                <w:sz w:val="22"/>
              </w:rPr>
              <w:t>W = ширина на резервоара</w:t>
            </w:r>
          </w:p>
        </w:tc>
        <w:tc>
          <w:tcPr>
            <w:tcW w:w="0" w:type="auto"/>
            <w:shd w:val="clear" w:color="auto" w:fill="auto"/>
          </w:tcPr>
          <w:p>
            <w:pPr>
              <w:spacing w:before="60" w:after="60"/>
              <w:rPr>
                <w:noProof/>
              </w:rPr>
            </w:pPr>
            <w:r>
              <w:rPr>
                <w:noProof/>
                <w:sz w:val="22"/>
              </w:rPr>
              <w:t>Константа</w:t>
            </w:r>
          </w:p>
        </w:tc>
        <w:tc>
          <w:tcPr>
            <w:tcW w:w="0" w:type="auto"/>
            <w:shd w:val="clear" w:color="auto" w:fill="auto"/>
          </w:tcPr>
          <w:p>
            <w:pPr>
              <w:spacing w:before="60" w:after="60"/>
              <w:rPr>
                <w:noProof/>
              </w:rPr>
            </w:pPr>
            <w:r>
              <w:rPr>
                <w:noProof/>
                <w:sz w:val="22"/>
              </w:rPr>
              <w:t xml:space="preserve">Измерване при започване на улова </w:t>
            </w:r>
          </w:p>
        </w:tc>
        <w:tc>
          <w:tcPr>
            <w:tcW w:w="0" w:type="auto"/>
            <w:shd w:val="clear" w:color="auto" w:fill="auto"/>
          </w:tcPr>
          <w:p>
            <w:pPr>
              <w:spacing w:before="60" w:after="60"/>
              <w:rPr>
                <w:noProof/>
              </w:rPr>
            </w:pPr>
            <w:r>
              <w:rPr>
                <w:noProof/>
                <w:sz w:val="22"/>
              </w:rPr>
              <w:t>m</w:t>
            </w:r>
          </w:p>
        </w:tc>
      </w:tr>
      <w:tr>
        <w:tc>
          <w:tcPr>
            <w:tcW w:w="0" w:type="auto"/>
            <w:vMerge/>
            <w:shd w:val="clear" w:color="auto" w:fill="auto"/>
          </w:tcPr>
          <w:p>
            <w:pPr>
              <w:spacing w:before="60" w:after="60"/>
              <w:rPr>
                <w:noProof/>
              </w:rPr>
            </w:pPr>
          </w:p>
        </w:tc>
        <w:tc>
          <w:tcPr>
            <w:tcW w:w="0" w:type="auto"/>
            <w:vMerge/>
            <w:shd w:val="clear" w:color="auto" w:fill="auto"/>
          </w:tcPr>
          <w:p>
            <w:pPr>
              <w:spacing w:before="60" w:after="60"/>
              <w:rPr>
                <w:noProof/>
              </w:rPr>
            </w:pPr>
          </w:p>
        </w:tc>
        <w:tc>
          <w:tcPr>
            <w:tcW w:w="0" w:type="auto"/>
            <w:shd w:val="clear" w:color="auto" w:fill="auto"/>
          </w:tcPr>
          <w:p>
            <w:pPr>
              <w:spacing w:before="60" w:after="60"/>
              <w:rPr>
                <w:noProof/>
              </w:rPr>
            </w:pPr>
            <w:r>
              <w:rPr>
                <w:noProof/>
                <w:sz w:val="22"/>
              </w:rPr>
              <w:t>L = дължина на резервоара</w:t>
            </w:r>
          </w:p>
        </w:tc>
        <w:tc>
          <w:tcPr>
            <w:tcW w:w="0" w:type="auto"/>
            <w:shd w:val="clear" w:color="auto" w:fill="auto"/>
          </w:tcPr>
          <w:p>
            <w:pPr>
              <w:spacing w:before="60" w:after="60"/>
              <w:rPr>
                <w:noProof/>
              </w:rPr>
            </w:pPr>
            <w:r>
              <w:rPr>
                <w:noProof/>
                <w:sz w:val="22"/>
              </w:rPr>
              <w:t>Константа</w:t>
            </w:r>
          </w:p>
        </w:tc>
        <w:tc>
          <w:tcPr>
            <w:tcW w:w="0" w:type="auto"/>
            <w:shd w:val="clear" w:color="auto" w:fill="auto"/>
          </w:tcPr>
          <w:p>
            <w:pPr>
              <w:spacing w:before="60" w:after="60"/>
              <w:rPr>
                <w:noProof/>
              </w:rPr>
            </w:pPr>
            <w:r>
              <w:rPr>
                <w:noProof/>
                <w:sz w:val="22"/>
              </w:rPr>
              <w:t xml:space="preserve">Измерване при започване на улова </w:t>
            </w:r>
          </w:p>
        </w:tc>
        <w:tc>
          <w:tcPr>
            <w:tcW w:w="0" w:type="auto"/>
            <w:shd w:val="clear" w:color="auto" w:fill="auto"/>
          </w:tcPr>
          <w:p>
            <w:pPr>
              <w:spacing w:before="60" w:after="60"/>
              <w:rPr>
                <w:noProof/>
              </w:rPr>
            </w:pPr>
            <w:r>
              <w:rPr>
                <w:noProof/>
                <w:sz w:val="22"/>
              </w:rPr>
              <w:t>m</w:t>
            </w:r>
          </w:p>
        </w:tc>
      </w:tr>
      <w:tr>
        <w:tc>
          <w:tcPr>
            <w:tcW w:w="0" w:type="auto"/>
            <w:vMerge/>
            <w:shd w:val="clear" w:color="auto" w:fill="auto"/>
          </w:tcPr>
          <w:p>
            <w:pPr>
              <w:spacing w:before="60" w:after="60"/>
              <w:rPr>
                <w:noProof/>
              </w:rPr>
            </w:pPr>
          </w:p>
        </w:tc>
        <w:tc>
          <w:tcPr>
            <w:tcW w:w="0" w:type="auto"/>
            <w:vMerge/>
            <w:shd w:val="clear" w:color="auto" w:fill="auto"/>
          </w:tcPr>
          <w:p>
            <w:pPr>
              <w:spacing w:before="60" w:after="60"/>
              <w:rPr>
                <w:noProof/>
              </w:rPr>
            </w:pPr>
          </w:p>
        </w:tc>
        <w:tc>
          <w:tcPr>
            <w:tcW w:w="0" w:type="auto"/>
            <w:shd w:val="clear" w:color="auto" w:fill="auto"/>
          </w:tcPr>
          <w:p>
            <w:pPr>
              <w:spacing w:before="60" w:after="60"/>
              <w:rPr>
                <w:noProof/>
              </w:rPr>
            </w:pPr>
            <w:r>
              <w:rPr>
                <w:noProof/>
                <w:sz w:val="22"/>
              </w:rPr>
              <w:t xml:space="preserve">ρ = коефициент на превръщане от обем в маса </w:t>
            </w:r>
          </w:p>
        </w:tc>
        <w:tc>
          <w:tcPr>
            <w:tcW w:w="0" w:type="auto"/>
            <w:shd w:val="clear" w:color="auto" w:fill="auto"/>
          </w:tcPr>
          <w:p>
            <w:pPr>
              <w:spacing w:before="60" w:after="60"/>
              <w:rPr>
                <w:noProof/>
              </w:rPr>
            </w:pPr>
            <w:r>
              <w:rPr>
                <w:noProof/>
                <w:sz w:val="22"/>
              </w:rPr>
              <w:t>Променлива величина</w:t>
            </w:r>
          </w:p>
        </w:tc>
        <w:tc>
          <w:tcPr>
            <w:tcW w:w="0" w:type="auto"/>
            <w:shd w:val="clear" w:color="auto" w:fill="auto"/>
          </w:tcPr>
          <w:p>
            <w:pPr>
              <w:spacing w:before="60" w:after="60"/>
              <w:rPr>
                <w:noProof/>
              </w:rPr>
            </w:pPr>
            <w:r>
              <w:rPr>
                <w:noProof/>
                <w:sz w:val="22"/>
              </w:rPr>
              <w:t>Превръщане от обем в маса</w:t>
            </w:r>
          </w:p>
        </w:tc>
        <w:tc>
          <w:tcPr>
            <w:tcW w:w="0" w:type="auto"/>
            <w:shd w:val="clear" w:color="auto" w:fill="auto"/>
          </w:tcPr>
          <w:p>
            <w:pPr>
              <w:spacing w:before="60" w:after="60"/>
              <w:rPr>
                <w:noProof/>
              </w:rPr>
            </w:pPr>
            <w:r>
              <w:rPr>
                <w:noProof/>
                <w:sz w:val="22"/>
              </w:rPr>
              <w:t>kg/l</w:t>
            </w:r>
          </w:p>
        </w:tc>
      </w:tr>
      <w:tr>
        <w:tc>
          <w:tcPr>
            <w:tcW w:w="0" w:type="auto"/>
            <w:vMerge/>
            <w:shd w:val="clear" w:color="auto" w:fill="auto"/>
          </w:tcPr>
          <w:p>
            <w:pPr>
              <w:spacing w:before="60" w:after="60"/>
              <w:rPr>
                <w:noProof/>
              </w:rPr>
            </w:pPr>
          </w:p>
        </w:tc>
        <w:tc>
          <w:tcPr>
            <w:tcW w:w="0" w:type="auto"/>
            <w:vMerge/>
            <w:shd w:val="clear" w:color="auto" w:fill="auto"/>
          </w:tcPr>
          <w:p>
            <w:pPr>
              <w:spacing w:before="60" w:after="60"/>
              <w:rPr>
                <w:noProof/>
              </w:rPr>
            </w:pPr>
          </w:p>
        </w:tc>
        <w:tc>
          <w:tcPr>
            <w:tcW w:w="0" w:type="auto"/>
            <w:shd w:val="clear" w:color="auto" w:fill="auto"/>
          </w:tcPr>
          <w:p>
            <w:pPr>
              <w:spacing w:before="60" w:after="60"/>
              <w:rPr>
                <w:noProof/>
              </w:rPr>
            </w:pPr>
            <w:r>
              <w:rPr>
                <w:noProof/>
                <w:sz w:val="22"/>
              </w:rPr>
              <w:t>H = дълбочина на крила в резервоара</w:t>
            </w:r>
          </w:p>
        </w:tc>
        <w:tc>
          <w:tcPr>
            <w:tcW w:w="0" w:type="auto"/>
            <w:shd w:val="clear" w:color="auto" w:fill="auto"/>
          </w:tcPr>
          <w:p>
            <w:pPr>
              <w:spacing w:before="60" w:after="60"/>
              <w:rPr>
                <w:noProof/>
              </w:rPr>
            </w:pPr>
            <w:r>
              <w:rPr>
                <w:noProof/>
                <w:sz w:val="22"/>
              </w:rPr>
              <w:t>Зависи от изтеглянето</w:t>
            </w:r>
          </w:p>
        </w:tc>
        <w:tc>
          <w:tcPr>
            <w:tcW w:w="0" w:type="auto"/>
            <w:shd w:val="clear" w:color="auto" w:fill="auto"/>
          </w:tcPr>
          <w:p>
            <w:pPr>
              <w:spacing w:before="60" w:after="60"/>
              <w:rPr>
                <w:noProof/>
              </w:rPr>
            </w:pPr>
            <w:r>
              <w:rPr>
                <w:noProof/>
                <w:sz w:val="22"/>
              </w:rPr>
              <w:t>Пряко наблюдение</w:t>
            </w:r>
          </w:p>
        </w:tc>
        <w:tc>
          <w:tcPr>
            <w:tcW w:w="0" w:type="auto"/>
            <w:shd w:val="clear" w:color="auto" w:fill="auto"/>
          </w:tcPr>
          <w:p>
            <w:pPr>
              <w:spacing w:before="60" w:after="60"/>
              <w:rPr>
                <w:noProof/>
              </w:rPr>
            </w:pPr>
            <w:r>
              <w:rPr>
                <w:noProof/>
                <w:sz w:val="22"/>
              </w:rPr>
              <w:t>m</w:t>
            </w:r>
          </w:p>
        </w:tc>
      </w:tr>
      <w:tr>
        <w:tc>
          <w:tcPr>
            <w:tcW w:w="0" w:type="auto"/>
            <w:vMerge w:val="restart"/>
            <w:shd w:val="clear" w:color="auto" w:fill="auto"/>
          </w:tcPr>
          <w:p>
            <w:pPr>
              <w:spacing w:before="60" w:after="60"/>
              <w:rPr>
                <w:noProof/>
              </w:rPr>
            </w:pPr>
            <w:r>
              <w:rPr>
                <w:noProof/>
                <w:sz w:val="22"/>
              </w:rPr>
              <w:t>Дебитомер</w:t>
            </w:r>
            <w:r>
              <w:rPr>
                <w:b/>
                <w:bCs/>
                <w:noProof/>
                <w:sz w:val="22"/>
                <w:vertAlign w:val="superscript"/>
              </w:rPr>
              <w:t>(1)</w:t>
            </w:r>
          </w:p>
        </w:tc>
        <w:tc>
          <w:tcPr>
            <w:tcW w:w="0" w:type="auto"/>
            <w:vMerge w:val="restart"/>
            <w:shd w:val="clear" w:color="auto" w:fill="auto"/>
          </w:tcPr>
          <w:p>
            <w:pPr>
              <w:spacing w:before="60" w:after="60"/>
              <w:rPr>
                <w:noProof/>
              </w:rPr>
            </w:pPr>
            <w:r>
              <w:rPr>
                <w:noProof/>
                <w:sz w:val="22"/>
              </w:rPr>
              <w:t>V*F</w:t>
            </w:r>
            <w:r>
              <w:rPr>
                <w:noProof/>
                <w:sz w:val="22"/>
                <w:vertAlign w:val="subscript"/>
              </w:rPr>
              <w:t>krill</w:t>
            </w:r>
            <w:r>
              <w:rPr>
                <w:noProof/>
                <w:sz w:val="22"/>
              </w:rPr>
              <w:t>*ρ</w:t>
            </w:r>
          </w:p>
        </w:tc>
        <w:tc>
          <w:tcPr>
            <w:tcW w:w="0" w:type="auto"/>
            <w:shd w:val="clear" w:color="auto" w:fill="auto"/>
          </w:tcPr>
          <w:p>
            <w:pPr>
              <w:spacing w:before="60" w:after="60"/>
              <w:rPr>
                <w:noProof/>
              </w:rPr>
            </w:pPr>
            <w:r>
              <w:rPr>
                <w:noProof/>
                <w:sz w:val="22"/>
              </w:rPr>
              <w:t>V = общ обем на крила и водата</w:t>
            </w:r>
          </w:p>
        </w:tc>
        <w:tc>
          <w:tcPr>
            <w:tcW w:w="0" w:type="auto"/>
            <w:shd w:val="clear" w:color="auto" w:fill="auto"/>
          </w:tcPr>
          <w:p>
            <w:pPr>
              <w:spacing w:before="60" w:after="60"/>
              <w:rPr>
                <w:noProof/>
              </w:rPr>
            </w:pPr>
            <w:r>
              <w:rPr>
                <w:noProof/>
                <w:sz w:val="22"/>
              </w:rPr>
              <w:t>Зависи от изтеглянето</w:t>
            </w:r>
            <w:r>
              <w:rPr>
                <w:noProof/>
                <w:sz w:val="22"/>
                <w:vertAlign w:val="superscript"/>
              </w:rPr>
              <w:t>1</w:t>
            </w:r>
          </w:p>
        </w:tc>
        <w:tc>
          <w:tcPr>
            <w:tcW w:w="0" w:type="auto"/>
            <w:shd w:val="clear" w:color="auto" w:fill="auto"/>
          </w:tcPr>
          <w:p>
            <w:pPr>
              <w:spacing w:before="60" w:after="60"/>
              <w:rPr>
                <w:noProof/>
              </w:rPr>
            </w:pPr>
            <w:r>
              <w:rPr>
                <w:noProof/>
                <w:sz w:val="22"/>
              </w:rPr>
              <w:t>Пряко наблюдение</w:t>
            </w:r>
          </w:p>
        </w:tc>
        <w:tc>
          <w:tcPr>
            <w:tcW w:w="0" w:type="auto"/>
            <w:shd w:val="clear" w:color="auto" w:fill="auto"/>
          </w:tcPr>
          <w:p>
            <w:pPr>
              <w:spacing w:before="60" w:after="60"/>
              <w:rPr>
                <w:noProof/>
              </w:rPr>
            </w:pPr>
            <w:r>
              <w:rPr>
                <w:noProof/>
                <w:sz w:val="22"/>
              </w:rPr>
              <w:t>l</w:t>
            </w:r>
          </w:p>
        </w:tc>
      </w:tr>
      <w:tr>
        <w:tc>
          <w:tcPr>
            <w:tcW w:w="0" w:type="auto"/>
            <w:vMerge/>
            <w:shd w:val="clear" w:color="auto" w:fill="auto"/>
          </w:tcPr>
          <w:p>
            <w:pPr>
              <w:spacing w:before="60" w:after="60"/>
              <w:rPr>
                <w:noProof/>
              </w:rPr>
            </w:pPr>
          </w:p>
        </w:tc>
        <w:tc>
          <w:tcPr>
            <w:tcW w:w="0" w:type="auto"/>
            <w:vMerge/>
            <w:shd w:val="clear" w:color="auto" w:fill="auto"/>
          </w:tcPr>
          <w:p>
            <w:pPr>
              <w:spacing w:before="60" w:after="60"/>
              <w:rPr>
                <w:noProof/>
              </w:rPr>
            </w:pPr>
          </w:p>
        </w:tc>
        <w:tc>
          <w:tcPr>
            <w:tcW w:w="0" w:type="auto"/>
            <w:shd w:val="clear" w:color="auto" w:fill="auto"/>
          </w:tcPr>
          <w:p>
            <w:pPr>
              <w:spacing w:before="60" w:after="60"/>
              <w:rPr>
                <w:noProof/>
              </w:rPr>
            </w:pPr>
            <w:r>
              <w:rPr>
                <w:noProof/>
                <w:sz w:val="22"/>
              </w:rPr>
              <w:t>F</w:t>
            </w:r>
            <w:r>
              <w:rPr>
                <w:noProof/>
                <w:sz w:val="22"/>
                <w:vertAlign w:val="subscript"/>
              </w:rPr>
              <w:t>krill</w:t>
            </w:r>
            <w:r>
              <w:rPr>
                <w:noProof/>
                <w:sz w:val="22"/>
              </w:rPr>
              <w:t xml:space="preserve"> = дял на крила в пробата</w:t>
            </w:r>
          </w:p>
        </w:tc>
        <w:tc>
          <w:tcPr>
            <w:tcW w:w="0" w:type="auto"/>
            <w:shd w:val="clear" w:color="auto" w:fill="auto"/>
          </w:tcPr>
          <w:p>
            <w:pPr>
              <w:spacing w:before="60" w:after="60"/>
              <w:rPr>
                <w:noProof/>
              </w:rPr>
            </w:pPr>
            <w:r>
              <w:rPr>
                <w:noProof/>
                <w:sz w:val="22"/>
              </w:rPr>
              <w:t>Зависи от изтеглянето</w:t>
            </w:r>
            <w:r>
              <w:rPr>
                <w:noProof/>
                <w:sz w:val="22"/>
                <w:vertAlign w:val="superscript"/>
              </w:rPr>
              <w:t>1</w:t>
            </w:r>
            <w:r>
              <w:rPr>
                <w:noProof/>
                <w:sz w:val="22"/>
              </w:rPr>
              <w:t xml:space="preserve"> </w:t>
            </w:r>
          </w:p>
        </w:tc>
        <w:tc>
          <w:tcPr>
            <w:tcW w:w="0" w:type="auto"/>
            <w:shd w:val="clear" w:color="auto" w:fill="auto"/>
          </w:tcPr>
          <w:p>
            <w:pPr>
              <w:spacing w:before="60" w:after="60"/>
              <w:rPr>
                <w:noProof/>
              </w:rPr>
            </w:pPr>
            <w:r>
              <w:rPr>
                <w:noProof/>
                <w:sz w:val="22"/>
              </w:rPr>
              <w:t>Корекция на обема, измерен от дебитомера</w:t>
            </w:r>
          </w:p>
        </w:tc>
        <w:tc>
          <w:tcPr>
            <w:tcW w:w="0" w:type="auto"/>
            <w:shd w:val="clear" w:color="auto" w:fill="auto"/>
          </w:tcPr>
          <w:p>
            <w:pPr>
              <w:spacing w:before="60" w:after="60"/>
              <w:rPr>
                <w:noProof/>
              </w:rPr>
            </w:pPr>
            <w:r>
              <w:rPr>
                <w:noProof/>
                <w:sz w:val="22"/>
              </w:rPr>
              <w:noBreakHyphen/>
            </w:r>
          </w:p>
        </w:tc>
      </w:tr>
      <w:tr>
        <w:tc>
          <w:tcPr>
            <w:tcW w:w="0" w:type="auto"/>
            <w:vMerge/>
            <w:shd w:val="clear" w:color="auto" w:fill="auto"/>
          </w:tcPr>
          <w:p>
            <w:pPr>
              <w:spacing w:before="60" w:after="60"/>
              <w:rPr>
                <w:noProof/>
              </w:rPr>
            </w:pPr>
          </w:p>
        </w:tc>
        <w:tc>
          <w:tcPr>
            <w:tcW w:w="0" w:type="auto"/>
            <w:vMerge/>
            <w:shd w:val="clear" w:color="auto" w:fill="auto"/>
          </w:tcPr>
          <w:p>
            <w:pPr>
              <w:spacing w:before="60" w:after="60"/>
              <w:rPr>
                <w:noProof/>
              </w:rPr>
            </w:pPr>
          </w:p>
        </w:tc>
        <w:tc>
          <w:tcPr>
            <w:tcW w:w="0" w:type="auto"/>
            <w:shd w:val="clear" w:color="auto" w:fill="auto"/>
          </w:tcPr>
          <w:p>
            <w:pPr>
              <w:spacing w:before="60" w:after="60"/>
              <w:rPr>
                <w:noProof/>
              </w:rPr>
            </w:pPr>
            <w:r>
              <w:rPr>
                <w:noProof/>
                <w:sz w:val="22"/>
              </w:rPr>
              <w:t xml:space="preserve">ρ = коефициент на превръщане от обем в маса </w:t>
            </w:r>
          </w:p>
        </w:tc>
        <w:tc>
          <w:tcPr>
            <w:tcW w:w="0" w:type="auto"/>
            <w:shd w:val="clear" w:color="auto" w:fill="auto"/>
          </w:tcPr>
          <w:p>
            <w:pPr>
              <w:spacing w:before="60" w:after="60"/>
              <w:rPr>
                <w:noProof/>
              </w:rPr>
            </w:pPr>
            <w:r>
              <w:rPr>
                <w:noProof/>
                <w:sz w:val="22"/>
              </w:rPr>
              <w:t>Променлива величина</w:t>
            </w:r>
          </w:p>
        </w:tc>
        <w:tc>
          <w:tcPr>
            <w:tcW w:w="0" w:type="auto"/>
            <w:shd w:val="clear" w:color="auto" w:fill="auto"/>
          </w:tcPr>
          <w:p>
            <w:pPr>
              <w:spacing w:before="60" w:after="60"/>
              <w:rPr>
                <w:noProof/>
              </w:rPr>
            </w:pPr>
            <w:r>
              <w:rPr>
                <w:noProof/>
                <w:sz w:val="22"/>
              </w:rPr>
              <w:t>Превръщане от обем в маса</w:t>
            </w:r>
          </w:p>
        </w:tc>
        <w:tc>
          <w:tcPr>
            <w:tcW w:w="0" w:type="auto"/>
            <w:shd w:val="clear" w:color="auto" w:fill="auto"/>
          </w:tcPr>
          <w:p>
            <w:pPr>
              <w:spacing w:before="60" w:after="60"/>
              <w:rPr>
                <w:noProof/>
              </w:rPr>
            </w:pPr>
            <w:r>
              <w:rPr>
                <w:noProof/>
                <w:sz w:val="22"/>
              </w:rPr>
              <w:t>kg/l</w:t>
            </w:r>
          </w:p>
        </w:tc>
      </w:tr>
      <w:tr>
        <w:tc>
          <w:tcPr>
            <w:tcW w:w="0" w:type="auto"/>
            <w:vMerge w:val="restart"/>
            <w:shd w:val="clear" w:color="auto" w:fill="auto"/>
          </w:tcPr>
          <w:p>
            <w:pPr>
              <w:spacing w:before="60" w:after="60"/>
              <w:rPr>
                <w:noProof/>
              </w:rPr>
            </w:pPr>
            <w:r>
              <w:rPr>
                <w:noProof/>
                <w:sz w:val="22"/>
              </w:rPr>
              <w:t>Дебитомер</w:t>
            </w:r>
            <w:r>
              <w:rPr>
                <w:b/>
                <w:bCs/>
                <w:noProof/>
                <w:sz w:val="22"/>
                <w:vertAlign w:val="superscript"/>
              </w:rPr>
              <w:t>(2)</w:t>
            </w:r>
          </w:p>
        </w:tc>
        <w:tc>
          <w:tcPr>
            <w:tcW w:w="0" w:type="auto"/>
            <w:vMerge w:val="restart"/>
            <w:shd w:val="clear" w:color="auto" w:fill="auto"/>
          </w:tcPr>
          <w:p>
            <w:pPr>
              <w:spacing w:before="60" w:after="60"/>
              <w:rPr>
                <w:noProof/>
              </w:rPr>
            </w:pPr>
            <w:r>
              <w:rPr>
                <w:noProof/>
                <w:sz w:val="22"/>
              </w:rPr>
              <w:t>(V*ρ)–M</w:t>
            </w:r>
          </w:p>
        </w:tc>
        <w:tc>
          <w:tcPr>
            <w:tcW w:w="0" w:type="auto"/>
            <w:shd w:val="clear" w:color="auto" w:fill="auto"/>
          </w:tcPr>
          <w:p>
            <w:pPr>
              <w:spacing w:before="60" w:after="60"/>
              <w:rPr>
                <w:noProof/>
              </w:rPr>
            </w:pPr>
            <w:r>
              <w:rPr>
                <w:noProof/>
                <w:sz w:val="22"/>
              </w:rPr>
              <w:t>V = обем на пастата от крил</w:t>
            </w:r>
          </w:p>
        </w:tc>
        <w:tc>
          <w:tcPr>
            <w:tcW w:w="0" w:type="auto"/>
            <w:shd w:val="clear" w:color="auto" w:fill="auto"/>
          </w:tcPr>
          <w:p>
            <w:pPr>
              <w:spacing w:before="60" w:after="60"/>
              <w:rPr>
                <w:noProof/>
              </w:rPr>
            </w:pPr>
            <w:r>
              <w:rPr>
                <w:noProof/>
                <w:sz w:val="22"/>
              </w:rPr>
              <w:t>Зависи от изтеглянето</w:t>
            </w:r>
            <w:r>
              <w:rPr>
                <w:noProof/>
                <w:sz w:val="22"/>
                <w:vertAlign w:val="superscript"/>
              </w:rPr>
              <w:t>1</w:t>
            </w:r>
          </w:p>
        </w:tc>
        <w:tc>
          <w:tcPr>
            <w:tcW w:w="0" w:type="auto"/>
            <w:shd w:val="clear" w:color="auto" w:fill="auto"/>
          </w:tcPr>
          <w:p>
            <w:pPr>
              <w:spacing w:before="60" w:after="60"/>
              <w:rPr>
                <w:noProof/>
              </w:rPr>
            </w:pPr>
            <w:r>
              <w:rPr>
                <w:noProof/>
                <w:sz w:val="22"/>
              </w:rPr>
              <w:t>Пряко наблюдение</w:t>
            </w:r>
          </w:p>
        </w:tc>
        <w:tc>
          <w:tcPr>
            <w:tcW w:w="0" w:type="auto"/>
            <w:shd w:val="clear" w:color="auto" w:fill="auto"/>
          </w:tcPr>
          <w:p>
            <w:pPr>
              <w:spacing w:before="60" w:after="60"/>
              <w:rPr>
                <w:noProof/>
              </w:rPr>
            </w:pPr>
            <w:r>
              <w:rPr>
                <w:noProof/>
                <w:sz w:val="22"/>
              </w:rPr>
              <w:t>l</w:t>
            </w:r>
          </w:p>
        </w:tc>
      </w:tr>
      <w:tr>
        <w:tc>
          <w:tcPr>
            <w:tcW w:w="0" w:type="auto"/>
            <w:vMerge/>
            <w:shd w:val="clear" w:color="auto" w:fill="auto"/>
          </w:tcPr>
          <w:p>
            <w:pPr>
              <w:spacing w:before="60" w:after="60"/>
              <w:rPr>
                <w:noProof/>
              </w:rPr>
            </w:pPr>
          </w:p>
        </w:tc>
        <w:tc>
          <w:tcPr>
            <w:tcW w:w="0" w:type="auto"/>
            <w:vMerge/>
            <w:shd w:val="clear" w:color="auto" w:fill="auto"/>
          </w:tcPr>
          <w:p>
            <w:pPr>
              <w:spacing w:before="60" w:after="60"/>
              <w:rPr>
                <w:noProof/>
              </w:rPr>
            </w:pPr>
          </w:p>
        </w:tc>
        <w:tc>
          <w:tcPr>
            <w:tcW w:w="0" w:type="auto"/>
            <w:shd w:val="clear" w:color="auto" w:fill="auto"/>
          </w:tcPr>
          <w:p>
            <w:pPr>
              <w:spacing w:before="60" w:after="60"/>
              <w:rPr>
                <w:noProof/>
              </w:rPr>
            </w:pPr>
            <w:r>
              <w:rPr>
                <w:noProof/>
                <w:sz w:val="22"/>
              </w:rPr>
              <w:t>M = количеството вода, добавено към процеса, което е превърнато в маса</w:t>
            </w:r>
          </w:p>
        </w:tc>
        <w:tc>
          <w:tcPr>
            <w:tcW w:w="0" w:type="auto"/>
            <w:shd w:val="clear" w:color="auto" w:fill="auto"/>
          </w:tcPr>
          <w:p>
            <w:pPr>
              <w:spacing w:before="60" w:after="60"/>
              <w:rPr>
                <w:noProof/>
              </w:rPr>
            </w:pPr>
            <w:r>
              <w:rPr>
                <w:noProof/>
                <w:sz w:val="22"/>
              </w:rPr>
              <w:t>Зависи от изтеглянето</w:t>
            </w:r>
            <w:r>
              <w:rPr>
                <w:noProof/>
                <w:sz w:val="22"/>
                <w:vertAlign w:val="superscript"/>
              </w:rPr>
              <w:t>1</w:t>
            </w:r>
            <w:r>
              <w:rPr>
                <w:noProof/>
                <w:sz w:val="22"/>
              </w:rPr>
              <w:t xml:space="preserve"> </w:t>
            </w:r>
          </w:p>
        </w:tc>
        <w:tc>
          <w:tcPr>
            <w:tcW w:w="0" w:type="auto"/>
            <w:shd w:val="clear" w:color="auto" w:fill="auto"/>
          </w:tcPr>
          <w:p>
            <w:pPr>
              <w:spacing w:before="60" w:after="60"/>
              <w:rPr>
                <w:noProof/>
              </w:rPr>
            </w:pPr>
            <w:r>
              <w:rPr>
                <w:noProof/>
                <w:sz w:val="22"/>
              </w:rPr>
              <w:t>Пряко наблюдение</w:t>
            </w:r>
          </w:p>
        </w:tc>
        <w:tc>
          <w:tcPr>
            <w:tcW w:w="0" w:type="auto"/>
            <w:shd w:val="clear" w:color="auto" w:fill="auto"/>
          </w:tcPr>
          <w:p>
            <w:pPr>
              <w:spacing w:before="60" w:after="60"/>
              <w:rPr>
                <w:noProof/>
              </w:rPr>
            </w:pPr>
            <w:r>
              <w:rPr>
                <w:noProof/>
                <w:sz w:val="22"/>
              </w:rPr>
              <w:t>kg</w:t>
            </w:r>
          </w:p>
        </w:tc>
      </w:tr>
      <w:tr>
        <w:tc>
          <w:tcPr>
            <w:tcW w:w="0" w:type="auto"/>
            <w:vMerge/>
            <w:shd w:val="clear" w:color="auto" w:fill="auto"/>
          </w:tcPr>
          <w:p>
            <w:pPr>
              <w:spacing w:before="60" w:after="60"/>
              <w:rPr>
                <w:noProof/>
              </w:rPr>
            </w:pPr>
          </w:p>
        </w:tc>
        <w:tc>
          <w:tcPr>
            <w:tcW w:w="0" w:type="auto"/>
            <w:vMerge/>
            <w:shd w:val="clear" w:color="auto" w:fill="auto"/>
          </w:tcPr>
          <w:p>
            <w:pPr>
              <w:spacing w:before="60" w:after="60"/>
              <w:rPr>
                <w:noProof/>
              </w:rPr>
            </w:pPr>
          </w:p>
        </w:tc>
        <w:tc>
          <w:tcPr>
            <w:tcW w:w="0" w:type="auto"/>
            <w:shd w:val="clear" w:color="auto" w:fill="auto"/>
          </w:tcPr>
          <w:p>
            <w:pPr>
              <w:spacing w:before="60" w:after="60"/>
              <w:rPr>
                <w:noProof/>
              </w:rPr>
            </w:pPr>
            <w:r>
              <w:rPr>
                <w:noProof/>
                <w:sz w:val="22"/>
              </w:rPr>
              <w:t>ρ = плътност на пастата от крил</w:t>
            </w:r>
          </w:p>
        </w:tc>
        <w:tc>
          <w:tcPr>
            <w:tcW w:w="0" w:type="auto"/>
            <w:shd w:val="clear" w:color="auto" w:fill="auto"/>
          </w:tcPr>
          <w:p>
            <w:pPr>
              <w:spacing w:before="60" w:after="60"/>
              <w:rPr>
                <w:noProof/>
              </w:rPr>
            </w:pPr>
            <w:r>
              <w:rPr>
                <w:noProof/>
                <w:sz w:val="22"/>
              </w:rPr>
              <w:t>Променлива величина</w:t>
            </w:r>
          </w:p>
        </w:tc>
        <w:tc>
          <w:tcPr>
            <w:tcW w:w="0" w:type="auto"/>
            <w:shd w:val="clear" w:color="auto" w:fill="auto"/>
          </w:tcPr>
          <w:p>
            <w:pPr>
              <w:spacing w:before="60" w:after="60"/>
              <w:rPr>
                <w:noProof/>
              </w:rPr>
            </w:pPr>
            <w:r>
              <w:rPr>
                <w:noProof/>
                <w:sz w:val="22"/>
              </w:rPr>
              <w:t>Пряко наблюдение</w:t>
            </w:r>
          </w:p>
        </w:tc>
        <w:tc>
          <w:tcPr>
            <w:tcW w:w="0" w:type="auto"/>
            <w:shd w:val="clear" w:color="auto" w:fill="auto"/>
          </w:tcPr>
          <w:p>
            <w:pPr>
              <w:spacing w:before="60" w:after="60"/>
              <w:rPr>
                <w:noProof/>
              </w:rPr>
            </w:pPr>
            <w:r>
              <w:rPr>
                <w:noProof/>
                <w:sz w:val="22"/>
              </w:rPr>
              <w:t>kg/l</w:t>
            </w:r>
          </w:p>
        </w:tc>
      </w:tr>
      <w:tr>
        <w:tc>
          <w:tcPr>
            <w:tcW w:w="0" w:type="auto"/>
            <w:vMerge w:val="restart"/>
            <w:shd w:val="clear" w:color="auto" w:fill="auto"/>
          </w:tcPr>
          <w:p>
            <w:pPr>
              <w:pageBreakBefore/>
              <w:spacing w:before="60" w:after="60"/>
              <w:rPr>
                <w:noProof/>
              </w:rPr>
            </w:pPr>
            <w:r>
              <w:rPr>
                <w:noProof/>
                <w:sz w:val="22"/>
              </w:rPr>
              <w:t>Поточни везни </w:t>
            </w:r>
          </w:p>
        </w:tc>
        <w:tc>
          <w:tcPr>
            <w:tcW w:w="0" w:type="auto"/>
            <w:vMerge w:val="restart"/>
            <w:shd w:val="clear" w:color="auto" w:fill="auto"/>
          </w:tcPr>
          <w:p>
            <w:pPr>
              <w:spacing w:before="60" w:after="60"/>
              <w:rPr>
                <w:noProof/>
              </w:rPr>
            </w:pPr>
            <w:r>
              <w:rPr>
                <w:noProof/>
                <w:sz w:val="22"/>
              </w:rPr>
              <w:t>M*(1–F)</w:t>
            </w:r>
          </w:p>
        </w:tc>
        <w:tc>
          <w:tcPr>
            <w:tcW w:w="0" w:type="auto"/>
            <w:shd w:val="clear" w:color="auto" w:fill="auto"/>
          </w:tcPr>
          <w:p>
            <w:pPr>
              <w:spacing w:before="60" w:after="60"/>
              <w:rPr>
                <w:noProof/>
              </w:rPr>
            </w:pPr>
            <w:r>
              <w:rPr>
                <w:noProof/>
                <w:sz w:val="22"/>
              </w:rPr>
              <w:t>M = обща маса на крила и водата</w:t>
            </w:r>
          </w:p>
        </w:tc>
        <w:tc>
          <w:tcPr>
            <w:tcW w:w="0" w:type="auto"/>
            <w:shd w:val="clear" w:color="auto" w:fill="auto"/>
          </w:tcPr>
          <w:p>
            <w:pPr>
              <w:spacing w:before="60" w:after="60"/>
              <w:rPr>
                <w:noProof/>
              </w:rPr>
            </w:pPr>
            <w:r>
              <w:rPr>
                <w:noProof/>
                <w:sz w:val="22"/>
              </w:rPr>
              <w:t>Зависи от изтеглянето</w:t>
            </w:r>
            <w:r>
              <w:rPr>
                <w:noProof/>
                <w:sz w:val="22"/>
                <w:vertAlign w:val="superscript"/>
              </w:rPr>
              <w:t>2</w:t>
            </w:r>
          </w:p>
        </w:tc>
        <w:tc>
          <w:tcPr>
            <w:tcW w:w="0" w:type="auto"/>
            <w:shd w:val="clear" w:color="auto" w:fill="auto"/>
          </w:tcPr>
          <w:p>
            <w:pPr>
              <w:spacing w:before="60" w:after="60"/>
              <w:rPr>
                <w:noProof/>
              </w:rPr>
            </w:pPr>
            <w:r>
              <w:rPr>
                <w:noProof/>
                <w:sz w:val="22"/>
              </w:rPr>
              <w:t>Пряко наблюдение</w:t>
            </w:r>
          </w:p>
        </w:tc>
        <w:tc>
          <w:tcPr>
            <w:tcW w:w="0" w:type="auto"/>
            <w:shd w:val="clear" w:color="auto" w:fill="auto"/>
          </w:tcPr>
          <w:p>
            <w:pPr>
              <w:spacing w:before="60" w:after="60"/>
              <w:rPr>
                <w:noProof/>
              </w:rPr>
            </w:pPr>
            <w:r>
              <w:rPr>
                <w:noProof/>
                <w:sz w:val="22"/>
              </w:rPr>
              <w:t>kg</w:t>
            </w:r>
          </w:p>
        </w:tc>
      </w:tr>
      <w:tr>
        <w:trPr>
          <w:trHeight w:val="86"/>
        </w:trPr>
        <w:tc>
          <w:tcPr>
            <w:tcW w:w="0" w:type="auto"/>
            <w:vMerge/>
            <w:shd w:val="clear" w:color="auto" w:fill="auto"/>
          </w:tcPr>
          <w:p>
            <w:pPr>
              <w:spacing w:before="60" w:after="60"/>
              <w:rPr>
                <w:noProof/>
              </w:rPr>
            </w:pPr>
          </w:p>
        </w:tc>
        <w:tc>
          <w:tcPr>
            <w:tcW w:w="0" w:type="auto"/>
            <w:vMerge/>
            <w:shd w:val="clear" w:color="auto" w:fill="auto"/>
          </w:tcPr>
          <w:p>
            <w:pPr>
              <w:spacing w:before="60" w:after="60"/>
              <w:rPr>
                <w:noProof/>
              </w:rPr>
            </w:pPr>
          </w:p>
        </w:tc>
        <w:tc>
          <w:tcPr>
            <w:tcW w:w="0" w:type="auto"/>
            <w:shd w:val="clear" w:color="auto" w:fill="auto"/>
          </w:tcPr>
          <w:p>
            <w:pPr>
              <w:spacing w:before="60" w:after="60"/>
              <w:rPr>
                <w:noProof/>
              </w:rPr>
            </w:pPr>
            <w:r>
              <w:rPr>
                <w:noProof/>
                <w:sz w:val="22"/>
              </w:rPr>
              <w:t>F = дял на водата в пробата</w:t>
            </w:r>
          </w:p>
        </w:tc>
        <w:tc>
          <w:tcPr>
            <w:tcW w:w="0" w:type="auto"/>
            <w:shd w:val="clear" w:color="auto" w:fill="auto"/>
          </w:tcPr>
          <w:p>
            <w:pPr>
              <w:spacing w:before="60" w:after="60"/>
              <w:rPr>
                <w:noProof/>
              </w:rPr>
            </w:pPr>
            <w:r>
              <w:rPr>
                <w:noProof/>
                <w:sz w:val="22"/>
              </w:rPr>
              <w:t>Променлива величина</w:t>
            </w:r>
          </w:p>
        </w:tc>
        <w:tc>
          <w:tcPr>
            <w:tcW w:w="0" w:type="auto"/>
            <w:shd w:val="clear" w:color="auto" w:fill="auto"/>
          </w:tcPr>
          <w:p>
            <w:pPr>
              <w:spacing w:before="60" w:after="60"/>
              <w:rPr>
                <w:noProof/>
              </w:rPr>
            </w:pPr>
            <w:r>
              <w:rPr>
                <w:noProof/>
                <w:sz w:val="22"/>
              </w:rPr>
              <w:t>Корекция на масата, измерена с поточните везни</w:t>
            </w:r>
          </w:p>
        </w:tc>
        <w:tc>
          <w:tcPr>
            <w:tcW w:w="0" w:type="auto"/>
            <w:shd w:val="clear" w:color="auto" w:fill="auto"/>
          </w:tcPr>
          <w:p>
            <w:pPr>
              <w:spacing w:before="60" w:after="60"/>
              <w:rPr>
                <w:noProof/>
              </w:rPr>
            </w:pPr>
            <w:r>
              <w:rPr>
                <w:noProof/>
                <w:sz w:val="22"/>
              </w:rPr>
              <w:noBreakHyphen/>
            </w:r>
          </w:p>
        </w:tc>
      </w:tr>
      <w:tr>
        <w:tc>
          <w:tcPr>
            <w:tcW w:w="0" w:type="auto"/>
            <w:vMerge w:val="restart"/>
            <w:shd w:val="clear" w:color="auto" w:fill="auto"/>
          </w:tcPr>
          <w:p>
            <w:pPr>
              <w:spacing w:before="60" w:after="60"/>
              <w:rPr>
                <w:noProof/>
              </w:rPr>
            </w:pPr>
            <w:r>
              <w:rPr>
                <w:noProof/>
                <w:sz w:val="22"/>
              </w:rPr>
              <w:t>Корито</w:t>
            </w:r>
          </w:p>
        </w:tc>
        <w:tc>
          <w:tcPr>
            <w:tcW w:w="0" w:type="auto"/>
            <w:vMerge w:val="restart"/>
            <w:shd w:val="clear" w:color="auto" w:fill="auto"/>
          </w:tcPr>
          <w:p>
            <w:pPr>
              <w:spacing w:before="60" w:after="60"/>
              <w:rPr>
                <w:noProof/>
              </w:rPr>
            </w:pPr>
            <w:r>
              <w:rPr>
                <w:noProof/>
                <w:sz w:val="22"/>
              </w:rPr>
              <w:t>(M–M</w:t>
            </w:r>
            <w:r>
              <w:rPr>
                <w:noProof/>
                <w:sz w:val="22"/>
                <w:vertAlign w:val="subscript"/>
              </w:rPr>
              <w:t>tray</w:t>
            </w:r>
            <w:r>
              <w:rPr>
                <w:noProof/>
                <w:sz w:val="22"/>
              </w:rPr>
              <w:t>)*N</w:t>
            </w:r>
          </w:p>
        </w:tc>
        <w:tc>
          <w:tcPr>
            <w:tcW w:w="0" w:type="auto"/>
            <w:shd w:val="clear" w:color="auto" w:fill="auto"/>
          </w:tcPr>
          <w:p>
            <w:pPr>
              <w:spacing w:before="60" w:after="60"/>
              <w:rPr>
                <w:noProof/>
              </w:rPr>
            </w:pPr>
            <w:r>
              <w:rPr>
                <w:noProof/>
                <w:sz w:val="22"/>
              </w:rPr>
              <w:t>M</w:t>
            </w:r>
            <w:r>
              <w:rPr>
                <w:noProof/>
                <w:sz w:val="22"/>
                <w:vertAlign w:val="subscript"/>
              </w:rPr>
              <w:t>tray</w:t>
            </w:r>
            <w:r>
              <w:rPr>
                <w:noProof/>
                <w:sz w:val="22"/>
              </w:rPr>
              <w:t xml:space="preserve"> = маса на празното корито</w:t>
            </w:r>
          </w:p>
        </w:tc>
        <w:tc>
          <w:tcPr>
            <w:tcW w:w="0" w:type="auto"/>
            <w:shd w:val="clear" w:color="auto" w:fill="auto"/>
          </w:tcPr>
          <w:p>
            <w:pPr>
              <w:spacing w:before="60" w:after="60"/>
              <w:rPr>
                <w:noProof/>
              </w:rPr>
            </w:pPr>
            <w:r>
              <w:rPr>
                <w:noProof/>
                <w:sz w:val="22"/>
              </w:rPr>
              <w:t>Константа</w:t>
            </w:r>
          </w:p>
        </w:tc>
        <w:tc>
          <w:tcPr>
            <w:tcW w:w="0" w:type="auto"/>
            <w:shd w:val="clear" w:color="auto" w:fill="auto"/>
          </w:tcPr>
          <w:p>
            <w:pPr>
              <w:spacing w:before="60" w:after="60"/>
              <w:rPr>
                <w:noProof/>
              </w:rPr>
            </w:pPr>
            <w:r>
              <w:rPr>
                <w:noProof/>
                <w:sz w:val="22"/>
              </w:rPr>
              <w:t>Пряко наблюдение преди улова</w:t>
            </w:r>
          </w:p>
        </w:tc>
        <w:tc>
          <w:tcPr>
            <w:tcW w:w="0" w:type="auto"/>
            <w:shd w:val="clear" w:color="auto" w:fill="auto"/>
          </w:tcPr>
          <w:p>
            <w:pPr>
              <w:spacing w:before="60" w:after="60"/>
              <w:rPr>
                <w:noProof/>
              </w:rPr>
            </w:pPr>
            <w:r>
              <w:rPr>
                <w:noProof/>
                <w:sz w:val="22"/>
              </w:rPr>
              <w:t>kg</w:t>
            </w:r>
          </w:p>
        </w:tc>
      </w:tr>
      <w:tr>
        <w:tc>
          <w:tcPr>
            <w:tcW w:w="0" w:type="auto"/>
            <w:vMerge/>
            <w:shd w:val="clear" w:color="auto" w:fill="auto"/>
          </w:tcPr>
          <w:p>
            <w:pPr>
              <w:spacing w:before="60" w:after="60"/>
              <w:rPr>
                <w:noProof/>
              </w:rPr>
            </w:pPr>
          </w:p>
        </w:tc>
        <w:tc>
          <w:tcPr>
            <w:tcW w:w="0" w:type="auto"/>
            <w:vMerge/>
            <w:shd w:val="clear" w:color="auto" w:fill="auto"/>
          </w:tcPr>
          <w:p>
            <w:pPr>
              <w:spacing w:before="60" w:after="60"/>
              <w:rPr>
                <w:noProof/>
              </w:rPr>
            </w:pPr>
          </w:p>
        </w:tc>
        <w:tc>
          <w:tcPr>
            <w:tcW w:w="0" w:type="auto"/>
            <w:shd w:val="clear" w:color="auto" w:fill="auto"/>
          </w:tcPr>
          <w:p>
            <w:pPr>
              <w:spacing w:before="60" w:after="60"/>
              <w:rPr>
                <w:noProof/>
              </w:rPr>
            </w:pPr>
            <w:r>
              <w:rPr>
                <w:noProof/>
                <w:sz w:val="22"/>
              </w:rPr>
              <w:t>M = средноаритметична обща маса на крила и коритото</w:t>
            </w:r>
          </w:p>
        </w:tc>
        <w:tc>
          <w:tcPr>
            <w:tcW w:w="0" w:type="auto"/>
            <w:shd w:val="clear" w:color="auto" w:fill="auto"/>
          </w:tcPr>
          <w:p>
            <w:pPr>
              <w:spacing w:before="60" w:after="60"/>
              <w:rPr>
                <w:noProof/>
              </w:rPr>
            </w:pPr>
            <w:r>
              <w:rPr>
                <w:noProof/>
                <w:sz w:val="22"/>
              </w:rPr>
              <w:t>Променлива величина</w:t>
            </w:r>
          </w:p>
        </w:tc>
        <w:tc>
          <w:tcPr>
            <w:tcW w:w="0" w:type="auto"/>
            <w:shd w:val="clear" w:color="auto" w:fill="auto"/>
          </w:tcPr>
          <w:p>
            <w:pPr>
              <w:spacing w:before="60" w:after="60"/>
              <w:rPr>
                <w:noProof/>
              </w:rPr>
            </w:pPr>
            <w:r>
              <w:rPr>
                <w:noProof/>
                <w:sz w:val="22"/>
              </w:rPr>
              <w:t>Пряко наблюдение преди замразяване при изцедена вода</w:t>
            </w:r>
          </w:p>
        </w:tc>
        <w:tc>
          <w:tcPr>
            <w:tcW w:w="0" w:type="auto"/>
            <w:shd w:val="clear" w:color="auto" w:fill="auto"/>
          </w:tcPr>
          <w:p>
            <w:pPr>
              <w:spacing w:before="60" w:after="60"/>
              <w:rPr>
                <w:noProof/>
              </w:rPr>
            </w:pPr>
            <w:r>
              <w:rPr>
                <w:noProof/>
                <w:sz w:val="22"/>
              </w:rPr>
              <w:t>kg</w:t>
            </w:r>
          </w:p>
        </w:tc>
      </w:tr>
      <w:tr>
        <w:trPr>
          <w:trHeight w:val="90"/>
        </w:trPr>
        <w:tc>
          <w:tcPr>
            <w:tcW w:w="0" w:type="auto"/>
            <w:vMerge/>
            <w:shd w:val="clear" w:color="auto" w:fill="auto"/>
          </w:tcPr>
          <w:p>
            <w:pPr>
              <w:spacing w:before="60" w:after="60"/>
              <w:rPr>
                <w:noProof/>
              </w:rPr>
            </w:pPr>
          </w:p>
        </w:tc>
        <w:tc>
          <w:tcPr>
            <w:tcW w:w="0" w:type="auto"/>
            <w:vMerge/>
            <w:shd w:val="clear" w:color="auto" w:fill="auto"/>
          </w:tcPr>
          <w:p>
            <w:pPr>
              <w:spacing w:before="60" w:after="60"/>
              <w:rPr>
                <w:noProof/>
              </w:rPr>
            </w:pPr>
          </w:p>
        </w:tc>
        <w:tc>
          <w:tcPr>
            <w:tcW w:w="0" w:type="auto"/>
            <w:shd w:val="clear" w:color="auto" w:fill="auto"/>
          </w:tcPr>
          <w:p>
            <w:pPr>
              <w:spacing w:before="60" w:after="60"/>
              <w:rPr>
                <w:noProof/>
              </w:rPr>
            </w:pPr>
            <w:r>
              <w:rPr>
                <w:noProof/>
                <w:sz w:val="22"/>
              </w:rPr>
              <w:t>N = брой корита</w:t>
            </w:r>
          </w:p>
        </w:tc>
        <w:tc>
          <w:tcPr>
            <w:tcW w:w="0" w:type="auto"/>
            <w:shd w:val="clear" w:color="auto" w:fill="auto"/>
          </w:tcPr>
          <w:p>
            <w:pPr>
              <w:spacing w:before="60" w:after="60"/>
              <w:rPr>
                <w:noProof/>
              </w:rPr>
            </w:pPr>
            <w:r>
              <w:rPr>
                <w:noProof/>
                <w:sz w:val="22"/>
              </w:rPr>
              <w:t>Зависи от изтеглянето</w:t>
            </w:r>
          </w:p>
        </w:tc>
        <w:tc>
          <w:tcPr>
            <w:tcW w:w="0" w:type="auto"/>
            <w:shd w:val="clear" w:color="auto" w:fill="auto"/>
          </w:tcPr>
          <w:p>
            <w:pPr>
              <w:spacing w:before="60" w:after="60"/>
              <w:rPr>
                <w:noProof/>
              </w:rPr>
            </w:pPr>
            <w:r>
              <w:rPr>
                <w:noProof/>
                <w:sz w:val="22"/>
              </w:rPr>
              <w:t>Пряко наблюдение</w:t>
            </w:r>
          </w:p>
        </w:tc>
        <w:tc>
          <w:tcPr>
            <w:tcW w:w="0" w:type="auto"/>
            <w:shd w:val="clear" w:color="auto" w:fill="auto"/>
          </w:tcPr>
          <w:p>
            <w:pPr>
              <w:spacing w:before="60" w:after="60"/>
              <w:rPr>
                <w:noProof/>
              </w:rPr>
            </w:pPr>
            <w:r>
              <w:rPr>
                <w:noProof/>
                <w:sz w:val="22"/>
              </w:rPr>
              <w:noBreakHyphen/>
            </w:r>
          </w:p>
        </w:tc>
      </w:tr>
      <w:tr>
        <w:tc>
          <w:tcPr>
            <w:tcW w:w="0" w:type="auto"/>
            <w:vMerge w:val="restart"/>
            <w:shd w:val="clear" w:color="auto" w:fill="auto"/>
          </w:tcPr>
          <w:p>
            <w:pPr>
              <w:spacing w:before="60" w:after="60"/>
              <w:rPr>
                <w:noProof/>
              </w:rPr>
            </w:pPr>
            <w:r>
              <w:rPr>
                <w:noProof/>
                <w:sz w:val="22"/>
              </w:rPr>
              <w:t>Превръщане на брашното</w:t>
            </w:r>
          </w:p>
        </w:tc>
        <w:tc>
          <w:tcPr>
            <w:tcW w:w="0" w:type="auto"/>
            <w:vMerge w:val="restart"/>
            <w:shd w:val="clear" w:color="auto" w:fill="auto"/>
          </w:tcPr>
          <w:p>
            <w:pPr>
              <w:spacing w:before="60" w:after="60"/>
              <w:rPr>
                <w:noProof/>
              </w:rPr>
            </w:pPr>
            <w:r>
              <w:rPr>
                <w:noProof/>
                <w:sz w:val="22"/>
              </w:rPr>
              <w:t>M</w:t>
            </w:r>
            <w:r>
              <w:rPr>
                <w:noProof/>
                <w:sz w:val="22"/>
                <w:vertAlign w:val="subscript"/>
              </w:rPr>
              <w:t>meal</w:t>
            </w:r>
            <w:r>
              <w:rPr>
                <w:noProof/>
                <w:sz w:val="22"/>
              </w:rPr>
              <w:t>*MCF</w:t>
            </w:r>
          </w:p>
        </w:tc>
        <w:tc>
          <w:tcPr>
            <w:tcW w:w="0" w:type="auto"/>
            <w:shd w:val="clear" w:color="auto" w:fill="auto"/>
          </w:tcPr>
          <w:p>
            <w:pPr>
              <w:spacing w:before="60" w:after="60"/>
              <w:rPr>
                <w:noProof/>
              </w:rPr>
            </w:pPr>
            <w:r>
              <w:rPr>
                <w:noProof/>
                <w:sz w:val="22"/>
              </w:rPr>
              <w:t>M</w:t>
            </w:r>
            <w:r>
              <w:rPr>
                <w:noProof/>
                <w:sz w:val="22"/>
                <w:vertAlign w:val="subscript"/>
              </w:rPr>
              <w:t>meal</w:t>
            </w:r>
            <w:r>
              <w:rPr>
                <w:noProof/>
                <w:sz w:val="22"/>
              </w:rPr>
              <w:t xml:space="preserve"> = маса на добитото брашно</w:t>
            </w:r>
          </w:p>
        </w:tc>
        <w:tc>
          <w:tcPr>
            <w:tcW w:w="0" w:type="auto"/>
            <w:shd w:val="clear" w:color="auto" w:fill="auto"/>
          </w:tcPr>
          <w:p>
            <w:pPr>
              <w:spacing w:before="60" w:after="60"/>
              <w:rPr>
                <w:noProof/>
              </w:rPr>
            </w:pPr>
            <w:r>
              <w:rPr>
                <w:noProof/>
                <w:sz w:val="22"/>
              </w:rPr>
              <w:t>Зависи от изтеглянето</w:t>
            </w:r>
          </w:p>
        </w:tc>
        <w:tc>
          <w:tcPr>
            <w:tcW w:w="0" w:type="auto"/>
            <w:shd w:val="clear" w:color="auto" w:fill="auto"/>
          </w:tcPr>
          <w:p>
            <w:pPr>
              <w:spacing w:before="60" w:after="60"/>
              <w:rPr>
                <w:noProof/>
              </w:rPr>
            </w:pPr>
            <w:r>
              <w:rPr>
                <w:noProof/>
                <w:sz w:val="22"/>
              </w:rPr>
              <w:t>Пряко наблюдение</w:t>
            </w:r>
          </w:p>
        </w:tc>
        <w:tc>
          <w:tcPr>
            <w:tcW w:w="0" w:type="auto"/>
            <w:shd w:val="clear" w:color="auto" w:fill="auto"/>
          </w:tcPr>
          <w:p>
            <w:pPr>
              <w:spacing w:before="60" w:after="60"/>
              <w:rPr>
                <w:noProof/>
              </w:rPr>
            </w:pPr>
            <w:r>
              <w:rPr>
                <w:noProof/>
                <w:sz w:val="22"/>
              </w:rPr>
              <w:t>kg</w:t>
            </w:r>
          </w:p>
        </w:tc>
      </w:tr>
      <w:tr>
        <w:tc>
          <w:tcPr>
            <w:tcW w:w="0" w:type="auto"/>
            <w:vMerge/>
            <w:shd w:val="clear" w:color="auto" w:fill="auto"/>
          </w:tcPr>
          <w:p>
            <w:pPr>
              <w:spacing w:before="60" w:after="60"/>
              <w:rPr>
                <w:noProof/>
              </w:rPr>
            </w:pPr>
          </w:p>
        </w:tc>
        <w:tc>
          <w:tcPr>
            <w:tcW w:w="0" w:type="auto"/>
            <w:vMerge/>
            <w:shd w:val="clear" w:color="auto" w:fill="auto"/>
          </w:tcPr>
          <w:p>
            <w:pPr>
              <w:spacing w:before="60" w:after="60"/>
              <w:rPr>
                <w:noProof/>
              </w:rPr>
            </w:pPr>
          </w:p>
        </w:tc>
        <w:tc>
          <w:tcPr>
            <w:tcW w:w="0" w:type="auto"/>
            <w:shd w:val="clear" w:color="auto" w:fill="auto"/>
          </w:tcPr>
          <w:p>
            <w:pPr>
              <w:spacing w:before="60" w:after="60"/>
              <w:rPr>
                <w:noProof/>
              </w:rPr>
            </w:pPr>
            <w:r>
              <w:rPr>
                <w:noProof/>
                <w:sz w:val="22"/>
              </w:rPr>
              <w:t>MCF = коефициент на превръщане на брашното</w:t>
            </w:r>
          </w:p>
        </w:tc>
        <w:tc>
          <w:tcPr>
            <w:tcW w:w="0" w:type="auto"/>
            <w:shd w:val="clear" w:color="auto" w:fill="auto"/>
          </w:tcPr>
          <w:p>
            <w:pPr>
              <w:spacing w:before="60" w:after="60"/>
              <w:rPr>
                <w:noProof/>
              </w:rPr>
            </w:pPr>
            <w:r>
              <w:rPr>
                <w:noProof/>
                <w:sz w:val="22"/>
              </w:rPr>
              <w:t>Променлива величина</w:t>
            </w:r>
          </w:p>
        </w:tc>
        <w:tc>
          <w:tcPr>
            <w:tcW w:w="0" w:type="auto"/>
            <w:shd w:val="clear" w:color="auto" w:fill="auto"/>
          </w:tcPr>
          <w:p>
            <w:pPr>
              <w:spacing w:before="60" w:after="60"/>
              <w:rPr>
                <w:noProof/>
              </w:rPr>
            </w:pPr>
            <w:r>
              <w:rPr>
                <w:noProof/>
                <w:sz w:val="22"/>
              </w:rPr>
              <w:t>Превръщане от брашно в непреработен крил</w:t>
            </w:r>
          </w:p>
        </w:tc>
        <w:tc>
          <w:tcPr>
            <w:tcW w:w="0" w:type="auto"/>
            <w:shd w:val="clear" w:color="auto" w:fill="auto"/>
          </w:tcPr>
          <w:p>
            <w:pPr>
              <w:spacing w:before="60" w:after="60"/>
              <w:rPr>
                <w:noProof/>
              </w:rPr>
            </w:pPr>
            <w:r>
              <w:rPr>
                <w:noProof/>
                <w:sz w:val="22"/>
              </w:rPr>
              <w:noBreakHyphen/>
            </w:r>
          </w:p>
        </w:tc>
      </w:tr>
      <w:tr>
        <w:tc>
          <w:tcPr>
            <w:tcW w:w="0" w:type="auto"/>
            <w:vMerge w:val="restart"/>
            <w:shd w:val="clear" w:color="auto" w:fill="auto"/>
          </w:tcPr>
          <w:p>
            <w:pPr>
              <w:spacing w:before="60" w:after="60"/>
              <w:rPr>
                <w:noProof/>
              </w:rPr>
            </w:pPr>
            <w:r>
              <w:rPr>
                <w:noProof/>
                <w:sz w:val="22"/>
              </w:rPr>
              <w:t>Обем на тралната торба </w:t>
            </w:r>
          </w:p>
        </w:tc>
        <w:tc>
          <w:tcPr>
            <w:tcW w:w="0" w:type="auto"/>
            <w:vMerge w:val="restart"/>
            <w:shd w:val="clear" w:color="auto" w:fill="auto"/>
          </w:tcPr>
          <w:p>
            <w:pPr>
              <w:spacing w:before="60" w:after="60"/>
              <w:rPr>
                <w:noProof/>
              </w:rPr>
            </w:pPr>
            <w:r>
              <w:rPr>
                <w:noProof/>
                <w:sz w:val="22"/>
              </w:rPr>
              <w:t>W*H*L*ρ*π/4*1 000</w:t>
            </w:r>
          </w:p>
        </w:tc>
        <w:tc>
          <w:tcPr>
            <w:tcW w:w="0" w:type="auto"/>
            <w:shd w:val="clear" w:color="auto" w:fill="auto"/>
          </w:tcPr>
          <w:p>
            <w:pPr>
              <w:spacing w:before="60" w:after="60"/>
              <w:rPr>
                <w:noProof/>
              </w:rPr>
            </w:pPr>
            <w:r>
              <w:rPr>
                <w:noProof/>
                <w:sz w:val="22"/>
              </w:rPr>
              <w:t>W = ширина на тралната торба</w:t>
            </w:r>
          </w:p>
        </w:tc>
        <w:tc>
          <w:tcPr>
            <w:tcW w:w="0" w:type="auto"/>
            <w:shd w:val="clear" w:color="auto" w:fill="auto"/>
          </w:tcPr>
          <w:p>
            <w:pPr>
              <w:spacing w:before="60" w:after="60"/>
              <w:rPr>
                <w:noProof/>
              </w:rPr>
            </w:pPr>
            <w:r>
              <w:rPr>
                <w:noProof/>
                <w:sz w:val="22"/>
              </w:rPr>
              <w:t>Константа</w:t>
            </w:r>
          </w:p>
        </w:tc>
        <w:tc>
          <w:tcPr>
            <w:tcW w:w="0" w:type="auto"/>
            <w:shd w:val="clear" w:color="auto" w:fill="auto"/>
          </w:tcPr>
          <w:p>
            <w:pPr>
              <w:spacing w:before="60" w:after="60"/>
              <w:rPr>
                <w:noProof/>
              </w:rPr>
            </w:pPr>
            <w:r>
              <w:rPr>
                <w:noProof/>
                <w:sz w:val="22"/>
              </w:rPr>
              <w:t>Измерване при започване на улова</w:t>
            </w:r>
          </w:p>
        </w:tc>
        <w:tc>
          <w:tcPr>
            <w:tcW w:w="0" w:type="auto"/>
            <w:shd w:val="clear" w:color="auto" w:fill="auto"/>
          </w:tcPr>
          <w:p>
            <w:pPr>
              <w:spacing w:before="60" w:after="60"/>
              <w:rPr>
                <w:noProof/>
              </w:rPr>
            </w:pPr>
            <w:r>
              <w:rPr>
                <w:noProof/>
                <w:sz w:val="22"/>
              </w:rPr>
              <w:t>m</w:t>
            </w:r>
          </w:p>
        </w:tc>
      </w:tr>
      <w:tr>
        <w:tc>
          <w:tcPr>
            <w:tcW w:w="0" w:type="auto"/>
            <w:vMerge/>
            <w:shd w:val="clear" w:color="auto" w:fill="auto"/>
          </w:tcPr>
          <w:p>
            <w:pPr>
              <w:spacing w:before="60" w:after="60"/>
              <w:rPr>
                <w:noProof/>
              </w:rPr>
            </w:pPr>
          </w:p>
        </w:tc>
        <w:tc>
          <w:tcPr>
            <w:tcW w:w="0" w:type="auto"/>
            <w:vMerge/>
            <w:shd w:val="clear" w:color="auto" w:fill="auto"/>
          </w:tcPr>
          <w:p>
            <w:pPr>
              <w:spacing w:before="60" w:after="60"/>
              <w:rPr>
                <w:noProof/>
              </w:rPr>
            </w:pPr>
          </w:p>
        </w:tc>
        <w:tc>
          <w:tcPr>
            <w:tcW w:w="0" w:type="auto"/>
            <w:shd w:val="clear" w:color="auto" w:fill="auto"/>
          </w:tcPr>
          <w:p>
            <w:pPr>
              <w:spacing w:before="60" w:after="60"/>
              <w:rPr>
                <w:noProof/>
              </w:rPr>
            </w:pPr>
            <w:r>
              <w:rPr>
                <w:noProof/>
                <w:sz w:val="22"/>
              </w:rPr>
              <w:t>H = височина на тралната торба</w:t>
            </w:r>
          </w:p>
        </w:tc>
        <w:tc>
          <w:tcPr>
            <w:tcW w:w="0" w:type="auto"/>
            <w:shd w:val="clear" w:color="auto" w:fill="auto"/>
          </w:tcPr>
          <w:p>
            <w:pPr>
              <w:spacing w:before="60" w:after="60"/>
              <w:rPr>
                <w:noProof/>
              </w:rPr>
            </w:pPr>
            <w:r>
              <w:rPr>
                <w:noProof/>
                <w:sz w:val="22"/>
              </w:rPr>
              <w:t>Константа</w:t>
            </w:r>
          </w:p>
        </w:tc>
        <w:tc>
          <w:tcPr>
            <w:tcW w:w="0" w:type="auto"/>
            <w:shd w:val="clear" w:color="auto" w:fill="auto"/>
          </w:tcPr>
          <w:p>
            <w:pPr>
              <w:spacing w:before="60" w:after="60"/>
              <w:rPr>
                <w:noProof/>
              </w:rPr>
            </w:pPr>
            <w:r>
              <w:rPr>
                <w:noProof/>
                <w:sz w:val="22"/>
              </w:rPr>
              <w:t>Измерване при започване на улова</w:t>
            </w:r>
          </w:p>
        </w:tc>
        <w:tc>
          <w:tcPr>
            <w:tcW w:w="0" w:type="auto"/>
            <w:shd w:val="clear" w:color="auto" w:fill="auto"/>
          </w:tcPr>
          <w:p>
            <w:pPr>
              <w:spacing w:before="60" w:after="60"/>
              <w:rPr>
                <w:noProof/>
              </w:rPr>
            </w:pPr>
            <w:r>
              <w:rPr>
                <w:noProof/>
                <w:sz w:val="22"/>
              </w:rPr>
              <w:t>m</w:t>
            </w:r>
          </w:p>
        </w:tc>
      </w:tr>
      <w:tr>
        <w:tc>
          <w:tcPr>
            <w:tcW w:w="0" w:type="auto"/>
            <w:vMerge/>
            <w:shd w:val="clear" w:color="auto" w:fill="auto"/>
          </w:tcPr>
          <w:p>
            <w:pPr>
              <w:spacing w:before="60" w:after="60"/>
              <w:rPr>
                <w:noProof/>
              </w:rPr>
            </w:pPr>
          </w:p>
        </w:tc>
        <w:tc>
          <w:tcPr>
            <w:tcW w:w="0" w:type="auto"/>
            <w:vMerge/>
            <w:shd w:val="clear" w:color="auto" w:fill="auto"/>
          </w:tcPr>
          <w:p>
            <w:pPr>
              <w:spacing w:before="60" w:after="60"/>
              <w:rPr>
                <w:noProof/>
              </w:rPr>
            </w:pPr>
          </w:p>
        </w:tc>
        <w:tc>
          <w:tcPr>
            <w:tcW w:w="0" w:type="auto"/>
            <w:shd w:val="clear" w:color="auto" w:fill="auto"/>
          </w:tcPr>
          <w:p>
            <w:pPr>
              <w:spacing w:before="60" w:after="60"/>
              <w:rPr>
                <w:noProof/>
              </w:rPr>
            </w:pPr>
            <w:r>
              <w:rPr>
                <w:noProof/>
                <w:sz w:val="22"/>
              </w:rPr>
              <w:t xml:space="preserve">ρ = коефициент на превръщане от обем в маса </w:t>
            </w:r>
          </w:p>
        </w:tc>
        <w:tc>
          <w:tcPr>
            <w:tcW w:w="0" w:type="auto"/>
            <w:shd w:val="clear" w:color="auto" w:fill="auto"/>
          </w:tcPr>
          <w:p>
            <w:pPr>
              <w:spacing w:before="60" w:after="60"/>
              <w:rPr>
                <w:noProof/>
              </w:rPr>
            </w:pPr>
            <w:r>
              <w:rPr>
                <w:noProof/>
                <w:sz w:val="22"/>
              </w:rPr>
              <w:t>Променлива величина</w:t>
            </w:r>
          </w:p>
        </w:tc>
        <w:tc>
          <w:tcPr>
            <w:tcW w:w="0" w:type="auto"/>
            <w:shd w:val="clear" w:color="auto" w:fill="auto"/>
          </w:tcPr>
          <w:p>
            <w:pPr>
              <w:spacing w:before="60" w:after="60"/>
              <w:rPr>
                <w:noProof/>
              </w:rPr>
            </w:pPr>
            <w:r>
              <w:rPr>
                <w:noProof/>
                <w:sz w:val="22"/>
              </w:rPr>
              <w:t>Превръщане от обем в маса</w:t>
            </w:r>
          </w:p>
        </w:tc>
        <w:tc>
          <w:tcPr>
            <w:tcW w:w="0" w:type="auto"/>
            <w:shd w:val="clear" w:color="auto" w:fill="auto"/>
          </w:tcPr>
          <w:p>
            <w:pPr>
              <w:spacing w:before="60" w:after="60"/>
              <w:rPr>
                <w:noProof/>
              </w:rPr>
            </w:pPr>
            <w:r>
              <w:rPr>
                <w:noProof/>
                <w:sz w:val="22"/>
              </w:rPr>
              <w:t>kg/l</w:t>
            </w:r>
          </w:p>
        </w:tc>
      </w:tr>
      <w:tr>
        <w:tc>
          <w:tcPr>
            <w:tcW w:w="0" w:type="auto"/>
            <w:vMerge/>
            <w:shd w:val="clear" w:color="auto" w:fill="auto"/>
          </w:tcPr>
          <w:p>
            <w:pPr>
              <w:spacing w:before="60" w:after="60"/>
              <w:rPr>
                <w:noProof/>
              </w:rPr>
            </w:pPr>
          </w:p>
        </w:tc>
        <w:tc>
          <w:tcPr>
            <w:tcW w:w="0" w:type="auto"/>
            <w:vMerge/>
            <w:shd w:val="clear" w:color="auto" w:fill="auto"/>
          </w:tcPr>
          <w:p>
            <w:pPr>
              <w:spacing w:before="60" w:after="60"/>
              <w:rPr>
                <w:noProof/>
              </w:rPr>
            </w:pPr>
          </w:p>
        </w:tc>
        <w:tc>
          <w:tcPr>
            <w:tcW w:w="0" w:type="auto"/>
            <w:shd w:val="clear" w:color="auto" w:fill="auto"/>
          </w:tcPr>
          <w:p>
            <w:pPr>
              <w:spacing w:before="60" w:after="60"/>
              <w:rPr>
                <w:noProof/>
              </w:rPr>
            </w:pPr>
            <w:r>
              <w:rPr>
                <w:noProof/>
                <w:sz w:val="22"/>
              </w:rPr>
              <w:t>L = дължина на тралната торба</w:t>
            </w:r>
          </w:p>
        </w:tc>
        <w:tc>
          <w:tcPr>
            <w:tcW w:w="0" w:type="auto"/>
            <w:shd w:val="clear" w:color="auto" w:fill="auto"/>
          </w:tcPr>
          <w:p>
            <w:pPr>
              <w:spacing w:before="60" w:after="60"/>
              <w:rPr>
                <w:noProof/>
              </w:rPr>
            </w:pPr>
            <w:r>
              <w:rPr>
                <w:noProof/>
                <w:sz w:val="22"/>
              </w:rPr>
              <w:t>Зависи от изтеглянето</w:t>
            </w:r>
          </w:p>
        </w:tc>
        <w:tc>
          <w:tcPr>
            <w:tcW w:w="0" w:type="auto"/>
            <w:shd w:val="clear" w:color="auto" w:fill="auto"/>
          </w:tcPr>
          <w:p>
            <w:pPr>
              <w:spacing w:before="60" w:after="60"/>
              <w:rPr>
                <w:noProof/>
              </w:rPr>
            </w:pPr>
            <w:r>
              <w:rPr>
                <w:noProof/>
                <w:sz w:val="22"/>
              </w:rPr>
              <w:t>Пряко наблюдение</w:t>
            </w:r>
          </w:p>
        </w:tc>
        <w:tc>
          <w:tcPr>
            <w:tcW w:w="0" w:type="auto"/>
            <w:shd w:val="clear" w:color="auto" w:fill="auto"/>
          </w:tcPr>
          <w:p>
            <w:pPr>
              <w:spacing w:before="60" w:after="60"/>
              <w:rPr>
                <w:noProof/>
              </w:rPr>
            </w:pPr>
            <w:r>
              <w:rPr>
                <w:noProof/>
                <w:sz w:val="22"/>
              </w:rPr>
              <w:t>m</w:t>
            </w:r>
          </w:p>
        </w:tc>
      </w:tr>
      <w:tr>
        <w:trPr>
          <w:trHeight w:val="263"/>
        </w:trPr>
        <w:tc>
          <w:tcPr>
            <w:tcW w:w="0" w:type="auto"/>
            <w:shd w:val="clear" w:color="auto" w:fill="auto"/>
          </w:tcPr>
          <w:p>
            <w:pPr>
              <w:spacing w:before="60" w:after="60"/>
              <w:rPr>
                <w:noProof/>
              </w:rPr>
            </w:pPr>
            <w:r>
              <w:rPr>
                <w:noProof/>
                <w:sz w:val="22"/>
              </w:rPr>
              <w:t>Други</w:t>
            </w:r>
          </w:p>
        </w:tc>
        <w:tc>
          <w:tcPr>
            <w:tcW w:w="0" w:type="auto"/>
            <w:shd w:val="clear" w:color="auto" w:fill="auto"/>
          </w:tcPr>
          <w:p>
            <w:pPr>
              <w:spacing w:before="60" w:after="60"/>
              <w:rPr>
                <w:noProof/>
              </w:rPr>
            </w:pPr>
            <w:r>
              <w:rPr>
                <w:noProof/>
                <w:sz w:val="22"/>
              </w:rPr>
              <w:t>Да се посочи</w:t>
            </w:r>
          </w:p>
        </w:tc>
        <w:tc>
          <w:tcPr>
            <w:tcW w:w="0" w:type="auto"/>
            <w:shd w:val="clear" w:color="auto" w:fill="auto"/>
          </w:tcPr>
          <w:p>
            <w:pPr>
              <w:spacing w:before="60" w:after="60"/>
              <w:rPr>
                <w:noProof/>
              </w:rPr>
            </w:pPr>
          </w:p>
        </w:tc>
        <w:tc>
          <w:tcPr>
            <w:tcW w:w="0" w:type="auto"/>
            <w:shd w:val="clear" w:color="auto" w:fill="auto"/>
          </w:tcPr>
          <w:p>
            <w:pPr>
              <w:spacing w:before="60" w:after="60"/>
              <w:rPr>
                <w:noProof/>
              </w:rPr>
            </w:pPr>
          </w:p>
        </w:tc>
        <w:tc>
          <w:tcPr>
            <w:tcW w:w="0" w:type="auto"/>
            <w:shd w:val="clear" w:color="auto" w:fill="auto"/>
          </w:tcPr>
          <w:p>
            <w:pPr>
              <w:spacing w:before="60" w:after="60"/>
              <w:rPr>
                <w:noProof/>
              </w:rPr>
            </w:pPr>
          </w:p>
        </w:tc>
        <w:tc>
          <w:tcPr>
            <w:tcW w:w="0" w:type="auto"/>
            <w:shd w:val="clear" w:color="auto" w:fill="auto"/>
          </w:tcPr>
          <w:p>
            <w:pPr>
              <w:spacing w:before="60" w:after="60"/>
              <w:rPr>
                <w:noProof/>
              </w:rPr>
            </w:pPr>
          </w:p>
        </w:tc>
      </w:tr>
      <w:tr>
        <w:trPr>
          <w:trHeight w:val="263"/>
        </w:trPr>
        <w:tc>
          <w:tcPr>
            <w:tcW w:w="0" w:type="auto"/>
            <w:gridSpan w:val="6"/>
            <w:shd w:val="clear" w:color="auto" w:fill="auto"/>
          </w:tcPr>
          <w:p>
            <w:pPr>
              <w:spacing w:before="0" w:after="0"/>
              <w:ind w:left="397" w:hanging="397"/>
              <w:rPr>
                <w:noProof/>
              </w:rPr>
            </w:pPr>
            <w:r>
              <w:rPr>
                <w:b/>
                <w:bCs/>
                <w:noProof/>
                <w:sz w:val="22"/>
                <w:vertAlign w:val="superscript"/>
              </w:rPr>
              <w:t>(1)</w:t>
            </w:r>
            <w:r>
              <w:rPr>
                <w:noProof/>
                <w:sz w:val="22"/>
              </w:rPr>
              <w:tab/>
              <w:t>Отделно изтегляне, ако се използва конвенционален трал, или интегрирано изтегляне за срок от шест часа, ако се използва системата за непрекъснат риболов.</w:t>
            </w:r>
          </w:p>
          <w:p>
            <w:pPr>
              <w:spacing w:before="0" w:after="0"/>
              <w:ind w:left="397" w:hanging="397"/>
              <w:rPr>
                <w:noProof/>
              </w:rPr>
            </w:pPr>
            <w:r>
              <w:rPr>
                <w:b/>
                <w:bCs/>
                <w:noProof/>
                <w:sz w:val="22"/>
                <w:vertAlign w:val="superscript"/>
              </w:rPr>
              <w:t>(2)</w:t>
            </w:r>
            <w:r>
              <w:rPr>
                <w:noProof/>
                <w:sz w:val="22"/>
              </w:rPr>
              <w:tab/>
              <w:t>Отделно изтегляне, ако се използва конвенционален трал, или изтегляне за срок от два часа, ако се използва системата за непрекъснат риболов.</w:t>
            </w:r>
          </w:p>
        </w:tc>
      </w:tr>
    </w:tbl>
    <w:p>
      <w:pPr>
        <w:rPr>
          <w:noProof/>
        </w:rPr>
      </w:pPr>
    </w:p>
    <w:p>
      <w:pPr>
        <w:rPr>
          <w:noProof/>
        </w:rPr>
      </w:pPr>
      <w:r>
        <w:rPr>
          <w:noProof/>
        </w:rPr>
        <w:br w:type="page"/>
        <w:t>Етапи и честота на наблюдение</w:t>
      </w:r>
    </w:p>
    <w:tbl>
      <w:tblPr>
        <w:tblW w:w="5000" w:type="pct"/>
        <w:tblLook w:val="04A0" w:firstRow="1" w:lastRow="0" w:firstColumn="1" w:lastColumn="0" w:noHBand="0" w:noVBand="1"/>
      </w:tblPr>
      <w:tblGrid>
        <w:gridCol w:w="2519"/>
        <w:gridCol w:w="7335"/>
      </w:tblGrid>
      <w:tr>
        <w:tc>
          <w:tcPr>
            <w:tcW w:w="5000" w:type="pct"/>
            <w:gridSpan w:val="2"/>
            <w:shd w:val="clear" w:color="auto" w:fill="auto"/>
          </w:tcPr>
          <w:p>
            <w:pPr>
              <w:spacing w:before="60" w:after="60"/>
              <w:rPr>
                <w:noProof/>
              </w:rPr>
            </w:pPr>
            <w:r>
              <w:rPr>
                <w:noProof/>
              </w:rPr>
              <w:t>Обем на събирателния резервоар</w:t>
            </w:r>
          </w:p>
        </w:tc>
      </w:tr>
      <w:tr>
        <w:tc>
          <w:tcPr>
            <w:tcW w:w="1278" w:type="pct"/>
            <w:shd w:val="clear" w:color="auto" w:fill="auto"/>
          </w:tcPr>
          <w:p>
            <w:pPr>
              <w:spacing w:before="60" w:after="60"/>
              <w:rPr>
                <w:noProof/>
              </w:rPr>
            </w:pPr>
            <w:r>
              <w:rPr>
                <w:noProof/>
              </w:rPr>
              <w:t>При започване на улова</w:t>
            </w:r>
          </w:p>
        </w:tc>
        <w:tc>
          <w:tcPr>
            <w:tcW w:w="3722" w:type="pct"/>
            <w:shd w:val="clear" w:color="auto" w:fill="auto"/>
          </w:tcPr>
          <w:p>
            <w:pPr>
              <w:spacing w:before="60" w:after="60"/>
              <w:rPr>
                <w:noProof/>
              </w:rPr>
            </w:pPr>
            <w:r>
              <w:rPr>
                <w:noProof/>
              </w:rPr>
              <w:t>Измерване на ширината и дължината на събирателния резервоар (ако същият не е с правоъгълна форма, може да се наложат допълнителни измервания; точност ±0,05 m)</w:t>
            </w:r>
          </w:p>
        </w:tc>
      </w:tr>
      <w:tr>
        <w:tc>
          <w:tcPr>
            <w:tcW w:w="1278" w:type="pct"/>
            <w:shd w:val="clear" w:color="auto" w:fill="auto"/>
          </w:tcPr>
          <w:p>
            <w:pPr>
              <w:spacing w:before="60" w:after="60"/>
              <w:rPr>
                <w:noProof/>
              </w:rPr>
            </w:pPr>
            <w:r>
              <w:rPr>
                <w:noProof/>
              </w:rPr>
              <w:t>Ежемесечно</w:t>
            </w:r>
            <w:r>
              <w:rPr>
                <w:b/>
                <w:bCs/>
                <w:noProof/>
                <w:vertAlign w:val="superscript"/>
              </w:rPr>
              <w:t>(1)</w:t>
            </w:r>
          </w:p>
        </w:tc>
        <w:tc>
          <w:tcPr>
            <w:tcW w:w="3722" w:type="pct"/>
            <w:shd w:val="clear" w:color="auto" w:fill="auto"/>
          </w:tcPr>
          <w:p>
            <w:pPr>
              <w:spacing w:before="60" w:after="60"/>
              <w:rPr>
                <w:noProof/>
              </w:rPr>
            </w:pPr>
            <w:r>
              <w:rPr>
                <w:noProof/>
              </w:rPr>
              <w:t>Приблизителна оценка на превръщането от обем в маса въз основа на изцедената маса крил в познат обем (напр. 10 l), взет от събирателния резервоар</w:t>
            </w:r>
          </w:p>
        </w:tc>
      </w:tr>
      <w:tr>
        <w:tc>
          <w:tcPr>
            <w:tcW w:w="1278" w:type="pct"/>
            <w:vMerge w:val="restart"/>
            <w:shd w:val="clear" w:color="auto" w:fill="auto"/>
          </w:tcPr>
          <w:p>
            <w:pPr>
              <w:spacing w:before="60" w:after="60"/>
              <w:rPr>
                <w:noProof/>
              </w:rPr>
            </w:pPr>
            <w:r>
              <w:rPr>
                <w:noProof/>
              </w:rPr>
              <w:t>При всяко изтегляне</w:t>
            </w:r>
          </w:p>
        </w:tc>
        <w:tc>
          <w:tcPr>
            <w:tcW w:w="3722" w:type="pct"/>
            <w:shd w:val="clear" w:color="auto" w:fill="auto"/>
          </w:tcPr>
          <w:p>
            <w:pPr>
              <w:spacing w:before="60" w:after="60"/>
              <w:rPr>
                <w:noProof/>
              </w:rPr>
            </w:pPr>
            <w:r>
              <w:rPr>
                <w:noProof/>
              </w:rPr>
              <w:t>Измерване на дълбочината на крила в резервоара (ако крилът се съхранява в резервоара между изтеглянията, се измерва разликата в дълбочината; точност ±0,1 m)</w:t>
            </w:r>
          </w:p>
        </w:tc>
      </w:tr>
      <w:tr>
        <w:tc>
          <w:tcPr>
            <w:tcW w:w="1278" w:type="pct"/>
            <w:vMerge/>
            <w:shd w:val="clear" w:color="auto" w:fill="auto"/>
          </w:tcPr>
          <w:p>
            <w:pPr>
              <w:spacing w:before="60" w:after="60"/>
              <w:rPr>
                <w:noProof/>
              </w:rPr>
            </w:pPr>
          </w:p>
        </w:tc>
        <w:tc>
          <w:tcPr>
            <w:tcW w:w="3722" w:type="pct"/>
            <w:shd w:val="clear" w:color="auto" w:fill="auto"/>
          </w:tcPr>
          <w:p>
            <w:pPr>
              <w:spacing w:before="60" w:after="60"/>
              <w:rPr>
                <w:noProof/>
              </w:rPr>
            </w:pPr>
            <w:r>
              <w:rPr>
                <w:noProof/>
              </w:rPr>
              <w:t>Извършване на приблизителна оценка на прясното тегло на уловения крил (по формулата)</w:t>
            </w:r>
          </w:p>
        </w:tc>
      </w:tr>
      <w:tr>
        <w:tc>
          <w:tcPr>
            <w:tcW w:w="5000" w:type="pct"/>
            <w:gridSpan w:val="2"/>
            <w:shd w:val="clear" w:color="auto" w:fill="auto"/>
          </w:tcPr>
          <w:p>
            <w:pPr>
              <w:spacing w:before="60" w:after="60"/>
              <w:rPr>
                <w:noProof/>
              </w:rPr>
            </w:pPr>
            <w:r>
              <w:rPr>
                <w:noProof/>
              </w:rPr>
              <w:t>Дебитомер</w:t>
            </w:r>
            <w:r>
              <w:rPr>
                <w:b/>
                <w:bCs/>
                <w:noProof/>
                <w:vertAlign w:val="superscript"/>
              </w:rPr>
              <w:t>(1)</w:t>
            </w:r>
          </w:p>
        </w:tc>
      </w:tr>
      <w:tr>
        <w:tc>
          <w:tcPr>
            <w:tcW w:w="1278" w:type="pct"/>
            <w:shd w:val="clear" w:color="auto" w:fill="auto"/>
          </w:tcPr>
          <w:p>
            <w:pPr>
              <w:spacing w:before="60" w:after="60"/>
              <w:rPr>
                <w:noProof/>
              </w:rPr>
            </w:pPr>
            <w:r>
              <w:rPr>
                <w:noProof/>
              </w:rPr>
              <w:t>Преди улова</w:t>
            </w:r>
          </w:p>
        </w:tc>
        <w:tc>
          <w:tcPr>
            <w:tcW w:w="3722" w:type="pct"/>
            <w:shd w:val="clear" w:color="auto" w:fill="auto"/>
          </w:tcPr>
          <w:p>
            <w:pPr>
              <w:spacing w:before="60" w:after="60"/>
              <w:rPr>
                <w:noProof/>
              </w:rPr>
            </w:pPr>
            <w:r>
              <w:rPr>
                <w:noProof/>
              </w:rPr>
              <w:t>Проверка дали дебитомерът измерва непреработения крил (т.е. преди преработка)</w:t>
            </w:r>
          </w:p>
        </w:tc>
      </w:tr>
      <w:tr>
        <w:tc>
          <w:tcPr>
            <w:tcW w:w="1278" w:type="pct"/>
            <w:shd w:val="clear" w:color="auto" w:fill="auto"/>
          </w:tcPr>
          <w:p>
            <w:pPr>
              <w:spacing w:before="60" w:after="60"/>
              <w:rPr>
                <w:noProof/>
              </w:rPr>
            </w:pPr>
            <w:r>
              <w:rPr>
                <w:noProof/>
              </w:rPr>
              <w:t>Повече от един път месечно</w:t>
            </w:r>
            <w:r>
              <w:rPr>
                <w:b/>
                <w:bCs/>
                <w:noProof/>
                <w:vertAlign w:val="superscript"/>
              </w:rPr>
              <w:t>(1)</w:t>
            </w:r>
          </w:p>
        </w:tc>
        <w:tc>
          <w:tcPr>
            <w:tcW w:w="3722" w:type="pct"/>
            <w:shd w:val="clear" w:color="auto" w:fill="auto"/>
          </w:tcPr>
          <w:p>
            <w:pPr>
              <w:spacing w:before="60" w:after="60"/>
              <w:rPr>
                <w:noProof/>
              </w:rPr>
            </w:pPr>
            <w:r>
              <w:rPr>
                <w:noProof/>
              </w:rPr>
              <w:t>Приблизителна оценка на превръщането от обем в маса (ρ) въз основа на изцедената маса крил в познат обем (напр. 10 l), взет от дебитомера</w:t>
            </w:r>
          </w:p>
        </w:tc>
      </w:tr>
      <w:tr>
        <w:tc>
          <w:tcPr>
            <w:tcW w:w="1278" w:type="pct"/>
            <w:vMerge w:val="restart"/>
            <w:shd w:val="clear" w:color="auto" w:fill="auto"/>
          </w:tcPr>
          <w:p>
            <w:pPr>
              <w:spacing w:before="60" w:after="60"/>
              <w:rPr>
                <w:noProof/>
              </w:rPr>
            </w:pPr>
            <w:r>
              <w:rPr>
                <w:noProof/>
              </w:rPr>
              <w:t>При всяко изтегляне</w:t>
            </w:r>
            <w:r>
              <w:rPr>
                <w:b/>
                <w:bCs/>
                <w:noProof/>
                <w:vertAlign w:val="superscript"/>
              </w:rPr>
              <w:t>(2)</w:t>
            </w:r>
          </w:p>
        </w:tc>
        <w:tc>
          <w:tcPr>
            <w:tcW w:w="3722" w:type="pct"/>
            <w:shd w:val="clear" w:color="auto" w:fill="auto"/>
          </w:tcPr>
          <w:p>
            <w:pPr>
              <w:spacing w:before="60" w:after="60"/>
              <w:rPr>
                <w:noProof/>
              </w:rPr>
            </w:pPr>
            <w:r>
              <w:rPr>
                <w:noProof/>
              </w:rPr>
              <w:t>Вземане на проба от дебитомера и:</w:t>
            </w:r>
          </w:p>
        </w:tc>
      </w:tr>
      <w:tr>
        <w:tc>
          <w:tcPr>
            <w:tcW w:w="1278" w:type="pct"/>
            <w:vMerge/>
            <w:shd w:val="clear" w:color="auto" w:fill="auto"/>
          </w:tcPr>
          <w:p>
            <w:pPr>
              <w:spacing w:before="60" w:after="60"/>
              <w:rPr>
                <w:noProof/>
              </w:rPr>
            </w:pPr>
          </w:p>
        </w:tc>
        <w:tc>
          <w:tcPr>
            <w:tcW w:w="3722" w:type="pct"/>
            <w:shd w:val="clear" w:color="auto" w:fill="auto"/>
          </w:tcPr>
          <w:p>
            <w:pPr>
              <w:spacing w:before="60" w:after="60"/>
              <w:rPr>
                <w:noProof/>
              </w:rPr>
            </w:pPr>
            <w:r>
              <w:rPr>
                <w:noProof/>
              </w:rPr>
              <w:t>измерване на общия обем (напр. 10 l) на крила и водата</w:t>
            </w:r>
          </w:p>
        </w:tc>
      </w:tr>
      <w:tr>
        <w:tc>
          <w:tcPr>
            <w:tcW w:w="1278" w:type="pct"/>
            <w:vMerge/>
            <w:shd w:val="clear" w:color="auto" w:fill="auto"/>
          </w:tcPr>
          <w:p>
            <w:pPr>
              <w:spacing w:before="60" w:after="60"/>
              <w:rPr>
                <w:noProof/>
              </w:rPr>
            </w:pPr>
          </w:p>
        </w:tc>
        <w:tc>
          <w:tcPr>
            <w:tcW w:w="3722" w:type="pct"/>
            <w:shd w:val="clear" w:color="auto" w:fill="auto"/>
          </w:tcPr>
          <w:p>
            <w:pPr>
              <w:spacing w:before="60" w:after="60"/>
              <w:rPr>
                <w:noProof/>
              </w:rPr>
            </w:pPr>
            <w:r>
              <w:rPr>
                <w:noProof/>
              </w:rPr>
              <w:t>извършване на приблизителна оценка на корекцията на обема, измерен с дебитомера, въз основа на изцедения обем крил</w:t>
            </w:r>
          </w:p>
        </w:tc>
      </w:tr>
      <w:tr>
        <w:tc>
          <w:tcPr>
            <w:tcW w:w="1278" w:type="pct"/>
            <w:vMerge/>
            <w:shd w:val="clear" w:color="auto" w:fill="auto"/>
          </w:tcPr>
          <w:p>
            <w:pPr>
              <w:spacing w:before="60" w:after="60"/>
              <w:rPr>
                <w:noProof/>
              </w:rPr>
            </w:pPr>
          </w:p>
        </w:tc>
        <w:tc>
          <w:tcPr>
            <w:tcW w:w="3722" w:type="pct"/>
            <w:shd w:val="clear" w:color="auto" w:fill="auto"/>
          </w:tcPr>
          <w:p>
            <w:pPr>
              <w:spacing w:before="60" w:after="60"/>
              <w:rPr>
                <w:noProof/>
              </w:rPr>
            </w:pPr>
            <w:r>
              <w:rPr>
                <w:noProof/>
              </w:rPr>
              <w:t>Извършване на приблизителна оценка на прясното тегло на уловения крил (по формулата)</w:t>
            </w:r>
          </w:p>
        </w:tc>
      </w:tr>
      <w:tr>
        <w:tc>
          <w:tcPr>
            <w:tcW w:w="5000" w:type="pct"/>
            <w:gridSpan w:val="2"/>
            <w:shd w:val="clear" w:color="auto" w:fill="auto"/>
          </w:tcPr>
          <w:p>
            <w:pPr>
              <w:spacing w:before="60" w:after="60"/>
              <w:rPr>
                <w:noProof/>
              </w:rPr>
            </w:pPr>
            <w:r>
              <w:rPr>
                <w:noProof/>
              </w:rPr>
              <w:t>Дебитомер</w:t>
            </w:r>
            <w:r>
              <w:rPr>
                <w:b/>
                <w:bCs/>
                <w:noProof/>
                <w:vertAlign w:val="superscript"/>
              </w:rPr>
              <w:t>(2)</w:t>
            </w:r>
          </w:p>
        </w:tc>
      </w:tr>
      <w:tr>
        <w:tc>
          <w:tcPr>
            <w:tcW w:w="1278" w:type="pct"/>
            <w:shd w:val="clear" w:color="auto" w:fill="auto"/>
          </w:tcPr>
          <w:p>
            <w:pPr>
              <w:spacing w:before="60" w:after="60"/>
              <w:rPr>
                <w:noProof/>
              </w:rPr>
            </w:pPr>
            <w:r>
              <w:rPr>
                <w:noProof/>
              </w:rPr>
              <w:t>Преди улова</w:t>
            </w:r>
          </w:p>
        </w:tc>
        <w:tc>
          <w:tcPr>
            <w:tcW w:w="3722" w:type="pct"/>
            <w:shd w:val="clear" w:color="auto" w:fill="auto"/>
          </w:tcPr>
          <w:p>
            <w:pPr>
              <w:spacing w:before="60" w:after="60"/>
              <w:rPr>
                <w:noProof/>
              </w:rPr>
            </w:pPr>
            <w:r>
              <w:rPr>
                <w:noProof/>
              </w:rPr>
              <w:t>Проверка дали и двата дебитомера (един за продукта от крил и един за добавената вода) са калибрирани (т.е. отчитат еднакво и правилно)</w:t>
            </w:r>
          </w:p>
        </w:tc>
      </w:tr>
      <w:tr>
        <w:tc>
          <w:tcPr>
            <w:tcW w:w="1278" w:type="pct"/>
            <w:shd w:val="clear" w:color="auto" w:fill="auto"/>
          </w:tcPr>
          <w:p>
            <w:pPr>
              <w:spacing w:before="60" w:after="60"/>
              <w:rPr>
                <w:noProof/>
              </w:rPr>
            </w:pPr>
            <w:r>
              <w:rPr>
                <w:noProof/>
              </w:rPr>
              <w:t>Ежеседмично</w:t>
            </w:r>
            <w:r>
              <w:rPr>
                <w:b/>
                <w:bCs/>
                <w:noProof/>
                <w:vertAlign w:val="superscript"/>
              </w:rPr>
              <w:t>(1)</w:t>
            </w:r>
          </w:p>
        </w:tc>
        <w:tc>
          <w:tcPr>
            <w:tcW w:w="3722" w:type="pct"/>
            <w:shd w:val="clear" w:color="auto" w:fill="auto"/>
          </w:tcPr>
          <w:p>
            <w:pPr>
              <w:spacing w:before="60" w:after="60"/>
              <w:rPr>
                <w:noProof/>
              </w:rPr>
            </w:pPr>
            <w:r>
              <w:rPr>
                <w:noProof/>
              </w:rPr>
              <w:t>Определяне на плътността (ρ) на продукта от крил (паста от смлян крил) чрез измерване на масата на познат обем от продукта от крил (напр. 10 l), взет от съответния дебитомер</w:t>
            </w:r>
          </w:p>
        </w:tc>
      </w:tr>
      <w:tr>
        <w:tc>
          <w:tcPr>
            <w:tcW w:w="1278" w:type="pct"/>
            <w:vMerge w:val="restart"/>
            <w:shd w:val="clear" w:color="auto" w:fill="auto"/>
          </w:tcPr>
          <w:p>
            <w:pPr>
              <w:pageBreakBefore/>
              <w:spacing w:before="60" w:after="60"/>
              <w:rPr>
                <w:noProof/>
              </w:rPr>
            </w:pPr>
            <w:r>
              <w:rPr>
                <w:noProof/>
              </w:rPr>
              <w:t>При всяко изтегляне</w:t>
            </w:r>
            <w:r>
              <w:rPr>
                <w:b/>
                <w:bCs/>
                <w:noProof/>
                <w:vertAlign w:val="superscript"/>
              </w:rPr>
              <w:t>(2)</w:t>
            </w:r>
          </w:p>
        </w:tc>
        <w:tc>
          <w:tcPr>
            <w:tcW w:w="3722" w:type="pct"/>
            <w:shd w:val="clear" w:color="auto" w:fill="auto"/>
          </w:tcPr>
          <w:p>
            <w:pPr>
              <w:spacing w:before="60" w:after="60"/>
              <w:rPr>
                <w:noProof/>
              </w:rPr>
            </w:pPr>
            <w:r>
              <w:rPr>
                <w:noProof/>
              </w:rPr>
              <w:t>Отчитане и на двата дебитомера и изчисляване на общите обеми на продукта от крил (паста от смлян крил) и на добавената вода; приема се, че плътността на водата е 1 kg/l</w:t>
            </w:r>
          </w:p>
        </w:tc>
      </w:tr>
      <w:tr>
        <w:tc>
          <w:tcPr>
            <w:tcW w:w="1278" w:type="pct"/>
            <w:vMerge/>
            <w:shd w:val="clear" w:color="auto" w:fill="auto"/>
          </w:tcPr>
          <w:p>
            <w:pPr>
              <w:spacing w:before="60" w:after="60"/>
              <w:rPr>
                <w:noProof/>
              </w:rPr>
            </w:pPr>
          </w:p>
        </w:tc>
        <w:tc>
          <w:tcPr>
            <w:tcW w:w="3722" w:type="pct"/>
            <w:shd w:val="clear" w:color="auto" w:fill="auto"/>
          </w:tcPr>
          <w:p>
            <w:pPr>
              <w:spacing w:before="60" w:after="60"/>
              <w:rPr>
                <w:noProof/>
              </w:rPr>
            </w:pPr>
            <w:r>
              <w:rPr>
                <w:noProof/>
              </w:rPr>
              <w:t>Извършване на приблизителна оценка на прясното тегло на уловения крил (по формулата)</w:t>
            </w:r>
          </w:p>
        </w:tc>
      </w:tr>
      <w:tr>
        <w:tc>
          <w:tcPr>
            <w:tcW w:w="5000" w:type="pct"/>
            <w:gridSpan w:val="2"/>
            <w:shd w:val="clear" w:color="auto" w:fill="auto"/>
          </w:tcPr>
          <w:p>
            <w:pPr>
              <w:spacing w:before="60" w:after="60"/>
              <w:rPr>
                <w:noProof/>
              </w:rPr>
            </w:pPr>
            <w:r>
              <w:rPr>
                <w:noProof/>
              </w:rPr>
              <w:t>Поточни везни</w:t>
            </w:r>
          </w:p>
        </w:tc>
      </w:tr>
      <w:tr>
        <w:tc>
          <w:tcPr>
            <w:tcW w:w="1278" w:type="pct"/>
            <w:shd w:val="clear" w:color="auto" w:fill="auto"/>
          </w:tcPr>
          <w:p>
            <w:pPr>
              <w:spacing w:before="60" w:after="60"/>
              <w:rPr>
                <w:noProof/>
              </w:rPr>
            </w:pPr>
            <w:r>
              <w:rPr>
                <w:noProof/>
              </w:rPr>
              <w:t>Преди улова</w:t>
            </w:r>
          </w:p>
        </w:tc>
        <w:tc>
          <w:tcPr>
            <w:tcW w:w="3722" w:type="pct"/>
            <w:shd w:val="clear" w:color="auto" w:fill="auto"/>
          </w:tcPr>
          <w:p>
            <w:pPr>
              <w:spacing w:before="60" w:after="60"/>
              <w:rPr>
                <w:noProof/>
              </w:rPr>
            </w:pPr>
            <w:r>
              <w:rPr>
                <w:noProof/>
              </w:rPr>
              <w:t>Проверка дали поточните везни измерват непреработения крил (т.е. преди преработка)</w:t>
            </w:r>
          </w:p>
        </w:tc>
      </w:tr>
      <w:tr>
        <w:tc>
          <w:tcPr>
            <w:tcW w:w="1278" w:type="pct"/>
            <w:vMerge w:val="restart"/>
            <w:shd w:val="clear" w:color="auto" w:fill="auto"/>
          </w:tcPr>
          <w:p>
            <w:pPr>
              <w:spacing w:before="60" w:after="60"/>
              <w:rPr>
                <w:noProof/>
              </w:rPr>
            </w:pPr>
            <w:r>
              <w:rPr>
                <w:noProof/>
              </w:rPr>
              <w:t>При всяко изтегляне</w:t>
            </w:r>
            <w:r>
              <w:rPr>
                <w:b/>
                <w:bCs/>
                <w:noProof/>
                <w:vertAlign w:val="superscript"/>
              </w:rPr>
              <w:t>(2)</w:t>
            </w:r>
          </w:p>
        </w:tc>
        <w:tc>
          <w:tcPr>
            <w:tcW w:w="3722" w:type="pct"/>
            <w:shd w:val="clear" w:color="auto" w:fill="auto"/>
          </w:tcPr>
          <w:p>
            <w:pPr>
              <w:spacing w:before="60" w:after="60"/>
              <w:rPr>
                <w:noProof/>
              </w:rPr>
            </w:pPr>
            <w:r>
              <w:rPr>
                <w:noProof/>
              </w:rPr>
              <w:t>Вземане на проба от поточните везни и:</w:t>
            </w:r>
          </w:p>
        </w:tc>
      </w:tr>
      <w:tr>
        <w:tc>
          <w:tcPr>
            <w:tcW w:w="1278" w:type="pct"/>
            <w:vMerge/>
            <w:shd w:val="clear" w:color="auto" w:fill="auto"/>
          </w:tcPr>
          <w:p>
            <w:pPr>
              <w:spacing w:before="60" w:after="60"/>
              <w:rPr>
                <w:noProof/>
              </w:rPr>
            </w:pPr>
          </w:p>
        </w:tc>
        <w:tc>
          <w:tcPr>
            <w:tcW w:w="3722" w:type="pct"/>
            <w:shd w:val="clear" w:color="auto" w:fill="auto"/>
          </w:tcPr>
          <w:p>
            <w:pPr>
              <w:spacing w:before="60" w:after="60"/>
              <w:rPr>
                <w:noProof/>
              </w:rPr>
            </w:pPr>
            <w:r>
              <w:rPr>
                <w:noProof/>
              </w:rPr>
              <w:t>измерване на общата маса на крила и водата</w:t>
            </w:r>
          </w:p>
        </w:tc>
      </w:tr>
      <w:tr>
        <w:tc>
          <w:tcPr>
            <w:tcW w:w="1278" w:type="pct"/>
            <w:vMerge/>
            <w:shd w:val="clear" w:color="auto" w:fill="auto"/>
          </w:tcPr>
          <w:p>
            <w:pPr>
              <w:spacing w:before="60" w:after="60"/>
              <w:rPr>
                <w:noProof/>
              </w:rPr>
            </w:pPr>
          </w:p>
        </w:tc>
        <w:tc>
          <w:tcPr>
            <w:tcW w:w="3722" w:type="pct"/>
            <w:shd w:val="clear" w:color="auto" w:fill="auto"/>
          </w:tcPr>
          <w:p>
            <w:pPr>
              <w:spacing w:before="60" w:after="60"/>
              <w:rPr>
                <w:noProof/>
              </w:rPr>
            </w:pPr>
            <w:r>
              <w:rPr>
                <w:noProof/>
              </w:rPr>
              <w:t>извършване на приблизителна оценка на корекцията на масата, измерена с поточните везни, въз основа на изцедената маса крил</w:t>
            </w:r>
          </w:p>
        </w:tc>
      </w:tr>
      <w:tr>
        <w:tc>
          <w:tcPr>
            <w:tcW w:w="1278" w:type="pct"/>
            <w:vMerge/>
            <w:shd w:val="clear" w:color="auto" w:fill="auto"/>
          </w:tcPr>
          <w:p>
            <w:pPr>
              <w:spacing w:before="60" w:after="60"/>
              <w:rPr>
                <w:noProof/>
              </w:rPr>
            </w:pPr>
          </w:p>
        </w:tc>
        <w:tc>
          <w:tcPr>
            <w:tcW w:w="3722" w:type="pct"/>
            <w:shd w:val="clear" w:color="auto" w:fill="auto"/>
          </w:tcPr>
          <w:p>
            <w:pPr>
              <w:spacing w:before="60" w:after="60"/>
              <w:rPr>
                <w:noProof/>
              </w:rPr>
            </w:pPr>
            <w:r>
              <w:rPr>
                <w:noProof/>
              </w:rPr>
              <w:t>Извършване на приблизителна оценка на прясното тегло на уловения крил (по формулата)</w:t>
            </w:r>
          </w:p>
        </w:tc>
      </w:tr>
      <w:tr>
        <w:tc>
          <w:tcPr>
            <w:tcW w:w="5000" w:type="pct"/>
            <w:gridSpan w:val="2"/>
            <w:shd w:val="clear" w:color="auto" w:fill="auto"/>
          </w:tcPr>
          <w:p>
            <w:pPr>
              <w:spacing w:before="60" w:after="60"/>
              <w:rPr>
                <w:noProof/>
              </w:rPr>
            </w:pPr>
            <w:r>
              <w:rPr>
                <w:noProof/>
              </w:rPr>
              <w:t>Корито</w:t>
            </w:r>
          </w:p>
        </w:tc>
      </w:tr>
      <w:tr>
        <w:tc>
          <w:tcPr>
            <w:tcW w:w="1278" w:type="pct"/>
            <w:shd w:val="clear" w:color="auto" w:fill="auto"/>
          </w:tcPr>
          <w:p>
            <w:pPr>
              <w:spacing w:before="60" w:after="60"/>
              <w:rPr>
                <w:noProof/>
              </w:rPr>
            </w:pPr>
            <w:r>
              <w:rPr>
                <w:noProof/>
              </w:rPr>
              <w:t>Преди улова</w:t>
            </w:r>
          </w:p>
        </w:tc>
        <w:tc>
          <w:tcPr>
            <w:tcW w:w="3722" w:type="pct"/>
            <w:shd w:val="clear" w:color="auto" w:fill="auto"/>
          </w:tcPr>
          <w:p>
            <w:pPr>
              <w:spacing w:before="60" w:after="60"/>
              <w:rPr>
                <w:noProof/>
              </w:rPr>
            </w:pPr>
            <w:r>
              <w:rPr>
                <w:noProof/>
              </w:rPr>
              <w:t>Измерване на масата на коритото (ако коритата са с различна конструкция, се измерва масата на всеки вид; точност ±0,1 kg)</w:t>
            </w:r>
          </w:p>
        </w:tc>
      </w:tr>
      <w:tr>
        <w:tc>
          <w:tcPr>
            <w:tcW w:w="1278" w:type="pct"/>
            <w:vMerge w:val="restart"/>
            <w:shd w:val="clear" w:color="auto" w:fill="auto"/>
          </w:tcPr>
          <w:p>
            <w:pPr>
              <w:spacing w:before="60" w:after="60"/>
              <w:rPr>
                <w:noProof/>
              </w:rPr>
            </w:pPr>
            <w:r>
              <w:rPr>
                <w:noProof/>
              </w:rPr>
              <w:t>При всяко изтегляне</w:t>
            </w:r>
          </w:p>
        </w:tc>
        <w:tc>
          <w:tcPr>
            <w:tcW w:w="3722" w:type="pct"/>
            <w:shd w:val="clear" w:color="auto" w:fill="auto"/>
          </w:tcPr>
          <w:p>
            <w:pPr>
              <w:spacing w:before="60" w:after="60"/>
              <w:rPr>
                <w:noProof/>
              </w:rPr>
            </w:pPr>
            <w:r>
              <w:rPr>
                <w:noProof/>
              </w:rPr>
              <w:t>Измерване на общата маса на крила и коритото (точност ± 0,1 kg)</w:t>
            </w:r>
          </w:p>
        </w:tc>
      </w:tr>
      <w:tr>
        <w:tc>
          <w:tcPr>
            <w:tcW w:w="1278" w:type="pct"/>
            <w:vMerge/>
            <w:shd w:val="clear" w:color="auto" w:fill="auto"/>
          </w:tcPr>
          <w:p>
            <w:pPr>
              <w:spacing w:before="60" w:after="60"/>
              <w:rPr>
                <w:noProof/>
              </w:rPr>
            </w:pPr>
          </w:p>
        </w:tc>
        <w:tc>
          <w:tcPr>
            <w:tcW w:w="3722" w:type="pct"/>
            <w:shd w:val="clear" w:color="auto" w:fill="auto"/>
          </w:tcPr>
          <w:p>
            <w:pPr>
              <w:spacing w:before="60" w:after="60"/>
              <w:rPr>
                <w:noProof/>
              </w:rPr>
            </w:pPr>
            <w:r>
              <w:rPr>
                <w:noProof/>
              </w:rPr>
              <w:t>Преброяване на използваните корита (ако коритата са с различна конструкция, се преброяват коритата от всеки вид)</w:t>
            </w:r>
          </w:p>
        </w:tc>
      </w:tr>
      <w:tr>
        <w:tc>
          <w:tcPr>
            <w:tcW w:w="1278" w:type="pct"/>
            <w:vMerge/>
            <w:shd w:val="clear" w:color="auto" w:fill="auto"/>
          </w:tcPr>
          <w:p>
            <w:pPr>
              <w:spacing w:before="60" w:after="60"/>
              <w:rPr>
                <w:noProof/>
              </w:rPr>
            </w:pPr>
          </w:p>
        </w:tc>
        <w:tc>
          <w:tcPr>
            <w:tcW w:w="3722" w:type="pct"/>
            <w:shd w:val="clear" w:color="auto" w:fill="auto"/>
          </w:tcPr>
          <w:p>
            <w:pPr>
              <w:spacing w:before="60" w:after="60"/>
              <w:rPr>
                <w:noProof/>
              </w:rPr>
            </w:pPr>
            <w:r>
              <w:rPr>
                <w:noProof/>
              </w:rPr>
              <w:t>Извършване на приблизителна оценка на прясното тегло на уловения крил (по формулата)</w:t>
            </w:r>
          </w:p>
        </w:tc>
      </w:tr>
      <w:tr>
        <w:tc>
          <w:tcPr>
            <w:tcW w:w="5000" w:type="pct"/>
            <w:gridSpan w:val="2"/>
            <w:shd w:val="clear" w:color="auto" w:fill="auto"/>
          </w:tcPr>
          <w:p>
            <w:pPr>
              <w:spacing w:before="60" w:after="60"/>
              <w:rPr>
                <w:noProof/>
              </w:rPr>
            </w:pPr>
            <w:r>
              <w:rPr>
                <w:noProof/>
              </w:rPr>
              <w:t>Превръщане на брашното</w:t>
            </w:r>
          </w:p>
        </w:tc>
      </w:tr>
      <w:tr>
        <w:tc>
          <w:tcPr>
            <w:tcW w:w="1278" w:type="pct"/>
            <w:shd w:val="clear" w:color="auto" w:fill="auto"/>
          </w:tcPr>
          <w:p>
            <w:pPr>
              <w:spacing w:before="60" w:after="60"/>
              <w:rPr>
                <w:noProof/>
              </w:rPr>
            </w:pPr>
            <w:r>
              <w:rPr>
                <w:noProof/>
              </w:rPr>
              <w:t>Ежемесечно</w:t>
            </w:r>
            <w:r>
              <w:rPr>
                <w:b/>
                <w:bCs/>
                <w:noProof/>
                <w:vertAlign w:val="superscript"/>
              </w:rPr>
              <w:t>(1)</w:t>
            </w:r>
          </w:p>
        </w:tc>
        <w:tc>
          <w:tcPr>
            <w:tcW w:w="3722" w:type="pct"/>
            <w:shd w:val="clear" w:color="auto" w:fill="auto"/>
          </w:tcPr>
          <w:p>
            <w:pPr>
              <w:spacing w:before="60" w:after="60"/>
              <w:rPr>
                <w:noProof/>
              </w:rPr>
            </w:pPr>
            <w:r>
              <w:rPr>
                <w:noProof/>
              </w:rPr>
              <w:t>Приблизителна оценка на превръщането от брашно в непреработен крил чрез преработването на 1000—5000 kg (изцедена маса) непреработен крил</w:t>
            </w:r>
          </w:p>
        </w:tc>
      </w:tr>
      <w:tr>
        <w:tc>
          <w:tcPr>
            <w:tcW w:w="1278" w:type="pct"/>
            <w:vMerge w:val="restart"/>
            <w:shd w:val="clear" w:color="auto" w:fill="auto"/>
          </w:tcPr>
          <w:p>
            <w:pPr>
              <w:spacing w:before="60" w:after="60"/>
              <w:rPr>
                <w:noProof/>
              </w:rPr>
            </w:pPr>
            <w:r>
              <w:rPr>
                <w:noProof/>
              </w:rPr>
              <w:t>При всяко изтегляне</w:t>
            </w:r>
          </w:p>
        </w:tc>
        <w:tc>
          <w:tcPr>
            <w:tcW w:w="3722" w:type="pct"/>
            <w:shd w:val="clear" w:color="auto" w:fill="auto"/>
          </w:tcPr>
          <w:p>
            <w:pPr>
              <w:spacing w:before="60" w:after="60"/>
              <w:rPr>
                <w:noProof/>
              </w:rPr>
            </w:pPr>
            <w:r>
              <w:rPr>
                <w:noProof/>
              </w:rPr>
              <w:t>Измерване на масата на добитото брашно</w:t>
            </w:r>
          </w:p>
        </w:tc>
      </w:tr>
      <w:tr>
        <w:tc>
          <w:tcPr>
            <w:tcW w:w="1278" w:type="pct"/>
            <w:vMerge/>
            <w:shd w:val="clear" w:color="auto" w:fill="auto"/>
          </w:tcPr>
          <w:p>
            <w:pPr>
              <w:spacing w:before="60" w:after="60"/>
              <w:rPr>
                <w:noProof/>
              </w:rPr>
            </w:pPr>
          </w:p>
        </w:tc>
        <w:tc>
          <w:tcPr>
            <w:tcW w:w="3722" w:type="pct"/>
            <w:shd w:val="clear" w:color="auto" w:fill="auto"/>
          </w:tcPr>
          <w:p>
            <w:pPr>
              <w:spacing w:before="60" w:after="60"/>
              <w:rPr>
                <w:noProof/>
              </w:rPr>
            </w:pPr>
            <w:r>
              <w:rPr>
                <w:noProof/>
              </w:rPr>
              <w:t>Извършване на приблизителна оценка на прясното тегло на уловения крил (по формулата)</w:t>
            </w:r>
          </w:p>
        </w:tc>
      </w:tr>
      <w:tr>
        <w:tc>
          <w:tcPr>
            <w:tcW w:w="5000" w:type="pct"/>
            <w:gridSpan w:val="2"/>
            <w:shd w:val="clear" w:color="auto" w:fill="auto"/>
          </w:tcPr>
          <w:p>
            <w:pPr>
              <w:pageBreakBefore/>
              <w:spacing w:before="60" w:after="60"/>
              <w:rPr>
                <w:noProof/>
              </w:rPr>
            </w:pPr>
            <w:r>
              <w:rPr>
                <w:noProof/>
              </w:rPr>
              <w:t>Обем на тралната торба</w:t>
            </w:r>
          </w:p>
        </w:tc>
      </w:tr>
      <w:tr>
        <w:tc>
          <w:tcPr>
            <w:tcW w:w="1278" w:type="pct"/>
            <w:shd w:val="clear" w:color="auto" w:fill="auto"/>
          </w:tcPr>
          <w:p>
            <w:pPr>
              <w:spacing w:before="60" w:after="60"/>
              <w:rPr>
                <w:noProof/>
              </w:rPr>
            </w:pPr>
            <w:r>
              <w:rPr>
                <w:noProof/>
              </w:rPr>
              <w:t>При започване на улова</w:t>
            </w:r>
          </w:p>
        </w:tc>
        <w:tc>
          <w:tcPr>
            <w:tcW w:w="3722" w:type="pct"/>
            <w:shd w:val="clear" w:color="auto" w:fill="auto"/>
          </w:tcPr>
          <w:p>
            <w:pPr>
              <w:spacing w:before="60" w:after="60"/>
              <w:rPr>
                <w:noProof/>
              </w:rPr>
            </w:pPr>
            <w:r>
              <w:rPr>
                <w:noProof/>
              </w:rPr>
              <w:t>Измерване на ширината и височината на тралната торба (точност ±0,1 m)</w:t>
            </w:r>
          </w:p>
        </w:tc>
      </w:tr>
      <w:tr>
        <w:tc>
          <w:tcPr>
            <w:tcW w:w="1278" w:type="pct"/>
            <w:shd w:val="clear" w:color="auto" w:fill="auto"/>
          </w:tcPr>
          <w:p>
            <w:pPr>
              <w:spacing w:before="60" w:after="60"/>
              <w:rPr>
                <w:noProof/>
              </w:rPr>
            </w:pPr>
            <w:r>
              <w:rPr>
                <w:noProof/>
              </w:rPr>
              <w:t>Ежемесечно</w:t>
            </w:r>
            <w:r>
              <w:rPr>
                <w:b/>
                <w:bCs/>
                <w:noProof/>
                <w:vertAlign w:val="superscript"/>
              </w:rPr>
              <w:t>(1)</w:t>
            </w:r>
          </w:p>
        </w:tc>
        <w:tc>
          <w:tcPr>
            <w:tcW w:w="3722" w:type="pct"/>
            <w:shd w:val="clear" w:color="auto" w:fill="auto"/>
          </w:tcPr>
          <w:p>
            <w:pPr>
              <w:spacing w:before="60" w:after="60"/>
              <w:rPr>
                <w:noProof/>
              </w:rPr>
            </w:pPr>
            <w:r>
              <w:rPr>
                <w:noProof/>
              </w:rPr>
              <w:t>Приблизителна оценка на превръщането от обем в маса въз основа на изцедената маса крил в познат обем (напр. 10 l), взет от тралната торба</w:t>
            </w:r>
          </w:p>
        </w:tc>
      </w:tr>
      <w:tr>
        <w:tc>
          <w:tcPr>
            <w:tcW w:w="1278" w:type="pct"/>
            <w:vMerge w:val="restart"/>
            <w:shd w:val="clear" w:color="auto" w:fill="auto"/>
          </w:tcPr>
          <w:p>
            <w:pPr>
              <w:spacing w:before="60" w:after="60"/>
              <w:rPr>
                <w:noProof/>
              </w:rPr>
            </w:pPr>
            <w:r>
              <w:rPr>
                <w:noProof/>
              </w:rPr>
              <w:t>При всяко изтегляне</w:t>
            </w:r>
          </w:p>
        </w:tc>
        <w:tc>
          <w:tcPr>
            <w:tcW w:w="3722" w:type="pct"/>
            <w:shd w:val="clear" w:color="auto" w:fill="auto"/>
          </w:tcPr>
          <w:p>
            <w:pPr>
              <w:spacing w:before="60" w:after="60"/>
              <w:rPr>
                <w:noProof/>
              </w:rPr>
            </w:pPr>
            <w:r>
              <w:rPr>
                <w:noProof/>
              </w:rPr>
              <w:t>Измерване на дължината на тралната торба, съдържаща крил (точност ±0,1 m)</w:t>
            </w:r>
          </w:p>
        </w:tc>
      </w:tr>
      <w:tr>
        <w:tc>
          <w:tcPr>
            <w:tcW w:w="1278" w:type="pct"/>
            <w:vMerge/>
            <w:shd w:val="clear" w:color="auto" w:fill="auto"/>
          </w:tcPr>
          <w:p>
            <w:pPr>
              <w:spacing w:before="60" w:after="60"/>
              <w:rPr>
                <w:noProof/>
              </w:rPr>
            </w:pPr>
          </w:p>
        </w:tc>
        <w:tc>
          <w:tcPr>
            <w:tcW w:w="3722" w:type="pct"/>
            <w:shd w:val="clear" w:color="auto" w:fill="auto"/>
          </w:tcPr>
          <w:p>
            <w:pPr>
              <w:spacing w:before="60" w:after="60"/>
              <w:rPr>
                <w:noProof/>
              </w:rPr>
            </w:pPr>
            <w:r>
              <w:rPr>
                <w:noProof/>
              </w:rPr>
              <w:t>Извършване на приблизителна оценка на прясното тегло на уловения крил (по формулата)</w:t>
            </w:r>
          </w:p>
        </w:tc>
      </w:tr>
      <w:tr>
        <w:tc>
          <w:tcPr>
            <w:tcW w:w="5000" w:type="pct"/>
            <w:gridSpan w:val="2"/>
            <w:shd w:val="clear" w:color="auto" w:fill="auto"/>
          </w:tcPr>
          <w:p>
            <w:pPr>
              <w:spacing w:before="60" w:after="60"/>
              <w:rPr>
                <w:noProof/>
              </w:rPr>
            </w:pPr>
            <w:r>
              <w:rPr>
                <w:noProof/>
              </w:rPr>
              <w:t>_________________</w:t>
            </w:r>
          </w:p>
          <w:p>
            <w:pPr>
              <w:spacing w:before="60" w:after="60"/>
              <w:ind w:left="720" w:hanging="720"/>
              <w:contextualSpacing/>
              <w:rPr>
                <w:noProof/>
              </w:rPr>
            </w:pPr>
            <w:r>
              <w:rPr>
                <w:b/>
                <w:bCs/>
                <w:noProof/>
                <w:vertAlign w:val="superscript"/>
              </w:rPr>
              <w:t>(1)</w:t>
            </w:r>
            <w:r>
              <w:rPr>
                <w:noProof/>
              </w:rPr>
              <w:tab/>
              <w:t>Нов период започва, когато корабът се премести в друга подзона или участък.</w:t>
            </w:r>
          </w:p>
          <w:p>
            <w:pPr>
              <w:spacing w:before="60" w:after="60"/>
              <w:ind w:left="720" w:hanging="720"/>
              <w:contextualSpacing/>
              <w:rPr>
                <w:noProof/>
              </w:rPr>
            </w:pPr>
            <w:r>
              <w:rPr>
                <w:b/>
                <w:bCs/>
                <w:noProof/>
                <w:vertAlign w:val="superscript"/>
              </w:rPr>
              <w:t>(2)</w:t>
            </w:r>
            <w:r>
              <w:rPr>
                <w:noProof/>
              </w:rPr>
              <w:tab/>
              <w:t>Отделно изтегляне, ако се използва конвенционален трал, или интегрирано изтегляне за срок от шест часа, ако се използва системата за непрекъснат риболов.</w:t>
            </w:r>
          </w:p>
        </w:tc>
      </w:tr>
    </w:tbl>
    <w:p>
      <w:pPr>
        <w:pStyle w:val="Lignefinal"/>
        <w:rPr>
          <w:noProof/>
        </w:rPr>
      </w:pPr>
    </w:p>
    <w:p>
      <w:pPr>
        <w:rPr>
          <w:noProof/>
        </w:rPr>
        <w:sectPr>
          <w:headerReference w:type="default" r:id="rId39"/>
          <w:footerReference w:type="default" r:id="rId40"/>
          <w:headerReference w:type="first" r:id="rId41"/>
          <w:footerReference w:type="first" r:id="rId42"/>
          <w:footnotePr>
            <w:numRestart w:val="eachPage"/>
          </w:footnotePr>
          <w:pgSz w:w="11906" w:h="16838"/>
          <w:pgMar w:top="1134" w:right="1134" w:bottom="1134" w:left="1134" w:header="567" w:footer="567" w:gutter="0"/>
          <w:cols w:space="720"/>
          <w:docGrid w:linePitch="360"/>
        </w:sectPr>
      </w:pPr>
    </w:p>
    <w:p>
      <w:pPr>
        <w:pStyle w:val="Annexetitre"/>
        <w:rPr>
          <w:noProof/>
        </w:rPr>
      </w:pPr>
      <w:r>
        <w:rPr>
          <w:noProof/>
        </w:rPr>
        <w:t>ПРИЛОЖЕНИЕ VI</w:t>
      </w:r>
    </w:p>
    <w:p>
      <w:pPr>
        <w:pStyle w:val="NormalCentered"/>
        <w:rPr>
          <w:noProof/>
        </w:rPr>
      </w:pPr>
      <w:r>
        <w:rPr>
          <w:noProof/>
        </w:rPr>
        <w:t>ЗОНА НА КОМПЕТЕНТНОСТ НА IOTC</w:t>
      </w:r>
    </w:p>
    <w:p>
      <w:pPr>
        <w:pStyle w:val="Point0"/>
        <w:rPr>
          <w:noProof/>
        </w:rPr>
      </w:pPr>
      <w:r>
        <w:rPr>
          <w:noProof/>
        </w:rPr>
        <w:t>1.</w:t>
      </w:r>
      <w:r>
        <w:rPr>
          <w:noProof/>
        </w:rPr>
        <w:tab/>
        <w:t>Максимален брой кораби на Съюза, които имат разрешение за риболов на тропически видове риба тон в зоната на компетентност на IOTC</w:t>
      </w:r>
    </w:p>
    <w:tbl>
      <w:tblPr>
        <w:tblW w:w="4513" w:type="pct"/>
        <w:tblInd w:w="959" w:type="dxa"/>
        <w:tblLook w:val="0000" w:firstRow="0" w:lastRow="0" w:firstColumn="0" w:lastColumn="0" w:noHBand="0" w:noVBand="0"/>
      </w:tblPr>
      <w:tblGrid>
        <w:gridCol w:w="2964"/>
        <w:gridCol w:w="2965"/>
        <w:gridCol w:w="2965"/>
      </w:tblGrid>
      <w:tr>
        <w:trPr>
          <w:tblHeader/>
        </w:trPr>
        <w:tc>
          <w:tcPr>
            <w:tcW w:w="1666" w:type="pct"/>
            <w:tcBorders>
              <w:top w:val="single" w:sz="4" w:space="0" w:color="000000"/>
              <w:left w:val="single" w:sz="4" w:space="0" w:color="000000"/>
              <w:bottom w:val="single" w:sz="4" w:space="0" w:color="000000"/>
            </w:tcBorders>
            <w:shd w:val="clear" w:color="auto" w:fill="auto"/>
            <w:vAlign w:val="center"/>
          </w:tcPr>
          <w:p>
            <w:pPr>
              <w:spacing w:before="60" w:after="60"/>
              <w:jc w:val="center"/>
              <w:rPr>
                <w:rFonts w:asciiTheme="majorBidi" w:hAnsiTheme="majorBidi" w:cstheme="majorBidi"/>
                <w:noProof/>
              </w:rPr>
            </w:pPr>
            <w:r>
              <w:rPr>
                <w:rFonts w:asciiTheme="majorBidi" w:hAnsiTheme="majorBidi"/>
                <w:noProof/>
              </w:rPr>
              <w:t>Държава членка</w:t>
            </w:r>
          </w:p>
        </w:tc>
        <w:tc>
          <w:tcPr>
            <w:tcW w:w="1667" w:type="pct"/>
            <w:tcBorders>
              <w:top w:val="single" w:sz="4" w:space="0" w:color="000000"/>
              <w:left w:val="single" w:sz="4" w:space="0" w:color="000000"/>
              <w:bottom w:val="single" w:sz="4" w:space="0" w:color="auto"/>
            </w:tcBorders>
            <w:shd w:val="clear" w:color="auto" w:fill="auto"/>
            <w:vAlign w:val="center"/>
          </w:tcPr>
          <w:p>
            <w:pPr>
              <w:spacing w:before="60" w:after="60"/>
              <w:jc w:val="center"/>
              <w:rPr>
                <w:rFonts w:asciiTheme="majorBidi" w:hAnsiTheme="majorBidi" w:cstheme="majorBidi"/>
                <w:noProof/>
              </w:rPr>
            </w:pPr>
            <w:r>
              <w:rPr>
                <w:rFonts w:asciiTheme="majorBidi" w:hAnsiTheme="majorBidi"/>
                <w:noProof/>
              </w:rPr>
              <w:t>Максимален брой кораби</w:t>
            </w:r>
          </w:p>
        </w:tc>
        <w:tc>
          <w:tcPr>
            <w:tcW w:w="1667" w:type="pct"/>
            <w:tcBorders>
              <w:top w:val="single" w:sz="4" w:space="0" w:color="000000"/>
              <w:left w:val="single" w:sz="4" w:space="0" w:color="000000"/>
              <w:bottom w:val="single" w:sz="4" w:space="0" w:color="auto"/>
              <w:right w:val="single" w:sz="4" w:space="0" w:color="000000"/>
            </w:tcBorders>
            <w:shd w:val="clear" w:color="auto" w:fill="auto"/>
            <w:vAlign w:val="center"/>
          </w:tcPr>
          <w:p>
            <w:pPr>
              <w:spacing w:before="60" w:after="60"/>
              <w:jc w:val="center"/>
              <w:rPr>
                <w:rFonts w:asciiTheme="majorBidi" w:hAnsiTheme="majorBidi" w:cstheme="majorBidi"/>
                <w:noProof/>
              </w:rPr>
            </w:pPr>
            <w:r>
              <w:rPr>
                <w:rFonts w:asciiTheme="majorBidi" w:hAnsiTheme="majorBidi"/>
                <w:noProof/>
              </w:rPr>
              <w:t>Капацитет (бруто тонаж)</w:t>
            </w:r>
          </w:p>
        </w:tc>
      </w:tr>
      <w:tr>
        <w:trPr>
          <w:tblHeader/>
        </w:trPr>
        <w:tc>
          <w:tcPr>
            <w:tcW w:w="1666" w:type="pct"/>
            <w:tcBorders>
              <w:top w:val="single" w:sz="4" w:space="0" w:color="000000"/>
              <w:left w:val="single" w:sz="4" w:space="0" w:color="000000"/>
              <w:bottom w:val="single" w:sz="4" w:space="0" w:color="000000"/>
            </w:tcBorders>
            <w:shd w:val="clear" w:color="auto" w:fill="auto"/>
            <w:vAlign w:val="center"/>
          </w:tcPr>
          <w:p>
            <w:pPr>
              <w:spacing w:before="60" w:after="60"/>
              <w:rPr>
                <w:rFonts w:asciiTheme="majorBidi" w:hAnsiTheme="majorBidi" w:cstheme="majorBidi"/>
                <w:noProof/>
              </w:rPr>
            </w:pPr>
            <w:r>
              <w:rPr>
                <w:rFonts w:asciiTheme="majorBidi" w:hAnsiTheme="majorBidi"/>
                <w:noProof/>
              </w:rPr>
              <w:t>Испания</w:t>
            </w:r>
          </w:p>
        </w:tc>
        <w:tc>
          <w:tcPr>
            <w:tcW w:w="1667" w:type="pct"/>
            <w:tcBorders>
              <w:top w:val="single" w:sz="4" w:space="0" w:color="000000"/>
              <w:left w:val="single" w:sz="4" w:space="0" w:color="000000"/>
              <w:bottom w:val="single" w:sz="4" w:space="0" w:color="auto"/>
            </w:tcBorders>
            <w:shd w:val="clear" w:color="auto" w:fill="auto"/>
          </w:tcPr>
          <w:p>
            <w:pPr>
              <w:spacing w:before="60" w:after="60"/>
              <w:ind w:right="1134"/>
              <w:jc w:val="right"/>
              <w:rPr>
                <w:rFonts w:asciiTheme="majorBidi" w:hAnsiTheme="majorBidi" w:cstheme="majorBidi"/>
                <w:noProof/>
              </w:rPr>
            </w:pPr>
            <w:r>
              <w:rPr>
                <w:rFonts w:asciiTheme="majorBidi" w:hAnsiTheme="majorBidi"/>
                <w:noProof/>
              </w:rPr>
              <w:t>22</w:t>
            </w:r>
          </w:p>
        </w:tc>
        <w:tc>
          <w:tcPr>
            <w:tcW w:w="1667" w:type="pct"/>
            <w:tcBorders>
              <w:top w:val="single" w:sz="4" w:space="0" w:color="000000"/>
              <w:left w:val="single" w:sz="4" w:space="0" w:color="000000"/>
              <w:bottom w:val="single" w:sz="4" w:space="0" w:color="auto"/>
              <w:right w:val="single" w:sz="4" w:space="0" w:color="000000"/>
            </w:tcBorders>
            <w:shd w:val="clear" w:color="auto" w:fill="auto"/>
          </w:tcPr>
          <w:p>
            <w:pPr>
              <w:spacing w:before="60" w:after="60"/>
              <w:ind w:right="1134"/>
              <w:jc w:val="right"/>
              <w:rPr>
                <w:rFonts w:asciiTheme="majorBidi" w:hAnsiTheme="majorBidi" w:cstheme="majorBidi"/>
                <w:noProof/>
              </w:rPr>
            </w:pPr>
            <w:r>
              <w:rPr>
                <w:rFonts w:asciiTheme="majorBidi" w:hAnsiTheme="majorBidi"/>
                <w:noProof/>
              </w:rPr>
              <w:t>61 364</w:t>
            </w:r>
          </w:p>
        </w:tc>
      </w:tr>
      <w:tr>
        <w:trPr>
          <w:tblHeader/>
        </w:trPr>
        <w:tc>
          <w:tcPr>
            <w:tcW w:w="1666" w:type="pct"/>
            <w:tcBorders>
              <w:top w:val="single" w:sz="4" w:space="0" w:color="000000"/>
              <w:left w:val="single" w:sz="4" w:space="0" w:color="000000"/>
              <w:bottom w:val="single" w:sz="4" w:space="0" w:color="000000"/>
            </w:tcBorders>
            <w:shd w:val="clear" w:color="auto" w:fill="auto"/>
            <w:vAlign w:val="center"/>
          </w:tcPr>
          <w:p>
            <w:pPr>
              <w:spacing w:before="60" w:after="60"/>
              <w:rPr>
                <w:rFonts w:asciiTheme="majorBidi" w:hAnsiTheme="majorBidi" w:cstheme="majorBidi"/>
                <w:noProof/>
              </w:rPr>
            </w:pPr>
            <w:r>
              <w:rPr>
                <w:rFonts w:asciiTheme="majorBidi" w:hAnsiTheme="majorBidi"/>
                <w:noProof/>
              </w:rPr>
              <w:t>Франция</w:t>
            </w:r>
          </w:p>
        </w:tc>
        <w:tc>
          <w:tcPr>
            <w:tcW w:w="1667" w:type="pct"/>
            <w:tcBorders>
              <w:top w:val="single" w:sz="4" w:space="0" w:color="000000"/>
              <w:left w:val="single" w:sz="4" w:space="0" w:color="000000"/>
              <w:bottom w:val="single" w:sz="4" w:space="0" w:color="auto"/>
            </w:tcBorders>
            <w:shd w:val="clear" w:color="auto" w:fill="auto"/>
          </w:tcPr>
          <w:p>
            <w:pPr>
              <w:spacing w:before="60" w:after="60"/>
              <w:ind w:right="1134"/>
              <w:jc w:val="right"/>
              <w:rPr>
                <w:rFonts w:asciiTheme="majorBidi" w:hAnsiTheme="majorBidi" w:cstheme="majorBidi"/>
                <w:noProof/>
              </w:rPr>
            </w:pPr>
            <w:r>
              <w:rPr>
                <w:rFonts w:asciiTheme="majorBidi" w:hAnsiTheme="majorBidi"/>
                <w:noProof/>
              </w:rPr>
              <w:t>27</w:t>
            </w:r>
          </w:p>
        </w:tc>
        <w:tc>
          <w:tcPr>
            <w:tcW w:w="1667" w:type="pct"/>
            <w:tcBorders>
              <w:top w:val="single" w:sz="4" w:space="0" w:color="000000"/>
              <w:left w:val="single" w:sz="4" w:space="0" w:color="000000"/>
              <w:bottom w:val="single" w:sz="4" w:space="0" w:color="auto"/>
              <w:right w:val="single" w:sz="4" w:space="0" w:color="000000"/>
            </w:tcBorders>
            <w:shd w:val="clear" w:color="auto" w:fill="auto"/>
          </w:tcPr>
          <w:p>
            <w:pPr>
              <w:spacing w:before="60" w:after="60"/>
              <w:ind w:right="1134"/>
              <w:jc w:val="right"/>
              <w:rPr>
                <w:rFonts w:asciiTheme="majorBidi" w:hAnsiTheme="majorBidi" w:cstheme="majorBidi"/>
                <w:noProof/>
              </w:rPr>
            </w:pPr>
            <w:r>
              <w:rPr>
                <w:rFonts w:asciiTheme="majorBidi" w:hAnsiTheme="majorBidi"/>
                <w:noProof/>
              </w:rPr>
              <w:t>45 383</w:t>
            </w:r>
          </w:p>
        </w:tc>
      </w:tr>
      <w:tr>
        <w:trPr>
          <w:tblHeader/>
        </w:trPr>
        <w:tc>
          <w:tcPr>
            <w:tcW w:w="1666" w:type="pct"/>
            <w:tcBorders>
              <w:top w:val="single" w:sz="4" w:space="0" w:color="000000"/>
              <w:left w:val="single" w:sz="4" w:space="0" w:color="000000"/>
              <w:bottom w:val="single" w:sz="4" w:space="0" w:color="000000"/>
            </w:tcBorders>
            <w:shd w:val="clear" w:color="auto" w:fill="auto"/>
            <w:vAlign w:val="center"/>
          </w:tcPr>
          <w:p>
            <w:pPr>
              <w:spacing w:before="60" w:after="60"/>
              <w:rPr>
                <w:rFonts w:asciiTheme="majorBidi" w:hAnsiTheme="majorBidi" w:cstheme="majorBidi"/>
                <w:noProof/>
              </w:rPr>
            </w:pPr>
            <w:r>
              <w:rPr>
                <w:rFonts w:asciiTheme="majorBidi" w:hAnsiTheme="majorBidi"/>
                <w:noProof/>
              </w:rPr>
              <w:t>Португалия</w:t>
            </w:r>
          </w:p>
        </w:tc>
        <w:tc>
          <w:tcPr>
            <w:tcW w:w="1667" w:type="pct"/>
            <w:tcBorders>
              <w:top w:val="single" w:sz="4" w:space="0" w:color="000000"/>
              <w:left w:val="single" w:sz="4" w:space="0" w:color="000000"/>
              <w:bottom w:val="single" w:sz="4" w:space="0" w:color="auto"/>
            </w:tcBorders>
            <w:shd w:val="clear" w:color="auto" w:fill="auto"/>
          </w:tcPr>
          <w:p>
            <w:pPr>
              <w:spacing w:before="60" w:after="60"/>
              <w:ind w:right="1134"/>
              <w:jc w:val="right"/>
              <w:rPr>
                <w:rFonts w:asciiTheme="majorBidi" w:hAnsiTheme="majorBidi" w:cstheme="majorBidi"/>
                <w:noProof/>
              </w:rPr>
            </w:pPr>
            <w:r>
              <w:rPr>
                <w:rFonts w:asciiTheme="majorBidi" w:hAnsiTheme="majorBidi"/>
                <w:noProof/>
              </w:rPr>
              <w:t>5</w:t>
            </w:r>
          </w:p>
        </w:tc>
        <w:tc>
          <w:tcPr>
            <w:tcW w:w="1667" w:type="pct"/>
            <w:tcBorders>
              <w:top w:val="single" w:sz="4" w:space="0" w:color="000000"/>
              <w:left w:val="single" w:sz="4" w:space="0" w:color="000000"/>
              <w:bottom w:val="single" w:sz="4" w:space="0" w:color="auto"/>
              <w:right w:val="single" w:sz="4" w:space="0" w:color="000000"/>
            </w:tcBorders>
            <w:shd w:val="clear" w:color="auto" w:fill="auto"/>
          </w:tcPr>
          <w:p>
            <w:pPr>
              <w:spacing w:before="60" w:after="60"/>
              <w:ind w:right="1134"/>
              <w:jc w:val="right"/>
              <w:rPr>
                <w:rFonts w:asciiTheme="majorBidi" w:hAnsiTheme="majorBidi" w:cstheme="majorBidi"/>
                <w:noProof/>
              </w:rPr>
            </w:pPr>
            <w:r>
              <w:rPr>
                <w:rFonts w:asciiTheme="majorBidi" w:hAnsiTheme="majorBidi"/>
                <w:noProof/>
              </w:rPr>
              <w:t>1 627</w:t>
            </w:r>
          </w:p>
        </w:tc>
      </w:tr>
      <w:tr>
        <w:trPr>
          <w:tblHeader/>
        </w:trPr>
        <w:tc>
          <w:tcPr>
            <w:tcW w:w="1666" w:type="pct"/>
            <w:tcBorders>
              <w:top w:val="single" w:sz="4" w:space="0" w:color="000000"/>
              <w:left w:val="single" w:sz="4" w:space="0" w:color="000000"/>
              <w:bottom w:val="single" w:sz="4" w:space="0" w:color="000000"/>
            </w:tcBorders>
            <w:shd w:val="clear" w:color="auto" w:fill="auto"/>
            <w:vAlign w:val="center"/>
          </w:tcPr>
          <w:p>
            <w:pPr>
              <w:spacing w:before="60" w:after="60"/>
              <w:rPr>
                <w:rFonts w:asciiTheme="majorBidi" w:hAnsiTheme="majorBidi" w:cstheme="majorBidi"/>
                <w:noProof/>
              </w:rPr>
            </w:pPr>
            <w:r>
              <w:rPr>
                <w:rFonts w:asciiTheme="majorBidi" w:hAnsiTheme="majorBidi"/>
                <w:noProof/>
              </w:rPr>
              <w:t>Италия</w:t>
            </w:r>
          </w:p>
        </w:tc>
        <w:tc>
          <w:tcPr>
            <w:tcW w:w="1667" w:type="pct"/>
            <w:tcBorders>
              <w:top w:val="single" w:sz="4" w:space="0" w:color="000000"/>
              <w:left w:val="single" w:sz="4" w:space="0" w:color="000000"/>
              <w:bottom w:val="single" w:sz="4" w:space="0" w:color="auto"/>
            </w:tcBorders>
            <w:shd w:val="clear" w:color="auto" w:fill="auto"/>
          </w:tcPr>
          <w:p>
            <w:pPr>
              <w:spacing w:before="60" w:after="60"/>
              <w:ind w:right="1134"/>
              <w:jc w:val="right"/>
              <w:rPr>
                <w:rFonts w:asciiTheme="majorBidi" w:hAnsiTheme="majorBidi" w:cstheme="majorBidi"/>
                <w:noProof/>
              </w:rPr>
            </w:pPr>
            <w:r>
              <w:rPr>
                <w:rFonts w:asciiTheme="majorBidi" w:hAnsiTheme="majorBidi"/>
                <w:noProof/>
              </w:rPr>
              <w:t>1</w:t>
            </w:r>
          </w:p>
        </w:tc>
        <w:tc>
          <w:tcPr>
            <w:tcW w:w="1667" w:type="pct"/>
            <w:tcBorders>
              <w:top w:val="single" w:sz="4" w:space="0" w:color="000000"/>
              <w:left w:val="single" w:sz="4" w:space="0" w:color="000000"/>
              <w:bottom w:val="single" w:sz="4" w:space="0" w:color="auto"/>
              <w:right w:val="single" w:sz="4" w:space="0" w:color="000000"/>
            </w:tcBorders>
            <w:shd w:val="clear" w:color="auto" w:fill="auto"/>
          </w:tcPr>
          <w:p>
            <w:pPr>
              <w:spacing w:before="60" w:after="60"/>
              <w:ind w:right="1134"/>
              <w:jc w:val="right"/>
              <w:rPr>
                <w:rFonts w:asciiTheme="majorBidi" w:hAnsiTheme="majorBidi" w:cstheme="majorBidi"/>
                <w:noProof/>
              </w:rPr>
            </w:pPr>
            <w:r>
              <w:rPr>
                <w:rFonts w:asciiTheme="majorBidi" w:hAnsiTheme="majorBidi"/>
                <w:noProof/>
              </w:rPr>
              <w:t>2 137</w:t>
            </w:r>
          </w:p>
        </w:tc>
      </w:tr>
      <w:tr>
        <w:trPr>
          <w:tblHeader/>
        </w:trPr>
        <w:tc>
          <w:tcPr>
            <w:tcW w:w="1666" w:type="pct"/>
            <w:tcBorders>
              <w:top w:val="single" w:sz="4" w:space="0" w:color="000000"/>
              <w:left w:val="single" w:sz="4" w:space="0" w:color="000000"/>
              <w:bottom w:val="single" w:sz="4" w:space="0" w:color="000000"/>
            </w:tcBorders>
            <w:shd w:val="clear" w:color="auto" w:fill="auto"/>
            <w:vAlign w:val="center"/>
          </w:tcPr>
          <w:p>
            <w:pPr>
              <w:spacing w:before="60" w:after="60"/>
              <w:rPr>
                <w:rFonts w:asciiTheme="majorBidi" w:hAnsiTheme="majorBidi" w:cstheme="majorBidi"/>
                <w:noProof/>
              </w:rPr>
            </w:pPr>
            <w:r>
              <w:rPr>
                <w:rFonts w:asciiTheme="majorBidi" w:hAnsiTheme="majorBidi"/>
                <w:noProof/>
              </w:rPr>
              <w:t>Съюз</w:t>
            </w:r>
          </w:p>
        </w:tc>
        <w:tc>
          <w:tcPr>
            <w:tcW w:w="1667" w:type="pct"/>
            <w:tcBorders>
              <w:top w:val="single" w:sz="4" w:space="0" w:color="000000"/>
              <w:left w:val="single" w:sz="4" w:space="0" w:color="000000"/>
              <w:bottom w:val="single" w:sz="4" w:space="0" w:color="auto"/>
            </w:tcBorders>
            <w:shd w:val="clear" w:color="auto" w:fill="auto"/>
          </w:tcPr>
          <w:p>
            <w:pPr>
              <w:spacing w:before="60" w:after="60"/>
              <w:ind w:right="1134"/>
              <w:jc w:val="right"/>
              <w:rPr>
                <w:rFonts w:asciiTheme="majorBidi" w:hAnsiTheme="majorBidi" w:cstheme="majorBidi"/>
                <w:noProof/>
              </w:rPr>
            </w:pPr>
            <w:r>
              <w:rPr>
                <w:rFonts w:asciiTheme="majorBidi" w:hAnsiTheme="majorBidi"/>
                <w:noProof/>
              </w:rPr>
              <w:t>55</w:t>
            </w:r>
          </w:p>
        </w:tc>
        <w:tc>
          <w:tcPr>
            <w:tcW w:w="1667" w:type="pct"/>
            <w:tcBorders>
              <w:top w:val="single" w:sz="4" w:space="0" w:color="000000"/>
              <w:left w:val="single" w:sz="4" w:space="0" w:color="000000"/>
              <w:bottom w:val="single" w:sz="4" w:space="0" w:color="auto"/>
              <w:right w:val="single" w:sz="4" w:space="0" w:color="000000"/>
            </w:tcBorders>
            <w:shd w:val="clear" w:color="auto" w:fill="auto"/>
          </w:tcPr>
          <w:p>
            <w:pPr>
              <w:spacing w:before="60" w:after="60"/>
              <w:ind w:right="1134"/>
              <w:jc w:val="right"/>
              <w:rPr>
                <w:rFonts w:asciiTheme="majorBidi" w:hAnsiTheme="majorBidi" w:cstheme="majorBidi"/>
                <w:noProof/>
              </w:rPr>
            </w:pPr>
            <w:r>
              <w:rPr>
                <w:rFonts w:asciiTheme="majorBidi" w:hAnsiTheme="majorBidi"/>
                <w:noProof/>
              </w:rPr>
              <w:t>110 511</w:t>
            </w:r>
          </w:p>
        </w:tc>
      </w:tr>
    </w:tbl>
    <w:p>
      <w:pPr>
        <w:rPr>
          <w:rFonts w:asciiTheme="majorBidi" w:hAnsiTheme="majorBidi" w:cstheme="majorBidi"/>
          <w:noProof/>
        </w:rPr>
      </w:pPr>
    </w:p>
    <w:p>
      <w:pPr>
        <w:pStyle w:val="Point0"/>
        <w:rPr>
          <w:noProof/>
        </w:rPr>
      </w:pPr>
      <w:r>
        <w:rPr>
          <w:noProof/>
        </w:rPr>
        <w:t>2.</w:t>
      </w:r>
      <w:r>
        <w:rPr>
          <w:noProof/>
        </w:rPr>
        <w:tab/>
        <w:t>Максимален брой кораби на Съюза, които имат разрешение за риболов на риба меч и бял тон в зоната на компетентност на IOTC</w:t>
      </w:r>
    </w:p>
    <w:tbl>
      <w:tblPr>
        <w:tblW w:w="4513" w:type="pct"/>
        <w:tblInd w:w="959" w:type="dxa"/>
        <w:tblLook w:val="0000" w:firstRow="0" w:lastRow="0" w:firstColumn="0" w:lastColumn="0" w:noHBand="0" w:noVBand="0"/>
      </w:tblPr>
      <w:tblGrid>
        <w:gridCol w:w="2964"/>
        <w:gridCol w:w="2965"/>
        <w:gridCol w:w="2965"/>
      </w:tblGrid>
      <w:tr>
        <w:trPr>
          <w:tblHeader/>
        </w:trPr>
        <w:tc>
          <w:tcPr>
            <w:tcW w:w="1666" w:type="pct"/>
            <w:tcBorders>
              <w:top w:val="single" w:sz="4" w:space="0" w:color="000000"/>
              <w:left w:val="single" w:sz="4" w:space="0" w:color="000000"/>
              <w:bottom w:val="single" w:sz="4" w:space="0" w:color="000000"/>
            </w:tcBorders>
            <w:shd w:val="clear" w:color="auto" w:fill="auto"/>
            <w:vAlign w:val="center"/>
          </w:tcPr>
          <w:p>
            <w:pPr>
              <w:spacing w:before="60" w:after="60"/>
              <w:jc w:val="center"/>
              <w:rPr>
                <w:rFonts w:asciiTheme="majorBidi" w:hAnsiTheme="majorBidi" w:cstheme="majorBidi"/>
                <w:noProof/>
              </w:rPr>
            </w:pPr>
            <w:r>
              <w:rPr>
                <w:rFonts w:asciiTheme="majorBidi" w:hAnsiTheme="majorBidi"/>
                <w:noProof/>
              </w:rPr>
              <w:t>Държава членка</w:t>
            </w:r>
          </w:p>
        </w:tc>
        <w:tc>
          <w:tcPr>
            <w:tcW w:w="1667" w:type="pct"/>
            <w:tcBorders>
              <w:top w:val="single" w:sz="4" w:space="0" w:color="000000"/>
              <w:left w:val="single" w:sz="4" w:space="0" w:color="000000"/>
              <w:bottom w:val="single" w:sz="4" w:space="0" w:color="auto"/>
            </w:tcBorders>
            <w:shd w:val="clear" w:color="auto" w:fill="auto"/>
            <w:vAlign w:val="center"/>
          </w:tcPr>
          <w:p>
            <w:pPr>
              <w:spacing w:before="60" w:after="60"/>
              <w:jc w:val="center"/>
              <w:rPr>
                <w:rFonts w:asciiTheme="majorBidi" w:hAnsiTheme="majorBidi" w:cstheme="majorBidi"/>
                <w:noProof/>
              </w:rPr>
            </w:pPr>
            <w:r>
              <w:rPr>
                <w:rFonts w:asciiTheme="majorBidi" w:hAnsiTheme="majorBidi"/>
                <w:noProof/>
              </w:rPr>
              <w:t>Максимален брой кораби</w:t>
            </w:r>
          </w:p>
        </w:tc>
        <w:tc>
          <w:tcPr>
            <w:tcW w:w="1667" w:type="pct"/>
            <w:tcBorders>
              <w:top w:val="single" w:sz="4" w:space="0" w:color="000000"/>
              <w:left w:val="single" w:sz="4" w:space="0" w:color="000000"/>
              <w:bottom w:val="single" w:sz="4" w:space="0" w:color="auto"/>
              <w:right w:val="single" w:sz="4" w:space="0" w:color="000000"/>
            </w:tcBorders>
            <w:shd w:val="clear" w:color="auto" w:fill="auto"/>
            <w:vAlign w:val="center"/>
          </w:tcPr>
          <w:p>
            <w:pPr>
              <w:spacing w:before="60" w:after="60"/>
              <w:jc w:val="center"/>
              <w:rPr>
                <w:rFonts w:asciiTheme="majorBidi" w:hAnsiTheme="majorBidi" w:cstheme="majorBidi"/>
                <w:noProof/>
              </w:rPr>
            </w:pPr>
            <w:r>
              <w:rPr>
                <w:rFonts w:asciiTheme="majorBidi" w:hAnsiTheme="majorBidi"/>
                <w:noProof/>
              </w:rPr>
              <w:t>Капацитет (бруто тонаж)</w:t>
            </w:r>
          </w:p>
        </w:tc>
      </w:tr>
      <w:tr>
        <w:trPr>
          <w:tblHeader/>
        </w:trPr>
        <w:tc>
          <w:tcPr>
            <w:tcW w:w="1666" w:type="pct"/>
            <w:tcBorders>
              <w:top w:val="single" w:sz="4" w:space="0" w:color="000000"/>
              <w:left w:val="single" w:sz="4" w:space="0" w:color="000000"/>
              <w:bottom w:val="single" w:sz="4" w:space="0" w:color="000000"/>
            </w:tcBorders>
            <w:shd w:val="clear" w:color="auto" w:fill="auto"/>
            <w:vAlign w:val="center"/>
          </w:tcPr>
          <w:p>
            <w:pPr>
              <w:spacing w:before="60" w:after="60"/>
              <w:rPr>
                <w:rFonts w:asciiTheme="majorBidi" w:hAnsiTheme="majorBidi" w:cstheme="majorBidi"/>
                <w:noProof/>
              </w:rPr>
            </w:pPr>
            <w:r>
              <w:rPr>
                <w:rFonts w:asciiTheme="majorBidi" w:hAnsiTheme="majorBidi"/>
                <w:noProof/>
              </w:rPr>
              <w:t>Испания</w:t>
            </w:r>
          </w:p>
        </w:tc>
        <w:tc>
          <w:tcPr>
            <w:tcW w:w="1667" w:type="pct"/>
            <w:tcBorders>
              <w:top w:val="single" w:sz="4" w:space="0" w:color="000000"/>
              <w:left w:val="single" w:sz="4" w:space="0" w:color="000000"/>
              <w:bottom w:val="single" w:sz="4" w:space="0" w:color="auto"/>
            </w:tcBorders>
            <w:shd w:val="clear" w:color="auto" w:fill="auto"/>
          </w:tcPr>
          <w:p>
            <w:pPr>
              <w:spacing w:before="60" w:after="60"/>
              <w:ind w:right="1134"/>
              <w:jc w:val="right"/>
              <w:rPr>
                <w:rFonts w:asciiTheme="majorBidi" w:hAnsiTheme="majorBidi" w:cstheme="majorBidi"/>
                <w:noProof/>
              </w:rPr>
            </w:pPr>
            <w:r>
              <w:rPr>
                <w:rFonts w:asciiTheme="majorBidi" w:hAnsiTheme="majorBidi"/>
                <w:noProof/>
              </w:rPr>
              <w:t>27</w:t>
            </w:r>
          </w:p>
        </w:tc>
        <w:tc>
          <w:tcPr>
            <w:tcW w:w="1667" w:type="pct"/>
            <w:tcBorders>
              <w:top w:val="single" w:sz="4" w:space="0" w:color="000000"/>
              <w:left w:val="single" w:sz="4" w:space="0" w:color="000000"/>
              <w:bottom w:val="single" w:sz="4" w:space="0" w:color="auto"/>
              <w:right w:val="single" w:sz="4" w:space="0" w:color="000000"/>
            </w:tcBorders>
            <w:shd w:val="clear" w:color="auto" w:fill="auto"/>
          </w:tcPr>
          <w:p>
            <w:pPr>
              <w:spacing w:before="60" w:after="60"/>
              <w:ind w:right="1134"/>
              <w:jc w:val="right"/>
              <w:rPr>
                <w:rFonts w:asciiTheme="majorBidi" w:hAnsiTheme="majorBidi" w:cstheme="majorBidi"/>
                <w:noProof/>
              </w:rPr>
            </w:pPr>
            <w:r>
              <w:rPr>
                <w:rFonts w:asciiTheme="majorBidi" w:hAnsiTheme="majorBidi"/>
                <w:noProof/>
              </w:rPr>
              <w:t>11 590</w:t>
            </w:r>
          </w:p>
        </w:tc>
      </w:tr>
      <w:tr>
        <w:trPr>
          <w:tblHeader/>
        </w:trPr>
        <w:tc>
          <w:tcPr>
            <w:tcW w:w="1666" w:type="pct"/>
            <w:tcBorders>
              <w:top w:val="single" w:sz="4" w:space="0" w:color="000000"/>
              <w:left w:val="single" w:sz="4" w:space="0" w:color="000000"/>
              <w:bottom w:val="single" w:sz="4" w:space="0" w:color="000000"/>
            </w:tcBorders>
            <w:shd w:val="clear" w:color="auto" w:fill="auto"/>
            <w:vAlign w:val="center"/>
          </w:tcPr>
          <w:p>
            <w:pPr>
              <w:spacing w:before="60" w:after="60"/>
              <w:rPr>
                <w:rFonts w:asciiTheme="majorBidi" w:hAnsiTheme="majorBidi" w:cstheme="majorBidi"/>
                <w:noProof/>
              </w:rPr>
            </w:pPr>
            <w:r>
              <w:rPr>
                <w:rFonts w:asciiTheme="majorBidi" w:hAnsiTheme="majorBidi"/>
                <w:noProof/>
              </w:rPr>
              <w:t>Франция</w:t>
            </w:r>
          </w:p>
        </w:tc>
        <w:tc>
          <w:tcPr>
            <w:tcW w:w="1667" w:type="pct"/>
            <w:tcBorders>
              <w:top w:val="single" w:sz="4" w:space="0" w:color="000000"/>
              <w:left w:val="single" w:sz="4" w:space="0" w:color="000000"/>
              <w:bottom w:val="single" w:sz="4" w:space="0" w:color="auto"/>
            </w:tcBorders>
            <w:shd w:val="clear" w:color="auto" w:fill="auto"/>
          </w:tcPr>
          <w:p>
            <w:pPr>
              <w:spacing w:before="60" w:after="60"/>
              <w:ind w:right="1134"/>
              <w:jc w:val="right"/>
              <w:rPr>
                <w:rFonts w:asciiTheme="majorBidi" w:hAnsiTheme="majorBidi" w:cstheme="majorBidi"/>
                <w:noProof/>
              </w:rPr>
            </w:pPr>
            <w:r>
              <w:rPr>
                <w:rFonts w:asciiTheme="majorBidi" w:hAnsiTheme="majorBidi"/>
                <w:noProof/>
              </w:rPr>
              <w:t>41</w:t>
            </w:r>
            <w:r>
              <w:rPr>
                <w:rFonts w:asciiTheme="majorBidi" w:hAnsiTheme="majorBidi"/>
                <w:b/>
                <w:bCs/>
                <w:noProof/>
                <w:vertAlign w:val="superscript"/>
              </w:rPr>
              <w:t>(1)</w:t>
            </w:r>
          </w:p>
        </w:tc>
        <w:tc>
          <w:tcPr>
            <w:tcW w:w="1667" w:type="pct"/>
            <w:tcBorders>
              <w:top w:val="single" w:sz="4" w:space="0" w:color="000000"/>
              <w:left w:val="single" w:sz="4" w:space="0" w:color="000000"/>
              <w:bottom w:val="single" w:sz="4" w:space="0" w:color="auto"/>
              <w:right w:val="single" w:sz="4" w:space="0" w:color="000000"/>
            </w:tcBorders>
            <w:shd w:val="clear" w:color="auto" w:fill="auto"/>
          </w:tcPr>
          <w:p>
            <w:pPr>
              <w:spacing w:before="60" w:after="60"/>
              <w:ind w:right="1134"/>
              <w:jc w:val="right"/>
              <w:rPr>
                <w:rFonts w:asciiTheme="majorBidi" w:hAnsiTheme="majorBidi" w:cstheme="majorBidi"/>
                <w:noProof/>
              </w:rPr>
            </w:pPr>
            <w:r>
              <w:rPr>
                <w:rFonts w:asciiTheme="majorBidi" w:hAnsiTheme="majorBidi"/>
                <w:noProof/>
              </w:rPr>
              <w:t>7 882</w:t>
            </w:r>
          </w:p>
        </w:tc>
      </w:tr>
      <w:tr>
        <w:trPr>
          <w:tblHeader/>
        </w:trPr>
        <w:tc>
          <w:tcPr>
            <w:tcW w:w="1666" w:type="pct"/>
            <w:tcBorders>
              <w:top w:val="single" w:sz="4" w:space="0" w:color="000000"/>
              <w:left w:val="single" w:sz="4" w:space="0" w:color="000000"/>
              <w:bottom w:val="single" w:sz="4" w:space="0" w:color="000000"/>
            </w:tcBorders>
            <w:shd w:val="clear" w:color="auto" w:fill="auto"/>
            <w:vAlign w:val="center"/>
          </w:tcPr>
          <w:p>
            <w:pPr>
              <w:spacing w:before="60" w:after="60"/>
              <w:rPr>
                <w:rFonts w:asciiTheme="majorBidi" w:hAnsiTheme="majorBidi" w:cstheme="majorBidi"/>
                <w:noProof/>
              </w:rPr>
            </w:pPr>
            <w:r>
              <w:rPr>
                <w:rFonts w:asciiTheme="majorBidi" w:hAnsiTheme="majorBidi"/>
                <w:noProof/>
              </w:rPr>
              <w:t>Португалия</w:t>
            </w:r>
          </w:p>
        </w:tc>
        <w:tc>
          <w:tcPr>
            <w:tcW w:w="1667" w:type="pct"/>
            <w:tcBorders>
              <w:top w:val="single" w:sz="4" w:space="0" w:color="000000"/>
              <w:left w:val="single" w:sz="4" w:space="0" w:color="000000"/>
              <w:bottom w:val="single" w:sz="4" w:space="0" w:color="auto"/>
            </w:tcBorders>
            <w:shd w:val="clear" w:color="auto" w:fill="auto"/>
          </w:tcPr>
          <w:p>
            <w:pPr>
              <w:spacing w:before="60" w:after="60"/>
              <w:ind w:right="1134"/>
              <w:jc w:val="right"/>
              <w:rPr>
                <w:rFonts w:asciiTheme="majorBidi" w:hAnsiTheme="majorBidi" w:cstheme="majorBidi"/>
                <w:noProof/>
              </w:rPr>
            </w:pPr>
            <w:r>
              <w:rPr>
                <w:rFonts w:asciiTheme="majorBidi" w:hAnsiTheme="majorBidi"/>
                <w:noProof/>
              </w:rPr>
              <w:t>15</w:t>
            </w:r>
          </w:p>
        </w:tc>
        <w:tc>
          <w:tcPr>
            <w:tcW w:w="1667" w:type="pct"/>
            <w:tcBorders>
              <w:top w:val="single" w:sz="4" w:space="0" w:color="000000"/>
              <w:left w:val="single" w:sz="4" w:space="0" w:color="000000"/>
              <w:bottom w:val="single" w:sz="4" w:space="0" w:color="auto"/>
              <w:right w:val="single" w:sz="4" w:space="0" w:color="000000"/>
            </w:tcBorders>
            <w:shd w:val="clear" w:color="auto" w:fill="auto"/>
          </w:tcPr>
          <w:p>
            <w:pPr>
              <w:spacing w:before="60" w:after="60"/>
              <w:ind w:right="1134"/>
              <w:jc w:val="right"/>
              <w:rPr>
                <w:rFonts w:asciiTheme="majorBidi" w:hAnsiTheme="majorBidi" w:cstheme="majorBidi"/>
                <w:noProof/>
              </w:rPr>
            </w:pPr>
            <w:r>
              <w:rPr>
                <w:rFonts w:asciiTheme="majorBidi" w:hAnsiTheme="majorBidi"/>
                <w:noProof/>
              </w:rPr>
              <w:t>6 925</w:t>
            </w:r>
          </w:p>
        </w:tc>
      </w:tr>
      <w:tr>
        <w:trPr>
          <w:tblHeader/>
        </w:trPr>
        <w:tc>
          <w:tcPr>
            <w:tcW w:w="1666" w:type="pct"/>
            <w:tcBorders>
              <w:top w:val="single" w:sz="4" w:space="0" w:color="000000"/>
              <w:left w:val="single" w:sz="4" w:space="0" w:color="000000"/>
              <w:bottom w:val="single" w:sz="4" w:space="0" w:color="000000"/>
            </w:tcBorders>
            <w:shd w:val="clear" w:color="auto" w:fill="auto"/>
            <w:vAlign w:val="center"/>
          </w:tcPr>
          <w:p>
            <w:pPr>
              <w:spacing w:before="60" w:after="60"/>
              <w:rPr>
                <w:rFonts w:asciiTheme="majorBidi" w:hAnsiTheme="majorBidi" w:cstheme="majorBidi"/>
                <w:noProof/>
              </w:rPr>
            </w:pPr>
            <w:r>
              <w:rPr>
                <w:rFonts w:asciiTheme="majorBidi" w:hAnsiTheme="majorBidi"/>
                <w:noProof/>
              </w:rPr>
              <w:t>Обединено кралство</w:t>
            </w:r>
          </w:p>
        </w:tc>
        <w:tc>
          <w:tcPr>
            <w:tcW w:w="1667" w:type="pct"/>
            <w:tcBorders>
              <w:top w:val="single" w:sz="4" w:space="0" w:color="000000"/>
              <w:left w:val="single" w:sz="4" w:space="0" w:color="000000"/>
              <w:bottom w:val="single" w:sz="4" w:space="0" w:color="auto"/>
            </w:tcBorders>
            <w:shd w:val="clear" w:color="auto" w:fill="auto"/>
          </w:tcPr>
          <w:p>
            <w:pPr>
              <w:spacing w:before="60" w:after="60"/>
              <w:ind w:right="1134"/>
              <w:jc w:val="right"/>
              <w:rPr>
                <w:rFonts w:asciiTheme="majorBidi" w:hAnsiTheme="majorBidi" w:cstheme="majorBidi"/>
                <w:noProof/>
              </w:rPr>
            </w:pPr>
            <w:r>
              <w:rPr>
                <w:rFonts w:asciiTheme="majorBidi" w:hAnsiTheme="majorBidi"/>
                <w:noProof/>
              </w:rPr>
              <w:t>4</w:t>
            </w:r>
          </w:p>
        </w:tc>
        <w:tc>
          <w:tcPr>
            <w:tcW w:w="1667" w:type="pct"/>
            <w:tcBorders>
              <w:top w:val="single" w:sz="4" w:space="0" w:color="000000"/>
              <w:left w:val="single" w:sz="4" w:space="0" w:color="000000"/>
              <w:bottom w:val="single" w:sz="4" w:space="0" w:color="auto"/>
              <w:right w:val="single" w:sz="4" w:space="0" w:color="000000"/>
            </w:tcBorders>
            <w:shd w:val="clear" w:color="auto" w:fill="auto"/>
          </w:tcPr>
          <w:p>
            <w:pPr>
              <w:spacing w:before="60" w:after="60"/>
              <w:ind w:right="1134"/>
              <w:jc w:val="right"/>
              <w:rPr>
                <w:rFonts w:asciiTheme="majorBidi" w:hAnsiTheme="majorBidi" w:cstheme="majorBidi"/>
                <w:noProof/>
              </w:rPr>
            </w:pPr>
            <w:r>
              <w:rPr>
                <w:rFonts w:asciiTheme="majorBidi" w:hAnsiTheme="majorBidi"/>
                <w:noProof/>
              </w:rPr>
              <w:t>1 400</w:t>
            </w:r>
          </w:p>
        </w:tc>
      </w:tr>
      <w:tr>
        <w:trPr>
          <w:tblHeader/>
        </w:trPr>
        <w:tc>
          <w:tcPr>
            <w:tcW w:w="1666" w:type="pct"/>
            <w:tcBorders>
              <w:top w:val="single" w:sz="4" w:space="0" w:color="000000"/>
              <w:left w:val="single" w:sz="4" w:space="0" w:color="000000"/>
              <w:bottom w:val="single" w:sz="4" w:space="0" w:color="000000"/>
            </w:tcBorders>
            <w:shd w:val="clear" w:color="auto" w:fill="auto"/>
            <w:vAlign w:val="center"/>
          </w:tcPr>
          <w:p>
            <w:pPr>
              <w:spacing w:before="60" w:after="60"/>
              <w:rPr>
                <w:rFonts w:asciiTheme="majorBidi" w:hAnsiTheme="majorBidi" w:cstheme="majorBidi"/>
                <w:noProof/>
              </w:rPr>
            </w:pPr>
            <w:r>
              <w:rPr>
                <w:rFonts w:asciiTheme="majorBidi" w:hAnsiTheme="majorBidi"/>
                <w:noProof/>
              </w:rPr>
              <w:t>Съюз</w:t>
            </w:r>
          </w:p>
        </w:tc>
        <w:tc>
          <w:tcPr>
            <w:tcW w:w="1667" w:type="pct"/>
            <w:tcBorders>
              <w:top w:val="single" w:sz="4" w:space="0" w:color="000000"/>
              <w:left w:val="single" w:sz="4" w:space="0" w:color="000000"/>
              <w:bottom w:val="single" w:sz="4" w:space="0" w:color="auto"/>
            </w:tcBorders>
            <w:shd w:val="clear" w:color="auto" w:fill="auto"/>
          </w:tcPr>
          <w:p>
            <w:pPr>
              <w:spacing w:before="60" w:after="60"/>
              <w:ind w:right="1134"/>
              <w:jc w:val="right"/>
              <w:rPr>
                <w:rFonts w:asciiTheme="majorBidi" w:hAnsiTheme="majorBidi" w:cstheme="majorBidi"/>
                <w:noProof/>
              </w:rPr>
            </w:pPr>
            <w:r>
              <w:rPr>
                <w:rFonts w:asciiTheme="majorBidi" w:hAnsiTheme="majorBidi"/>
                <w:noProof/>
              </w:rPr>
              <w:t>87</w:t>
            </w:r>
          </w:p>
        </w:tc>
        <w:tc>
          <w:tcPr>
            <w:tcW w:w="1667" w:type="pct"/>
            <w:tcBorders>
              <w:top w:val="single" w:sz="4" w:space="0" w:color="000000"/>
              <w:left w:val="single" w:sz="4" w:space="0" w:color="000000"/>
              <w:bottom w:val="single" w:sz="4" w:space="0" w:color="auto"/>
              <w:right w:val="single" w:sz="4" w:space="0" w:color="000000"/>
            </w:tcBorders>
            <w:shd w:val="clear" w:color="auto" w:fill="auto"/>
          </w:tcPr>
          <w:p>
            <w:pPr>
              <w:spacing w:before="60" w:after="60"/>
              <w:ind w:right="1134"/>
              <w:jc w:val="right"/>
              <w:rPr>
                <w:rFonts w:asciiTheme="majorBidi" w:hAnsiTheme="majorBidi" w:cstheme="majorBidi"/>
                <w:noProof/>
              </w:rPr>
            </w:pPr>
            <w:r>
              <w:rPr>
                <w:rFonts w:asciiTheme="majorBidi" w:hAnsiTheme="majorBidi"/>
                <w:noProof/>
              </w:rPr>
              <w:t>27 797</w:t>
            </w:r>
          </w:p>
        </w:tc>
      </w:tr>
      <w:tr>
        <w:tc>
          <w:tcPr>
            <w:tcW w:w="5000" w:type="pct"/>
            <w:gridSpan w:val="3"/>
            <w:tcBorders>
              <w:top w:val="single" w:sz="4" w:space="0" w:color="000000"/>
              <w:left w:val="single" w:sz="4" w:space="0" w:color="000000"/>
              <w:bottom w:val="single" w:sz="4" w:space="0" w:color="000000"/>
              <w:right w:val="single" w:sz="4" w:space="0" w:color="000000"/>
            </w:tcBorders>
            <w:shd w:val="clear" w:color="auto" w:fill="auto"/>
          </w:tcPr>
          <w:p>
            <w:pPr>
              <w:spacing w:before="60" w:after="60"/>
              <w:ind w:left="720" w:hanging="720"/>
              <w:rPr>
                <w:rFonts w:asciiTheme="majorBidi" w:hAnsiTheme="majorBidi" w:cstheme="majorBidi"/>
                <w:noProof/>
              </w:rPr>
            </w:pPr>
            <w:r>
              <w:rPr>
                <w:rFonts w:asciiTheme="majorBidi" w:hAnsiTheme="majorBidi"/>
                <w:b/>
                <w:bCs/>
                <w:noProof/>
                <w:vertAlign w:val="superscript"/>
              </w:rPr>
              <w:t>(1)</w:t>
            </w:r>
            <w:r>
              <w:rPr>
                <w:rFonts w:asciiTheme="majorBidi" w:hAnsiTheme="majorBidi"/>
                <w:noProof/>
              </w:rPr>
              <w:tab/>
              <w:t>Този брой не включва корабите, регистрирани в Майот; той може да бъде увеличен в бъдеще в зависимост от плана за развитие на флота на Майот.</w:t>
            </w:r>
          </w:p>
        </w:tc>
      </w:tr>
    </w:tbl>
    <w:p>
      <w:pPr>
        <w:spacing w:before="0" w:after="0"/>
        <w:rPr>
          <w:rFonts w:asciiTheme="majorBidi" w:hAnsiTheme="majorBidi" w:cstheme="majorBidi"/>
          <w:noProof/>
        </w:rPr>
      </w:pPr>
    </w:p>
    <w:p>
      <w:pPr>
        <w:pStyle w:val="Point0"/>
        <w:rPr>
          <w:noProof/>
        </w:rPr>
      </w:pPr>
      <w:r>
        <w:rPr>
          <w:noProof/>
        </w:rPr>
        <w:t>3.</w:t>
      </w:r>
      <w:r>
        <w:rPr>
          <w:noProof/>
        </w:rPr>
        <w:tab/>
        <w:t>Корабите по точка 1 получават и разрешение за риболов на риба меч и бял тон в зоната на компетентност на IOTC.</w:t>
      </w:r>
    </w:p>
    <w:p>
      <w:pPr>
        <w:pStyle w:val="Point0"/>
        <w:rPr>
          <w:noProof/>
        </w:rPr>
      </w:pPr>
      <w:r>
        <w:rPr>
          <w:noProof/>
        </w:rPr>
        <w:t>4.</w:t>
      </w:r>
      <w:r>
        <w:rPr>
          <w:noProof/>
        </w:rPr>
        <w:tab/>
        <w:t>Корабите по точка 2 получават и разрешение за риболов на тропически видове риба тон в зоната на компетентност на IOTC.</w:t>
      </w:r>
    </w:p>
    <w:p>
      <w:pPr>
        <w:pStyle w:val="Lignefinal"/>
        <w:rPr>
          <w:noProof/>
        </w:rPr>
      </w:pPr>
    </w:p>
    <w:p>
      <w:pPr>
        <w:rPr>
          <w:noProof/>
        </w:rPr>
        <w:sectPr>
          <w:footnotePr>
            <w:numRestart w:val="eachPage"/>
          </w:footnotePr>
          <w:pgSz w:w="11906" w:h="16838"/>
          <w:pgMar w:top="1134" w:right="1134" w:bottom="1134" w:left="1134" w:header="567" w:footer="567" w:gutter="0"/>
          <w:cols w:space="720"/>
          <w:docGrid w:linePitch="360"/>
        </w:sectPr>
      </w:pPr>
    </w:p>
    <w:p>
      <w:pPr>
        <w:pStyle w:val="Annexetitre"/>
        <w:rPr>
          <w:noProof/>
        </w:rPr>
      </w:pPr>
      <w:r>
        <w:rPr>
          <w:noProof/>
        </w:rPr>
        <w:t>ПРИЛОЖЕНИЕ VII</w:t>
      </w:r>
    </w:p>
    <w:p>
      <w:pPr>
        <w:pStyle w:val="NormalCentered"/>
        <w:rPr>
          <w:noProof/>
        </w:rPr>
      </w:pPr>
      <w:r>
        <w:rPr>
          <w:noProof/>
        </w:rPr>
        <w:t>ЗОНА НА КОНВЕНЦИЯТА WCPFC</w:t>
      </w:r>
    </w:p>
    <w:p>
      <w:pPr>
        <w:rPr>
          <w:noProof/>
        </w:rPr>
      </w:pPr>
      <w:r>
        <w:rPr>
          <w:noProof/>
        </w:rPr>
        <w:t>Максимален брой кораби на Съюза, които имат разрешение за риболов на риба меч в зоните на юг от 20° ю.ш. от зоната на Конвенцията WCPFC</w:t>
      </w:r>
    </w:p>
    <w:tbl>
      <w:tblPr>
        <w:tblW w:w="5000" w:type="pct"/>
        <w:jc w:val="center"/>
        <w:tblLook w:val="0000" w:firstRow="0" w:lastRow="0" w:firstColumn="0" w:lastColumn="0" w:noHBand="0" w:noVBand="0"/>
      </w:tblPr>
      <w:tblGrid>
        <w:gridCol w:w="4927"/>
        <w:gridCol w:w="4927"/>
      </w:tblGrid>
      <w:tr>
        <w:trPr>
          <w:jc w:val="center"/>
        </w:trPr>
        <w:tc>
          <w:tcPr>
            <w:tcW w:w="2500" w:type="pct"/>
            <w:tcBorders>
              <w:top w:val="single" w:sz="4" w:space="0" w:color="000000"/>
              <w:left w:val="single" w:sz="4" w:space="0" w:color="000000"/>
              <w:bottom w:val="single" w:sz="4" w:space="0" w:color="000000"/>
            </w:tcBorders>
            <w:shd w:val="clear" w:color="auto" w:fill="auto"/>
          </w:tcPr>
          <w:p>
            <w:pPr>
              <w:spacing w:before="60" w:after="60"/>
              <w:rPr>
                <w:noProof/>
              </w:rPr>
            </w:pPr>
            <w:r>
              <w:rPr>
                <w:noProof/>
              </w:rPr>
              <w:t>Испания</w:t>
            </w:r>
          </w:p>
        </w:tc>
        <w:tc>
          <w:tcPr>
            <w:tcW w:w="2500" w:type="pct"/>
            <w:tcBorders>
              <w:top w:val="single" w:sz="4" w:space="0" w:color="000000"/>
              <w:left w:val="single" w:sz="4" w:space="0" w:color="000000"/>
              <w:bottom w:val="single" w:sz="4" w:space="0" w:color="000000"/>
              <w:right w:val="single" w:sz="4" w:space="0" w:color="000000"/>
            </w:tcBorders>
            <w:shd w:val="clear" w:color="auto" w:fill="auto"/>
            <w:vAlign w:val="center"/>
          </w:tcPr>
          <w:p>
            <w:pPr>
              <w:spacing w:before="60" w:after="60"/>
              <w:jc w:val="center"/>
              <w:rPr>
                <w:noProof/>
                <w:szCs w:val="20"/>
              </w:rPr>
            </w:pPr>
            <w:r>
              <w:rPr>
                <w:noProof/>
                <w:sz w:val="22"/>
                <w:szCs w:val="20"/>
              </w:rPr>
              <w:t>pm</w:t>
            </w:r>
          </w:p>
        </w:tc>
      </w:tr>
      <w:tr>
        <w:trPr>
          <w:jc w:val="center"/>
        </w:trPr>
        <w:tc>
          <w:tcPr>
            <w:tcW w:w="2500" w:type="pct"/>
            <w:tcBorders>
              <w:top w:val="single" w:sz="4" w:space="0" w:color="000000"/>
              <w:left w:val="single" w:sz="4" w:space="0" w:color="000000"/>
              <w:bottom w:val="single" w:sz="4" w:space="0" w:color="000000"/>
            </w:tcBorders>
            <w:shd w:val="clear" w:color="auto" w:fill="auto"/>
          </w:tcPr>
          <w:p>
            <w:pPr>
              <w:spacing w:before="60" w:after="60"/>
              <w:rPr>
                <w:noProof/>
              </w:rPr>
            </w:pPr>
            <w:r>
              <w:rPr>
                <w:noProof/>
              </w:rPr>
              <w:t>Съюз</w:t>
            </w:r>
          </w:p>
        </w:tc>
        <w:tc>
          <w:tcPr>
            <w:tcW w:w="2500" w:type="pct"/>
            <w:tcBorders>
              <w:top w:val="single" w:sz="4" w:space="0" w:color="000000"/>
              <w:left w:val="single" w:sz="4" w:space="0" w:color="000000"/>
              <w:bottom w:val="single" w:sz="4" w:space="0" w:color="000000"/>
              <w:right w:val="single" w:sz="4" w:space="0" w:color="000000"/>
            </w:tcBorders>
            <w:shd w:val="clear" w:color="auto" w:fill="auto"/>
            <w:vAlign w:val="center"/>
          </w:tcPr>
          <w:p>
            <w:pPr>
              <w:spacing w:before="60" w:after="60"/>
              <w:jc w:val="center"/>
              <w:rPr>
                <w:noProof/>
                <w:szCs w:val="20"/>
              </w:rPr>
            </w:pPr>
            <w:r>
              <w:rPr>
                <w:noProof/>
                <w:sz w:val="22"/>
                <w:szCs w:val="20"/>
              </w:rPr>
              <w:t>pm</w:t>
            </w:r>
          </w:p>
        </w:tc>
      </w:tr>
    </w:tbl>
    <w:p>
      <w:pPr>
        <w:pStyle w:val="Lignefinal"/>
        <w:rPr>
          <w:noProof/>
        </w:rPr>
      </w:pPr>
    </w:p>
    <w:p>
      <w:pPr>
        <w:rPr>
          <w:noProof/>
        </w:rPr>
        <w:sectPr>
          <w:footnotePr>
            <w:numRestart w:val="eachPage"/>
          </w:footnotePr>
          <w:pgSz w:w="11906" w:h="16838"/>
          <w:pgMar w:top="1134" w:right="1134" w:bottom="1134" w:left="1134" w:header="567" w:footer="567" w:gutter="0"/>
          <w:cols w:space="720"/>
          <w:docGrid w:linePitch="360"/>
        </w:sectPr>
      </w:pPr>
    </w:p>
    <w:p>
      <w:pPr>
        <w:pStyle w:val="Annexetitre"/>
        <w:rPr>
          <w:noProof/>
        </w:rPr>
      </w:pPr>
      <w:r>
        <w:rPr>
          <w:noProof/>
        </w:rPr>
        <w:t>ПРИЛОЖЕНИЕ VIII</w:t>
      </w:r>
    </w:p>
    <w:p>
      <w:pPr>
        <w:jc w:val="center"/>
        <w:rPr>
          <w:noProof/>
        </w:rPr>
      </w:pPr>
      <w:r>
        <w:rPr>
          <w:noProof/>
        </w:rPr>
        <w:t>КОЛИЧЕСТВЕНИ ОГРАНИЧЕНИЯ НА РАЗРЕШЕНИЯТА ЗА РИБОЛОВ ЗА КОРАБИTE НА ТРЕТИ ДЪРЖАВИ, ИЗВЪРШВАЩИ РИБОЛОВ ВЪВ ВОДИТЕ НА СЪЮЗА</w:t>
      </w:r>
    </w:p>
    <w:tbl>
      <w:tblPr>
        <w:tblW w:w="5000" w:type="pct"/>
        <w:tblLook w:val="0000" w:firstRow="0" w:lastRow="0" w:firstColumn="0" w:lastColumn="0" w:noHBand="0" w:noVBand="0"/>
      </w:tblPr>
      <w:tblGrid>
        <w:gridCol w:w="1486"/>
        <w:gridCol w:w="3649"/>
        <w:gridCol w:w="2071"/>
        <w:gridCol w:w="2083"/>
      </w:tblGrid>
      <w:tr>
        <w:trPr>
          <w:tblHeader/>
        </w:trPr>
        <w:tc>
          <w:tcPr>
            <w:tcW w:w="800" w:type="pct"/>
            <w:tcBorders>
              <w:top w:val="single" w:sz="4" w:space="0" w:color="000000"/>
              <w:left w:val="single" w:sz="4" w:space="0" w:color="000000"/>
              <w:bottom w:val="single" w:sz="4" w:space="0" w:color="000000"/>
            </w:tcBorders>
            <w:shd w:val="clear" w:color="auto" w:fill="auto"/>
            <w:vAlign w:val="center"/>
          </w:tcPr>
          <w:p>
            <w:pPr>
              <w:spacing w:before="60" w:after="60"/>
              <w:rPr>
                <w:rFonts w:asciiTheme="majorBidi" w:hAnsiTheme="majorBidi" w:cstheme="majorBidi"/>
                <w:noProof/>
                <w:sz w:val="22"/>
              </w:rPr>
            </w:pPr>
            <w:r>
              <w:rPr>
                <w:rFonts w:asciiTheme="majorBidi" w:hAnsiTheme="majorBidi"/>
                <w:noProof/>
                <w:sz w:val="22"/>
              </w:rPr>
              <w:t>Държава на знамето</w:t>
            </w:r>
          </w:p>
        </w:tc>
        <w:tc>
          <w:tcPr>
            <w:tcW w:w="1964" w:type="pct"/>
            <w:tcBorders>
              <w:top w:val="single" w:sz="4" w:space="0" w:color="000000"/>
              <w:left w:val="single" w:sz="4" w:space="0" w:color="000000"/>
              <w:bottom w:val="single" w:sz="4" w:space="0" w:color="000000"/>
            </w:tcBorders>
            <w:shd w:val="clear" w:color="auto" w:fill="auto"/>
            <w:vAlign w:val="center"/>
          </w:tcPr>
          <w:p>
            <w:pPr>
              <w:spacing w:before="60" w:after="60"/>
              <w:rPr>
                <w:rFonts w:asciiTheme="majorBidi" w:hAnsiTheme="majorBidi" w:cstheme="majorBidi"/>
                <w:noProof/>
                <w:sz w:val="22"/>
              </w:rPr>
            </w:pPr>
            <w:r>
              <w:rPr>
                <w:rFonts w:asciiTheme="majorBidi" w:hAnsiTheme="majorBidi"/>
                <w:noProof/>
                <w:sz w:val="22"/>
              </w:rPr>
              <w:t>Вид риболов</w:t>
            </w:r>
          </w:p>
        </w:tc>
        <w:tc>
          <w:tcPr>
            <w:tcW w:w="1115" w:type="pct"/>
            <w:tcBorders>
              <w:top w:val="single" w:sz="4" w:space="0" w:color="000000"/>
              <w:left w:val="single" w:sz="4" w:space="0" w:color="000000"/>
              <w:bottom w:val="single" w:sz="4" w:space="0" w:color="000000"/>
            </w:tcBorders>
            <w:shd w:val="clear" w:color="auto" w:fill="auto"/>
            <w:vAlign w:val="center"/>
          </w:tcPr>
          <w:p>
            <w:pPr>
              <w:spacing w:before="60" w:after="60"/>
              <w:rPr>
                <w:rFonts w:asciiTheme="majorBidi" w:hAnsiTheme="majorBidi" w:cstheme="majorBidi"/>
                <w:noProof/>
                <w:sz w:val="22"/>
              </w:rPr>
            </w:pPr>
            <w:r>
              <w:rPr>
                <w:rFonts w:asciiTheme="majorBidi" w:hAnsiTheme="majorBidi"/>
                <w:noProof/>
                <w:sz w:val="22"/>
              </w:rPr>
              <w:t>Брой разрешения за риболов</w:t>
            </w:r>
          </w:p>
        </w:tc>
        <w:tc>
          <w:tcPr>
            <w:tcW w:w="1121" w:type="pct"/>
            <w:tcBorders>
              <w:top w:val="single" w:sz="4" w:space="0" w:color="000000"/>
              <w:left w:val="single" w:sz="4" w:space="0" w:color="000000"/>
              <w:bottom w:val="single" w:sz="4" w:space="0" w:color="000000"/>
              <w:right w:val="single" w:sz="4" w:space="0" w:color="000000"/>
            </w:tcBorders>
            <w:shd w:val="clear" w:color="auto" w:fill="auto"/>
            <w:vAlign w:val="center"/>
          </w:tcPr>
          <w:p>
            <w:pPr>
              <w:spacing w:before="60" w:after="60"/>
              <w:rPr>
                <w:rFonts w:asciiTheme="majorBidi" w:hAnsiTheme="majorBidi" w:cstheme="majorBidi"/>
                <w:noProof/>
                <w:sz w:val="22"/>
              </w:rPr>
            </w:pPr>
            <w:r>
              <w:rPr>
                <w:rFonts w:asciiTheme="majorBidi" w:hAnsiTheme="majorBidi"/>
                <w:noProof/>
                <w:sz w:val="22"/>
              </w:rPr>
              <w:t>Максимален брой кораби в зоната във всеки един момент</w:t>
            </w:r>
          </w:p>
        </w:tc>
      </w:tr>
      <w:tr>
        <w:tc>
          <w:tcPr>
            <w:tcW w:w="800" w:type="pct"/>
            <w:tcBorders>
              <w:top w:val="single" w:sz="4" w:space="0" w:color="000000"/>
              <w:left w:val="single" w:sz="4" w:space="0" w:color="000000"/>
              <w:bottom w:val="single" w:sz="4" w:space="0" w:color="000000"/>
            </w:tcBorders>
            <w:shd w:val="clear" w:color="auto" w:fill="auto"/>
          </w:tcPr>
          <w:p>
            <w:pPr>
              <w:spacing w:before="60" w:after="60"/>
              <w:rPr>
                <w:rFonts w:asciiTheme="majorBidi" w:hAnsiTheme="majorBidi" w:cstheme="majorBidi"/>
                <w:noProof/>
                <w:sz w:val="22"/>
              </w:rPr>
            </w:pPr>
            <w:r>
              <w:rPr>
                <w:rFonts w:asciiTheme="majorBidi" w:hAnsiTheme="majorBidi"/>
                <w:noProof/>
                <w:sz w:val="22"/>
              </w:rPr>
              <w:t>Норвегия</w:t>
            </w:r>
          </w:p>
        </w:tc>
        <w:tc>
          <w:tcPr>
            <w:tcW w:w="1964" w:type="pct"/>
            <w:tcBorders>
              <w:top w:val="single" w:sz="4" w:space="0" w:color="000000"/>
              <w:left w:val="single" w:sz="4" w:space="0" w:color="000000"/>
              <w:bottom w:val="single" w:sz="4" w:space="0" w:color="000000"/>
            </w:tcBorders>
            <w:shd w:val="clear" w:color="auto" w:fill="auto"/>
          </w:tcPr>
          <w:p>
            <w:pPr>
              <w:spacing w:before="60" w:after="60"/>
              <w:rPr>
                <w:rFonts w:asciiTheme="majorBidi" w:hAnsiTheme="majorBidi" w:cstheme="majorBidi"/>
                <w:noProof/>
                <w:sz w:val="22"/>
              </w:rPr>
            </w:pPr>
            <w:r>
              <w:rPr>
                <w:rFonts w:asciiTheme="majorBidi" w:hAnsiTheme="majorBidi"/>
                <w:noProof/>
                <w:sz w:val="22"/>
              </w:rPr>
              <w:t>Херинга — на север от 62° 00′ с.ш.</w:t>
            </w:r>
          </w:p>
        </w:tc>
        <w:tc>
          <w:tcPr>
            <w:tcW w:w="1115" w:type="pct"/>
            <w:tcBorders>
              <w:top w:val="single" w:sz="4" w:space="0" w:color="000000"/>
              <w:left w:val="single" w:sz="4" w:space="0" w:color="000000"/>
              <w:bottom w:val="single" w:sz="4" w:space="0" w:color="000000"/>
            </w:tcBorders>
            <w:shd w:val="clear" w:color="auto" w:fill="auto"/>
            <w:vAlign w:val="center"/>
          </w:tcPr>
          <w:p>
            <w:pPr>
              <w:spacing w:before="60" w:after="60"/>
              <w:jc w:val="center"/>
              <w:rPr>
                <w:noProof/>
                <w:szCs w:val="20"/>
              </w:rPr>
            </w:pPr>
            <w:r>
              <w:rPr>
                <w:noProof/>
                <w:sz w:val="22"/>
                <w:szCs w:val="20"/>
              </w:rPr>
              <w:t>pm</w:t>
            </w:r>
          </w:p>
        </w:tc>
        <w:tc>
          <w:tcPr>
            <w:tcW w:w="1121" w:type="pct"/>
            <w:tcBorders>
              <w:top w:val="single" w:sz="4" w:space="0" w:color="000000"/>
              <w:left w:val="single" w:sz="4" w:space="0" w:color="000000"/>
              <w:bottom w:val="single" w:sz="4" w:space="0" w:color="000000"/>
              <w:right w:val="single" w:sz="4" w:space="0" w:color="000000"/>
            </w:tcBorders>
            <w:shd w:val="clear" w:color="auto" w:fill="auto"/>
            <w:vAlign w:val="center"/>
          </w:tcPr>
          <w:p>
            <w:pPr>
              <w:spacing w:before="60" w:after="60"/>
              <w:jc w:val="center"/>
              <w:rPr>
                <w:noProof/>
                <w:szCs w:val="20"/>
              </w:rPr>
            </w:pPr>
            <w:r>
              <w:rPr>
                <w:noProof/>
                <w:sz w:val="22"/>
                <w:szCs w:val="20"/>
              </w:rPr>
              <w:t>pm</w:t>
            </w:r>
          </w:p>
        </w:tc>
      </w:tr>
      <w:tr>
        <w:tc>
          <w:tcPr>
            <w:tcW w:w="800" w:type="pct"/>
            <w:vMerge w:val="restart"/>
            <w:tcBorders>
              <w:top w:val="single" w:sz="4" w:space="0" w:color="000000"/>
              <w:left w:val="single" w:sz="4" w:space="0" w:color="000000"/>
              <w:bottom w:val="single" w:sz="4" w:space="0" w:color="000000"/>
            </w:tcBorders>
            <w:shd w:val="clear" w:color="auto" w:fill="auto"/>
          </w:tcPr>
          <w:p>
            <w:pPr>
              <w:spacing w:before="60" w:after="60"/>
              <w:rPr>
                <w:rFonts w:asciiTheme="majorBidi" w:hAnsiTheme="majorBidi" w:cstheme="majorBidi"/>
                <w:noProof/>
                <w:sz w:val="22"/>
              </w:rPr>
            </w:pPr>
            <w:r>
              <w:rPr>
                <w:rFonts w:asciiTheme="majorBidi" w:hAnsiTheme="majorBidi"/>
                <w:noProof/>
                <w:sz w:val="22"/>
              </w:rPr>
              <w:t>Фарьорски острови</w:t>
            </w:r>
          </w:p>
        </w:tc>
        <w:tc>
          <w:tcPr>
            <w:tcW w:w="1964" w:type="pct"/>
            <w:tcBorders>
              <w:top w:val="single" w:sz="4" w:space="0" w:color="000000"/>
              <w:left w:val="single" w:sz="4" w:space="0" w:color="000000"/>
              <w:bottom w:val="single" w:sz="4" w:space="0" w:color="000000"/>
            </w:tcBorders>
            <w:shd w:val="clear" w:color="auto" w:fill="auto"/>
          </w:tcPr>
          <w:p>
            <w:pPr>
              <w:spacing w:before="60" w:after="60"/>
              <w:rPr>
                <w:rFonts w:asciiTheme="majorBidi" w:hAnsiTheme="majorBidi" w:cstheme="majorBidi"/>
                <w:noProof/>
                <w:sz w:val="22"/>
              </w:rPr>
            </w:pPr>
            <w:r>
              <w:rPr>
                <w:rFonts w:asciiTheme="majorBidi" w:hAnsiTheme="majorBidi"/>
                <w:noProof/>
                <w:sz w:val="22"/>
              </w:rPr>
              <w:t>Скумрия — 6a (на север от 56° 30′ с.ш.), 2a, 4a (на север от 59° с.ш.)</w:t>
            </w:r>
          </w:p>
          <w:p>
            <w:pPr>
              <w:spacing w:before="60" w:after="60"/>
              <w:rPr>
                <w:rFonts w:asciiTheme="majorBidi" w:hAnsiTheme="majorBidi" w:cstheme="majorBidi"/>
                <w:noProof/>
                <w:sz w:val="22"/>
              </w:rPr>
            </w:pPr>
            <w:r>
              <w:rPr>
                <w:rFonts w:asciiTheme="majorBidi" w:hAnsiTheme="majorBidi"/>
                <w:noProof/>
                <w:sz w:val="22"/>
              </w:rPr>
              <w:t>Сафрид — 4, 6a (на север от 56° 30′ с.ш.), 7e, 7f, 7h</w:t>
            </w:r>
          </w:p>
        </w:tc>
        <w:tc>
          <w:tcPr>
            <w:tcW w:w="1115" w:type="pct"/>
            <w:tcBorders>
              <w:top w:val="single" w:sz="4" w:space="0" w:color="000000"/>
              <w:left w:val="single" w:sz="4" w:space="0" w:color="000000"/>
              <w:bottom w:val="single" w:sz="4" w:space="0" w:color="000000"/>
            </w:tcBorders>
            <w:shd w:val="clear" w:color="auto" w:fill="auto"/>
            <w:vAlign w:val="center"/>
          </w:tcPr>
          <w:p>
            <w:pPr>
              <w:spacing w:before="60" w:after="60"/>
              <w:jc w:val="center"/>
              <w:rPr>
                <w:noProof/>
                <w:szCs w:val="20"/>
              </w:rPr>
            </w:pPr>
            <w:r>
              <w:rPr>
                <w:noProof/>
                <w:sz w:val="22"/>
                <w:szCs w:val="20"/>
              </w:rPr>
              <w:t>pm</w:t>
            </w:r>
          </w:p>
        </w:tc>
        <w:tc>
          <w:tcPr>
            <w:tcW w:w="1121" w:type="pct"/>
            <w:tcBorders>
              <w:top w:val="single" w:sz="4" w:space="0" w:color="000000"/>
              <w:left w:val="single" w:sz="4" w:space="0" w:color="000000"/>
              <w:bottom w:val="single" w:sz="4" w:space="0" w:color="000000"/>
              <w:right w:val="single" w:sz="4" w:space="0" w:color="000000"/>
            </w:tcBorders>
            <w:shd w:val="clear" w:color="auto" w:fill="auto"/>
            <w:vAlign w:val="center"/>
          </w:tcPr>
          <w:p>
            <w:pPr>
              <w:spacing w:before="60" w:after="60"/>
              <w:jc w:val="center"/>
              <w:rPr>
                <w:noProof/>
                <w:szCs w:val="20"/>
              </w:rPr>
            </w:pPr>
            <w:r>
              <w:rPr>
                <w:noProof/>
                <w:sz w:val="22"/>
                <w:szCs w:val="20"/>
              </w:rPr>
              <w:t>pm</w:t>
            </w:r>
          </w:p>
        </w:tc>
      </w:tr>
      <w:tr>
        <w:tc>
          <w:tcPr>
            <w:tcW w:w="800" w:type="pct"/>
            <w:vMerge/>
            <w:tcBorders>
              <w:top w:val="single" w:sz="4" w:space="0" w:color="000000"/>
              <w:left w:val="single" w:sz="4" w:space="0" w:color="000000"/>
              <w:bottom w:val="single" w:sz="4" w:space="0" w:color="000000"/>
            </w:tcBorders>
            <w:shd w:val="clear" w:color="auto" w:fill="auto"/>
          </w:tcPr>
          <w:p>
            <w:pPr>
              <w:spacing w:before="60" w:after="60"/>
              <w:rPr>
                <w:rFonts w:asciiTheme="majorBidi" w:hAnsiTheme="majorBidi" w:cstheme="majorBidi"/>
                <w:noProof/>
                <w:sz w:val="22"/>
              </w:rPr>
            </w:pPr>
          </w:p>
        </w:tc>
        <w:tc>
          <w:tcPr>
            <w:tcW w:w="1964" w:type="pct"/>
            <w:tcBorders>
              <w:top w:val="single" w:sz="4" w:space="0" w:color="000000"/>
              <w:left w:val="single" w:sz="4" w:space="0" w:color="000000"/>
              <w:bottom w:val="single" w:sz="4" w:space="0" w:color="000000"/>
            </w:tcBorders>
            <w:shd w:val="clear" w:color="auto" w:fill="auto"/>
          </w:tcPr>
          <w:p>
            <w:pPr>
              <w:spacing w:before="60" w:after="60"/>
              <w:rPr>
                <w:rFonts w:asciiTheme="majorBidi" w:hAnsiTheme="majorBidi" w:cstheme="majorBidi"/>
                <w:noProof/>
                <w:sz w:val="22"/>
              </w:rPr>
            </w:pPr>
            <w:r>
              <w:rPr>
                <w:rFonts w:asciiTheme="majorBidi" w:hAnsiTheme="majorBidi"/>
                <w:noProof/>
                <w:sz w:val="22"/>
              </w:rPr>
              <w:t>Херинга — на север от 62° 00′ с.ш.</w:t>
            </w:r>
          </w:p>
        </w:tc>
        <w:tc>
          <w:tcPr>
            <w:tcW w:w="1115" w:type="pct"/>
            <w:tcBorders>
              <w:top w:val="single" w:sz="4" w:space="0" w:color="000000"/>
              <w:left w:val="single" w:sz="4" w:space="0" w:color="000000"/>
              <w:bottom w:val="single" w:sz="4" w:space="0" w:color="000000"/>
            </w:tcBorders>
            <w:shd w:val="clear" w:color="auto" w:fill="auto"/>
            <w:vAlign w:val="center"/>
          </w:tcPr>
          <w:p>
            <w:pPr>
              <w:spacing w:before="60" w:after="60"/>
              <w:jc w:val="center"/>
              <w:rPr>
                <w:noProof/>
                <w:szCs w:val="20"/>
              </w:rPr>
            </w:pPr>
            <w:r>
              <w:rPr>
                <w:noProof/>
                <w:sz w:val="22"/>
                <w:szCs w:val="20"/>
              </w:rPr>
              <w:t>pm</w:t>
            </w:r>
          </w:p>
        </w:tc>
        <w:tc>
          <w:tcPr>
            <w:tcW w:w="1121" w:type="pct"/>
            <w:tcBorders>
              <w:top w:val="single" w:sz="4" w:space="0" w:color="000000"/>
              <w:left w:val="single" w:sz="4" w:space="0" w:color="000000"/>
              <w:bottom w:val="single" w:sz="4" w:space="0" w:color="000000"/>
              <w:right w:val="single" w:sz="4" w:space="0" w:color="000000"/>
            </w:tcBorders>
            <w:shd w:val="clear" w:color="auto" w:fill="auto"/>
            <w:vAlign w:val="center"/>
          </w:tcPr>
          <w:p>
            <w:pPr>
              <w:spacing w:before="60" w:after="60"/>
              <w:jc w:val="center"/>
              <w:rPr>
                <w:noProof/>
                <w:szCs w:val="20"/>
              </w:rPr>
            </w:pPr>
            <w:r>
              <w:rPr>
                <w:noProof/>
                <w:sz w:val="22"/>
                <w:szCs w:val="20"/>
              </w:rPr>
              <w:t>pm</w:t>
            </w:r>
          </w:p>
        </w:tc>
      </w:tr>
      <w:tr>
        <w:tc>
          <w:tcPr>
            <w:tcW w:w="800" w:type="pct"/>
            <w:vMerge/>
            <w:tcBorders>
              <w:top w:val="single" w:sz="4" w:space="0" w:color="000000"/>
              <w:left w:val="single" w:sz="4" w:space="0" w:color="000000"/>
              <w:bottom w:val="single" w:sz="4" w:space="0" w:color="000000"/>
            </w:tcBorders>
            <w:shd w:val="clear" w:color="auto" w:fill="auto"/>
          </w:tcPr>
          <w:p>
            <w:pPr>
              <w:spacing w:before="60" w:after="60"/>
              <w:rPr>
                <w:rFonts w:asciiTheme="majorBidi" w:hAnsiTheme="majorBidi" w:cstheme="majorBidi"/>
                <w:noProof/>
                <w:sz w:val="22"/>
              </w:rPr>
            </w:pPr>
          </w:p>
        </w:tc>
        <w:tc>
          <w:tcPr>
            <w:tcW w:w="1964" w:type="pct"/>
            <w:tcBorders>
              <w:top w:val="single" w:sz="4" w:space="0" w:color="000000"/>
              <w:left w:val="single" w:sz="4" w:space="0" w:color="000000"/>
              <w:bottom w:val="single" w:sz="4" w:space="0" w:color="000000"/>
            </w:tcBorders>
            <w:shd w:val="clear" w:color="auto" w:fill="auto"/>
          </w:tcPr>
          <w:p>
            <w:pPr>
              <w:spacing w:before="60" w:after="60"/>
              <w:rPr>
                <w:rFonts w:asciiTheme="majorBidi" w:hAnsiTheme="majorBidi" w:cstheme="majorBidi"/>
                <w:noProof/>
                <w:sz w:val="22"/>
              </w:rPr>
            </w:pPr>
            <w:r>
              <w:rPr>
                <w:rFonts w:asciiTheme="majorBidi" w:hAnsiTheme="majorBidi"/>
                <w:noProof/>
                <w:sz w:val="22"/>
              </w:rPr>
              <w:t>Херинга — 3a</w:t>
            </w:r>
          </w:p>
        </w:tc>
        <w:tc>
          <w:tcPr>
            <w:tcW w:w="1115" w:type="pct"/>
            <w:tcBorders>
              <w:top w:val="single" w:sz="4" w:space="0" w:color="000000"/>
              <w:left w:val="single" w:sz="4" w:space="0" w:color="000000"/>
              <w:bottom w:val="single" w:sz="4" w:space="0" w:color="000000"/>
            </w:tcBorders>
            <w:shd w:val="clear" w:color="auto" w:fill="auto"/>
            <w:vAlign w:val="center"/>
          </w:tcPr>
          <w:p>
            <w:pPr>
              <w:spacing w:before="60" w:after="60"/>
              <w:jc w:val="center"/>
              <w:rPr>
                <w:noProof/>
                <w:szCs w:val="20"/>
              </w:rPr>
            </w:pPr>
            <w:r>
              <w:rPr>
                <w:noProof/>
                <w:sz w:val="22"/>
                <w:szCs w:val="20"/>
              </w:rPr>
              <w:t>pm</w:t>
            </w:r>
          </w:p>
        </w:tc>
        <w:tc>
          <w:tcPr>
            <w:tcW w:w="1121" w:type="pct"/>
            <w:tcBorders>
              <w:top w:val="single" w:sz="4" w:space="0" w:color="000000"/>
              <w:left w:val="single" w:sz="4" w:space="0" w:color="000000"/>
              <w:bottom w:val="single" w:sz="4" w:space="0" w:color="000000"/>
              <w:right w:val="single" w:sz="4" w:space="0" w:color="000000"/>
            </w:tcBorders>
            <w:shd w:val="clear" w:color="auto" w:fill="auto"/>
            <w:vAlign w:val="center"/>
          </w:tcPr>
          <w:p>
            <w:pPr>
              <w:spacing w:before="60" w:after="60"/>
              <w:jc w:val="center"/>
              <w:rPr>
                <w:noProof/>
                <w:szCs w:val="20"/>
              </w:rPr>
            </w:pPr>
            <w:r>
              <w:rPr>
                <w:noProof/>
                <w:sz w:val="22"/>
                <w:szCs w:val="20"/>
              </w:rPr>
              <w:t>pm</w:t>
            </w:r>
          </w:p>
        </w:tc>
      </w:tr>
      <w:tr>
        <w:tc>
          <w:tcPr>
            <w:tcW w:w="800" w:type="pct"/>
            <w:vMerge/>
            <w:tcBorders>
              <w:top w:val="single" w:sz="4" w:space="0" w:color="000000"/>
              <w:left w:val="single" w:sz="4" w:space="0" w:color="000000"/>
              <w:bottom w:val="single" w:sz="4" w:space="0" w:color="000000"/>
            </w:tcBorders>
            <w:shd w:val="clear" w:color="auto" w:fill="auto"/>
          </w:tcPr>
          <w:p>
            <w:pPr>
              <w:spacing w:before="60" w:after="60"/>
              <w:rPr>
                <w:rFonts w:asciiTheme="majorBidi" w:hAnsiTheme="majorBidi" w:cstheme="majorBidi"/>
                <w:noProof/>
                <w:sz w:val="22"/>
              </w:rPr>
            </w:pPr>
          </w:p>
        </w:tc>
        <w:tc>
          <w:tcPr>
            <w:tcW w:w="1964" w:type="pct"/>
            <w:tcBorders>
              <w:top w:val="single" w:sz="4" w:space="0" w:color="000000"/>
              <w:left w:val="single" w:sz="4" w:space="0" w:color="000000"/>
              <w:bottom w:val="single" w:sz="4" w:space="0" w:color="000000"/>
            </w:tcBorders>
            <w:shd w:val="clear" w:color="auto" w:fill="auto"/>
          </w:tcPr>
          <w:p>
            <w:pPr>
              <w:spacing w:before="60" w:after="60"/>
              <w:rPr>
                <w:rFonts w:asciiTheme="majorBidi" w:hAnsiTheme="majorBidi" w:cstheme="majorBidi"/>
                <w:noProof/>
                <w:sz w:val="22"/>
              </w:rPr>
            </w:pPr>
            <w:r>
              <w:rPr>
                <w:rFonts w:asciiTheme="majorBidi" w:hAnsiTheme="majorBidi"/>
                <w:noProof/>
                <w:sz w:val="22"/>
              </w:rPr>
              <w:t>Промишлен риболов на норвежки паут — 4, 6a (на север от 56° 30′ с.ш.) (включително неизбежен прилов на син меджид)</w:t>
            </w:r>
          </w:p>
        </w:tc>
        <w:tc>
          <w:tcPr>
            <w:tcW w:w="1115" w:type="pct"/>
            <w:tcBorders>
              <w:top w:val="single" w:sz="4" w:space="0" w:color="000000"/>
              <w:left w:val="single" w:sz="4" w:space="0" w:color="000000"/>
              <w:bottom w:val="single" w:sz="4" w:space="0" w:color="000000"/>
            </w:tcBorders>
            <w:shd w:val="clear" w:color="auto" w:fill="auto"/>
            <w:vAlign w:val="center"/>
          </w:tcPr>
          <w:p>
            <w:pPr>
              <w:spacing w:before="60" w:after="60"/>
              <w:jc w:val="center"/>
              <w:rPr>
                <w:noProof/>
                <w:szCs w:val="20"/>
              </w:rPr>
            </w:pPr>
            <w:r>
              <w:rPr>
                <w:noProof/>
                <w:sz w:val="22"/>
                <w:szCs w:val="20"/>
              </w:rPr>
              <w:t>pm</w:t>
            </w:r>
          </w:p>
        </w:tc>
        <w:tc>
          <w:tcPr>
            <w:tcW w:w="1121" w:type="pct"/>
            <w:tcBorders>
              <w:top w:val="single" w:sz="4" w:space="0" w:color="000000"/>
              <w:left w:val="single" w:sz="4" w:space="0" w:color="000000"/>
              <w:bottom w:val="single" w:sz="4" w:space="0" w:color="000000"/>
              <w:right w:val="single" w:sz="4" w:space="0" w:color="000000"/>
            </w:tcBorders>
            <w:shd w:val="clear" w:color="auto" w:fill="auto"/>
            <w:vAlign w:val="center"/>
          </w:tcPr>
          <w:p>
            <w:pPr>
              <w:spacing w:before="60" w:after="60"/>
              <w:jc w:val="center"/>
              <w:rPr>
                <w:noProof/>
                <w:szCs w:val="20"/>
              </w:rPr>
            </w:pPr>
            <w:r>
              <w:rPr>
                <w:noProof/>
                <w:sz w:val="22"/>
                <w:szCs w:val="20"/>
              </w:rPr>
              <w:t>pm</w:t>
            </w:r>
          </w:p>
        </w:tc>
      </w:tr>
      <w:tr>
        <w:tc>
          <w:tcPr>
            <w:tcW w:w="800" w:type="pct"/>
            <w:vMerge/>
            <w:tcBorders>
              <w:top w:val="single" w:sz="4" w:space="0" w:color="000000"/>
              <w:left w:val="single" w:sz="4" w:space="0" w:color="000000"/>
              <w:bottom w:val="single" w:sz="4" w:space="0" w:color="000000"/>
            </w:tcBorders>
            <w:shd w:val="clear" w:color="auto" w:fill="auto"/>
          </w:tcPr>
          <w:p>
            <w:pPr>
              <w:spacing w:before="60" w:after="60"/>
              <w:rPr>
                <w:rFonts w:asciiTheme="majorBidi" w:hAnsiTheme="majorBidi" w:cstheme="majorBidi"/>
                <w:noProof/>
                <w:sz w:val="22"/>
              </w:rPr>
            </w:pPr>
          </w:p>
        </w:tc>
        <w:tc>
          <w:tcPr>
            <w:tcW w:w="1964" w:type="pct"/>
            <w:tcBorders>
              <w:top w:val="single" w:sz="4" w:space="0" w:color="000000"/>
              <w:left w:val="single" w:sz="4" w:space="0" w:color="000000"/>
              <w:bottom w:val="single" w:sz="4" w:space="0" w:color="000000"/>
            </w:tcBorders>
            <w:shd w:val="clear" w:color="auto" w:fill="auto"/>
          </w:tcPr>
          <w:p>
            <w:pPr>
              <w:spacing w:before="60" w:after="60"/>
              <w:rPr>
                <w:rFonts w:asciiTheme="majorBidi" w:hAnsiTheme="majorBidi" w:cstheme="majorBidi"/>
                <w:noProof/>
                <w:sz w:val="22"/>
              </w:rPr>
            </w:pPr>
            <w:r>
              <w:rPr>
                <w:rFonts w:asciiTheme="majorBidi" w:hAnsiTheme="majorBidi"/>
                <w:noProof/>
                <w:sz w:val="22"/>
              </w:rPr>
              <w:t>Молва и менек</w:t>
            </w:r>
          </w:p>
        </w:tc>
        <w:tc>
          <w:tcPr>
            <w:tcW w:w="1115" w:type="pct"/>
            <w:tcBorders>
              <w:top w:val="single" w:sz="4" w:space="0" w:color="000000"/>
              <w:left w:val="single" w:sz="4" w:space="0" w:color="000000"/>
              <w:bottom w:val="single" w:sz="4" w:space="0" w:color="000000"/>
            </w:tcBorders>
            <w:shd w:val="clear" w:color="auto" w:fill="auto"/>
            <w:vAlign w:val="center"/>
          </w:tcPr>
          <w:p>
            <w:pPr>
              <w:spacing w:before="60" w:after="60"/>
              <w:jc w:val="center"/>
              <w:rPr>
                <w:noProof/>
                <w:szCs w:val="20"/>
              </w:rPr>
            </w:pPr>
            <w:r>
              <w:rPr>
                <w:noProof/>
                <w:sz w:val="22"/>
                <w:szCs w:val="20"/>
              </w:rPr>
              <w:t>pm</w:t>
            </w:r>
          </w:p>
        </w:tc>
        <w:tc>
          <w:tcPr>
            <w:tcW w:w="1121" w:type="pct"/>
            <w:tcBorders>
              <w:top w:val="single" w:sz="4" w:space="0" w:color="000000"/>
              <w:left w:val="single" w:sz="4" w:space="0" w:color="000000"/>
              <w:bottom w:val="single" w:sz="4" w:space="0" w:color="000000"/>
              <w:right w:val="single" w:sz="4" w:space="0" w:color="000000"/>
            </w:tcBorders>
            <w:shd w:val="clear" w:color="auto" w:fill="auto"/>
            <w:vAlign w:val="center"/>
          </w:tcPr>
          <w:p>
            <w:pPr>
              <w:spacing w:before="60" w:after="60"/>
              <w:jc w:val="center"/>
              <w:rPr>
                <w:noProof/>
                <w:szCs w:val="20"/>
              </w:rPr>
            </w:pPr>
            <w:r>
              <w:rPr>
                <w:noProof/>
                <w:sz w:val="22"/>
                <w:szCs w:val="20"/>
              </w:rPr>
              <w:t>pm</w:t>
            </w:r>
          </w:p>
        </w:tc>
      </w:tr>
      <w:tr>
        <w:tc>
          <w:tcPr>
            <w:tcW w:w="800" w:type="pct"/>
            <w:vMerge/>
            <w:tcBorders>
              <w:top w:val="single" w:sz="4" w:space="0" w:color="000000"/>
              <w:left w:val="single" w:sz="4" w:space="0" w:color="000000"/>
              <w:bottom w:val="single" w:sz="4" w:space="0" w:color="000000"/>
            </w:tcBorders>
            <w:shd w:val="clear" w:color="auto" w:fill="auto"/>
          </w:tcPr>
          <w:p>
            <w:pPr>
              <w:spacing w:before="60" w:after="60"/>
              <w:rPr>
                <w:rFonts w:asciiTheme="majorBidi" w:hAnsiTheme="majorBidi" w:cstheme="majorBidi"/>
                <w:noProof/>
                <w:sz w:val="22"/>
              </w:rPr>
            </w:pPr>
          </w:p>
        </w:tc>
        <w:tc>
          <w:tcPr>
            <w:tcW w:w="1964" w:type="pct"/>
            <w:tcBorders>
              <w:top w:val="single" w:sz="4" w:space="0" w:color="000000"/>
              <w:left w:val="single" w:sz="4" w:space="0" w:color="000000"/>
              <w:bottom w:val="single" w:sz="4" w:space="0" w:color="000000"/>
            </w:tcBorders>
            <w:shd w:val="clear" w:color="auto" w:fill="auto"/>
          </w:tcPr>
          <w:p>
            <w:pPr>
              <w:spacing w:before="60" w:after="60"/>
              <w:rPr>
                <w:rFonts w:asciiTheme="majorBidi" w:hAnsiTheme="majorBidi" w:cstheme="majorBidi"/>
                <w:noProof/>
                <w:sz w:val="22"/>
              </w:rPr>
            </w:pPr>
            <w:r>
              <w:rPr>
                <w:rFonts w:asciiTheme="majorBidi" w:hAnsiTheme="majorBidi"/>
                <w:noProof/>
                <w:sz w:val="22"/>
              </w:rPr>
              <w:t>Син меджид — 2, 4a, 5, 6a (на север от 56° 30′ с.ш.), 6b, 7 (на запад от 12° 00′ з.д.)</w:t>
            </w:r>
          </w:p>
        </w:tc>
        <w:tc>
          <w:tcPr>
            <w:tcW w:w="1115" w:type="pct"/>
            <w:tcBorders>
              <w:top w:val="single" w:sz="4" w:space="0" w:color="000000"/>
              <w:left w:val="single" w:sz="4" w:space="0" w:color="000000"/>
              <w:bottom w:val="single" w:sz="4" w:space="0" w:color="000000"/>
            </w:tcBorders>
            <w:shd w:val="clear" w:color="auto" w:fill="auto"/>
            <w:vAlign w:val="center"/>
          </w:tcPr>
          <w:p>
            <w:pPr>
              <w:spacing w:before="60" w:after="60"/>
              <w:jc w:val="center"/>
              <w:rPr>
                <w:noProof/>
                <w:szCs w:val="20"/>
              </w:rPr>
            </w:pPr>
            <w:r>
              <w:rPr>
                <w:noProof/>
                <w:sz w:val="22"/>
                <w:szCs w:val="20"/>
              </w:rPr>
              <w:t>pm</w:t>
            </w:r>
          </w:p>
        </w:tc>
        <w:tc>
          <w:tcPr>
            <w:tcW w:w="1121" w:type="pct"/>
            <w:tcBorders>
              <w:top w:val="single" w:sz="4" w:space="0" w:color="000000"/>
              <w:left w:val="single" w:sz="4" w:space="0" w:color="000000"/>
              <w:bottom w:val="single" w:sz="4" w:space="0" w:color="000000"/>
              <w:right w:val="single" w:sz="4" w:space="0" w:color="000000"/>
            </w:tcBorders>
            <w:shd w:val="clear" w:color="auto" w:fill="auto"/>
            <w:vAlign w:val="center"/>
          </w:tcPr>
          <w:p>
            <w:pPr>
              <w:spacing w:before="60" w:after="60"/>
              <w:jc w:val="center"/>
              <w:rPr>
                <w:noProof/>
                <w:szCs w:val="20"/>
              </w:rPr>
            </w:pPr>
            <w:r>
              <w:rPr>
                <w:noProof/>
                <w:sz w:val="22"/>
                <w:szCs w:val="20"/>
              </w:rPr>
              <w:t>pm</w:t>
            </w:r>
          </w:p>
        </w:tc>
      </w:tr>
      <w:tr>
        <w:trPr>
          <w:cantSplit/>
        </w:trPr>
        <w:tc>
          <w:tcPr>
            <w:tcW w:w="800" w:type="pct"/>
            <w:vMerge/>
            <w:tcBorders>
              <w:top w:val="single" w:sz="4" w:space="0" w:color="000000"/>
              <w:left w:val="single" w:sz="4" w:space="0" w:color="000000"/>
              <w:bottom w:val="single" w:sz="4" w:space="0" w:color="000000"/>
            </w:tcBorders>
            <w:shd w:val="clear" w:color="auto" w:fill="auto"/>
          </w:tcPr>
          <w:p>
            <w:pPr>
              <w:spacing w:before="60" w:after="60"/>
              <w:rPr>
                <w:rFonts w:asciiTheme="majorBidi" w:hAnsiTheme="majorBidi" w:cstheme="majorBidi"/>
                <w:noProof/>
                <w:sz w:val="22"/>
              </w:rPr>
            </w:pPr>
          </w:p>
        </w:tc>
        <w:tc>
          <w:tcPr>
            <w:tcW w:w="1964" w:type="pct"/>
            <w:tcBorders>
              <w:top w:val="single" w:sz="4" w:space="0" w:color="000000"/>
              <w:left w:val="single" w:sz="4" w:space="0" w:color="000000"/>
              <w:bottom w:val="single" w:sz="4" w:space="0" w:color="000000"/>
            </w:tcBorders>
            <w:shd w:val="clear" w:color="auto" w:fill="auto"/>
          </w:tcPr>
          <w:p>
            <w:pPr>
              <w:spacing w:before="60" w:after="60"/>
              <w:rPr>
                <w:rFonts w:asciiTheme="majorBidi" w:hAnsiTheme="majorBidi" w:cstheme="majorBidi"/>
                <w:noProof/>
                <w:sz w:val="22"/>
              </w:rPr>
            </w:pPr>
            <w:r>
              <w:rPr>
                <w:rFonts w:asciiTheme="majorBidi" w:hAnsiTheme="majorBidi"/>
                <w:noProof/>
                <w:sz w:val="22"/>
              </w:rPr>
              <w:t>Синя молва</w:t>
            </w:r>
          </w:p>
        </w:tc>
        <w:tc>
          <w:tcPr>
            <w:tcW w:w="1115" w:type="pct"/>
            <w:tcBorders>
              <w:top w:val="single" w:sz="4" w:space="0" w:color="000000"/>
              <w:left w:val="single" w:sz="4" w:space="0" w:color="000000"/>
              <w:bottom w:val="single" w:sz="4" w:space="0" w:color="000000"/>
            </w:tcBorders>
            <w:shd w:val="clear" w:color="auto" w:fill="auto"/>
            <w:vAlign w:val="center"/>
          </w:tcPr>
          <w:p>
            <w:pPr>
              <w:spacing w:before="60" w:after="60"/>
              <w:jc w:val="center"/>
              <w:rPr>
                <w:noProof/>
                <w:szCs w:val="20"/>
              </w:rPr>
            </w:pPr>
            <w:r>
              <w:rPr>
                <w:noProof/>
                <w:sz w:val="22"/>
                <w:szCs w:val="20"/>
              </w:rPr>
              <w:t>pm</w:t>
            </w:r>
          </w:p>
        </w:tc>
        <w:tc>
          <w:tcPr>
            <w:tcW w:w="1121" w:type="pct"/>
            <w:tcBorders>
              <w:top w:val="single" w:sz="4" w:space="0" w:color="000000"/>
              <w:left w:val="single" w:sz="4" w:space="0" w:color="000000"/>
              <w:bottom w:val="single" w:sz="4" w:space="0" w:color="000000"/>
              <w:right w:val="single" w:sz="4" w:space="0" w:color="000000"/>
            </w:tcBorders>
            <w:shd w:val="clear" w:color="auto" w:fill="auto"/>
            <w:vAlign w:val="center"/>
          </w:tcPr>
          <w:p>
            <w:pPr>
              <w:spacing w:before="60" w:after="60"/>
              <w:jc w:val="center"/>
              <w:rPr>
                <w:noProof/>
                <w:szCs w:val="20"/>
              </w:rPr>
            </w:pPr>
            <w:r>
              <w:rPr>
                <w:noProof/>
                <w:sz w:val="22"/>
                <w:szCs w:val="20"/>
              </w:rPr>
              <w:t>pm</w:t>
            </w:r>
          </w:p>
        </w:tc>
      </w:tr>
      <w:tr>
        <w:trPr>
          <w:cantSplit/>
        </w:trPr>
        <w:tc>
          <w:tcPr>
            <w:tcW w:w="800" w:type="pct"/>
            <w:tcBorders>
              <w:top w:val="single" w:sz="4" w:space="0" w:color="000000"/>
              <w:left w:val="single" w:sz="4" w:space="0" w:color="000000"/>
              <w:bottom w:val="single" w:sz="4" w:space="0" w:color="000000"/>
            </w:tcBorders>
            <w:shd w:val="clear" w:color="auto" w:fill="auto"/>
          </w:tcPr>
          <w:p>
            <w:pPr>
              <w:spacing w:before="60" w:after="60"/>
              <w:rPr>
                <w:rFonts w:asciiTheme="majorBidi" w:hAnsiTheme="majorBidi" w:cstheme="majorBidi"/>
                <w:noProof/>
                <w:sz w:val="22"/>
              </w:rPr>
            </w:pPr>
            <w:r>
              <w:rPr>
                <w:rFonts w:asciiTheme="majorBidi" w:hAnsiTheme="majorBidi"/>
                <w:noProof/>
                <w:sz w:val="22"/>
              </w:rPr>
              <w:t>Венесуела</w:t>
            </w:r>
            <w:r>
              <w:rPr>
                <w:rFonts w:asciiTheme="majorBidi" w:hAnsiTheme="majorBidi"/>
                <w:b/>
                <w:bCs/>
                <w:noProof/>
                <w:sz w:val="22"/>
                <w:vertAlign w:val="superscript"/>
              </w:rPr>
              <w:t>(1)</w:t>
            </w:r>
          </w:p>
        </w:tc>
        <w:tc>
          <w:tcPr>
            <w:tcW w:w="1964" w:type="pct"/>
            <w:tcBorders>
              <w:top w:val="single" w:sz="4" w:space="0" w:color="000000"/>
              <w:left w:val="single" w:sz="4" w:space="0" w:color="000000"/>
              <w:bottom w:val="single" w:sz="4" w:space="0" w:color="000000"/>
            </w:tcBorders>
            <w:shd w:val="clear" w:color="auto" w:fill="auto"/>
          </w:tcPr>
          <w:p>
            <w:pPr>
              <w:spacing w:before="60" w:after="60"/>
              <w:rPr>
                <w:rFonts w:asciiTheme="majorBidi" w:hAnsiTheme="majorBidi" w:cstheme="majorBidi"/>
                <w:noProof/>
                <w:sz w:val="22"/>
              </w:rPr>
            </w:pPr>
            <w:r>
              <w:rPr>
                <w:rFonts w:asciiTheme="majorBidi" w:hAnsiTheme="majorBidi"/>
                <w:noProof/>
                <w:sz w:val="22"/>
              </w:rPr>
              <w:t>Снапери (води на Френска Гвиана)</w:t>
            </w:r>
          </w:p>
        </w:tc>
        <w:tc>
          <w:tcPr>
            <w:tcW w:w="1115" w:type="pct"/>
            <w:tcBorders>
              <w:top w:val="single" w:sz="4" w:space="0" w:color="000000"/>
              <w:left w:val="single" w:sz="4" w:space="0" w:color="000000"/>
              <w:bottom w:val="single" w:sz="4" w:space="0" w:color="000000"/>
            </w:tcBorders>
            <w:shd w:val="clear" w:color="auto" w:fill="auto"/>
            <w:vAlign w:val="center"/>
          </w:tcPr>
          <w:p>
            <w:pPr>
              <w:spacing w:before="60" w:after="60"/>
              <w:jc w:val="center"/>
              <w:rPr>
                <w:noProof/>
                <w:szCs w:val="20"/>
              </w:rPr>
            </w:pPr>
            <w:r>
              <w:rPr>
                <w:noProof/>
                <w:sz w:val="22"/>
                <w:szCs w:val="20"/>
              </w:rPr>
              <w:t>pm</w:t>
            </w:r>
          </w:p>
        </w:tc>
        <w:tc>
          <w:tcPr>
            <w:tcW w:w="1121" w:type="pct"/>
            <w:tcBorders>
              <w:top w:val="single" w:sz="4" w:space="0" w:color="000000"/>
              <w:left w:val="single" w:sz="4" w:space="0" w:color="000000"/>
              <w:bottom w:val="single" w:sz="4" w:space="0" w:color="000000"/>
              <w:right w:val="single" w:sz="4" w:space="0" w:color="000000"/>
            </w:tcBorders>
            <w:shd w:val="clear" w:color="auto" w:fill="auto"/>
            <w:vAlign w:val="center"/>
          </w:tcPr>
          <w:p>
            <w:pPr>
              <w:spacing w:before="60" w:after="60"/>
              <w:jc w:val="center"/>
              <w:rPr>
                <w:noProof/>
                <w:szCs w:val="20"/>
              </w:rPr>
            </w:pPr>
            <w:r>
              <w:rPr>
                <w:noProof/>
                <w:sz w:val="22"/>
                <w:szCs w:val="20"/>
              </w:rPr>
              <w:t>pm</w:t>
            </w:r>
          </w:p>
        </w:tc>
      </w:tr>
      <w:tr>
        <w:trPr>
          <w:cantSplit/>
        </w:trPr>
        <w:tc>
          <w:tcPr>
            <w:tcW w:w="5000" w:type="pct"/>
            <w:gridSpan w:val="4"/>
            <w:tcBorders>
              <w:top w:val="single" w:sz="4" w:space="0" w:color="000000"/>
              <w:left w:val="single" w:sz="4" w:space="0" w:color="000000"/>
              <w:bottom w:val="single" w:sz="4" w:space="0" w:color="000000"/>
              <w:right w:val="single" w:sz="4" w:space="0" w:color="000000"/>
            </w:tcBorders>
            <w:shd w:val="clear" w:color="auto" w:fill="auto"/>
          </w:tcPr>
          <w:p>
            <w:pPr>
              <w:spacing w:before="60" w:after="60"/>
              <w:ind w:left="397" w:hanging="397"/>
              <w:rPr>
                <w:rFonts w:asciiTheme="majorBidi" w:hAnsiTheme="majorBidi" w:cstheme="majorBidi"/>
                <w:noProof/>
                <w:sz w:val="22"/>
              </w:rPr>
            </w:pPr>
            <w:r>
              <w:rPr>
                <w:rFonts w:asciiTheme="majorBidi" w:hAnsiTheme="majorBidi"/>
                <w:b/>
                <w:bCs/>
                <w:noProof/>
                <w:sz w:val="22"/>
                <w:vertAlign w:val="superscript"/>
              </w:rPr>
              <w:t>(1)</w:t>
            </w:r>
            <w:r>
              <w:rPr>
                <w:rFonts w:asciiTheme="majorBidi" w:hAnsiTheme="majorBidi"/>
                <w:noProof/>
                <w:sz w:val="22"/>
              </w:rPr>
              <w:tab/>
              <w:t>За да се издадат тези разрешения за риболов, се представя доказателство за валиден договор между собственика на кораба, подал заявление за разрешението за риболов, и преработвателно предприятие, разположено в департамента Френска Гвиана, както и доказателство, че договорът включва задължението съответният кораб да разтоварва най-малко 75 % от всеки улов на снапери на територията на този департамент, така че да могат да се преработят в съоръженията на предприятието. Този договор трябва да бъде заверен от френските органи, които гарантират, че той съответства както на действителния капацитет на преработвателното предприятие по договора, така и на целите за развитие на икономиката на Френска Гвиана. Копие от надлежно заверения договор се прилага към заявлението за разрешение за риболов. В случай че тази заверка бъде отказана, френските органи уведомяват за това засегнатото лице и Комисията, като излагат мотивите си за отказа.</w:t>
            </w:r>
          </w:p>
        </w:tc>
      </w:tr>
    </w:tbl>
    <w:p>
      <w:pPr>
        <w:rPr>
          <w:noProof/>
        </w:rPr>
      </w:pPr>
    </w:p>
    <w:sectPr>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Liberation Sans">
    <w:altName w:val="Yu Gothic"/>
    <w:charset w:val="80"/>
    <w:family w:val="swiss"/>
    <w:pitch w:val="variable"/>
  </w:font>
  <w:font w:name="WenQuanYi Micro Hei">
    <w:charset w:val="80"/>
    <w:family w:val="auto"/>
    <w:pitch w:val="variable"/>
  </w:font>
  <w:font w:name="Lohit Hindi">
    <w:altName w:val="MS Gothic"/>
    <w:charset w:val="80"/>
    <w:family w:val="auto"/>
    <w:pitch w:val="variable"/>
  </w:font>
  <w:font w:name="EUAlbertina">
    <w:altName w:val="EU Albertina"/>
    <w:charset w:val="00"/>
    <w:family w:val="roman"/>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BG</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25</w:t>
    </w:r>
    <w:r>
      <w:fldChar w:fldCharType="end"/>
    </w:r>
    <w:r>
      <w:tab/>
    </w:r>
    <w:r>
      <w:tab/>
    </w:r>
    <w:r>
      <w:rPr>
        <w:rFonts w:ascii="Arial" w:hAnsi="Arial" w:cs="Arial"/>
        <w:b/>
        <w:sz w:val="48"/>
      </w:rPr>
      <w:t>BG</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28</w:t>
    </w:r>
    <w:r>
      <w:fldChar w:fldCharType="end"/>
    </w:r>
    <w:r>
      <w:tab/>
    </w:r>
    <w:r>
      <w:tab/>
    </w:r>
    <w:r>
      <w:rPr>
        <w:rFonts w:ascii="Arial" w:hAnsi="Arial" w:cs="Arial"/>
        <w:b/>
        <w:sz w:val="48"/>
      </w:rPr>
      <w:t>BG</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44</w:t>
    </w:r>
    <w:r>
      <w:fldChar w:fldCharType="end"/>
    </w:r>
    <w:r>
      <w:tab/>
    </w:r>
    <w:r>
      <w:tab/>
    </w:r>
    <w:r>
      <w:rPr>
        <w:rFonts w:ascii="Arial" w:hAnsi="Arial" w:cs="Arial"/>
        <w:b/>
        <w:sz w:val="48"/>
      </w:rPr>
      <w:t>BG</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tab/>
    </w:r>
    <w:r>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BG</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BG</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Броят, посочен в раздели 1, 2 и 3, може да бъде намален, за да се изпълнят международните задължения на Съюза.</w:t>
      </w:r>
    </w:p>
  </w:footnote>
  <w:footnote w:id="2">
    <w:p>
      <w:pPr>
        <w:pStyle w:val="FootnoteText"/>
      </w:pPr>
      <w:r>
        <w:rPr>
          <w:rStyle w:val="FootnoteReference"/>
        </w:rPr>
        <w:footnoteRef/>
      </w:r>
      <w:r>
        <w:tab/>
        <w:t>Този брой може да се увеличи, ако кораб, оборудван с мрежи гъргър, бъде заменен с 10 кораба с парагади в съответствие с точка 4, таблица А, бележка под линия 4 или 6 от настоящото приложение.</w:t>
      </w:r>
    </w:p>
  </w:footnote>
  <w:footnote w:id="3">
    <w:p>
      <w:pPr>
        <w:pStyle w:val="FootnoteText"/>
      </w:pPr>
      <w:r>
        <w:rPr>
          <w:rStyle w:val="FootnoteReference"/>
        </w:rPr>
        <w:footnoteRef/>
      </w:r>
      <w:r>
        <w:tab/>
        <w:t>Броят в тази таблица А от раздел 4 може да бъде допълнително увеличен, ако са изпълнени международните задължения на Съюза.</w:t>
      </w:r>
    </w:p>
  </w:footnote>
  <w:footnote w:id="4">
    <w:p>
      <w:pPr>
        <w:pStyle w:val="FootnoteText"/>
      </w:pPr>
      <w:r>
        <w:rPr>
          <w:rStyle w:val="FootnoteReference"/>
        </w:rPr>
        <w:footnoteRef/>
      </w:r>
      <w:r>
        <w:tab/>
        <w:t>Един среден кораб, оборудван с мрежи гъргър, може да бъде заменен с не повече от 10 кораба с парагади или с един малък кораб, оборудван с мрежи гъргър, и не повече от три кораба с парагади.</w:t>
      </w:r>
    </w:p>
  </w:footnote>
  <w:footnote w:id="5">
    <w:p>
      <w:pPr>
        <w:pStyle w:val="FootnoteText"/>
      </w:pPr>
      <w:r>
        <w:rPr>
          <w:rStyle w:val="FootnoteReference"/>
        </w:rPr>
        <w:footnoteRef/>
      </w:r>
      <w:r>
        <w:tab/>
        <w:t>Един среден кораб, оборудван с мрежи гъргър, може да бъде заменен с не повече от 10 кораба с парагади или с един малък кораб, оборудван с мрежи гъргър, и три други кораба за непромишлен риболов.</w:t>
      </w:r>
    </w:p>
  </w:footnote>
  <w:footnote w:id="6">
    <w:p>
      <w:pPr>
        <w:pStyle w:val="FootnoteText"/>
      </w:pPr>
      <w:r>
        <w:rPr>
          <w:rStyle w:val="FootnoteReference"/>
        </w:rPr>
        <w:footnoteRef/>
      </w:r>
      <w:r>
        <w:tab/>
        <w:t>Един среден кораб, оборудван с мрежи гъргър, може да бъде заменен с не повече от 10 кораба с парагади.</w:t>
      </w:r>
    </w:p>
  </w:footnote>
  <w:footnote w:id="7">
    <w:p>
      <w:pPr>
        <w:pStyle w:val="FootnoteText"/>
      </w:pPr>
      <w:r>
        <w:rPr>
          <w:rStyle w:val="FootnoteReference"/>
        </w:rPr>
        <w:footnoteRef/>
      </w:r>
      <w:r>
        <w:tab/>
        <w:t>Поливалентни кораби, използващи разнообразно оборудване.</w:t>
      </w:r>
    </w:p>
  </w:footnote>
  <w:footnote w:id="8">
    <w:p>
      <w:pPr>
        <w:pStyle w:val="FootnoteText"/>
      </w:pPr>
      <w:r>
        <w:rPr>
          <w:rStyle w:val="FootnoteReference"/>
        </w:rPr>
        <w:footnoteRef/>
      </w:r>
      <w:r>
        <w:tab/>
        <w:t>Кораби със захранка в най-отдалечените региони на Азорските острови и Мадейра</w:t>
      </w:r>
    </w:p>
  </w:footnote>
  <w:footnote w:id="9">
    <w:p>
      <w:pPr>
        <w:pStyle w:val="FootnoteText"/>
      </w:pPr>
      <w:r>
        <w:rPr>
          <w:rStyle w:val="FootnoteReference"/>
        </w:rPr>
        <w:footnoteRef/>
      </w:r>
      <w:r>
        <w:tab/>
        <w:t>Кораби за улов с въдици, извършващи дейност в Атлантическия океан.</w:t>
      </w:r>
    </w:p>
  </w:footnote>
  <w:footnote w:id="10">
    <w:p>
      <w:pPr>
        <w:pStyle w:val="FootnoteText"/>
      </w:pPr>
      <w:r>
        <w:rPr>
          <w:rStyle w:val="FootnoteReference"/>
        </w:rPr>
        <w:footnoteRef/>
      </w:r>
      <w:r>
        <w:tab/>
        <w:t>Поливалентни кораби, използващи разнообразно оборудване (парагади, въдици без дръжка, влачени въдици).</w:t>
      </w:r>
    </w:p>
  </w:footnote>
  <w:footnote w:id="11">
    <w:p>
      <w:pPr>
        <w:pStyle w:val="FootnoteText"/>
      </w:pPr>
      <w:r>
        <w:rPr>
          <w:rStyle w:val="FootnoteReference"/>
        </w:rPr>
        <w:footnoteRef/>
      </w:r>
      <w:r>
        <w:tab/>
        <w:t>Този брой може да бъде допълнително увеличен, ако са изпълнени международните задължения на Съюза.</w:t>
      </w:r>
    </w:p>
  </w:footnote>
  <w:footnote w:id="12">
    <w:p>
      <w:pPr>
        <w:pStyle w:val="FootnoteText"/>
      </w:pPr>
      <w:r>
        <w:rPr>
          <w:rStyle w:val="FootnoteReference"/>
        </w:rPr>
        <w:footnoteRef/>
      </w:r>
      <w:r>
        <w:tab/>
        <w:t>Капацитетът на Португалия за отглеждане в размер на 500 тона се покрива от неизползвания капацитет на Съюза, посочен в таблица А.</w:t>
      </w:r>
    </w:p>
  </w:footnote>
  <w:footnote w:id="13">
    <w:p>
      <w:pPr>
        <w:pStyle w:val="FootnoteText"/>
      </w:pPr>
      <w:r>
        <w:rPr>
          <w:rStyle w:val="FootnoteReference"/>
        </w:rPr>
        <w:footnoteRef/>
      </w:r>
      <w:r>
        <w:tab/>
        <w:t xml:space="preserve">Включително за 88.2 A и B извън морската защитена зона в морето Рос. </w:t>
      </w:r>
    </w:p>
  </w:footnote>
  <w:footnote w:id="14">
    <w:p>
      <w:pPr>
        <w:pStyle w:val="FootnoteText"/>
      </w:pPr>
      <w:r>
        <w:rPr>
          <w:rStyle w:val="FootnoteReference"/>
        </w:rPr>
        <w:footnoteRef/>
      </w:r>
      <w:r>
        <w:tab/>
        <w:t>На север от 70° ю.ш. може да се ловят не повече от 587 тона. Ако все пак бъдат уловени повече от 587 тона на север от 70° ю.ш., тогава количеството, което може да бъде уловено на юг от 70° ю.ш., се намалява с уловеното над 587 тона на север от 70° ю.ш.</w:t>
      </w:r>
    </w:p>
  </w:footnote>
  <w:footnote w:id="15">
    <w:p>
      <w:pPr>
        <w:pStyle w:val="FootnoteText"/>
      </w:pPr>
      <w:r>
        <w:rPr>
          <w:rStyle w:val="FootnoteReference"/>
        </w:rPr>
        <w:footnoteRef/>
      </w:r>
      <w:r>
        <w:tab/>
        <w:t>Включително 65 тона за проучване на морето Рос.</w:t>
      </w:r>
    </w:p>
  </w:footnote>
  <w:footnote w:id="16">
    <w:p>
      <w:pPr>
        <w:pStyle w:val="FootnoteText"/>
      </w:pPr>
      <w:r>
        <w:rPr>
          <w:rStyle w:val="FootnoteReference"/>
        </w:rPr>
        <w:footnoteRef/>
      </w:r>
      <w:r>
        <w:tab/>
        <w:t>Включително за 88.2 A и B извън морската защитена зона в морето Рос.</w:t>
      </w:r>
    </w:p>
  </w:footnote>
  <w:footnote w:id="17">
    <w:p>
      <w:pPr>
        <w:pStyle w:val="FootnoteText"/>
      </w:pPr>
      <w:r>
        <w:rPr>
          <w:rStyle w:val="FootnoteReference"/>
        </w:rPr>
        <w:footnoteRef/>
      </w:r>
      <w:r>
        <w:tab/>
        <w:t>Включително за 88.2 A и B извън морската защитена зона в морето Рос и на север от 70° ю.ш.</w:t>
      </w:r>
    </w:p>
  </w:footnote>
  <w:footnote w:id="18">
    <w:p>
      <w:pPr>
        <w:pStyle w:val="FootnoteText"/>
      </w:pPr>
      <w:r>
        <w:rPr>
          <w:rStyle w:val="FootnoteReference"/>
        </w:rPr>
        <w:footnoteRef/>
      </w:r>
      <w:r>
        <w:tab/>
        <w:t>Включително за 88.2 A и B извън морската защитена зона в морето Рос и на юг от 70° ю.ш.</w:t>
      </w:r>
    </w:p>
  </w:footnote>
  <w:footnote w:id="19">
    <w:p>
      <w:pPr>
        <w:pStyle w:val="FootnoteText"/>
      </w:pPr>
      <w:r>
        <w:rPr>
          <w:rStyle w:val="FootnoteReference"/>
        </w:rPr>
        <w:footnoteRef/>
      </w:r>
      <w:r>
        <w:tab/>
        <w:t>Включително за 88.2 A в специалната изследователска зона в морската защитена зона в морето Рос.</w:t>
      </w:r>
    </w:p>
  </w:footnote>
  <w:footnote w:id="20">
    <w:p>
      <w:pPr>
        <w:pStyle w:val="FootnoteText"/>
      </w:pPr>
      <w:r>
        <w:rPr>
          <w:rStyle w:val="FootnoteReference"/>
        </w:rPr>
        <w:footnoteRef/>
      </w:r>
      <w:r>
        <w:tab/>
        <w:t>С изключение на 88.2 A и B, които са включени в 88.1.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34921DBA"/>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0D1E7AC2"/>
    <w:lvl w:ilvl="0">
      <w:start w:val="1"/>
      <w:numFmt w:val="decimal"/>
      <w:pStyle w:val="ListNumber3"/>
      <w:lvlText w:val="%1."/>
      <w:lvlJc w:val="left"/>
      <w:pPr>
        <w:tabs>
          <w:tab w:val="num" w:pos="926"/>
        </w:tabs>
        <w:ind w:left="926" w:hanging="360"/>
      </w:pPr>
    </w:lvl>
  </w:abstractNum>
  <w:abstractNum w:abstractNumId="2">
    <w:nsid w:val="FFFFFF7F"/>
    <w:multiLevelType w:val="singleLevel"/>
    <w:tmpl w:val="B3D6BA24"/>
    <w:lvl w:ilvl="0">
      <w:start w:val="1"/>
      <w:numFmt w:val="decimal"/>
      <w:pStyle w:val="ListNumber2"/>
      <w:lvlText w:val="%1."/>
      <w:lvlJc w:val="left"/>
      <w:pPr>
        <w:tabs>
          <w:tab w:val="num" w:pos="643"/>
        </w:tabs>
        <w:ind w:left="643" w:hanging="360"/>
      </w:pPr>
    </w:lvl>
  </w:abstractNum>
  <w:abstractNum w:abstractNumId="3">
    <w:nsid w:val="FFFFFF81"/>
    <w:multiLevelType w:val="singleLevel"/>
    <w:tmpl w:val="A978E2C0"/>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C4C8E04C"/>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5030C004"/>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7F1A6600"/>
    <w:lvl w:ilvl="0">
      <w:start w:val="1"/>
      <w:numFmt w:val="decimal"/>
      <w:pStyle w:val="ListNumber"/>
      <w:lvlText w:val="%1."/>
      <w:lvlJc w:val="left"/>
      <w:pPr>
        <w:tabs>
          <w:tab w:val="num" w:pos="360"/>
        </w:tabs>
        <w:ind w:left="360" w:hanging="360"/>
      </w:pPr>
    </w:lvl>
  </w:abstractNum>
  <w:abstractNum w:abstractNumId="7">
    <w:nsid w:val="FFFFFF89"/>
    <w:multiLevelType w:val="singleLevel"/>
    <w:tmpl w:val="5C627B2C"/>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06495604"/>
    <w:multiLevelType w:val="multilevel"/>
    <w:tmpl w:val="9F60CF46"/>
    <w:name w:val="Points"/>
    <w:lvl w:ilvl="0">
      <w:start w:val="1"/>
      <w:numFmt w:val="decimal"/>
      <w:lvlRestart w:val="0"/>
      <w:pStyle w:val="Point123"/>
      <w:lvlText w:val="%1."/>
      <w:lvlJc w:val="left"/>
      <w:pPr>
        <w:tabs>
          <w:tab w:val="num" w:pos="567"/>
        </w:tabs>
        <w:ind w:left="567" w:hanging="567"/>
      </w:pPr>
    </w:lvl>
    <w:lvl w:ilvl="1">
      <w:start w:val="1"/>
      <w:numFmt w:val="lowerLetter"/>
      <w:pStyle w:val="Pointabc"/>
      <w:lvlText w:val="%2)"/>
      <w:lvlJc w:val="left"/>
      <w:pPr>
        <w:tabs>
          <w:tab w:val="num" w:pos="567"/>
        </w:tabs>
        <w:ind w:left="567" w:hanging="567"/>
      </w:pPr>
    </w:lvl>
    <w:lvl w:ilvl="2">
      <w:start w:val="1"/>
      <w:numFmt w:val="decimal"/>
      <w:pStyle w:val="Point1231"/>
      <w:lvlText w:val="%3."/>
      <w:lvlJc w:val="left"/>
      <w:pPr>
        <w:tabs>
          <w:tab w:val="num" w:pos="1134"/>
        </w:tabs>
        <w:ind w:left="1134" w:hanging="567"/>
      </w:pPr>
    </w:lvl>
    <w:lvl w:ilvl="3">
      <w:start w:val="1"/>
      <w:numFmt w:val="lowerLetter"/>
      <w:pStyle w:val="Pointabc1"/>
      <w:lvlText w:val="%4)"/>
      <w:lvlJc w:val="left"/>
      <w:pPr>
        <w:tabs>
          <w:tab w:val="num" w:pos="1134"/>
        </w:tabs>
        <w:ind w:left="1134" w:hanging="567"/>
      </w:pPr>
    </w:lvl>
    <w:lvl w:ilvl="4">
      <w:start w:val="1"/>
      <w:numFmt w:val="decimal"/>
      <w:pStyle w:val="Point1232"/>
      <w:lvlText w:val="%5."/>
      <w:lvlJc w:val="left"/>
      <w:pPr>
        <w:tabs>
          <w:tab w:val="num" w:pos="1701"/>
        </w:tabs>
        <w:ind w:left="1701" w:hanging="567"/>
      </w:pPr>
    </w:lvl>
    <w:lvl w:ilvl="5">
      <w:start w:val="1"/>
      <w:numFmt w:val="lowerLetter"/>
      <w:pStyle w:val="Pointabc2"/>
      <w:lvlText w:val="%6)"/>
      <w:lvlJc w:val="left"/>
      <w:pPr>
        <w:tabs>
          <w:tab w:val="num" w:pos="1701"/>
        </w:tabs>
        <w:ind w:left="1701" w:hanging="567"/>
      </w:pPr>
    </w:lvl>
    <w:lvl w:ilvl="6">
      <w:start w:val="1"/>
      <w:numFmt w:val="decimal"/>
      <w:pStyle w:val="Point1233"/>
      <w:lvlText w:val="%7."/>
      <w:lvlJc w:val="left"/>
      <w:pPr>
        <w:tabs>
          <w:tab w:val="num" w:pos="2268"/>
        </w:tabs>
        <w:ind w:left="2268" w:hanging="567"/>
      </w:pPr>
    </w:lvl>
    <w:lvl w:ilvl="7">
      <w:start w:val="1"/>
      <w:numFmt w:val="lowerLetter"/>
      <w:pStyle w:val="Pointabc3"/>
      <w:lvlText w:val="%8)"/>
      <w:lvlJc w:val="left"/>
      <w:pPr>
        <w:tabs>
          <w:tab w:val="num" w:pos="2268"/>
        </w:tabs>
        <w:ind w:left="2268" w:hanging="567"/>
      </w:pPr>
    </w:lvl>
    <w:lvl w:ilvl="8">
      <w:start w:val="1"/>
      <w:numFmt w:val="lowerLetter"/>
      <w:pStyle w:val="Pointabc4"/>
      <w:lvlText w:val="%9)"/>
      <w:lvlJc w:val="left"/>
      <w:pPr>
        <w:tabs>
          <w:tab w:val="num" w:pos="2835"/>
        </w:tabs>
        <w:ind w:left="2835" w:hanging="567"/>
      </w:pPr>
    </w:lvl>
  </w:abstractNum>
  <w:abstractNum w:abstractNumId="9">
    <w:nsid w:val="066B5A68"/>
    <w:multiLevelType w:val="singleLevel"/>
    <w:tmpl w:val="8B0853B0"/>
    <w:name w:val="Dash 1"/>
    <w:lvl w:ilvl="0">
      <w:start w:val="1"/>
      <w:numFmt w:val="bullet"/>
      <w:lvlRestart w:val="0"/>
      <w:pStyle w:val="Dash1"/>
      <w:lvlText w:val="–"/>
      <w:lvlJc w:val="left"/>
      <w:pPr>
        <w:tabs>
          <w:tab w:val="num" w:pos="1134"/>
        </w:tabs>
        <w:ind w:left="1134" w:hanging="567"/>
      </w:pPr>
    </w:lvl>
  </w:abstractNum>
  <w:abstractNum w:abstractNumId="10">
    <w:nsid w:val="09C20093"/>
    <w:multiLevelType w:val="singleLevel"/>
    <w:tmpl w:val="05F6137C"/>
    <w:name w:val="Dash 4"/>
    <w:lvl w:ilvl="0">
      <w:start w:val="1"/>
      <w:numFmt w:val="bullet"/>
      <w:lvlRestart w:val="0"/>
      <w:pStyle w:val="Dash4"/>
      <w:lvlText w:val="–"/>
      <w:lvlJc w:val="left"/>
      <w:pPr>
        <w:tabs>
          <w:tab w:val="num" w:pos="2835"/>
        </w:tabs>
        <w:ind w:left="2835" w:hanging="567"/>
      </w:pPr>
    </w:lvl>
  </w:abstractNum>
  <w:abstractNum w:abstractNumId="11">
    <w:nsid w:val="172B0495"/>
    <w:multiLevelType w:val="multilevel"/>
    <w:tmpl w:val="FED03EAA"/>
    <w:name w:val="Heading ABC"/>
    <w:lvl w:ilvl="0">
      <w:start w:val="1"/>
      <w:numFmt w:val="upperLetter"/>
      <w:lvlRestart w:val="0"/>
      <w:pStyle w:val="HeadingABC"/>
      <w:lvlText w:val="%1."/>
      <w:lvlJc w:val="left"/>
      <w:pPr>
        <w:tabs>
          <w:tab w:val="num" w:pos="567"/>
        </w:tabs>
        <w:ind w:left="567" w:hanging="567"/>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3">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nsid w:val="26596D70"/>
    <w:multiLevelType w:val="multilevel"/>
    <w:tmpl w:val="0ABAD01C"/>
    <w:name w:val="Points roman"/>
    <w:lvl w:ilvl="0">
      <w:start w:val="1"/>
      <w:numFmt w:val="lowerRoman"/>
      <w:lvlRestart w:val="0"/>
      <w:pStyle w:val="Pointivx"/>
      <w:lvlText w:val="%1)"/>
      <w:lvlJc w:val="left"/>
      <w:pPr>
        <w:tabs>
          <w:tab w:val="num" w:pos="567"/>
        </w:tabs>
        <w:ind w:left="567" w:hanging="567"/>
      </w:pPr>
    </w:lvl>
    <w:lvl w:ilvl="1">
      <w:start w:val="1"/>
      <w:numFmt w:val="lowerRoman"/>
      <w:pStyle w:val="Pointivx1"/>
      <w:lvlText w:val="%2)"/>
      <w:lvlJc w:val="left"/>
      <w:pPr>
        <w:tabs>
          <w:tab w:val="num" w:pos="1134"/>
        </w:tabs>
        <w:ind w:left="1134" w:hanging="567"/>
      </w:pPr>
    </w:lvl>
    <w:lvl w:ilvl="2">
      <w:start w:val="1"/>
      <w:numFmt w:val="lowerRoman"/>
      <w:pStyle w:val="Pointivx2"/>
      <w:lvlText w:val="%3)"/>
      <w:lvlJc w:val="left"/>
      <w:pPr>
        <w:tabs>
          <w:tab w:val="num" w:pos="1701"/>
        </w:tabs>
        <w:ind w:left="1701" w:hanging="567"/>
      </w:pPr>
    </w:lvl>
    <w:lvl w:ilvl="3">
      <w:start w:val="1"/>
      <w:numFmt w:val="lowerRoman"/>
      <w:pStyle w:val="Pointivx3"/>
      <w:lvlText w:val="%4)"/>
      <w:lvlJc w:val="left"/>
      <w:pPr>
        <w:tabs>
          <w:tab w:val="num" w:pos="2268"/>
        </w:tabs>
        <w:ind w:left="2268" w:hanging="567"/>
      </w:pPr>
    </w:lvl>
    <w:lvl w:ilvl="4">
      <w:start w:val="1"/>
      <w:numFmt w:val="lowerRoman"/>
      <w:pStyle w:val="Pointivx4"/>
      <w:lvlText w:val="%5)"/>
      <w:lvlJc w:val="left"/>
      <w:pPr>
        <w:tabs>
          <w:tab w:val="num" w:pos="2835"/>
        </w:tabs>
        <w:ind w:left="2835" w:hanging="567"/>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27A94842"/>
    <w:multiLevelType w:val="multilevel"/>
    <w:tmpl w:val="AF12CA62"/>
    <w:name w:val="Heading 123"/>
    <w:lvl w:ilvl="0">
      <w:start w:val="1"/>
      <w:numFmt w:val="decimal"/>
      <w:lvlRestart w:val="0"/>
      <w:pStyle w:val="Heading123"/>
      <w:lvlText w:val="%1."/>
      <w:lvlJc w:val="left"/>
      <w:pPr>
        <w:tabs>
          <w:tab w:val="num" w:pos="567"/>
        </w:tabs>
        <w:ind w:left="567" w:hanging="567"/>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7">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8">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9">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20">
    <w:nsid w:val="44830AE8"/>
    <w:multiLevelType w:val="singleLevel"/>
    <w:tmpl w:val="C694AB9E"/>
    <w:name w:val="Bullet (0)"/>
    <w:lvl w:ilvl="0">
      <w:start w:val="1"/>
      <w:numFmt w:val="bullet"/>
      <w:lvlRestart w:val="0"/>
      <w:pStyle w:val="Bullet"/>
      <w:lvlText w:val=""/>
      <w:lvlJc w:val="left"/>
      <w:pPr>
        <w:tabs>
          <w:tab w:val="num" w:pos="567"/>
        </w:tabs>
        <w:ind w:left="567" w:hanging="567"/>
      </w:pPr>
      <w:rPr>
        <w:rFonts w:ascii="Symbol" w:hAnsi="Symbol" w:hint="default"/>
      </w:rPr>
    </w:lvl>
  </w:abstractNum>
  <w:abstractNum w:abstractNumId="21">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2">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3">
    <w:nsid w:val="57227889"/>
    <w:multiLevelType w:val="singleLevel"/>
    <w:tmpl w:val="B83C732C"/>
    <w:name w:val="Dash Equal 2"/>
    <w:lvl w:ilvl="0">
      <w:start w:val="1"/>
      <w:numFmt w:val="bullet"/>
      <w:lvlRestart w:val="0"/>
      <w:pStyle w:val="DashEqual2"/>
      <w:lvlText w:val="="/>
      <w:lvlJc w:val="left"/>
      <w:pPr>
        <w:tabs>
          <w:tab w:val="num" w:pos="1701"/>
        </w:tabs>
        <w:ind w:left="1701" w:hanging="567"/>
      </w:pPr>
    </w:lvl>
  </w:abstractNum>
  <w:abstractNum w:abstractNumId="24">
    <w:nsid w:val="57CF7392"/>
    <w:multiLevelType w:val="multilevel"/>
    <w:tmpl w:val="8F703574"/>
    <w:name w:val="Heading IVX"/>
    <w:lvl w:ilvl="0">
      <w:start w:val="1"/>
      <w:numFmt w:val="upperRoman"/>
      <w:lvlRestart w:val="0"/>
      <w:pStyle w:val="HeadingIVX"/>
      <w:lvlText w:val="%1."/>
      <w:lvlJc w:val="left"/>
      <w:pPr>
        <w:tabs>
          <w:tab w:val="num" w:pos="567"/>
        </w:tabs>
        <w:ind w:left="567" w:hanging="567"/>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6">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7">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8">
    <w:nsid w:val="5D60669B"/>
    <w:multiLevelType w:val="singleLevel"/>
    <w:tmpl w:val="A97ED7DE"/>
    <w:name w:val="Dash 3"/>
    <w:lvl w:ilvl="0">
      <w:start w:val="1"/>
      <w:numFmt w:val="bullet"/>
      <w:lvlRestart w:val="0"/>
      <w:pStyle w:val="Dash3"/>
      <w:lvlText w:val="–"/>
      <w:lvlJc w:val="left"/>
      <w:pPr>
        <w:tabs>
          <w:tab w:val="num" w:pos="2268"/>
        </w:tabs>
        <w:ind w:left="2268" w:hanging="567"/>
      </w:pPr>
    </w:lvl>
  </w:abstractNum>
  <w:abstractNum w:abstractNumId="2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nsid w:val="6774118E"/>
    <w:multiLevelType w:val="singleLevel"/>
    <w:tmpl w:val="5944F242"/>
    <w:name w:val="Dash Equal 4"/>
    <w:lvl w:ilvl="0">
      <w:start w:val="1"/>
      <w:numFmt w:val="bullet"/>
      <w:lvlRestart w:val="0"/>
      <w:pStyle w:val="DashEqual4"/>
      <w:lvlText w:val="="/>
      <w:lvlJc w:val="left"/>
      <w:pPr>
        <w:tabs>
          <w:tab w:val="num" w:pos="2835"/>
        </w:tabs>
        <w:ind w:left="2835" w:hanging="567"/>
      </w:pPr>
    </w:lvl>
  </w:abstractNum>
  <w:abstractNum w:abstractNumId="31">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32">
    <w:nsid w:val="6D9D664B"/>
    <w:multiLevelType w:val="singleLevel"/>
    <w:tmpl w:val="11148DA2"/>
    <w:name w:val="Dash 0"/>
    <w:lvl w:ilvl="0">
      <w:start w:val="1"/>
      <w:numFmt w:val="bullet"/>
      <w:lvlRestart w:val="0"/>
      <w:pStyle w:val="Dash"/>
      <w:lvlText w:val="–"/>
      <w:lvlJc w:val="left"/>
      <w:pPr>
        <w:tabs>
          <w:tab w:val="num" w:pos="567"/>
        </w:tabs>
        <w:ind w:left="567" w:hanging="567"/>
      </w:pPr>
    </w:lvl>
  </w:abstractNum>
  <w:abstractNum w:abstractNumId="33">
    <w:nsid w:val="6F642730"/>
    <w:multiLevelType w:val="singleLevel"/>
    <w:tmpl w:val="142C218E"/>
    <w:name w:val="Dash 2"/>
    <w:lvl w:ilvl="0">
      <w:start w:val="1"/>
      <w:numFmt w:val="bullet"/>
      <w:lvlRestart w:val="0"/>
      <w:pStyle w:val="Dash2"/>
      <w:lvlText w:val="–"/>
      <w:lvlJc w:val="left"/>
      <w:pPr>
        <w:tabs>
          <w:tab w:val="num" w:pos="1701"/>
        </w:tabs>
        <w:ind w:left="1701" w:hanging="567"/>
      </w:pPr>
    </w:lvl>
  </w:abstractNum>
  <w:abstractNum w:abstractNumId="34">
    <w:nsid w:val="753F4BA1"/>
    <w:multiLevelType w:val="singleLevel"/>
    <w:tmpl w:val="E3B64B50"/>
    <w:name w:val="Dash Equal 3"/>
    <w:lvl w:ilvl="0">
      <w:start w:val="1"/>
      <w:numFmt w:val="bullet"/>
      <w:lvlRestart w:val="0"/>
      <w:pStyle w:val="DashEqual3"/>
      <w:lvlText w:val="="/>
      <w:lvlJc w:val="left"/>
      <w:pPr>
        <w:tabs>
          <w:tab w:val="num" w:pos="2268"/>
        </w:tabs>
        <w:ind w:left="2268" w:hanging="567"/>
      </w:pPr>
    </w:lvl>
  </w:abstractNum>
  <w:abstractNum w:abstractNumId="35">
    <w:nsid w:val="78250856"/>
    <w:multiLevelType w:val="singleLevel"/>
    <w:tmpl w:val="70ACDB5C"/>
    <w:name w:val="Dash Equal 0"/>
    <w:lvl w:ilvl="0">
      <w:start w:val="1"/>
      <w:numFmt w:val="bullet"/>
      <w:lvlRestart w:val="0"/>
      <w:pStyle w:val="DashEqual"/>
      <w:lvlText w:val="="/>
      <w:lvlJc w:val="left"/>
      <w:pPr>
        <w:tabs>
          <w:tab w:val="num" w:pos="567"/>
        </w:tabs>
        <w:ind w:left="567" w:hanging="567"/>
      </w:pPr>
    </w:lvl>
  </w:abstractNum>
  <w:abstractNum w:abstractNumId="36">
    <w:nsid w:val="7ACF3A8A"/>
    <w:multiLevelType w:val="singleLevel"/>
    <w:tmpl w:val="0E484FE6"/>
    <w:name w:val="Dash Equal 1"/>
    <w:lvl w:ilvl="0">
      <w:start w:val="1"/>
      <w:numFmt w:val="bullet"/>
      <w:lvlRestart w:val="0"/>
      <w:pStyle w:val="DashEqual1"/>
      <w:lvlText w:val="="/>
      <w:lvlJc w:val="left"/>
      <w:pPr>
        <w:tabs>
          <w:tab w:val="num" w:pos="1134"/>
        </w:tabs>
        <w:ind w:left="1134" w:hanging="567"/>
      </w:pPr>
    </w:lvl>
  </w:abstractNum>
  <w:abstractNum w:abstractNumId="37">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abstractNum w:abstractNumId="38">
    <w:nsid w:val="7D050273"/>
    <w:multiLevelType w:val="multilevel"/>
    <w:tmpl w:val="3DB6D9D2"/>
    <w:styleLink w:val="List0"/>
    <w:lvl w:ilvl="0">
      <w:start w:val="1"/>
      <w:numFmt w:val="decimal"/>
      <w:lvlText w:val="(%1)"/>
      <w:lvlJc w:val="left"/>
      <w:pPr>
        <w:tabs>
          <w:tab w:val="num" w:pos="709"/>
        </w:tabs>
        <w:ind w:left="709" w:hanging="709"/>
      </w:pPr>
      <w:rPr>
        <w:color w:val="000000"/>
        <w:position w:val="0"/>
        <w:lang w:val="en-US"/>
      </w:rPr>
    </w:lvl>
    <w:lvl w:ilvl="1">
      <w:start w:val="1"/>
      <w:numFmt w:val="decimal"/>
      <w:lvlText w:val="(%1)(%2)"/>
      <w:lvlJc w:val="left"/>
      <w:pPr>
        <w:tabs>
          <w:tab w:val="num" w:pos="116"/>
        </w:tabs>
      </w:pPr>
      <w:rPr>
        <w:color w:val="000000"/>
        <w:position w:val="0"/>
        <w:lang w:val="en-US"/>
      </w:rPr>
    </w:lvl>
    <w:lvl w:ilvl="2">
      <w:start w:val="1"/>
      <w:numFmt w:val="decimal"/>
      <w:lvlText w:val="(%3)"/>
      <w:lvlJc w:val="left"/>
      <w:pPr>
        <w:tabs>
          <w:tab w:val="num" w:pos="116"/>
        </w:tabs>
      </w:pPr>
      <w:rPr>
        <w:color w:val="000000"/>
        <w:position w:val="0"/>
        <w:lang w:val="en-US"/>
      </w:rPr>
    </w:lvl>
    <w:lvl w:ilvl="3">
      <w:start w:val="1"/>
      <w:numFmt w:val="decimal"/>
      <w:lvlText w:val="(%4)"/>
      <w:lvlJc w:val="left"/>
      <w:pPr>
        <w:tabs>
          <w:tab w:val="num" w:pos="116"/>
        </w:tabs>
      </w:pPr>
      <w:rPr>
        <w:color w:val="000000"/>
        <w:position w:val="0"/>
        <w:lang w:val="en-US"/>
      </w:rPr>
    </w:lvl>
    <w:lvl w:ilvl="4">
      <w:start w:val="1"/>
      <w:numFmt w:val="decimal"/>
      <w:lvlText w:val="(%5)"/>
      <w:lvlJc w:val="left"/>
      <w:pPr>
        <w:tabs>
          <w:tab w:val="num" w:pos="116"/>
        </w:tabs>
      </w:pPr>
      <w:rPr>
        <w:color w:val="000000"/>
        <w:position w:val="0"/>
        <w:lang w:val="en-US"/>
      </w:rPr>
    </w:lvl>
    <w:lvl w:ilvl="5">
      <w:start w:val="1"/>
      <w:numFmt w:val="decimal"/>
      <w:lvlText w:val="(%6)"/>
      <w:lvlJc w:val="left"/>
      <w:pPr>
        <w:tabs>
          <w:tab w:val="num" w:pos="116"/>
        </w:tabs>
      </w:pPr>
      <w:rPr>
        <w:color w:val="000000"/>
        <w:position w:val="0"/>
        <w:lang w:val="en-US"/>
      </w:rPr>
    </w:lvl>
    <w:lvl w:ilvl="6">
      <w:start w:val="1"/>
      <w:numFmt w:val="decimal"/>
      <w:lvlText w:val="(%7)"/>
      <w:lvlJc w:val="left"/>
      <w:pPr>
        <w:tabs>
          <w:tab w:val="num" w:pos="116"/>
        </w:tabs>
      </w:pPr>
      <w:rPr>
        <w:color w:val="000000"/>
        <w:position w:val="0"/>
        <w:lang w:val="en-US"/>
      </w:rPr>
    </w:lvl>
    <w:lvl w:ilvl="7">
      <w:start w:val="1"/>
      <w:numFmt w:val="decimal"/>
      <w:lvlText w:val="(%8)"/>
      <w:lvlJc w:val="left"/>
      <w:pPr>
        <w:tabs>
          <w:tab w:val="num" w:pos="116"/>
        </w:tabs>
      </w:pPr>
      <w:rPr>
        <w:color w:val="000000"/>
        <w:position w:val="0"/>
        <w:lang w:val="en-US"/>
      </w:rPr>
    </w:lvl>
    <w:lvl w:ilvl="8">
      <w:start w:val="1"/>
      <w:numFmt w:val="decimal"/>
      <w:lvlText w:val="(%9)"/>
      <w:lvlJc w:val="left"/>
      <w:pPr>
        <w:tabs>
          <w:tab w:val="num" w:pos="116"/>
        </w:tabs>
      </w:pPr>
      <w:rPr>
        <w:color w:val="000000"/>
        <w:position w:val="0"/>
        <w:lang w:val="en-US"/>
      </w:rPr>
    </w:lvl>
  </w:abstractNum>
  <w:num w:numId="1">
    <w:abstractNumId w:val="32"/>
  </w:num>
  <w:num w:numId="2">
    <w:abstractNumId w:val="9"/>
  </w:num>
  <w:num w:numId="3">
    <w:abstractNumId w:val="33"/>
  </w:num>
  <w:num w:numId="4">
    <w:abstractNumId w:val="28"/>
  </w:num>
  <w:num w:numId="5">
    <w:abstractNumId w:val="10"/>
  </w:num>
  <w:num w:numId="6">
    <w:abstractNumId w:val="35"/>
  </w:num>
  <w:num w:numId="7">
    <w:abstractNumId w:val="36"/>
  </w:num>
  <w:num w:numId="8">
    <w:abstractNumId w:val="23"/>
  </w:num>
  <w:num w:numId="9">
    <w:abstractNumId w:val="34"/>
  </w:num>
  <w:num w:numId="10">
    <w:abstractNumId w:val="30"/>
  </w:num>
  <w:num w:numId="11">
    <w:abstractNumId w:val="20"/>
  </w:num>
  <w:num w:numId="12">
    <w:abstractNumId w:val="8"/>
  </w:num>
  <w:num w:numId="13">
    <w:abstractNumId w:val="14"/>
  </w:num>
  <w:num w:numId="14">
    <w:abstractNumId w:val="11"/>
  </w:num>
  <w:num w:numId="15">
    <w:abstractNumId w:val="15"/>
  </w:num>
  <w:num w:numId="16">
    <w:abstractNumId w:val="24"/>
  </w:num>
  <w:num w:numId="17">
    <w:abstractNumId w:val="7"/>
  </w:num>
  <w:num w:numId="18">
    <w:abstractNumId w:val="5"/>
  </w:num>
  <w:num w:numId="19">
    <w:abstractNumId w:val="4"/>
  </w:num>
  <w:num w:numId="20">
    <w:abstractNumId w:val="3"/>
  </w:num>
  <w:num w:numId="21">
    <w:abstractNumId w:val="6"/>
  </w:num>
  <w:num w:numId="22">
    <w:abstractNumId w:val="2"/>
  </w:num>
  <w:num w:numId="23">
    <w:abstractNumId w:val="1"/>
  </w:num>
  <w:num w:numId="24">
    <w:abstractNumId w:val="0"/>
  </w:num>
  <w:num w:numId="25">
    <w:abstractNumId w:val="38"/>
  </w:num>
  <w:num w:numId="26">
    <w:abstractNumId w:val="27"/>
  </w:num>
  <w:num w:numId="27">
    <w:abstractNumId w:val="18"/>
  </w:num>
  <w:num w:numId="28">
    <w:abstractNumId w:val="31"/>
  </w:num>
  <w:num w:numId="29">
    <w:abstractNumId w:val="17"/>
  </w:num>
  <w:num w:numId="30">
    <w:abstractNumId w:val="19"/>
  </w:num>
  <w:num w:numId="31">
    <w:abstractNumId w:val="13"/>
  </w:num>
  <w:num w:numId="32">
    <w:abstractNumId w:val="29"/>
  </w:num>
  <w:num w:numId="33">
    <w:abstractNumId w:val="12"/>
  </w:num>
  <w:num w:numId="34">
    <w:abstractNumId w:val="21"/>
  </w:num>
  <w:num w:numId="35">
    <w:abstractNumId w:val="25"/>
  </w:num>
  <w:num w:numId="36">
    <w:abstractNumId w:val="26"/>
  </w:num>
  <w:num w:numId="37">
    <w:abstractNumId w:val="16"/>
  </w:num>
  <w:num w:numId="38">
    <w:abstractNumId w:val="22"/>
  </w:num>
  <w:num w:numId="39">
    <w:abstractNumId w:val="37"/>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revisionView w:markup="0"/>
  <w:defaultTabStop w:val="720"/>
  <w:hyphenationZone w:val="425"/>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9-10-21 11:10:22"/>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9"/>
    <w:docVar w:name="DQCResult_ModifiedMarkers" w:val="0;0"/>
    <w:docVar w:name="DQCResult_ModifiedNumbering" w:val="0;0"/>
    <w:docVar w:name="DQCResult_Objects" w:val="0;0"/>
    <w:docVar w:name="DQCResult_Sections" w:val="0;1"/>
    <w:docVar w:name="DQCResult_StructureCheck" w:val="0;0"/>
    <w:docVar w:name="DQCResult_SuperfluousWhitespace" w:val="0;12"/>
    <w:docVar w:name="DQCResult_UnknownFonts" w:val="0;0"/>
    <w:docVar w:name="DQCResult_UnknownStyles" w:val="0;0"/>
    <w:docVar w:name="DQCStatus" w:val="Green"/>
    <w:docVar w:name="DQCVersion" w:val="3"/>
    <w:docVar w:name="DQCWithWarnings" w:val="0"/>
    <w:docVar w:name="LW_ACCOMPAGNANT" w:val="\u1082?\u1098?\u1084?"/>
    <w:docVar w:name="LW_ACCOMPAGNANT.CP" w:val="\u1082?\u1098?\u1084?"/>
    <w:docVar w:name="LW_ANNEX_NBR_FIRST" w:val="2"/>
    <w:docVar w:name="LW_ANNEX_NBR_LAST" w:val="8"/>
    <w:docVar w:name="LW_ANNEX_UNIQUE" w:val="0"/>
    <w:docVar w:name="LW_CORRIGENDUM" w:val="&lt;UNUSED&gt;"/>
    <w:docVar w:name="LW_COVERPAGE_EXISTS" w:val="True"/>
    <w:docVar w:name="LW_COVERPAGE_GUID" w:val="F791C11A-B857-4E23-9ACF-9CC4942416B1"/>
    <w:docVar w:name="LW_COVERPAGE_TYPE" w:val="1"/>
    <w:docVar w:name="LW_CROSSREFERENCE" w:val="&lt;UNUSED&gt;"/>
    <w:docVar w:name="LW_DocType" w:val="ANNEX"/>
    <w:docVar w:name="LW_EMISSION" w:val="24.10.2019"/>
    <w:docVar w:name="LW_EMISSION_ISODATE" w:val="2019-10-24"/>
    <w:docVar w:name="LW_EMISSION_LOCATION" w:val="BRX"/>
    <w:docVar w:name="LW_EMISSION_PREFIX" w:val="Брюксел, "/>
    <w:docVar w:name="LW_EMISSION_SUFFIX" w:val=" \u1075?."/>
    <w:docVar w:name="LW_ID_DOCSTRUCTURE" w:val="COM/ANNEX"/>
    <w:docVar w:name="LW_ID_DOCTYPE" w:val="SG-017"/>
    <w:docVar w:name="LW_LANGUE" w:val="BG"/>
    <w:docVar w:name="LW_LEVEL_OF_SENSITIVITY" w:val="Standard treatment"/>
    <w:docVar w:name="LW_NOM.INST" w:val="\u1045?\u1042?\u1056?\u1054?\u1055?\u1045?\u1049?\u1057?\u1050?\u1040? \u1050?\u1054?\u1052?\u1048?\u1057?\u1048?\u1071?"/>
    <w:docVar w:name="LW_NOM.INST_JOINTDOC" w:val="&lt;EMPTY&gt;"/>
    <w:docVar w:name="LW_OBJETACTEPRINCIPAL" w:val="&lt;FMT:Bold&gt;\u1079?\u1072? \u1086?\u1087?\u1088?\u1077?\u1076?\u1077?\u1083?\u1103?\u1085?\u1077? \u1079?\u1072? 2020 \u1075?\u1086?\u1076?\u1080?\u1085?\u1072? \u1085?\u1072? \u1074?\u1098?\u1079?\u1084?\u1086?\u1078?\u1085?\u1086?\u1089?\u1090?\u1080?\u1090?\u1077? \u1079?\u1072? \u1088?\u1080?\u1073?\u1086?\u1083?\u1086?\u1074? \u1085?\u1072? \u1086?\u1087?\u1088?\u1077?\u1076?\u1077?\u1083?\u1077?\u1085?\u1080? \u1088?\u1080?\u1073?\u1085?\u1080? \u1079?\u1072?\u1087?\u1072?\u1089?\u1080? \u1080? \u1075?\u1088?\u1091?\u1087?\u1080? \u1086?\u1090? \u1088?\u1080?\u1073?\u1085?\u1080? \u1079?\u1072?\u1087?\u1072?\u1089?\u1080?, \u1087?\u1088?\u1080?\u1083?\u1086?\u1078?\u1080?\u1084?\u1080? \u1074?\u1098?\u1074? \u1074?\u1086?\u1076?\u1080?\u1090?\u1077? \u1085?\u1072? \u1057?\u1098?\u1102?\u1079?\u1072?, \u1082?\u1072?\u1082?\u1090?\u1086? \u1080? \u1079?\u1072? \u1088?\u1080?\u1073?\u1086?\u1083?\u1086?\u1074?\u1085?\u1080?\u1090?\u1077? \u1082?\u1086?\u1088?\u1072?\u1073?\u1080? \u1085?\u1072? \u1057?\u1098?\u1102?\u1079?\u1072? \u1074? \u1085?\u1103?\u1082?\u1086?\u1080? \u1074?\u1086?\u1076?\u1080? \u1080?\u1079?\u1074?\u1098?\u1085? \u1057?\u1098?\u1102?\u1079?\u1072?&lt;/FMT&gt;"/>
    <w:docVar w:name="LW_OBJETACTEPRINCIPAL.CP" w:val="&lt;FMT:Bold&gt;\u1079?\u1072? \u1086?\u1087?\u1088?\u1077?\u1076?\u1077?\u1083?\u1103?\u1085?\u1077? \u1079?\u1072? 2020 \u1075?\u1086?\u1076?\u1080?\u1085?\u1072? \u1085?\u1072? \u1074?\u1098?\u1079?\u1084?\u1086?\u1078?\u1085?\u1086?\u1089?\u1090?\u1080?\u1090?\u1077? \u1079?\u1072? \u1088?\u1080?\u1073?\u1086?\u1083?\u1086?\u1074? \u1085?\u1072? \u1086?\u1087?\u1088?\u1077?\u1076?\u1077?\u1083?\u1077?\u1085?\u1080? \u1088?\u1080?\u1073?\u1085?\u1080? \u1079?\u1072?\u1087?\u1072?\u1089?\u1080? \u1080? \u1075?\u1088?\u1091?\u1087?\u1080? \u1086?\u1090? \u1088?\u1080?\u1073?\u1085?\u1080? \u1079?\u1072?\u1087?\u1072?\u1089?\u1080?, \u1087?\u1088?\u1080?\u1083?\u1086?\u1078?\u1080?\u1084?\u1080? \u1074?\u1098?\u1074? \u1074?\u1086?\u1076?\u1080?\u1090?\u1077? \u1085?\u1072? \u1057?\u1098?\u1102?\u1079?\u1072?, \u1082?\u1072?\u1082?\u1090?\u1086? \u1080? \u1079?\u1072? \u1088?\u1080?\u1073?\u1086?\u1083?\u1086?\u1074?\u1085?\u1080?\u1090?\u1077? \u1082?\u1086?\u1088?\u1072?\u1073?\u1080? \u1085?\u1072? \u1057?\u1098?\u1102?\u1079?\u1072? \u1074? \u1085?\u1103?\u1082?\u1086?\u1080? \u1074?\u1086?\u1076?\u1080? \u1080?\u1079?\u1074?\u1098?\u1085? \u1057?\u1098?\u1102?\u1079?\u1072?&lt;/FMT&gt;"/>
    <w:docVar w:name="LW_PART_NBR" w:val="&lt;UNUSED&gt;"/>
    <w:docVar w:name="LW_PART_NBR_TOTAL" w:val="&lt;UNUSED&gt;"/>
    <w:docVar w:name="LW_REF.INST.NEW" w:val="COM"/>
    <w:docVar w:name="LW_REF.INST.NEW_ADOPTED" w:val="final"/>
    <w:docVar w:name="LW_REF.INST.NEW_TEXT" w:val="(2019) 48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 w:val="\u1055?\u1056?\u1048?\u1051?\u1054?\u1046?\u1045?\u1053?\u1048?\u1071?"/>
    <w:docVar w:name="LW_TYPE.DOC.CP" w:val="\u1055?\u1056?\u1048?\u1051?\u1054?\u1046?\u1045?\u1053?\u1048?\u1071?"/>
    <w:docVar w:name="LW_TYPEACTEPRINCIPAL" w:val="\u1055?\u1088?\u1077?\u1076?\u1083?\u1086?\u1078?\u1077?\u1085?\u1080?\u1077? \u1079?\u1072? \u1056?\u1077?\u1075?\u1083?\u1072?\u1084?\u1077?\u1085?\u1090? \u1085?\u1072? \u1057?\u1098?\u1074?\u1077?\u1090?\u1072?"/>
    <w:docVar w:name="LW_TYPEACTEPRINCIPAL.CP" w:val="\u1055?\u1088?\u1077?\u1076?\u1083?\u1086?\u1078?\u1077?\u1085?\u1080?\u1077? \u1079?\u1072? \u1056?\u1077?\u1075?\u1083?\u1072?\u1084?\u1077?\u1085?\u1090? \u1085?\u1072? \u1057?\u1098?\u1074?\u1077?\u1090?\u1072?"/>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caption" w:uiPriority="0" w:qFormat="1"/>
    <w:lsdException w:name="table of figures" w:uiPriority="0"/>
    <w:lsdException w:name="endnote reference"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3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2"/>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2"/>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CouncilLarge">
    <w:name w:val="Header Council Large"/>
    <w:basedOn w:val="Normal"/>
    <w:link w:val="HeaderCouncilLargeChar"/>
    <w:pPr>
      <w:spacing w:before="0" w:after="440" w:line="360" w:lineRule="auto"/>
      <w:jc w:val="left"/>
    </w:pPr>
    <w:rPr>
      <w:rFonts w:eastAsia="Times New Roman"/>
      <w:sz w:val="2"/>
      <w:szCs w:val="20"/>
      <w:lang w:eastAsia="de-DE"/>
    </w:rPr>
  </w:style>
  <w:style w:type="character" w:customStyle="1" w:styleId="LignefinalChar">
    <w:name w:val="Ligne final Char"/>
    <w:basedOn w:val="DefaultParagraphFont"/>
    <w:rPr>
      <w:rFonts w:ascii="Times New Roman" w:hAnsi="Times New Roman" w:cs="Times New Roman"/>
      <w:b/>
      <w:sz w:val="24"/>
      <w:lang w:val="bg-BG"/>
    </w:rPr>
  </w:style>
  <w:style w:type="character" w:customStyle="1" w:styleId="HeaderCouncilLargeChar">
    <w:name w:val="Header Council Large Char"/>
    <w:basedOn w:val="LignefinalChar"/>
    <w:link w:val="HeaderCouncilLarge"/>
    <w:rPr>
      <w:rFonts w:ascii="Times New Roman" w:eastAsia="Times New Roman" w:hAnsi="Times New Roman" w:cs="Times New Roman"/>
      <w:b w:val="0"/>
      <w:sz w:val="2"/>
      <w:szCs w:val="20"/>
      <w:lang w:val="bg-BG" w:eastAsia="de-DE"/>
    </w:rPr>
  </w:style>
  <w:style w:type="paragraph" w:customStyle="1" w:styleId="FooterText">
    <w:name w:val="Footer Text"/>
    <w:basedOn w:val="Normal"/>
    <w:pPr>
      <w:spacing w:before="0" w:after="0"/>
      <w:jc w:val="left"/>
    </w:pPr>
    <w:rPr>
      <w:rFonts w:eastAsia="Times New Roman"/>
      <w:szCs w:val="24"/>
    </w:rPr>
  </w:style>
  <w:style w:type="character" w:styleId="PlaceholderText">
    <w:name w:val="Placeholder Text"/>
    <w:basedOn w:val="DefaultParagraphFont"/>
    <w:uiPriority w:val="99"/>
    <w:semiHidden/>
    <w:rPr>
      <w:color w:val="808080"/>
    </w:rPr>
  </w:style>
  <w:style w:type="paragraph" w:customStyle="1" w:styleId="NormalJustified">
    <w:name w:val="Normal Justified"/>
    <w:basedOn w:val="Normal"/>
    <w:pPr>
      <w:spacing w:before="200" w:line="360" w:lineRule="auto"/>
    </w:pPr>
    <w:rPr>
      <w:rFonts w:eastAsia="Times New Roman"/>
      <w:szCs w:val="24"/>
    </w:rPr>
  </w:style>
  <w:style w:type="paragraph" w:customStyle="1" w:styleId="FinalLine">
    <w:name w:val="Final Line"/>
    <w:basedOn w:val="Normal"/>
    <w:next w:val="Normal"/>
    <w:pPr>
      <w:pBdr>
        <w:bottom w:val="single" w:sz="4" w:space="0" w:color="000000"/>
      </w:pBdr>
      <w:spacing w:before="360" w:line="360" w:lineRule="auto"/>
      <w:ind w:left="3400" w:right="3400"/>
      <w:jc w:val="center"/>
    </w:pPr>
    <w:rPr>
      <w:rFonts w:eastAsia="Times New Roman"/>
      <w:b/>
      <w:szCs w:val="24"/>
    </w:rPr>
  </w:style>
  <w:style w:type="paragraph" w:customStyle="1" w:styleId="FinalLineLandscape">
    <w:name w:val="Final Line (Landscape)"/>
    <w:basedOn w:val="Normal"/>
    <w:next w:val="Normal"/>
    <w:pPr>
      <w:pBdr>
        <w:bottom w:val="single" w:sz="4" w:space="0" w:color="000000"/>
      </w:pBdr>
      <w:spacing w:before="360" w:line="360" w:lineRule="auto"/>
      <w:ind w:left="5868" w:right="5868"/>
      <w:jc w:val="center"/>
    </w:pPr>
    <w:rPr>
      <w:rFonts w:eastAsia="Times New Roman"/>
      <w:b/>
      <w:szCs w:val="24"/>
    </w:rPr>
  </w:style>
  <w:style w:type="paragraph" w:customStyle="1" w:styleId="Text5">
    <w:name w:val="Text 5"/>
    <w:basedOn w:val="Normal"/>
    <w:pPr>
      <w:spacing w:line="360" w:lineRule="auto"/>
      <w:ind w:left="2835"/>
      <w:jc w:val="left"/>
    </w:pPr>
    <w:rPr>
      <w:rFonts w:eastAsia="Times New Roman"/>
      <w:szCs w:val="24"/>
    </w:rPr>
  </w:style>
  <w:style w:type="paragraph" w:customStyle="1" w:styleId="Text6">
    <w:name w:val="Text 6"/>
    <w:basedOn w:val="Normal"/>
    <w:pPr>
      <w:spacing w:line="360" w:lineRule="auto"/>
      <w:ind w:left="3402"/>
      <w:jc w:val="left"/>
    </w:pPr>
    <w:rPr>
      <w:rFonts w:eastAsia="Times New Roman"/>
      <w:szCs w:val="24"/>
    </w:rPr>
  </w:style>
  <w:style w:type="paragraph" w:customStyle="1" w:styleId="PointManual">
    <w:name w:val="Point Manual"/>
    <w:basedOn w:val="Normal"/>
    <w:pPr>
      <w:spacing w:line="360" w:lineRule="auto"/>
      <w:ind w:left="567" w:hanging="567"/>
      <w:jc w:val="left"/>
    </w:pPr>
    <w:rPr>
      <w:rFonts w:eastAsia="Times New Roman"/>
      <w:szCs w:val="24"/>
    </w:rPr>
  </w:style>
  <w:style w:type="paragraph" w:customStyle="1" w:styleId="PointManual1">
    <w:name w:val="Point Manual (1)"/>
    <w:basedOn w:val="Normal"/>
    <w:pPr>
      <w:spacing w:line="360" w:lineRule="auto"/>
      <w:ind w:left="1134" w:hanging="567"/>
      <w:jc w:val="left"/>
    </w:pPr>
    <w:rPr>
      <w:rFonts w:eastAsia="Times New Roman"/>
      <w:szCs w:val="24"/>
    </w:rPr>
  </w:style>
  <w:style w:type="paragraph" w:customStyle="1" w:styleId="PointManual2">
    <w:name w:val="Point Manual (2)"/>
    <w:basedOn w:val="Normal"/>
    <w:pPr>
      <w:spacing w:line="360" w:lineRule="auto"/>
      <w:ind w:left="1701" w:hanging="567"/>
      <w:jc w:val="left"/>
    </w:pPr>
    <w:rPr>
      <w:rFonts w:eastAsia="Times New Roman"/>
      <w:szCs w:val="24"/>
    </w:rPr>
  </w:style>
  <w:style w:type="paragraph" w:customStyle="1" w:styleId="PointManual3">
    <w:name w:val="Point Manual (3)"/>
    <w:basedOn w:val="Normal"/>
    <w:pPr>
      <w:spacing w:line="360" w:lineRule="auto"/>
      <w:ind w:left="2268" w:hanging="567"/>
      <w:jc w:val="left"/>
    </w:pPr>
    <w:rPr>
      <w:rFonts w:eastAsia="Times New Roman"/>
      <w:szCs w:val="24"/>
    </w:rPr>
  </w:style>
  <w:style w:type="paragraph" w:customStyle="1" w:styleId="PointManual4">
    <w:name w:val="Point Manual (4)"/>
    <w:basedOn w:val="Normal"/>
    <w:pPr>
      <w:spacing w:line="360" w:lineRule="auto"/>
      <w:ind w:left="2835" w:hanging="567"/>
      <w:jc w:val="left"/>
    </w:pPr>
    <w:rPr>
      <w:rFonts w:eastAsia="Times New Roman"/>
      <w:szCs w:val="24"/>
    </w:rPr>
  </w:style>
  <w:style w:type="paragraph" w:customStyle="1" w:styleId="PointDoubleManual">
    <w:name w:val="Point Double Manual"/>
    <w:basedOn w:val="Normal"/>
    <w:pPr>
      <w:tabs>
        <w:tab w:val="left" w:pos="567"/>
      </w:tabs>
      <w:spacing w:line="360" w:lineRule="auto"/>
      <w:ind w:left="1134" w:hanging="1134"/>
      <w:jc w:val="left"/>
    </w:pPr>
    <w:rPr>
      <w:rFonts w:eastAsia="Times New Roman"/>
      <w:szCs w:val="24"/>
    </w:rPr>
  </w:style>
  <w:style w:type="paragraph" w:customStyle="1" w:styleId="PointDoubleManual1">
    <w:name w:val="Point Double Manual (1)"/>
    <w:basedOn w:val="Normal"/>
    <w:pPr>
      <w:tabs>
        <w:tab w:val="left" w:pos="1134"/>
      </w:tabs>
      <w:spacing w:line="360" w:lineRule="auto"/>
      <w:ind w:left="1701" w:hanging="1134"/>
      <w:jc w:val="left"/>
    </w:pPr>
    <w:rPr>
      <w:rFonts w:eastAsia="Times New Roman"/>
      <w:szCs w:val="24"/>
    </w:rPr>
  </w:style>
  <w:style w:type="paragraph" w:customStyle="1" w:styleId="PointDoubleManual2">
    <w:name w:val="Point Double Manual (2)"/>
    <w:basedOn w:val="Normal"/>
    <w:pPr>
      <w:tabs>
        <w:tab w:val="left" w:pos="1701"/>
      </w:tabs>
      <w:spacing w:line="360" w:lineRule="auto"/>
      <w:ind w:left="2268" w:hanging="1134"/>
      <w:jc w:val="left"/>
    </w:pPr>
    <w:rPr>
      <w:rFonts w:eastAsia="Times New Roman"/>
      <w:szCs w:val="24"/>
    </w:rPr>
  </w:style>
  <w:style w:type="paragraph" w:customStyle="1" w:styleId="PointDoubleManual3">
    <w:name w:val="Point Double Manual (3)"/>
    <w:basedOn w:val="Normal"/>
    <w:pPr>
      <w:tabs>
        <w:tab w:val="left" w:pos="2268"/>
      </w:tabs>
      <w:spacing w:line="360" w:lineRule="auto"/>
      <w:ind w:left="2835" w:hanging="1134"/>
      <w:jc w:val="left"/>
    </w:pPr>
    <w:rPr>
      <w:rFonts w:eastAsia="Times New Roman"/>
      <w:szCs w:val="24"/>
    </w:rPr>
  </w:style>
  <w:style w:type="paragraph" w:customStyle="1" w:styleId="PointDoubleManual4">
    <w:name w:val="Point Double Manual (4)"/>
    <w:basedOn w:val="Normal"/>
    <w:pPr>
      <w:tabs>
        <w:tab w:val="left" w:pos="2835"/>
      </w:tabs>
      <w:spacing w:line="360" w:lineRule="auto"/>
      <w:ind w:left="3402" w:hanging="1134"/>
      <w:jc w:val="left"/>
    </w:pPr>
    <w:rPr>
      <w:rFonts w:eastAsia="Times New Roman"/>
      <w:szCs w:val="24"/>
    </w:rPr>
  </w:style>
  <w:style w:type="paragraph" w:customStyle="1" w:styleId="Pointabc">
    <w:name w:val="Point abc"/>
    <w:basedOn w:val="Normal"/>
    <w:pPr>
      <w:numPr>
        <w:ilvl w:val="1"/>
        <w:numId w:val="12"/>
      </w:numPr>
      <w:spacing w:line="360" w:lineRule="auto"/>
      <w:jc w:val="left"/>
    </w:pPr>
    <w:rPr>
      <w:rFonts w:eastAsia="Times New Roman"/>
      <w:szCs w:val="24"/>
    </w:rPr>
  </w:style>
  <w:style w:type="paragraph" w:customStyle="1" w:styleId="Pointabc1">
    <w:name w:val="Point abc (1)"/>
    <w:basedOn w:val="Normal"/>
    <w:pPr>
      <w:numPr>
        <w:ilvl w:val="3"/>
        <w:numId w:val="12"/>
      </w:numPr>
      <w:spacing w:line="360" w:lineRule="auto"/>
      <w:jc w:val="left"/>
    </w:pPr>
    <w:rPr>
      <w:rFonts w:eastAsia="Times New Roman"/>
      <w:szCs w:val="24"/>
    </w:rPr>
  </w:style>
  <w:style w:type="paragraph" w:customStyle="1" w:styleId="Pointabc2">
    <w:name w:val="Point abc (2)"/>
    <w:basedOn w:val="Normal"/>
    <w:pPr>
      <w:numPr>
        <w:ilvl w:val="5"/>
        <w:numId w:val="12"/>
      </w:numPr>
      <w:spacing w:line="360" w:lineRule="auto"/>
      <w:jc w:val="left"/>
    </w:pPr>
    <w:rPr>
      <w:rFonts w:eastAsia="Times New Roman"/>
      <w:szCs w:val="24"/>
    </w:rPr>
  </w:style>
  <w:style w:type="paragraph" w:customStyle="1" w:styleId="Pointabc3">
    <w:name w:val="Point abc (3)"/>
    <w:basedOn w:val="Normal"/>
    <w:pPr>
      <w:numPr>
        <w:ilvl w:val="7"/>
        <w:numId w:val="12"/>
      </w:numPr>
      <w:spacing w:line="360" w:lineRule="auto"/>
      <w:jc w:val="left"/>
    </w:pPr>
    <w:rPr>
      <w:rFonts w:eastAsia="Times New Roman"/>
      <w:szCs w:val="24"/>
    </w:rPr>
  </w:style>
  <w:style w:type="paragraph" w:customStyle="1" w:styleId="Pointabc4">
    <w:name w:val="Point abc (4)"/>
    <w:basedOn w:val="Normal"/>
    <w:pPr>
      <w:numPr>
        <w:ilvl w:val="8"/>
        <w:numId w:val="12"/>
      </w:numPr>
      <w:spacing w:line="360" w:lineRule="auto"/>
      <w:jc w:val="left"/>
    </w:pPr>
    <w:rPr>
      <w:rFonts w:eastAsia="Times New Roman"/>
      <w:szCs w:val="24"/>
    </w:rPr>
  </w:style>
  <w:style w:type="paragraph" w:customStyle="1" w:styleId="Point123">
    <w:name w:val="Point 123"/>
    <w:basedOn w:val="Normal"/>
    <w:pPr>
      <w:numPr>
        <w:numId w:val="12"/>
      </w:numPr>
      <w:spacing w:line="360" w:lineRule="auto"/>
      <w:jc w:val="left"/>
    </w:pPr>
    <w:rPr>
      <w:rFonts w:eastAsia="Times New Roman"/>
      <w:szCs w:val="24"/>
    </w:rPr>
  </w:style>
  <w:style w:type="paragraph" w:customStyle="1" w:styleId="Point1231">
    <w:name w:val="Point 123 (1)"/>
    <w:basedOn w:val="Normal"/>
    <w:pPr>
      <w:numPr>
        <w:ilvl w:val="2"/>
        <w:numId w:val="12"/>
      </w:numPr>
      <w:spacing w:line="360" w:lineRule="auto"/>
      <w:jc w:val="left"/>
    </w:pPr>
    <w:rPr>
      <w:rFonts w:eastAsia="Times New Roman"/>
      <w:szCs w:val="24"/>
    </w:rPr>
  </w:style>
  <w:style w:type="paragraph" w:customStyle="1" w:styleId="Point1232">
    <w:name w:val="Point 123 (2)"/>
    <w:basedOn w:val="Normal"/>
    <w:pPr>
      <w:numPr>
        <w:ilvl w:val="4"/>
        <w:numId w:val="12"/>
      </w:numPr>
      <w:spacing w:line="360" w:lineRule="auto"/>
      <w:jc w:val="left"/>
    </w:pPr>
    <w:rPr>
      <w:rFonts w:eastAsia="Times New Roman"/>
      <w:szCs w:val="24"/>
    </w:rPr>
  </w:style>
  <w:style w:type="paragraph" w:customStyle="1" w:styleId="Point1233">
    <w:name w:val="Point 123 (3)"/>
    <w:basedOn w:val="Normal"/>
    <w:pPr>
      <w:numPr>
        <w:ilvl w:val="6"/>
        <w:numId w:val="12"/>
      </w:numPr>
      <w:spacing w:line="360" w:lineRule="auto"/>
      <w:jc w:val="left"/>
    </w:pPr>
    <w:rPr>
      <w:rFonts w:eastAsia="Times New Roman"/>
      <w:szCs w:val="24"/>
    </w:rPr>
  </w:style>
  <w:style w:type="paragraph" w:customStyle="1" w:styleId="Pointivx">
    <w:name w:val="Point ivx"/>
    <w:basedOn w:val="Normal"/>
    <w:pPr>
      <w:numPr>
        <w:numId w:val="13"/>
      </w:numPr>
      <w:spacing w:line="360" w:lineRule="auto"/>
      <w:jc w:val="left"/>
    </w:pPr>
    <w:rPr>
      <w:rFonts w:eastAsia="Times New Roman"/>
      <w:szCs w:val="24"/>
    </w:rPr>
  </w:style>
  <w:style w:type="paragraph" w:customStyle="1" w:styleId="Pointivx1">
    <w:name w:val="Point ivx (1)"/>
    <w:basedOn w:val="Normal"/>
    <w:pPr>
      <w:numPr>
        <w:ilvl w:val="1"/>
        <w:numId w:val="13"/>
      </w:numPr>
      <w:spacing w:line="360" w:lineRule="auto"/>
      <w:jc w:val="left"/>
    </w:pPr>
    <w:rPr>
      <w:rFonts w:eastAsia="Times New Roman"/>
      <w:szCs w:val="24"/>
    </w:rPr>
  </w:style>
  <w:style w:type="paragraph" w:customStyle="1" w:styleId="Pointivx2">
    <w:name w:val="Point ivx (2)"/>
    <w:basedOn w:val="Normal"/>
    <w:pPr>
      <w:numPr>
        <w:ilvl w:val="2"/>
        <w:numId w:val="13"/>
      </w:numPr>
      <w:spacing w:line="360" w:lineRule="auto"/>
      <w:jc w:val="left"/>
    </w:pPr>
    <w:rPr>
      <w:rFonts w:eastAsia="Times New Roman"/>
      <w:szCs w:val="24"/>
    </w:rPr>
  </w:style>
  <w:style w:type="paragraph" w:customStyle="1" w:styleId="Pointivx3">
    <w:name w:val="Point ivx (3)"/>
    <w:basedOn w:val="Normal"/>
    <w:pPr>
      <w:numPr>
        <w:ilvl w:val="3"/>
        <w:numId w:val="13"/>
      </w:numPr>
      <w:spacing w:line="360" w:lineRule="auto"/>
      <w:jc w:val="left"/>
    </w:pPr>
    <w:rPr>
      <w:rFonts w:eastAsia="Times New Roman"/>
      <w:szCs w:val="24"/>
    </w:rPr>
  </w:style>
  <w:style w:type="paragraph" w:customStyle="1" w:styleId="Pointivx4">
    <w:name w:val="Point ivx (4)"/>
    <w:basedOn w:val="Normal"/>
    <w:pPr>
      <w:numPr>
        <w:ilvl w:val="4"/>
        <w:numId w:val="13"/>
      </w:numPr>
      <w:spacing w:line="360" w:lineRule="auto"/>
      <w:jc w:val="left"/>
    </w:pPr>
    <w:rPr>
      <w:rFonts w:eastAsia="Times New Roman"/>
      <w:szCs w:val="24"/>
    </w:rPr>
  </w:style>
  <w:style w:type="paragraph" w:customStyle="1" w:styleId="Bullet">
    <w:name w:val="Bullet"/>
    <w:basedOn w:val="Normal"/>
    <w:pPr>
      <w:numPr>
        <w:numId w:val="11"/>
      </w:numPr>
      <w:spacing w:line="360" w:lineRule="auto"/>
      <w:jc w:val="left"/>
    </w:pPr>
    <w:rPr>
      <w:rFonts w:eastAsia="Times New Roman"/>
      <w:szCs w:val="24"/>
    </w:rPr>
  </w:style>
  <w:style w:type="paragraph" w:customStyle="1" w:styleId="Dash">
    <w:name w:val="Dash"/>
    <w:basedOn w:val="Normal"/>
    <w:pPr>
      <w:numPr>
        <w:numId w:val="1"/>
      </w:numPr>
      <w:spacing w:line="360" w:lineRule="auto"/>
      <w:jc w:val="left"/>
    </w:pPr>
    <w:rPr>
      <w:rFonts w:eastAsia="Times New Roman"/>
      <w:szCs w:val="24"/>
    </w:rPr>
  </w:style>
  <w:style w:type="paragraph" w:customStyle="1" w:styleId="Dash1">
    <w:name w:val="Dash 1"/>
    <w:basedOn w:val="Normal"/>
    <w:pPr>
      <w:numPr>
        <w:numId w:val="2"/>
      </w:numPr>
      <w:spacing w:line="360" w:lineRule="auto"/>
      <w:jc w:val="left"/>
    </w:pPr>
    <w:rPr>
      <w:rFonts w:eastAsia="Times New Roman"/>
      <w:szCs w:val="24"/>
    </w:rPr>
  </w:style>
  <w:style w:type="paragraph" w:customStyle="1" w:styleId="Dash2">
    <w:name w:val="Dash 2"/>
    <w:basedOn w:val="Normal"/>
    <w:pPr>
      <w:numPr>
        <w:numId w:val="3"/>
      </w:numPr>
      <w:spacing w:line="360" w:lineRule="auto"/>
      <w:jc w:val="left"/>
    </w:pPr>
    <w:rPr>
      <w:rFonts w:eastAsia="Times New Roman"/>
      <w:szCs w:val="24"/>
    </w:rPr>
  </w:style>
  <w:style w:type="paragraph" w:customStyle="1" w:styleId="Dash3">
    <w:name w:val="Dash 3"/>
    <w:basedOn w:val="Normal"/>
    <w:pPr>
      <w:numPr>
        <w:numId w:val="4"/>
      </w:numPr>
      <w:spacing w:line="360" w:lineRule="auto"/>
      <w:jc w:val="left"/>
    </w:pPr>
    <w:rPr>
      <w:rFonts w:eastAsia="Times New Roman"/>
      <w:szCs w:val="24"/>
    </w:rPr>
  </w:style>
  <w:style w:type="paragraph" w:customStyle="1" w:styleId="Dash4">
    <w:name w:val="Dash 4"/>
    <w:basedOn w:val="Normal"/>
    <w:pPr>
      <w:numPr>
        <w:numId w:val="5"/>
      </w:numPr>
      <w:spacing w:line="360" w:lineRule="auto"/>
      <w:jc w:val="left"/>
    </w:pPr>
    <w:rPr>
      <w:rFonts w:eastAsia="Times New Roman"/>
      <w:szCs w:val="24"/>
    </w:rPr>
  </w:style>
  <w:style w:type="paragraph" w:customStyle="1" w:styleId="DashEqual">
    <w:name w:val="Dash Equal"/>
    <w:basedOn w:val="Dash"/>
    <w:pPr>
      <w:numPr>
        <w:numId w:val="6"/>
      </w:numPr>
    </w:pPr>
  </w:style>
  <w:style w:type="paragraph" w:customStyle="1" w:styleId="DashEqual1">
    <w:name w:val="Dash Equal 1"/>
    <w:basedOn w:val="Dash1"/>
    <w:pPr>
      <w:numPr>
        <w:numId w:val="7"/>
      </w:numPr>
    </w:pPr>
  </w:style>
  <w:style w:type="paragraph" w:customStyle="1" w:styleId="DashEqual2">
    <w:name w:val="Dash Equal 2"/>
    <w:basedOn w:val="Dash2"/>
    <w:pPr>
      <w:numPr>
        <w:numId w:val="8"/>
      </w:numPr>
    </w:pPr>
  </w:style>
  <w:style w:type="paragraph" w:customStyle="1" w:styleId="DashEqual3">
    <w:name w:val="Dash Equal 3"/>
    <w:basedOn w:val="Dash3"/>
    <w:pPr>
      <w:numPr>
        <w:numId w:val="9"/>
      </w:numPr>
    </w:pPr>
  </w:style>
  <w:style w:type="paragraph" w:customStyle="1" w:styleId="DashEqual4">
    <w:name w:val="Dash Equal 4"/>
    <w:basedOn w:val="Dash4"/>
    <w:pPr>
      <w:numPr>
        <w:numId w:val="10"/>
      </w:numPr>
    </w:pPr>
  </w:style>
  <w:style w:type="paragraph" w:customStyle="1" w:styleId="HeadingLeft">
    <w:name w:val="Heading Left"/>
    <w:basedOn w:val="Normal"/>
    <w:next w:val="Normal"/>
    <w:pPr>
      <w:spacing w:before="360" w:line="360" w:lineRule="auto"/>
      <w:jc w:val="left"/>
      <w:outlineLvl w:val="0"/>
    </w:pPr>
    <w:rPr>
      <w:rFonts w:eastAsia="Times New Roman"/>
      <w:b/>
      <w:caps/>
      <w:szCs w:val="24"/>
      <w:u w:val="single"/>
    </w:rPr>
  </w:style>
  <w:style w:type="paragraph" w:customStyle="1" w:styleId="HeadingIVX">
    <w:name w:val="Heading IVX"/>
    <w:basedOn w:val="HeadingLeft"/>
    <w:next w:val="Normal"/>
    <w:pPr>
      <w:numPr>
        <w:numId w:val="16"/>
      </w:numPr>
    </w:pPr>
  </w:style>
  <w:style w:type="paragraph" w:customStyle="1" w:styleId="Heading123">
    <w:name w:val="Heading 123"/>
    <w:basedOn w:val="HeadingLeft"/>
    <w:next w:val="Normal"/>
    <w:pPr>
      <w:numPr>
        <w:numId w:val="15"/>
      </w:numPr>
    </w:pPr>
  </w:style>
  <w:style w:type="paragraph" w:customStyle="1" w:styleId="HeadingABC">
    <w:name w:val="Heading ABC"/>
    <w:basedOn w:val="HeadingLeft"/>
    <w:next w:val="Normal"/>
    <w:pPr>
      <w:numPr>
        <w:numId w:val="14"/>
      </w:numPr>
    </w:pPr>
  </w:style>
  <w:style w:type="paragraph" w:customStyle="1" w:styleId="HeadingCentered">
    <w:name w:val="Heading Centered"/>
    <w:basedOn w:val="HeadingLeft"/>
    <w:next w:val="Normal"/>
    <w:pPr>
      <w:jc w:val="center"/>
    </w:pPr>
  </w:style>
  <w:style w:type="paragraph" w:customStyle="1" w:styleId="Jardin">
    <w:name w:val="Jardin"/>
    <w:basedOn w:val="Normal"/>
    <w:pPr>
      <w:spacing w:before="200" w:after="0"/>
      <w:jc w:val="center"/>
    </w:pPr>
    <w:rPr>
      <w:rFonts w:eastAsia="Times New Roman"/>
      <w:szCs w:val="24"/>
    </w:rPr>
  </w:style>
  <w:style w:type="paragraph" w:customStyle="1" w:styleId="Amendment">
    <w:name w:val="Amendment"/>
    <w:basedOn w:val="Normal"/>
    <w:next w:val="Normal"/>
    <w:pPr>
      <w:spacing w:line="360" w:lineRule="auto"/>
      <w:jc w:val="left"/>
    </w:pPr>
    <w:rPr>
      <w:rFonts w:eastAsia="Times New Roman"/>
      <w:i/>
      <w:szCs w:val="24"/>
      <w:u w:val="single"/>
    </w:rPr>
  </w:style>
  <w:style w:type="paragraph" w:customStyle="1" w:styleId="AmendmentList">
    <w:name w:val="Amendment List"/>
    <w:basedOn w:val="Normal"/>
    <w:pPr>
      <w:spacing w:line="360" w:lineRule="auto"/>
      <w:ind w:left="2268" w:hanging="2268"/>
      <w:jc w:val="left"/>
    </w:pPr>
    <w:rPr>
      <w:rFonts w:eastAsia="Times New Roman"/>
      <w:szCs w:val="24"/>
    </w:rPr>
  </w:style>
  <w:style w:type="paragraph" w:customStyle="1" w:styleId="ReplyRE">
    <w:name w:val="Reply RE"/>
    <w:basedOn w:val="Normal"/>
    <w:next w:val="Normal"/>
    <w:pPr>
      <w:spacing w:after="480"/>
      <w:contextualSpacing/>
      <w:jc w:val="left"/>
    </w:pPr>
    <w:rPr>
      <w:rFonts w:eastAsia="Times New Roman"/>
      <w:szCs w:val="24"/>
    </w:rPr>
  </w:style>
  <w:style w:type="paragraph" w:customStyle="1" w:styleId="ReplyBold">
    <w:name w:val="Reply Bold"/>
    <w:basedOn w:val="ReplyRE"/>
    <w:next w:val="Normal"/>
    <w:rPr>
      <w:b/>
    </w:rPr>
  </w:style>
  <w:style w:type="paragraph" w:customStyle="1" w:styleId="Annex">
    <w:name w:val="Annex"/>
    <w:basedOn w:val="Normal"/>
    <w:next w:val="Normal"/>
    <w:pPr>
      <w:spacing w:line="360" w:lineRule="auto"/>
      <w:jc w:val="right"/>
    </w:pPr>
    <w:rPr>
      <w:rFonts w:eastAsia="Times New Roman"/>
      <w:b/>
      <w:szCs w:val="24"/>
      <w:u w:val="single"/>
    </w:rPr>
  </w:style>
  <w:style w:type="paragraph" w:customStyle="1" w:styleId="Sign">
    <w:name w:val="Sign"/>
    <w:basedOn w:val="Normal"/>
    <w:pPr>
      <w:tabs>
        <w:tab w:val="center" w:pos="7087"/>
      </w:tabs>
      <w:spacing w:line="360" w:lineRule="auto"/>
      <w:contextualSpacing/>
      <w:jc w:val="left"/>
    </w:pPr>
    <w:rPr>
      <w:rFonts w:eastAsia="Times New Roman"/>
      <w:szCs w:val="24"/>
    </w:rPr>
  </w:style>
  <w:style w:type="paragraph" w:customStyle="1" w:styleId="NotDeclassified">
    <w:name w:val="Not Declassified"/>
    <w:basedOn w:val="Normal"/>
    <w:next w:val="Normal"/>
    <w:qFormat/>
    <w:pPr>
      <w:spacing w:line="360" w:lineRule="auto"/>
      <w:jc w:val="left"/>
    </w:pPr>
    <w:rPr>
      <w:rFonts w:eastAsia="Times New Roman"/>
      <w:b/>
      <w:szCs w:val="24"/>
      <w:shd w:val="clear" w:color="auto" w:fill="CCCCCC"/>
    </w:rPr>
  </w:style>
  <w:style w:type="character" w:customStyle="1" w:styleId="NotDeclassifiedCharacter">
    <w:name w:val="Not Declassified Character"/>
    <w:basedOn w:val="DefaultParagraphFont"/>
    <w:rPr>
      <w:rFonts w:ascii="Times New Roman" w:hAnsi="Times New Roman" w:cs="Times New Roman"/>
      <w:b/>
      <w:sz w:val="24"/>
      <w:shd w:val="clear" w:color="auto" w:fill="CCCCCC"/>
    </w:rPr>
  </w:style>
  <w:style w:type="paragraph" w:customStyle="1" w:styleId="NormalCompact">
    <w:name w:val="Normal Compact"/>
    <w:basedOn w:val="Normal"/>
    <w:next w:val="Normal"/>
    <w:pPr>
      <w:jc w:val="left"/>
    </w:pPr>
    <w:rPr>
      <w:rFonts w:eastAsia="Times New Roman"/>
      <w:szCs w:val="24"/>
    </w:rPr>
  </w:style>
  <w:style w:type="character" w:customStyle="1" w:styleId="TechnicalBlockChar">
    <w:name w:val="Technical Block Char"/>
    <w:basedOn w:val="DefaultParagraphFont"/>
    <w:rPr>
      <w:rFonts w:ascii="Times New Roman" w:hAnsi="Times New Roman" w:cs="Times New Roman"/>
      <w:sz w:val="24"/>
      <w:lang w:val="bg-BG"/>
    </w:rPr>
  </w:style>
  <w:style w:type="paragraph" w:styleId="BalloonText">
    <w:name w:val="Balloon Text"/>
    <w:basedOn w:val="Normal"/>
    <w:link w:val="BalloonTextChar"/>
    <w:uiPriority w:val="99"/>
    <w:unhideWhenUsed/>
    <w:pPr>
      <w:spacing w:before="0" w:after="0"/>
      <w:jc w:val="left"/>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rPr>
      <w:rFonts w:ascii="Tahoma" w:eastAsia="Times New Roman" w:hAnsi="Tahoma" w:cs="Tahoma"/>
      <w:sz w:val="16"/>
      <w:szCs w:val="16"/>
      <w:lang w:val="bg-BG"/>
    </w:rPr>
  </w:style>
  <w:style w:type="character" w:styleId="Hyperlink">
    <w:name w:val="Hyperlink"/>
    <w:basedOn w:val="DefaultParagraphFont"/>
    <w:uiPriority w:val="99"/>
    <w:unhideWhenUsed/>
    <w:rPr>
      <w:color w:val="0000FF" w:themeColor="hyperlink"/>
      <w:u w:val="single"/>
    </w:rPr>
  </w:style>
  <w:style w:type="paragraph" w:customStyle="1" w:styleId="TitreobjetPagedecouverture">
    <w:name w:val="Titre objet (Page de couverture)"/>
    <w:basedOn w:val="Titreobjet"/>
    <w:next w:val="IntrtEEEPagedecouverture"/>
  </w:style>
  <w:style w:type="paragraph" w:customStyle="1" w:styleId="Considerant">
    <w:name w:val="Considerant"/>
    <w:basedOn w:val="Normal"/>
    <w:pPr>
      <w:spacing w:before="100" w:beforeAutospacing="1" w:after="100" w:afterAutospacing="1"/>
      <w:ind w:left="709" w:hanging="709"/>
    </w:pPr>
    <w:rPr>
      <w:rFonts w:eastAsia="Times New Roman"/>
      <w:szCs w:val="24"/>
    </w:rPr>
  </w:style>
  <w:style w:type="paragraph" w:styleId="ListBullet">
    <w:name w:val="List Bullet"/>
    <w:basedOn w:val="Normal"/>
    <w:uiPriority w:val="99"/>
    <w:unhideWhenUsed/>
    <w:pPr>
      <w:numPr>
        <w:numId w:val="17"/>
      </w:numPr>
      <w:spacing w:line="360" w:lineRule="auto"/>
      <w:contextualSpacing/>
      <w:jc w:val="left"/>
    </w:pPr>
    <w:rPr>
      <w:rFonts w:eastAsia="Times New Roman"/>
      <w:szCs w:val="24"/>
    </w:rPr>
  </w:style>
  <w:style w:type="paragraph" w:styleId="ListBullet2">
    <w:name w:val="List Bullet 2"/>
    <w:basedOn w:val="Normal"/>
    <w:uiPriority w:val="99"/>
    <w:unhideWhenUsed/>
    <w:pPr>
      <w:numPr>
        <w:numId w:val="18"/>
      </w:numPr>
      <w:spacing w:line="360" w:lineRule="auto"/>
      <w:contextualSpacing/>
      <w:jc w:val="left"/>
    </w:pPr>
    <w:rPr>
      <w:rFonts w:eastAsia="Times New Roman"/>
      <w:szCs w:val="24"/>
    </w:rPr>
  </w:style>
  <w:style w:type="paragraph" w:styleId="ListBullet3">
    <w:name w:val="List Bullet 3"/>
    <w:basedOn w:val="Normal"/>
    <w:uiPriority w:val="99"/>
    <w:unhideWhenUsed/>
    <w:pPr>
      <w:numPr>
        <w:numId w:val="19"/>
      </w:numPr>
      <w:spacing w:line="360" w:lineRule="auto"/>
      <w:contextualSpacing/>
      <w:jc w:val="left"/>
    </w:pPr>
    <w:rPr>
      <w:rFonts w:eastAsia="Times New Roman"/>
      <w:szCs w:val="24"/>
    </w:rPr>
  </w:style>
  <w:style w:type="paragraph" w:styleId="ListBullet4">
    <w:name w:val="List Bullet 4"/>
    <w:basedOn w:val="Normal"/>
    <w:uiPriority w:val="99"/>
    <w:unhideWhenUsed/>
    <w:pPr>
      <w:numPr>
        <w:numId w:val="20"/>
      </w:numPr>
      <w:spacing w:line="360" w:lineRule="auto"/>
      <w:contextualSpacing/>
      <w:jc w:val="left"/>
    </w:pPr>
    <w:rPr>
      <w:rFonts w:eastAsia="Times New Roman"/>
      <w:szCs w:val="24"/>
    </w:rPr>
  </w:style>
  <w:style w:type="numbering" w:customStyle="1" w:styleId="NoList1">
    <w:name w:val="No List1"/>
    <w:next w:val="NoList"/>
    <w:uiPriority w:val="99"/>
    <w:semiHidden/>
    <w:unhideWhenUsed/>
  </w:style>
  <w:style w:type="numbering" w:customStyle="1" w:styleId="NoList11">
    <w:name w:val="No List11"/>
    <w:next w:val="NoList"/>
    <w:uiPriority w:val="99"/>
    <w:semiHidden/>
    <w:unhideWhenUsed/>
  </w:style>
  <w:style w:type="character" w:customStyle="1" w:styleId="italic1">
    <w:name w:val="italic1"/>
    <w:rPr>
      <w:i/>
      <w:shd w:val="clear" w:color="auto" w:fill="auto"/>
    </w:rPr>
  </w:style>
  <w:style w:type="character" w:customStyle="1" w:styleId="Point1Char">
    <w:name w:val="Point 1 Char"/>
    <w:rPr>
      <w:rFonts w:ascii="Times New Roman" w:hAnsi="Times New Roman" w:cs="Times New Roman"/>
      <w:sz w:val="24"/>
      <w:lang w:val="bg-BG"/>
    </w:rPr>
  </w:style>
  <w:style w:type="paragraph" w:styleId="Caption">
    <w:name w:val="caption"/>
    <w:basedOn w:val="Normal"/>
    <w:next w:val="Normal"/>
    <w:qFormat/>
    <w:pPr>
      <w:spacing w:before="0" w:after="200"/>
    </w:pPr>
    <w:rPr>
      <w:rFonts w:eastAsia="Calibri"/>
      <w:b/>
      <w:bCs/>
      <w:color w:val="4F81BD"/>
      <w:sz w:val="18"/>
      <w:szCs w:val="18"/>
      <w:lang w:eastAsia="en-GB"/>
    </w:rPr>
  </w:style>
  <w:style w:type="paragraph" w:styleId="TableofFigures">
    <w:name w:val="table of figures"/>
    <w:basedOn w:val="Normal"/>
    <w:next w:val="Normal"/>
    <w:unhideWhenUsed/>
    <w:pPr>
      <w:spacing w:after="0"/>
    </w:pPr>
    <w:rPr>
      <w:rFonts w:eastAsia="Calibri"/>
      <w:szCs w:val="24"/>
      <w:lang w:eastAsia="en-GB"/>
    </w:rPr>
  </w:style>
  <w:style w:type="paragraph" w:styleId="ListNumber">
    <w:name w:val="List Number"/>
    <w:basedOn w:val="Normal"/>
    <w:uiPriority w:val="99"/>
    <w:unhideWhenUsed/>
    <w:pPr>
      <w:numPr>
        <w:numId w:val="21"/>
      </w:numPr>
      <w:contextualSpacing/>
    </w:pPr>
    <w:rPr>
      <w:rFonts w:eastAsia="Calibri"/>
      <w:szCs w:val="24"/>
      <w:lang w:eastAsia="en-GB"/>
    </w:rPr>
  </w:style>
  <w:style w:type="paragraph" w:styleId="ListNumber2">
    <w:name w:val="List Number 2"/>
    <w:basedOn w:val="Normal"/>
    <w:uiPriority w:val="99"/>
    <w:unhideWhenUsed/>
    <w:pPr>
      <w:numPr>
        <w:numId w:val="22"/>
      </w:numPr>
      <w:contextualSpacing/>
    </w:pPr>
    <w:rPr>
      <w:rFonts w:eastAsia="Calibri"/>
      <w:szCs w:val="24"/>
      <w:lang w:eastAsia="en-GB"/>
    </w:rPr>
  </w:style>
  <w:style w:type="paragraph" w:styleId="ListNumber3">
    <w:name w:val="List Number 3"/>
    <w:basedOn w:val="Normal"/>
    <w:uiPriority w:val="99"/>
    <w:unhideWhenUsed/>
    <w:pPr>
      <w:numPr>
        <w:numId w:val="23"/>
      </w:numPr>
      <w:contextualSpacing/>
    </w:pPr>
    <w:rPr>
      <w:rFonts w:eastAsia="Calibri"/>
      <w:szCs w:val="24"/>
      <w:lang w:eastAsia="en-GB"/>
    </w:rPr>
  </w:style>
  <w:style w:type="paragraph" w:styleId="ListNumber4">
    <w:name w:val="List Number 4"/>
    <w:basedOn w:val="Normal"/>
    <w:uiPriority w:val="99"/>
    <w:unhideWhenUsed/>
    <w:pPr>
      <w:numPr>
        <w:numId w:val="24"/>
      </w:numPr>
      <w:contextualSpacing/>
    </w:pPr>
    <w:rPr>
      <w:rFonts w:eastAsia="Calibri"/>
      <w:szCs w:val="24"/>
      <w:lang w:eastAsia="en-GB"/>
    </w:rPr>
  </w:style>
  <w:style w:type="character" w:styleId="Strong">
    <w:name w:val="Strong"/>
    <w:uiPriority w:val="22"/>
    <w:qFormat/>
    <w:rPr>
      <w:b/>
    </w:rPr>
  </w:style>
  <w:style w:type="paragraph" w:customStyle="1" w:styleId="Manualpar1">
    <w:name w:val="Manualpar 1"/>
    <w:basedOn w:val="Titrearticle"/>
    <w:rPr>
      <w:rFonts w:eastAsia="Calibri"/>
      <w:i w:val="0"/>
      <w:szCs w:val="24"/>
      <w:lang w:eastAsia="en-GB"/>
    </w:rPr>
  </w:style>
  <w:style w:type="character" w:styleId="CommentReference">
    <w:name w:val="annotation reference"/>
    <w:uiPriority w:val="99"/>
    <w:unhideWhenUsed/>
    <w:rPr>
      <w:sz w:val="16"/>
      <w:szCs w:val="16"/>
    </w:rPr>
  </w:style>
  <w:style w:type="paragraph" w:styleId="CommentText">
    <w:name w:val="annotation text"/>
    <w:basedOn w:val="Normal"/>
    <w:link w:val="CommentTextChar"/>
    <w:uiPriority w:val="99"/>
    <w:unhideWhenUsed/>
    <w:rPr>
      <w:rFonts w:eastAsia="Calibri"/>
      <w:sz w:val="20"/>
      <w:szCs w:val="20"/>
      <w:lang w:eastAsia="en-GB"/>
    </w:rPr>
  </w:style>
  <w:style w:type="character" w:customStyle="1" w:styleId="CommentTextChar">
    <w:name w:val="Comment Text Char"/>
    <w:basedOn w:val="DefaultParagraphFont"/>
    <w:link w:val="CommentText"/>
    <w:uiPriority w:val="99"/>
    <w:rPr>
      <w:rFonts w:ascii="Times New Roman" w:eastAsia="Calibri" w:hAnsi="Times New Roman" w:cs="Times New Roman"/>
      <w:sz w:val="20"/>
      <w:szCs w:val="20"/>
      <w:lang w:val="bg-BG" w:eastAsia="en-GB"/>
    </w:rPr>
  </w:style>
  <w:style w:type="paragraph" w:styleId="CommentSubject">
    <w:name w:val="annotation subject"/>
    <w:basedOn w:val="CommentText"/>
    <w:next w:val="CommentText"/>
    <w:link w:val="CommentSubjectChar"/>
    <w:uiPriority w:val="99"/>
    <w:unhideWhenUsed/>
    <w:rPr>
      <w:b/>
      <w:bCs/>
    </w:rPr>
  </w:style>
  <w:style w:type="character" w:customStyle="1" w:styleId="CommentSubjectChar">
    <w:name w:val="Comment Subject Char"/>
    <w:basedOn w:val="CommentTextChar"/>
    <w:link w:val="CommentSubject"/>
    <w:uiPriority w:val="99"/>
    <w:rPr>
      <w:rFonts w:ascii="Times New Roman" w:eastAsia="Calibri" w:hAnsi="Times New Roman" w:cs="Times New Roman"/>
      <w:b/>
      <w:bCs/>
      <w:sz w:val="20"/>
      <w:szCs w:val="20"/>
      <w:lang w:val="bg-BG" w:eastAsia="en-GB"/>
    </w:rPr>
  </w:style>
  <w:style w:type="paragraph" w:styleId="Revision">
    <w:name w:val="Revision"/>
    <w:hidden/>
    <w:uiPriority w:val="99"/>
    <w:pPr>
      <w:spacing w:after="0" w:line="240" w:lineRule="auto"/>
    </w:pPr>
    <w:rPr>
      <w:rFonts w:ascii="Times New Roman" w:eastAsia="Calibri" w:hAnsi="Times New Roman" w:cs="Times New Roman"/>
      <w:sz w:val="24"/>
      <w:szCs w:val="20"/>
      <w:lang w:eastAsia="de-DE"/>
    </w:rPr>
  </w:style>
  <w:style w:type="paragraph" w:styleId="ListParagraph">
    <w:name w:val="List Paragraph"/>
    <w:basedOn w:val="Normal"/>
    <w:uiPriority w:val="34"/>
    <w:qFormat/>
    <w:pPr>
      <w:spacing w:before="0" w:after="200" w:line="276" w:lineRule="auto"/>
      <w:ind w:left="720"/>
      <w:contextualSpacing/>
      <w:jc w:val="left"/>
    </w:pPr>
    <w:rPr>
      <w:rFonts w:ascii="Calibri" w:eastAsia="Calibri" w:hAnsi="Calibri"/>
      <w:sz w:val="22"/>
      <w:szCs w:val="24"/>
      <w:lang w:eastAsia="en-GB"/>
    </w:rPr>
  </w:style>
  <w:style w:type="paragraph" w:customStyle="1" w:styleId="Notmsl">
    <w:name w:val="Notmsl"/>
    <w:basedOn w:val="DatedadoptionPagedecouverture"/>
    <w:rPr>
      <w:rFonts w:eastAsia="Calibri"/>
      <w:noProof/>
      <w:szCs w:val="24"/>
      <w:lang w:eastAsia="en-GB"/>
    </w:rPr>
  </w:style>
  <w:style w:type="character" w:customStyle="1" w:styleId="CommentTextChar1">
    <w:name w:val="Comment Text Char1"/>
    <w:locked/>
    <w:rPr>
      <w:rFonts w:ascii="Times New Roman" w:eastAsia="Times New Roman" w:hAnsi="Times New Roman"/>
      <w:lang w:eastAsia="zh-CN"/>
    </w:rPr>
  </w:style>
  <w:style w:type="character" w:customStyle="1" w:styleId="FootnoteCharacters">
    <w:name w:val="Footnote Characters"/>
    <w:rPr>
      <w:vertAlign w:val="superscript"/>
    </w:rPr>
  </w:style>
  <w:style w:type="numbering" w:customStyle="1" w:styleId="NoList2">
    <w:name w:val="No List2"/>
    <w:next w:val="NoList"/>
    <w:uiPriority w:val="99"/>
    <w:semiHidden/>
    <w:unhideWhenUsed/>
  </w:style>
  <w:style w:type="character" w:customStyle="1" w:styleId="WW8Num4z0">
    <w:name w:val="WW8Num4z0"/>
    <w:rPr>
      <w:rFonts w:ascii="Symbol" w:hAnsi="Symbol" w:cs="Symbol"/>
    </w:rPr>
  </w:style>
  <w:style w:type="character" w:customStyle="1" w:styleId="WW8Num5z0">
    <w:name w:val="WW8Num5z0"/>
    <w:rPr>
      <w:rFonts w:ascii="Symbol" w:hAnsi="Symbol" w:cs="Symbol"/>
    </w:rPr>
  </w:style>
  <w:style w:type="character" w:customStyle="1" w:styleId="WW8Num6z0">
    <w:name w:val="WW8Num6z0"/>
    <w:rPr>
      <w:rFonts w:ascii="Symbol" w:hAnsi="Symbol" w:cs="Symbol"/>
    </w:rPr>
  </w:style>
  <w:style w:type="character" w:customStyle="1" w:styleId="WW8Num8z0">
    <w:name w:val="WW8Num8z0"/>
    <w:rPr>
      <w:rFonts w:ascii="Symbol" w:hAnsi="Symbol" w:cs="Symbol"/>
    </w:rPr>
  </w:style>
  <w:style w:type="character" w:customStyle="1" w:styleId="WW8Num11z0">
    <w:name w:val="WW8Num11z0"/>
    <w:rPr>
      <w:rFonts w:ascii="Symbol" w:hAnsi="Symbol" w:cs="Symbol"/>
    </w:rPr>
  </w:style>
  <w:style w:type="character" w:customStyle="1" w:styleId="WW8Num15z0">
    <w:name w:val="WW8Num15z0"/>
    <w:rPr>
      <w:rFonts w:ascii="Symbol" w:hAnsi="Symbol" w:cs="Symbol"/>
    </w:rPr>
  </w:style>
  <w:style w:type="character" w:customStyle="1" w:styleId="WW8Num17z0">
    <w:name w:val="WW8Num17z0"/>
    <w:rPr>
      <w:rFonts w:ascii="Symbol" w:hAnsi="Symbol" w:cs="Symbol"/>
    </w:rPr>
  </w:style>
  <w:style w:type="character" w:customStyle="1" w:styleId="WW8Num18z1">
    <w:name w:val="WW8Num18z1"/>
    <w:rPr>
      <w:b w:val="0"/>
    </w:rPr>
  </w:style>
  <w:style w:type="character" w:customStyle="1" w:styleId="WW8Num19z0">
    <w:name w:val="WW8Num19z0"/>
    <w:rPr>
      <w:rFonts w:ascii="Symbol" w:hAnsi="Symbol" w:cs="Symbol"/>
    </w:rPr>
  </w:style>
  <w:style w:type="character" w:customStyle="1" w:styleId="WW8Num20z0">
    <w:name w:val="WW8Num20z0"/>
    <w:rPr>
      <w:rFonts w:ascii="Symbol" w:hAnsi="Symbol" w:cs="Symbol"/>
    </w:rPr>
  </w:style>
  <w:style w:type="character" w:customStyle="1" w:styleId="WW8Num24z1">
    <w:name w:val="WW8Num24z1"/>
    <w:rPr>
      <w:b w:val="0"/>
    </w:rPr>
  </w:style>
  <w:style w:type="character" w:styleId="FollowedHyperlink">
    <w:name w:val="FollowedHyperlink"/>
    <w:uiPriority w:val="99"/>
    <w:rPr>
      <w:color w:val="800080"/>
      <w:u w:val="single"/>
    </w:rPr>
  </w:style>
  <w:style w:type="character" w:styleId="EndnoteReference">
    <w:name w:val="endnote reference"/>
    <w:rPr>
      <w:vertAlign w:val="superscript"/>
    </w:rPr>
  </w:style>
  <w:style w:type="character" w:customStyle="1" w:styleId="EndnoteCharacters">
    <w:name w:val="Endnote Characters"/>
  </w:style>
  <w:style w:type="paragraph" w:customStyle="1" w:styleId="Heading">
    <w:name w:val="Heading"/>
    <w:basedOn w:val="Normal"/>
    <w:next w:val="BodyText"/>
    <w:pPr>
      <w:keepNext/>
      <w:suppressAutoHyphens/>
      <w:spacing w:before="240"/>
    </w:pPr>
    <w:rPr>
      <w:rFonts w:ascii="Liberation Sans" w:eastAsia="WenQuanYi Micro Hei" w:hAnsi="Liberation Sans" w:cs="Lohit Hindi"/>
      <w:sz w:val="28"/>
      <w:szCs w:val="28"/>
      <w:lang w:eastAsia="zh-CN"/>
    </w:rPr>
  </w:style>
  <w:style w:type="paragraph" w:styleId="BodyText">
    <w:name w:val="Body Text"/>
    <w:basedOn w:val="Normal"/>
    <w:link w:val="BodyTextChar"/>
    <w:pPr>
      <w:suppressAutoHyphens/>
      <w:spacing w:before="0"/>
    </w:pPr>
    <w:rPr>
      <w:rFonts w:eastAsia="Calibri"/>
      <w:szCs w:val="24"/>
      <w:lang w:eastAsia="zh-CN"/>
    </w:rPr>
  </w:style>
  <w:style w:type="character" w:customStyle="1" w:styleId="BodyTextChar">
    <w:name w:val="Body Text Char"/>
    <w:basedOn w:val="DefaultParagraphFont"/>
    <w:link w:val="BodyText"/>
    <w:rPr>
      <w:rFonts w:ascii="Times New Roman" w:eastAsia="Calibri" w:hAnsi="Times New Roman" w:cs="Times New Roman"/>
      <w:sz w:val="24"/>
      <w:szCs w:val="24"/>
      <w:lang w:val="bg-BG" w:eastAsia="zh-CN"/>
    </w:rPr>
  </w:style>
  <w:style w:type="paragraph" w:styleId="List">
    <w:name w:val="List"/>
    <w:basedOn w:val="BodyText"/>
    <w:rPr>
      <w:rFonts w:cs="Lohit Hindi"/>
    </w:rPr>
  </w:style>
  <w:style w:type="paragraph" w:customStyle="1" w:styleId="Index">
    <w:name w:val="Index"/>
    <w:basedOn w:val="Normal"/>
    <w:pPr>
      <w:suppressLineNumbers/>
      <w:suppressAutoHyphens/>
    </w:pPr>
    <w:rPr>
      <w:rFonts w:eastAsia="Calibri" w:cs="Lohit Hindi"/>
      <w:szCs w:val="24"/>
      <w:lang w:eastAsia="zh-CN"/>
    </w:rPr>
  </w:style>
  <w:style w:type="character" w:customStyle="1" w:styleId="CommentSubjectChar1">
    <w:name w:val="Comment Subject Char1"/>
    <w:rPr>
      <w:rFonts w:ascii="Times New Roman" w:eastAsia="Times New Roman" w:hAnsi="Times New Roman" w:cs="Times New Roman"/>
      <w:b/>
      <w:bCs/>
      <w:sz w:val="20"/>
      <w:szCs w:val="20"/>
      <w:lang w:val="bg-BG" w:eastAsia="zh-CN"/>
    </w:rPr>
  </w:style>
  <w:style w:type="character" w:customStyle="1" w:styleId="BalloonTextChar1">
    <w:name w:val="Balloon Text Char1"/>
    <w:rPr>
      <w:rFonts w:ascii="Tahoma" w:eastAsia="Times New Roman" w:hAnsi="Tahoma" w:cs="Tahoma"/>
      <w:sz w:val="16"/>
      <w:szCs w:val="16"/>
      <w:lang w:val="bg-BG" w:eastAsia="zh-CN"/>
    </w:rPr>
  </w:style>
  <w:style w:type="paragraph" w:customStyle="1" w:styleId="WW-Default">
    <w:name w:val="WW-Default"/>
    <w:pPr>
      <w:suppressAutoHyphens/>
      <w:autoSpaceDE w:val="0"/>
      <w:spacing w:after="0" w:line="240" w:lineRule="auto"/>
    </w:pPr>
    <w:rPr>
      <w:rFonts w:ascii="EUAlbertina" w:eastAsia="Calibri" w:hAnsi="EUAlbertina" w:cs="EUAlbertina"/>
      <w:color w:val="000000"/>
      <w:sz w:val="24"/>
      <w:szCs w:val="24"/>
      <w:lang w:eastAsia="zh-CN"/>
    </w:rPr>
  </w:style>
  <w:style w:type="paragraph" w:customStyle="1" w:styleId="CM1">
    <w:name w:val="CM1"/>
    <w:basedOn w:val="WW-Default"/>
    <w:next w:val="WW-Default"/>
    <w:rPr>
      <w:rFonts w:cs="Times New Roman"/>
      <w:color w:val="auto"/>
    </w:rPr>
  </w:style>
  <w:style w:type="paragraph" w:customStyle="1" w:styleId="CM3">
    <w:name w:val="CM3"/>
    <w:basedOn w:val="WW-Default"/>
    <w:next w:val="WW-Default"/>
    <w:rPr>
      <w:rFonts w:cs="Times New Roman"/>
      <w:color w:val="auto"/>
    </w:rPr>
  </w:style>
  <w:style w:type="paragraph" w:customStyle="1" w:styleId="CM4">
    <w:name w:val="CM4"/>
    <w:basedOn w:val="WW-Default"/>
    <w:next w:val="WW-Default"/>
    <w:rPr>
      <w:rFonts w:cs="Times New Roman"/>
      <w:color w:val="auto"/>
    </w:rPr>
  </w:style>
  <w:style w:type="paragraph" w:customStyle="1" w:styleId="NP1">
    <w:name w:val="NP1"/>
    <w:basedOn w:val="Normal"/>
    <w:qFormat/>
    <w:pPr>
      <w:suppressAutoHyphens/>
      <w:ind w:left="850" w:hanging="850"/>
    </w:pPr>
    <w:rPr>
      <w:rFonts w:eastAsia="Calibri"/>
      <w:b/>
      <w:smallCaps/>
      <w:szCs w:val="24"/>
      <w:u w:val="single"/>
      <w:lang w:eastAsia="zh-CN"/>
    </w:rPr>
  </w:style>
  <w:style w:type="paragraph" w:customStyle="1" w:styleId="xl120">
    <w:name w:val="xl120"/>
    <w:basedOn w:val="Normal"/>
    <w:pPr>
      <w:suppressAutoHyphens/>
      <w:spacing w:before="280" w:after="280"/>
      <w:jc w:val="left"/>
      <w:textAlignment w:val="center"/>
    </w:pPr>
    <w:rPr>
      <w:rFonts w:eastAsia="Times New Roman"/>
      <w:color w:val="000000"/>
      <w:sz w:val="18"/>
      <w:szCs w:val="18"/>
      <w:lang w:eastAsia="zh-CN"/>
    </w:rPr>
  </w:style>
  <w:style w:type="paragraph" w:customStyle="1" w:styleId="xl121">
    <w:name w:val="xl121"/>
    <w:basedOn w:val="Normal"/>
    <w:pPr>
      <w:suppressAutoHyphens/>
      <w:spacing w:before="280" w:after="280"/>
      <w:jc w:val="left"/>
      <w:textAlignment w:val="center"/>
    </w:pPr>
    <w:rPr>
      <w:rFonts w:eastAsia="Times New Roman"/>
      <w:color w:val="000000"/>
      <w:sz w:val="18"/>
      <w:szCs w:val="18"/>
      <w:lang w:eastAsia="zh-CN"/>
    </w:rPr>
  </w:style>
  <w:style w:type="paragraph" w:customStyle="1" w:styleId="xl122">
    <w:name w:val="xl122"/>
    <w:basedOn w:val="Normal"/>
    <w:pPr>
      <w:suppressAutoHyphens/>
      <w:spacing w:before="280" w:after="280"/>
      <w:jc w:val="left"/>
      <w:textAlignment w:val="center"/>
    </w:pPr>
    <w:rPr>
      <w:rFonts w:eastAsia="Times New Roman"/>
      <w:color w:val="000000"/>
      <w:sz w:val="18"/>
      <w:szCs w:val="18"/>
      <w:lang w:eastAsia="zh-CN"/>
    </w:rPr>
  </w:style>
  <w:style w:type="paragraph" w:customStyle="1" w:styleId="xl123">
    <w:name w:val="xl123"/>
    <w:basedOn w:val="Normal"/>
    <w:pPr>
      <w:suppressAutoHyphens/>
      <w:spacing w:before="280" w:after="280"/>
      <w:jc w:val="left"/>
      <w:textAlignment w:val="center"/>
    </w:pPr>
    <w:rPr>
      <w:rFonts w:eastAsia="Times New Roman"/>
      <w:color w:val="000000"/>
      <w:sz w:val="18"/>
      <w:szCs w:val="18"/>
      <w:lang w:eastAsia="zh-CN"/>
    </w:rPr>
  </w:style>
  <w:style w:type="paragraph" w:customStyle="1" w:styleId="xl124">
    <w:name w:val="xl124"/>
    <w:basedOn w:val="Normal"/>
    <w:pPr>
      <w:suppressAutoHyphens/>
      <w:spacing w:before="280" w:after="280"/>
      <w:jc w:val="left"/>
      <w:textAlignment w:val="center"/>
    </w:pPr>
    <w:rPr>
      <w:rFonts w:eastAsia="Times New Roman"/>
      <w:color w:val="000000"/>
      <w:sz w:val="18"/>
      <w:szCs w:val="18"/>
      <w:lang w:eastAsia="zh-CN"/>
    </w:rPr>
  </w:style>
  <w:style w:type="paragraph" w:customStyle="1" w:styleId="xl125">
    <w:name w:val="xl125"/>
    <w:basedOn w:val="Normal"/>
    <w:pPr>
      <w:suppressAutoHyphens/>
      <w:spacing w:before="280" w:after="280"/>
      <w:jc w:val="left"/>
      <w:textAlignment w:val="center"/>
    </w:pPr>
    <w:rPr>
      <w:rFonts w:eastAsia="Times New Roman"/>
      <w:color w:val="000000"/>
      <w:sz w:val="18"/>
      <w:szCs w:val="18"/>
      <w:lang w:eastAsia="zh-CN"/>
    </w:rPr>
  </w:style>
  <w:style w:type="paragraph" w:customStyle="1" w:styleId="xl126">
    <w:name w:val="xl126"/>
    <w:basedOn w:val="Normal"/>
    <w:pPr>
      <w:suppressAutoHyphens/>
      <w:spacing w:before="280" w:after="280"/>
      <w:jc w:val="left"/>
      <w:textAlignment w:val="center"/>
    </w:pPr>
    <w:rPr>
      <w:rFonts w:eastAsia="Times New Roman"/>
      <w:color w:val="000000"/>
      <w:sz w:val="18"/>
      <w:szCs w:val="18"/>
      <w:lang w:eastAsia="zh-CN"/>
    </w:rPr>
  </w:style>
  <w:style w:type="paragraph" w:customStyle="1" w:styleId="xl127">
    <w:name w:val="xl127"/>
    <w:basedOn w:val="Normal"/>
    <w:pPr>
      <w:suppressAutoHyphens/>
      <w:spacing w:before="280" w:after="280"/>
      <w:jc w:val="left"/>
      <w:textAlignment w:val="center"/>
    </w:pPr>
    <w:rPr>
      <w:rFonts w:eastAsia="Times New Roman"/>
      <w:color w:val="000000"/>
      <w:sz w:val="18"/>
      <w:szCs w:val="18"/>
      <w:lang w:eastAsia="zh-CN"/>
    </w:rPr>
  </w:style>
  <w:style w:type="paragraph" w:customStyle="1" w:styleId="xl128">
    <w:name w:val="xl128"/>
    <w:basedOn w:val="Normal"/>
    <w:pPr>
      <w:suppressAutoHyphens/>
      <w:spacing w:before="280" w:after="280"/>
      <w:jc w:val="left"/>
      <w:textAlignment w:val="center"/>
    </w:pPr>
    <w:rPr>
      <w:rFonts w:eastAsia="Times New Roman"/>
      <w:i/>
      <w:iCs/>
      <w:color w:val="000000"/>
      <w:sz w:val="18"/>
      <w:szCs w:val="18"/>
      <w:lang w:eastAsia="zh-CN"/>
    </w:rPr>
  </w:style>
  <w:style w:type="paragraph" w:customStyle="1" w:styleId="xl129">
    <w:name w:val="xl129"/>
    <w:basedOn w:val="Normal"/>
    <w:pPr>
      <w:suppressAutoHyphens/>
      <w:spacing w:before="280" w:after="280"/>
      <w:jc w:val="left"/>
      <w:textAlignment w:val="center"/>
    </w:pPr>
    <w:rPr>
      <w:rFonts w:eastAsia="Times New Roman"/>
      <w:color w:val="000000"/>
      <w:sz w:val="18"/>
      <w:szCs w:val="18"/>
      <w:lang w:eastAsia="zh-CN"/>
    </w:rPr>
  </w:style>
  <w:style w:type="paragraph" w:customStyle="1" w:styleId="xl130">
    <w:name w:val="xl130"/>
    <w:basedOn w:val="Normal"/>
    <w:pPr>
      <w:suppressAutoHyphens/>
      <w:spacing w:before="280" w:after="280"/>
      <w:jc w:val="left"/>
      <w:textAlignment w:val="center"/>
    </w:pPr>
    <w:rPr>
      <w:rFonts w:eastAsia="Times New Roman"/>
      <w:color w:val="000000"/>
      <w:sz w:val="18"/>
      <w:szCs w:val="18"/>
      <w:lang w:eastAsia="zh-CN"/>
    </w:rPr>
  </w:style>
  <w:style w:type="paragraph" w:customStyle="1" w:styleId="xl131">
    <w:name w:val="xl131"/>
    <w:basedOn w:val="Normal"/>
    <w:pPr>
      <w:suppressAutoHyphens/>
      <w:spacing w:before="280" w:after="280"/>
      <w:jc w:val="right"/>
      <w:textAlignment w:val="center"/>
    </w:pPr>
    <w:rPr>
      <w:rFonts w:eastAsia="Times New Roman"/>
      <w:color w:val="000000"/>
      <w:sz w:val="18"/>
      <w:szCs w:val="18"/>
      <w:lang w:eastAsia="zh-CN"/>
    </w:rPr>
  </w:style>
  <w:style w:type="paragraph" w:customStyle="1" w:styleId="xl132">
    <w:name w:val="xl132"/>
    <w:basedOn w:val="Normal"/>
    <w:pPr>
      <w:suppressAutoHyphens/>
      <w:spacing w:before="280" w:after="280"/>
      <w:jc w:val="right"/>
      <w:textAlignment w:val="center"/>
    </w:pPr>
    <w:rPr>
      <w:rFonts w:eastAsia="Times New Roman"/>
      <w:color w:val="000000"/>
      <w:sz w:val="18"/>
      <w:szCs w:val="18"/>
      <w:lang w:eastAsia="zh-CN"/>
    </w:rPr>
  </w:style>
  <w:style w:type="paragraph" w:customStyle="1" w:styleId="xl133">
    <w:name w:val="xl133"/>
    <w:basedOn w:val="Normal"/>
    <w:pPr>
      <w:suppressAutoHyphens/>
      <w:spacing w:before="280" w:after="280"/>
      <w:jc w:val="left"/>
      <w:textAlignment w:val="center"/>
    </w:pPr>
    <w:rPr>
      <w:rFonts w:eastAsia="Times New Roman"/>
      <w:i/>
      <w:iCs/>
      <w:color w:val="000000"/>
      <w:sz w:val="18"/>
      <w:szCs w:val="18"/>
      <w:lang w:eastAsia="zh-CN"/>
    </w:rPr>
  </w:style>
  <w:style w:type="paragraph" w:customStyle="1" w:styleId="xl134">
    <w:name w:val="xl134"/>
    <w:basedOn w:val="Normal"/>
    <w:pPr>
      <w:suppressAutoHyphens/>
      <w:spacing w:before="280" w:after="280"/>
      <w:jc w:val="right"/>
      <w:textAlignment w:val="center"/>
    </w:pPr>
    <w:rPr>
      <w:rFonts w:eastAsia="Times New Roman"/>
      <w:color w:val="000000"/>
      <w:sz w:val="18"/>
      <w:szCs w:val="18"/>
      <w:lang w:eastAsia="zh-CN"/>
    </w:rPr>
  </w:style>
  <w:style w:type="paragraph" w:customStyle="1" w:styleId="xl135">
    <w:name w:val="xl135"/>
    <w:basedOn w:val="Normal"/>
    <w:pPr>
      <w:suppressAutoHyphens/>
      <w:spacing w:before="280" w:after="280"/>
      <w:jc w:val="left"/>
      <w:textAlignment w:val="center"/>
    </w:pPr>
    <w:rPr>
      <w:rFonts w:eastAsia="Times New Roman"/>
      <w:color w:val="000000"/>
      <w:sz w:val="18"/>
      <w:szCs w:val="18"/>
      <w:lang w:eastAsia="zh-CN"/>
    </w:rPr>
  </w:style>
  <w:style w:type="paragraph" w:customStyle="1" w:styleId="xl136">
    <w:name w:val="xl136"/>
    <w:basedOn w:val="Normal"/>
    <w:pPr>
      <w:suppressAutoHyphens/>
      <w:spacing w:before="280" w:after="280"/>
      <w:jc w:val="left"/>
      <w:textAlignment w:val="center"/>
    </w:pPr>
    <w:rPr>
      <w:rFonts w:eastAsia="Times New Roman"/>
      <w:color w:val="000000"/>
      <w:sz w:val="18"/>
      <w:szCs w:val="18"/>
      <w:lang w:eastAsia="zh-CN"/>
    </w:rPr>
  </w:style>
  <w:style w:type="paragraph" w:customStyle="1" w:styleId="xl137">
    <w:name w:val="xl137"/>
    <w:basedOn w:val="Normal"/>
    <w:pPr>
      <w:suppressAutoHyphens/>
      <w:spacing w:before="280" w:after="280"/>
      <w:jc w:val="left"/>
      <w:textAlignment w:val="center"/>
    </w:pPr>
    <w:rPr>
      <w:rFonts w:eastAsia="Times New Roman"/>
      <w:color w:val="000000"/>
      <w:sz w:val="18"/>
      <w:szCs w:val="18"/>
      <w:lang w:eastAsia="zh-CN"/>
    </w:rPr>
  </w:style>
  <w:style w:type="paragraph" w:customStyle="1" w:styleId="xl138">
    <w:name w:val="xl138"/>
    <w:basedOn w:val="Normal"/>
    <w:pPr>
      <w:suppressAutoHyphens/>
      <w:spacing w:before="280" w:after="280"/>
      <w:jc w:val="left"/>
      <w:textAlignment w:val="center"/>
    </w:pPr>
    <w:rPr>
      <w:rFonts w:eastAsia="Times New Roman"/>
      <w:sz w:val="18"/>
      <w:szCs w:val="18"/>
      <w:lang w:eastAsia="zh-CN"/>
    </w:rPr>
  </w:style>
  <w:style w:type="paragraph" w:customStyle="1" w:styleId="xl139">
    <w:name w:val="xl139"/>
    <w:basedOn w:val="Normal"/>
    <w:pPr>
      <w:suppressAutoHyphens/>
      <w:spacing w:before="280" w:after="280"/>
      <w:jc w:val="left"/>
      <w:textAlignment w:val="center"/>
    </w:pPr>
    <w:rPr>
      <w:rFonts w:eastAsia="Times New Roman"/>
      <w:sz w:val="18"/>
      <w:szCs w:val="18"/>
      <w:lang w:eastAsia="zh-CN"/>
    </w:rPr>
  </w:style>
  <w:style w:type="paragraph" w:customStyle="1" w:styleId="xl140">
    <w:name w:val="xl140"/>
    <w:basedOn w:val="Normal"/>
    <w:pPr>
      <w:suppressAutoHyphens/>
      <w:spacing w:before="280" w:after="280"/>
      <w:jc w:val="left"/>
      <w:textAlignment w:val="center"/>
    </w:pPr>
    <w:rPr>
      <w:rFonts w:eastAsia="Times New Roman"/>
      <w:sz w:val="18"/>
      <w:szCs w:val="18"/>
      <w:lang w:eastAsia="zh-CN"/>
    </w:rPr>
  </w:style>
  <w:style w:type="paragraph" w:customStyle="1" w:styleId="xl141">
    <w:name w:val="xl141"/>
    <w:basedOn w:val="Normal"/>
    <w:pPr>
      <w:suppressAutoHyphens/>
      <w:spacing w:before="280" w:after="280"/>
      <w:jc w:val="left"/>
      <w:textAlignment w:val="center"/>
    </w:pPr>
    <w:rPr>
      <w:rFonts w:eastAsia="Times New Roman"/>
      <w:sz w:val="18"/>
      <w:szCs w:val="18"/>
      <w:lang w:eastAsia="zh-CN"/>
    </w:rPr>
  </w:style>
  <w:style w:type="paragraph" w:customStyle="1" w:styleId="xl142">
    <w:name w:val="xl142"/>
    <w:basedOn w:val="Normal"/>
    <w:pPr>
      <w:suppressAutoHyphens/>
      <w:spacing w:before="280" w:after="280"/>
      <w:jc w:val="left"/>
      <w:textAlignment w:val="center"/>
    </w:pPr>
    <w:rPr>
      <w:rFonts w:eastAsia="Times New Roman"/>
      <w:sz w:val="18"/>
      <w:szCs w:val="18"/>
      <w:lang w:eastAsia="zh-CN"/>
    </w:rPr>
  </w:style>
  <w:style w:type="paragraph" w:customStyle="1" w:styleId="xl143">
    <w:name w:val="xl143"/>
    <w:basedOn w:val="Normal"/>
    <w:pPr>
      <w:suppressAutoHyphens/>
      <w:spacing w:before="280" w:after="280"/>
      <w:jc w:val="left"/>
      <w:textAlignment w:val="center"/>
    </w:pPr>
    <w:rPr>
      <w:rFonts w:eastAsia="Times New Roman"/>
      <w:i/>
      <w:iCs/>
      <w:sz w:val="18"/>
      <w:szCs w:val="18"/>
      <w:lang w:eastAsia="zh-CN"/>
    </w:rPr>
  </w:style>
  <w:style w:type="paragraph" w:customStyle="1" w:styleId="xl144">
    <w:name w:val="xl144"/>
    <w:basedOn w:val="Normal"/>
    <w:pPr>
      <w:suppressAutoHyphens/>
      <w:spacing w:before="280" w:after="280"/>
      <w:jc w:val="left"/>
      <w:textAlignment w:val="center"/>
    </w:pPr>
    <w:rPr>
      <w:rFonts w:eastAsia="Times New Roman"/>
      <w:sz w:val="18"/>
      <w:szCs w:val="18"/>
      <w:lang w:eastAsia="zh-CN"/>
    </w:rPr>
  </w:style>
  <w:style w:type="paragraph" w:customStyle="1" w:styleId="xl145">
    <w:name w:val="xl145"/>
    <w:basedOn w:val="Normal"/>
    <w:pPr>
      <w:suppressAutoHyphens/>
      <w:spacing w:before="280" w:after="280"/>
      <w:jc w:val="left"/>
      <w:textAlignment w:val="center"/>
    </w:pPr>
    <w:rPr>
      <w:rFonts w:eastAsia="Times New Roman"/>
      <w:sz w:val="18"/>
      <w:szCs w:val="18"/>
      <w:lang w:eastAsia="zh-CN"/>
    </w:rPr>
  </w:style>
  <w:style w:type="paragraph" w:customStyle="1" w:styleId="xl146">
    <w:name w:val="xl146"/>
    <w:basedOn w:val="Normal"/>
    <w:pPr>
      <w:suppressAutoHyphens/>
      <w:spacing w:before="280" w:after="280"/>
      <w:jc w:val="left"/>
      <w:textAlignment w:val="center"/>
    </w:pPr>
    <w:rPr>
      <w:rFonts w:eastAsia="Times New Roman"/>
      <w:sz w:val="18"/>
      <w:szCs w:val="18"/>
      <w:lang w:eastAsia="zh-CN"/>
    </w:rPr>
  </w:style>
  <w:style w:type="paragraph" w:customStyle="1" w:styleId="xl147">
    <w:name w:val="xl147"/>
    <w:basedOn w:val="Normal"/>
    <w:pPr>
      <w:suppressAutoHyphens/>
      <w:spacing w:before="280" w:after="280"/>
      <w:jc w:val="right"/>
      <w:textAlignment w:val="center"/>
    </w:pPr>
    <w:rPr>
      <w:rFonts w:eastAsia="Times New Roman"/>
      <w:sz w:val="18"/>
      <w:szCs w:val="18"/>
      <w:lang w:eastAsia="zh-CN"/>
    </w:rPr>
  </w:style>
  <w:style w:type="paragraph" w:customStyle="1" w:styleId="xl148">
    <w:name w:val="xl148"/>
    <w:basedOn w:val="Normal"/>
    <w:pPr>
      <w:suppressAutoHyphens/>
      <w:spacing w:before="280" w:after="280"/>
      <w:jc w:val="left"/>
      <w:textAlignment w:val="center"/>
    </w:pPr>
    <w:rPr>
      <w:rFonts w:eastAsia="Times New Roman"/>
      <w:sz w:val="18"/>
      <w:szCs w:val="18"/>
      <w:lang w:eastAsia="zh-CN"/>
    </w:rPr>
  </w:style>
  <w:style w:type="paragraph" w:customStyle="1" w:styleId="xl149">
    <w:name w:val="xl149"/>
    <w:basedOn w:val="Normal"/>
    <w:pPr>
      <w:suppressAutoHyphens/>
      <w:spacing w:before="280" w:after="280"/>
      <w:jc w:val="right"/>
      <w:textAlignment w:val="center"/>
    </w:pPr>
    <w:rPr>
      <w:rFonts w:eastAsia="Times New Roman"/>
      <w:sz w:val="18"/>
      <w:szCs w:val="18"/>
      <w:lang w:eastAsia="zh-CN"/>
    </w:rPr>
  </w:style>
  <w:style w:type="paragraph" w:customStyle="1" w:styleId="xl150">
    <w:name w:val="xl150"/>
    <w:basedOn w:val="Normal"/>
    <w:pPr>
      <w:suppressAutoHyphens/>
      <w:spacing w:before="280" w:after="280"/>
      <w:jc w:val="left"/>
      <w:textAlignment w:val="center"/>
    </w:pPr>
    <w:rPr>
      <w:rFonts w:eastAsia="Times New Roman"/>
      <w:b/>
      <w:bCs/>
      <w:sz w:val="18"/>
      <w:szCs w:val="18"/>
      <w:lang w:eastAsia="zh-CN"/>
    </w:rPr>
  </w:style>
  <w:style w:type="paragraph" w:customStyle="1" w:styleId="xl151">
    <w:name w:val="xl151"/>
    <w:basedOn w:val="Normal"/>
    <w:pPr>
      <w:suppressAutoHyphens/>
      <w:spacing w:before="280" w:after="280"/>
      <w:jc w:val="left"/>
      <w:textAlignment w:val="center"/>
    </w:pPr>
    <w:rPr>
      <w:rFonts w:eastAsia="Times New Roman"/>
      <w:b/>
      <w:bCs/>
      <w:color w:val="000000"/>
      <w:sz w:val="18"/>
      <w:szCs w:val="18"/>
      <w:lang w:eastAsia="zh-CN"/>
    </w:rPr>
  </w:style>
  <w:style w:type="paragraph" w:customStyle="1" w:styleId="xl152">
    <w:name w:val="xl152"/>
    <w:basedOn w:val="Normal"/>
    <w:pPr>
      <w:suppressAutoHyphens/>
      <w:spacing w:before="280" w:after="280"/>
      <w:jc w:val="left"/>
      <w:textAlignment w:val="center"/>
    </w:pPr>
    <w:rPr>
      <w:rFonts w:eastAsia="Times New Roman"/>
      <w:color w:val="FF0000"/>
      <w:sz w:val="18"/>
      <w:szCs w:val="18"/>
      <w:lang w:eastAsia="zh-CN"/>
    </w:rPr>
  </w:style>
  <w:style w:type="paragraph" w:customStyle="1" w:styleId="xl153">
    <w:name w:val="xl153"/>
    <w:basedOn w:val="Normal"/>
    <w:pPr>
      <w:suppressAutoHyphens/>
      <w:spacing w:before="280" w:after="280"/>
      <w:jc w:val="left"/>
      <w:textAlignment w:val="center"/>
    </w:pPr>
    <w:rPr>
      <w:rFonts w:eastAsia="Times New Roman"/>
      <w:color w:val="FF0000"/>
      <w:sz w:val="18"/>
      <w:szCs w:val="18"/>
      <w:lang w:eastAsia="zh-CN"/>
    </w:rPr>
  </w:style>
  <w:style w:type="paragraph" w:customStyle="1" w:styleId="xl154">
    <w:name w:val="xl154"/>
    <w:basedOn w:val="Normal"/>
    <w:pPr>
      <w:suppressAutoHyphens/>
      <w:spacing w:before="280" w:after="280"/>
      <w:jc w:val="left"/>
      <w:textAlignment w:val="center"/>
    </w:pPr>
    <w:rPr>
      <w:rFonts w:eastAsia="Times New Roman"/>
      <w:color w:val="000000"/>
      <w:sz w:val="18"/>
      <w:szCs w:val="18"/>
      <w:lang w:eastAsia="zh-CN"/>
    </w:rPr>
  </w:style>
  <w:style w:type="paragraph" w:customStyle="1" w:styleId="xl155">
    <w:name w:val="xl155"/>
    <w:basedOn w:val="Normal"/>
    <w:pPr>
      <w:suppressAutoHyphens/>
      <w:spacing w:before="280" w:after="280"/>
      <w:jc w:val="left"/>
      <w:textAlignment w:val="center"/>
    </w:pPr>
    <w:rPr>
      <w:rFonts w:eastAsia="Times New Roman"/>
      <w:color w:val="000000"/>
      <w:sz w:val="18"/>
      <w:szCs w:val="18"/>
      <w:lang w:eastAsia="zh-CN"/>
    </w:rPr>
  </w:style>
  <w:style w:type="paragraph" w:customStyle="1" w:styleId="xl156">
    <w:name w:val="xl156"/>
    <w:basedOn w:val="Normal"/>
    <w:pPr>
      <w:suppressAutoHyphens/>
      <w:spacing w:before="280" w:after="280"/>
      <w:jc w:val="left"/>
      <w:textAlignment w:val="center"/>
    </w:pPr>
    <w:rPr>
      <w:rFonts w:eastAsia="Times New Roman"/>
      <w:color w:val="000000"/>
      <w:sz w:val="18"/>
      <w:szCs w:val="18"/>
      <w:lang w:eastAsia="zh-CN"/>
    </w:rPr>
  </w:style>
  <w:style w:type="paragraph" w:customStyle="1" w:styleId="TableContents">
    <w:name w:val="Table Contents"/>
    <w:basedOn w:val="Normal"/>
    <w:pPr>
      <w:suppressLineNumbers/>
      <w:suppressAutoHyphens/>
    </w:pPr>
    <w:rPr>
      <w:rFonts w:eastAsia="Calibri"/>
      <w:szCs w:val="24"/>
      <w:lang w:eastAsia="zh-CN"/>
    </w:rPr>
  </w:style>
  <w:style w:type="paragraph" w:customStyle="1" w:styleId="TableHeading">
    <w:name w:val="Table Heading"/>
    <w:basedOn w:val="TableContents"/>
    <w:pPr>
      <w:jc w:val="center"/>
    </w:pPr>
    <w:rPr>
      <w:b/>
      <w:bCs/>
    </w:rPr>
  </w:style>
  <w:style w:type="paragraph" w:customStyle="1" w:styleId="Framecontents">
    <w:name w:val="Frame contents"/>
    <w:basedOn w:val="BodyText"/>
  </w:style>
  <w:style w:type="paragraph" w:customStyle="1" w:styleId="Default">
    <w:name w:val="Default"/>
    <w:pPr>
      <w:autoSpaceDE w:val="0"/>
      <w:autoSpaceDN w:val="0"/>
      <w:adjustRightInd w:val="0"/>
      <w:spacing w:after="0" w:line="240" w:lineRule="auto"/>
    </w:pPr>
    <w:rPr>
      <w:rFonts w:ascii="EUAlbertina" w:eastAsia="Calibri" w:hAnsi="EUAlbertina" w:cs="EUAlbertina"/>
      <w:color w:val="000000"/>
      <w:sz w:val="24"/>
      <w:szCs w:val="24"/>
      <w:lang w:eastAsia="de-DE"/>
    </w:rPr>
  </w:style>
  <w:style w:type="paragraph" w:customStyle="1" w:styleId="tabletext">
    <w:name w:val="table text"/>
    <w:aliases w:val="tt"/>
    <w:basedOn w:val="Normal"/>
    <w:pPr>
      <w:spacing w:before="0" w:after="0"/>
      <w:jc w:val="left"/>
    </w:pPr>
    <w:rPr>
      <w:rFonts w:eastAsia="Times New Roman"/>
      <w:sz w:val="20"/>
      <w:szCs w:val="20"/>
    </w:rPr>
  </w:style>
  <w:style w:type="paragraph" w:customStyle="1" w:styleId="tablecolumnheading">
    <w:name w:val="table column heading"/>
    <w:aliases w:val="tch"/>
    <w:basedOn w:val="tabletext"/>
    <w:pPr>
      <w:widowControl w:val="0"/>
      <w:spacing w:before="60" w:after="60"/>
      <w:jc w:val="center"/>
    </w:pPr>
  </w:style>
  <w:style w:type="paragraph" w:customStyle="1" w:styleId="tablefootnote">
    <w:name w:val="table footnote"/>
    <w:aliases w:val="tf"/>
    <w:basedOn w:val="tabletext"/>
    <w:pPr>
      <w:ind w:left="284" w:hanging="284"/>
      <w:jc w:val="both"/>
    </w:pPr>
  </w:style>
  <w:style w:type="character" w:customStyle="1" w:styleId="Corpsdutexte4">
    <w:name w:val="Corps du texte (4)_"/>
    <w:uiPriority w:val="99"/>
    <w:locked/>
    <w:rPr>
      <w:sz w:val="16"/>
      <w:szCs w:val="16"/>
      <w:shd w:val="clear" w:color="auto" w:fill="FFFFFF"/>
    </w:rPr>
  </w:style>
  <w:style w:type="paragraph" w:customStyle="1" w:styleId="Corpsdutexte41">
    <w:name w:val="Corps du texte (4)1"/>
    <w:basedOn w:val="Normal"/>
    <w:uiPriority w:val="99"/>
    <w:pPr>
      <w:widowControl w:val="0"/>
      <w:shd w:val="clear" w:color="auto" w:fill="FFFFFF"/>
      <w:spacing w:before="660" w:after="660" w:line="240" w:lineRule="atLeast"/>
      <w:ind w:hanging="300"/>
    </w:pPr>
    <w:rPr>
      <w:rFonts w:asciiTheme="minorHAnsi" w:eastAsia="Times New Roman" w:hAnsiTheme="minorHAnsi" w:cstheme="minorBidi"/>
      <w:sz w:val="16"/>
      <w:szCs w:val="16"/>
    </w:rPr>
  </w:style>
  <w:style w:type="character" w:customStyle="1" w:styleId="Corpsdutexte4Gras">
    <w:name w:val="Corps du texte (4) + Gras"/>
    <w:uiPriority w:val="99"/>
    <w:rPr>
      <w:b/>
      <w:bCs/>
      <w:sz w:val="16"/>
      <w:szCs w:val="16"/>
      <w:shd w:val="clear" w:color="auto" w:fill="FFFFFF"/>
    </w:rPr>
  </w:style>
  <w:style w:type="character" w:customStyle="1" w:styleId="HeaderCouncilChar">
    <w:name w:val="Header Council Char"/>
    <w:rPr>
      <w:rFonts w:ascii="Times New Roman" w:hAnsi="Times New Roman" w:cs="Times New Roman"/>
      <w:sz w:val="2"/>
      <w:lang w:val="bg-BG"/>
    </w:rPr>
  </w:style>
  <w:style w:type="character" w:customStyle="1" w:styleId="FooterCouncilChar">
    <w:name w:val="Footer Council Char"/>
    <w:rPr>
      <w:rFonts w:ascii="Times New Roman" w:hAnsi="Times New Roman" w:cs="Times New Roman"/>
      <w:sz w:val="2"/>
      <w:lang w:val="bg-BG"/>
    </w:rPr>
  </w:style>
  <w:style w:type="table" w:styleId="TableGrid">
    <w:name w:val="Table Grid"/>
    <w:basedOn w:val="TableNormal"/>
    <w:uiPriority w:val="59"/>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mes">
    <w:name w:val="Times"/>
    <w:basedOn w:val="Normal"/>
    <w:pPr>
      <w:spacing w:before="0" w:after="200" w:line="276" w:lineRule="auto"/>
      <w:jc w:val="left"/>
    </w:pPr>
    <w:rPr>
      <w:rFonts w:ascii="Calibri" w:eastAsia="Calibri" w:hAnsi="Calibri" w:cs="Arial"/>
      <w:color w:val="000000"/>
      <w:szCs w:val="24"/>
    </w:rPr>
  </w:style>
  <w:style w:type="paragraph" w:customStyle="1" w:styleId="pj">
    <w:name w:val="p.j."/>
    <w:basedOn w:val="Normal"/>
    <w:link w:val="pjChar"/>
    <w:pPr>
      <w:spacing w:before="1200"/>
      <w:ind w:left="1440" w:hanging="1440"/>
      <w:jc w:val="left"/>
    </w:pPr>
    <w:rPr>
      <w:rFonts w:eastAsia="Calibri"/>
      <w:szCs w:val="24"/>
    </w:rPr>
  </w:style>
  <w:style w:type="character" w:customStyle="1" w:styleId="pjChar">
    <w:name w:val="p.j. Char"/>
    <w:link w:val="pj"/>
    <w:rPr>
      <w:rFonts w:ascii="Times New Roman" w:eastAsia="Calibri" w:hAnsi="Times New Roman" w:cs="Times New Roman"/>
      <w:sz w:val="24"/>
      <w:szCs w:val="24"/>
      <w:lang w:val="bg-BG"/>
    </w:rPr>
  </w:style>
  <w:style w:type="numbering" w:customStyle="1" w:styleId="List0">
    <w:name w:val="List 0"/>
    <w:basedOn w:val="NoList"/>
    <w:pPr>
      <w:numPr>
        <w:numId w:val="25"/>
      </w:numPr>
    </w:pPr>
  </w:style>
  <w:style w:type="paragraph" w:customStyle="1" w:styleId="Sous-titreobjetPagedecouverture">
    <w:name w:val="Sous-titre objet (Page de couverture)"/>
    <w:basedOn w:val="Sous-titreobjet"/>
    <w:pPr>
      <w:spacing w:line="240" w:lineRule="auto"/>
    </w:pPr>
  </w:style>
  <w:style w:type="paragraph" w:customStyle="1" w:styleId="DESignature">
    <w:name w:val="DE Signature"/>
    <w:basedOn w:val="Normal"/>
    <w:next w:val="Normal"/>
    <w:pPr>
      <w:tabs>
        <w:tab w:val="center" w:pos="5953"/>
      </w:tabs>
      <w:spacing w:before="720" w:line="360" w:lineRule="auto"/>
      <w:jc w:val="left"/>
    </w:pPr>
    <w:rPr>
      <w:rFonts w:eastAsia="Times New Roman"/>
      <w:szCs w:val="24"/>
    </w:rPr>
  </w:style>
  <w:style w:type="paragraph" w:customStyle="1" w:styleId="HeaderCouncil">
    <w:name w:val="Header Council"/>
    <w:basedOn w:val="Normal"/>
    <w:pPr>
      <w:spacing w:before="0" w:after="0"/>
      <w:jc w:val="left"/>
    </w:pPr>
    <w:rPr>
      <w:rFonts w:eastAsia="Times New Roman"/>
      <w:sz w:val="2"/>
      <w:szCs w:val="24"/>
    </w:rPr>
  </w:style>
  <w:style w:type="paragraph" w:customStyle="1" w:styleId="FooterCouncil">
    <w:name w:val="Footer Council"/>
    <w:basedOn w:val="Normal"/>
    <w:pPr>
      <w:spacing w:before="0" w:after="0"/>
      <w:jc w:val="left"/>
    </w:pPr>
    <w:rPr>
      <w:rFonts w:eastAsia="Times New Roman"/>
      <w:sz w:val="2"/>
      <w:szCs w:val="24"/>
    </w:rPr>
  </w:style>
  <w:style w:type="paragraph" w:customStyle="1" w:styleId="TechnicalBlock">
    <w:name w:val="Technical Block"/>
    <w:basedOn w:val="Normal"/>
    <w:next w:val="Normal"/>
    <w:pPr>
      <w:spacing w:before="0" w:after="240"/>
      <w:jc w:val="center"/>
    </w:pPr>
  </w:style>
  <w:style w:type="paragraph" w:customStyle="1" w:styleId="Annexetitreacte">
    <w:name w:val="Annexe titre (acte)"/>
    <w:basedOn w:val="Normal"/>
    <w:next w:val="Normal"/>
    <w:pPr>
      <w:spacing w:line="360" w:lineRule="auto"/>
      <w:jc w:val="center"/>
    </w:pPr>
    <w:rPr>
      <w:rFonts w:eastAsia="Times New Roman"/>
      <w:b/>
      <w:szCs w:val="24"/>
      <w:u w:val="single"/>
    </w:rPr>
  </w:style>
  <w:style w:type="paragraph" w:customStyle="1" w:styleId="Annexetitreglobale">
    <w:name w:val="Annexe titre (globale)"/>
    <w:basedOn w:val="Normal"/>
    <w:next w:val="Normal"/>
    <w:pPr>
      <w:spacing w:line="360" w:lineRule="auto"/>
      <w:jc w:val="center"/>
    </w:pPr>
    <w:rPr>
      <w:rFonts w:eastAsia="Times New Roman"/>
      <w:b/>
      <w:szCs w:val="24"/>
      <w:u w:val="single"/>
    </w:rPr>
  </w:style>
  <w:style w:type="paragraph" w:customStyle="1" w:styleId="Sous-titreobjet">
    <w:name w:val="Sous-titre objet"/>
    <w:basedOn w:val="Normal"/>
    <w:pPr>
      <w:spacing w:before="0" w:after="0" w:line="360" w:lineRule="auto"/>
      <w:jc w:val="center"/>
    </w:pPr>
    <w:rPr>
      <w:rFonts w:eastAsia="Times New Roman"/>
      <w:b/>
      <w:szCs w:val="24"/>
    </w:rPr>
  </w:style>
  <w:style w:type="paragraph" w:customStyle="1" w:styleId="Titreobjet">
    <w:name w:val="Titre objet"/>
    <w:basedOn w:val="Normal"/>
    <w:next w:val="Sous-titreobjet"/>
    <w:pPr>
      <w:spacing w:before="360" w:after="360" w:line="360" w:lineRule="auto"/>
      <w:jc w:val="center"/>
    </w:pPr>
    <w:rPr>
      <w:rFonts w:eastAsia="Times New Roman"/>
      <w:b/>
      <w:szCs w:val="24"/>
    </w:rPr>
  </w:style>
  <w:style w:type="paragraph" w:customStyle="1" w:styleId="Lignefinal">
    <w:name w:val="Ligne final"/>
    <w:basedOn w:val="Normal"/>
    <w:next w:val="Normal"/>
    <w:pPr>
      <w:pBdr>
        <w:bottom w:val="single" w:sz="4" w:space="0" w:color="000000"/>
      </w:pBdr>
      <w:spacing w:before="360" w:line="360" w:lineRule="auto"/>
      <w:ind w:left="3400" w:right="3400"/>
      <w:jc w:val="center"/>
    </w:pPr>
    <w:rPr>
      <w:rFonts w:eastAsia="Times New Roman"/>
      <w:b/>
      <w:szCs w:val="24"/>
    </w:rPr>
  </w:style>
  <w:style w:type="paragraph" w:customStyle="1" w:styleId="LignefinalLandscape">
    <w:name w:val="Ligne final (Landscape)"/>
    <w:basedOn w:val="Normal"/>
    <w:next w:val="Normal"/>
    <w:pPr>
      <w:pBdr>
        <w:bottom w:val="single" w:sz="4" w:space="0" w:color="000000"/>
      </w:pBdr>
      <w:spacing w:before="360" w:line="360" w:lineRule="auto"/>
      <w:ind w:left="5868" w:right="5868"/>
      <w:jc w:val="center"/>
    </w:pPr>
    <w:rPr>
      <w:rFonts w:eastAsia="Times New Roman"/>
      <w:b/>
      <w:szCs w:val="24"/>
    </w:rPr>
  </w:style>
  <w:style w:type="paragraph" w:customStyle="1" w:styleId="Rfrenceinterinstitutionelle">
    <w:name w:val="Référence interinstitutionelle"/>
    <w:basedOn w:val="Normal"/>
    <w:next w:val="Statut"/>
    <w:pPr>
      <w:spacing w:before="0" w:after="0" w:line="360" w:lineRule="auto"/>
      <w:ind w:left="5103"/>
      <w:jc w:val="left"/>
    </w:pPr>
    <w:rPr>
      <w:rFonts w:eastAsia="Times New Roman"/>
      <w:szCs w:val="24"/>
    </w:rPr>
  </w:style>
  <w:style w:type="paragraph" w:customStyle="1" w:styleId="EntLogo">
    <w:name w:val="EntLogo"/>
    <w:basedOn w:val="Normal"/>
    <w:pPr>
      <w:tabs>
        <w:tab w:val="right" w:pos="9639"/>
      </w:tabs>
      <w:spacing w:before="0" w:after="0" w:line="360" w:lineRule="auto"/>
      <w:jc w:val="left"/>
    </w:pPr>
    <w:rPr>
      <w:rFonts w:eastAsia="Times New Roman"/>
      <w:b/>
      <w:szCs w:val="24"/>
    </w:rPr>
  </w:style>
  <w:style w:type="paragraph" w:customStyle="1" w:styleId="EntInstit">
    <w:name w:val="EntInstit"/>
    <w:basedOn w:val="Normal"/>
    <w:pPr>
      <w:spacing w:before="0" w:after="0"/>
      <w:jc w:val="right"/>
    </w:pPr>
    <w:rPr>
      <w:rFonts w:eastAsia="Times New Roman"/>
      <w:b/>
      <w:szCs w:val="24"/>
    </w:rPr>
  </w:style>
  <w:style w:type="paragraph" w:customStyle="1" w:styleId="EntRefer">
    <w:name w:val="EntRefer"/>
    <w:basedOn w:val="Normal"/>
    <w:pPr>
      <w:spacing w:before="0" w:after="0"/>
      <w:jc w:val="left"/>
    </w:pPr>
    <w:rPr>
      <w:rFonts w:eastAsia="Times New Roman"/>
      <w:b/>
      <w:szCs w:val="24"/>
    </w:rPr>
  </w:style>
  <w:style w:type="paragraph" w:customStyle="1" w:styleId="EntEmet">
    <w:name w:val="EntEmet"/>
    <w:basedOn w:val="Normal"/>
    <w:pPr>
      <w:spacing w:before="40" w:after="0"/>
      <w:jc w:val="left"/>
    </w:pPr>
    <w:rPr>
      <w:rFonts w:eastAsia="Times New Roman"/>
      <w:szCs w:val="24"/>
    </w:rPr>
  </w:style>
  <w:style w:type="paragraph" w:customStyle="1" w:styleId="EntText">
    <w:name w:val="EntText"/>
    <w:basedOn w:val="Normal"/>
    <w:pPr>
      <w:spacing w:line="360" w:lineRule="auto"/>
      <w:jc w:val="left"/>
    </w:pPr>
    <w:rPr>
      <w:rFonts w:eastAsia="Times New Roman"/>
      <w:szCs w:val="24"/>
    </w:rPr>
  </w:style>
  <w:style w:type="paragraph" w:customStyle="1" w:styleId="EntEU">
    <w:name w:val="EntEU"/>
    <w:basedOn w:val="Normal"/>
    <w:pPr>
      <w:spacing w:before="240" w:after="240"/>
      <w:jc w:val="center"/>
    </w:pPr>
    <w:rPr>
      <w:rFonts w:eastAsia="Times New Roman"/>
      <w:b/>
      <w:sz w:val="36"/>
      <w:szCs w:val="24"/>
    </w:rPr>
  </w:style>
  <w:style w:type="paragraph" w:customStyle="1" w:styleId="EntASSOC">
    <w:name w:val="EntASSOC"/>
    <w:basedOn w:val="Normal"/>
    <w:pPr>
      <w:spacing w:before="0" w:after="0"/>
      <w:jc w:val="center"/>
    </w:pPr>
    <w:rPr>
      <w:rFonts w:eastAsia="Times New Roman"/>
      <w:b/>
      <w:szCs w:val="24"/>
    </w:rPr>
  </w:style>
  <w:style w:type="paragraph" w:customStyle="1" w:styleId="EntACP">
    <w:name w:val="EntACP"/>
    <w:basedOn w:val="Normal"/>
    <w:pPr>
      <w:spacing w:before="0" w:after="180"/>
      <w:jc w:val="center"/>
    </w:pPr>
    <w:rPr>
      <w:rFonts w:eastAsia="Times New Roman"/>
      <w:b/>
      <w:spacing w:val="40"/>
      <w:sz w:val="28"/>
      <w:szCs w:val="24"/>
    </w:rPr>
  </w:style>
  <w:style w:type="paragraph" w:customStyle="1" w:styleId="EntInstitACP">
    <w:name w:val="EntInstitACP"/>
    <w:basedOn w:val="Normal"/>
    <w:pPr>
      <w:spacing w:before="0" w:after="0"/>
      <w:jc w:val="center"/>
    </w:pPr>
    <w:rPr>
      <w:rFonts w:eastAsia="Times New Roman"/>
      <w:b/>
      <w:szCs w:val="24"/>
    </w:rPr>
  </w:style>
  <w:style w:type="paragraph" w:customStyle="1" w:styleId="Genredudocument">
    <w:name w:val="Genre du document"/>
    <w:basedOn w:val="EntRefer"/>
    <w:next w:val="EntRefer"/>
    <w:pPr>
      <w:spacing w:before="240"/>
    </w:pPr>
  </w:style>
  <w:style w:type="paragraph" w:customStyle="1" w:styleId="Accordtitre">
    <w:name w:val="Accord titre"/>
    <w:basedOn w:val="Normal"/>
    <w:pPr>
      <w:spacing w:before="0" w:after="0" w:line="360" w:lineRule="auto"/>
      <w:jc w:val="center"/>
    </w:pPr>
    <w:rPr>
      <w:rFonts w:eastAsia="Times New Roman"/>
      <w:szCs w:val="24"/>
    </w:rPr>
  </w:style>
  <w:style w:type="paragraph" w:customStyle="1" w:styleId="FooterAccord">
    <w:name w:val="Footer Accord"/>
    <w:basedOn w:val="Normal"/>
    <w:pPr>
      <w:tabs>
        <w:tab w:val="center" w:pos="4819"/>
        <w:tab w:val="center" w:pos="7370"/>
        <w:tab w:val="right" w:pos="9638"/>
      </w:tabs>
      <w:spacing w:before="360" w:after="0"/>
      <w:jc w:val="center"/>
    </w:pPr>
    <w:rPr>
      <w:rFonts w:eastAsia="Times New Roman"/>
      <w:szCs w:val="24"/>
    </w:rPr>
  </w:style>
  <w:style w:type="paragraph" w:customStyle="1" w:styleId="FooterLandscapeAccord">
    <w:name w:val="FooterLandscape Accord"/>
    <w:basedOn w:val="Normal"/>
    <w:pPr>
      <w:tabs>
        <w:tab w:val="center" w:pos="7285"/>
        <w:tab w:val="center" w:pos="10930"/>
        <w:tab w:val="right" w:pos="14570"/>
      </w:tabs>
      <w:spacing w:before="360" w:after="0"/>
      <w:jc w:val="center"/>
    </w:pPr>
    <w:rPr>
      <w:rFonts w:eastAsia="Times New Roman"/>
      <w:szCs w:val="24"/>
    </w:rPr>
  </w:style>
  <w:style w:type="paragraph" w:customStyle="1" w:styleId="TitrearticleAccord">
    <w:name w:val="Titre article Accord"/>
    <w:basedOn w:val="Normal"/>
    <w:next w:val="Normal"/>
    <w:pPr>
      <w:keepNext/>
      <w:spacing w:before="600" w:line="360" w:lineRule="auto"/>
      <w:jc w:val="center"/>
    </w:pPr>
    <w:rPr>
      <w:rFonts w:eastAsia="Times New Roman"/>
      <w:i/>
      <w:szCs w:val="24"/>
    </w:rPr>
  </w:style>
  <w:style w:type="paragraph" w:customStyle="1" w:styleId="AnnexTit">
    <w:name w:val="Annex Tit"/>
    <w:basedOn w:val="Annex"/>
    <w:rPr>
      <w:noProof/>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6"/>
      </w:numPr>
    </w:pPr>
  </w:style>
  <w:style w:type="paragraph" w:customStyle="1" w:styleId="Tiret1">
    <w:name w:val="Tiret 1"/>
    <w:basedOn w:val="Point1"/>
    <w:pPr>
      <w:numPr>
        <w:numId w:val="27"/>
      </w:numPr>
    </w:pPr>
  </w:style>
  <w:style w:type="paragraph" w:customStyle="1" w:styleId="Tiret2">
    <w:name w:val="Tiret 2"/>
    <w:basedOn w:val="Point2"/>
    <w:pPr>
      <w:numPr>
        <w:numId w:val="28"/>
      </w:numPr>
    </w:pPr>
  </w:style>
  <w:style w:type="paragraph" w:customStyle="1" w:styleId="Tiret3">
    <w:name w:val="Tiret 3"/>
    <w:basedOn w:val="Point3"/>
    <w:pPr>
      <w:numPr>
        <w:numId w:val="29"/>
      </w:numPr>
    </w:pPr>
  </w:style>
  <w:style w:type="paragraph" w:customStyle="1" w:styleId="Tiret4">
    <w:name w:val="Tiret 4"/>
    <w:basedOn w:val="Point4"/>
    <w:pPr>
      <w:numPr>
        <w:numId w:val="30"/>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1"/>
      </w:numPr>
    </w:pPr>
  </w:style>
  <w:style w:type="paragraph" w:customStyle="1" w:styleId="NumPar2">
    <w:name w:val="NumPar 2"/>
    <w:basedOn w:val="Normal"/>
    <w:next w:val="Text1"/>
    <w:pPr>
      <w:numPr>
        <w:ilvl w:val="1"/>
        <w:numId w:val="31"/>
      </w:numPr>
    </w:pPr>
  </w:style>
  <w:style w:type="paragraph" w:customStyle="1" w:styleId="NumPar3">
    <w:name w:val="NumPar 3"/>
    <w:basedOn w:val="Normal"/>
    <w:next w:val="Text1"/>
    <w:pPr>
      <w:numPr>
        <w:ilvl w:val="2"/>
        <w:numId w:val="31"/>
      </w:numPr>
    </w:pPr>
  </w:style>
  <w:style w:type="paragraph" w:customStyle="1" w:styleId="NumPar4">
    <w:name w:val="NumPar 4"/>
    <w:basedOn w:val="Normal"/>
    <w:next w:val="Text1"/>
    <w:pPr>
      <w:numPr>
        <w:ilvl w:val="3"/>
        <w:numId w:val="31"/>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3"/>
      </w:numPr>
    </w:pPr>
  </w:style>
  <w:style w:type="paragraph" w:customStyle="1" w:styleId="Point1number">
    <w:name w:val="Point 1 (number)"/>
    <w:basedOn w:val="Normal"/>
    <w:pPr>
      <w:numPr>
        <w:ilvl w:val="2"/>
        <w:numId w:val="33"/>
      </w:numPr>
    </w:pPr>
  </w:style>
  <w:style w:type="paragraph" w:customStyle="1" w:styleId="Point2number">
    <w:name w:val="Point 2 (number)"/>
    <w:basedOn w:val="Normal"/>
    <w:pPr>
      <w:numPr>
        <w:ilvl w:val="4"/>
        <w:numId w:val="33"/>
      </w:numPr>
    </w:pPr>
  </w:style>
  <w:style w:type="paragraph" w:customStyle="1" w:styleId="Point3number">
    <w:name w:val="Point 3 (number)"/>
    <w:basedOn w:val="Normal"/>
    <w:pPr>
      <w:numPr>
        <w:ilvl w:val="6"/>
        <w:numId w:val="33"/>
      </w:numPr>
    </w:pPr>
  </w:style>
  <w:style w:type="paragraph" w:customStyle="1" w:styleId="Point0letter">
    <w:name w:val="Point 0 (letter)"/>
    <w:basedOn w:val="Normal"/>
    <w:pPr>
      <w:numPr>
        <w:ilvl w:val="1"/>
        <w:numId w:val="33"/>
      </w:numPr>
    </w:pPr>
  </w:style>
  <w:style w:type="paragraph" w:customStyle="1" w:styleId="Point1letter">
    <w:name w:val="Point 1 (letter)"/>
    <w:basedOn w:val="Normal"/>
    <w:pPr>
      <w:numPr>
        <w:ilvl w:val="3"/>
        <w:numId w:val="33"/>
      </w:numPr>
    </w:pPr>
  </w:style>
  <w:style w:type="paragraph" w:customStyle="1" w:styleId="Point2letter">
    <w:name w:val="Point 2 (letter)"/>
    <w:basedOn w:val="Normal"/>
    <w:pPr>
      <w:numPr>
        <w:ilvl w:val="5"/>
        <w:numId w:val="33"/>
      </w:numPr>
    </w:pPr>
  </w:style>
  <w:style w:type="paragraph" w:customStyle="1" w:styleId="Point3letter">
    <w:name w:val="Point 3 (letter)"/>
    <w:basedOn w:val="Normal"/>
    <w:pPr>
      <w:numPr>
        <w:ilvl w:val="7"/>
        <w:numId w:val="33"/>
      </w:numPr>
    </w:pPr>
  </w:style>
  <w:style w:type="paragraph" w:customStyle="1" w:styleId="Point4letter">
    <w:name w:val="Point 4 (letter)"/>
    <w:basedOn w:val="Normal"/>
    <w:pPr>
      <w:numPr>
        <w:ilvl w:val="8"/>
        <w:numId w:val="33"/>
      </w:numPr>
    </w:pPr>
  </w:style>
  <w:style w:type="paragraph" w:customStyle="1" w:styleId="Bullet0">
    <w:name w:val="Bullet 0"/>
    <w:basedOn w:val="Normal"/>
    <w:pPr>
      <w:numPr>
        <w:numId w:val="34"/>
      </w:numPr>
    </w:pPr>
  </w:style>
  <w:style w:type="paragraph" w:customStyle="1" w:styleId="Bullet1">
    <w:name w:val="Bullet 1"/>
    <w:basedOn w:val="Normal"/>
    <w:pPr>
      <w:numPr>
        <w:numId w:val="35"/>
      </w:numPr>
    </w:pPr>
  </w:style>
  <w:style w:type="paragraph" w:customStyle="1" w:styleId="Bullet2">
    <w:name w:val="Bullet 2"/>
    <w:basedOn w:val="Normal"/>
    <w:pPr>
      <w:numPr>
        <w:numId w:val="36"/>
      </w:numPr>
    </w:pPr>
  </w:style>
  <w:style w:type="paragraph" w:customStyle="1" w:styleId="Bullet3">
    <w:name w:val="Bullet 3"/>
    <w:basedOn w:val="Normal"/>
    <w:pPr>
      <w:numPr>
        <w:numId w:val="37"/>
      </w:numPr>
    </w:pPr>
  </w:style>
  <w:style w:type="paragraph" w:customStyle="1" w:styleId="Bullet4">
    <w:name w:val="Bullet 4"/>
    <w:basedOn w:val="Normal"/>
    <w:pPr>
      <w:numPr>
        <w:numId w:val="38"/>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9"/>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caption" w:uiPriority="0" w:qFormat="1"/>
    <w:lsdException w:name="table of figures" w:uiPriority="0"/>
    <w:lsdException w:name="endnote reference"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3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2"/>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2"/>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CouncilLarge">
    <w:name w:val="Header Council Large"/>
    <w:basedOn w:val="Normal"/>
    <w:link w:val="HeaderCouncilLargeChar"/>
    <w:pPr>
      <w:spacing w:before="0" w:after="440" w:line="360" w:lineRule="auto"/>
      <w:jc w:val="left"/>
    </w:pPr>
    <w:rPr>
      <w:rFonts w:eastAsia="Times New Roman"/>
      <w:sz w:val="2"/>
      <w:szCs w:val="20"/>
      <w:lang w:eastAsia="de-DE"/>
    </w:rPr>
  </w:style>
  <w:style w:type="character" w:customStyle="1" w:styleId="LignefinalChar">
    <w:name w:val="Ligne final Char"/>
    <w:basedOn w:val="DefaultParagraphFont"/>
    <w:rPr>
      <w:rFonts w:ascii="Times New Roman" w:hAnsi="Times New Roman" w:cs="Times New Roman"/>
      <w:b/>
      <w:sz w:val="24"/>
      <w:lang w:val="bg-BG"/>
    </w:rPr>
  </w:style>
  <w:style w:type="character" w:customStyle="1" w:styleId="HeaderCouncilLargeChar">
    <w:name w:val="Header Council Large Char"/>
    <w:basedOn w:val="LignefinalChar"/>
    <w:link w:val="HeaderCouncilLarge"/>
    <w:rPr>
      <w:rFonts w:ascii="Times New Roman" w:eastAsia="Times New Roman" w:hAnsi="Times New Roman" w:cs="Times New Roman"/>
      <w:b w:val="0"/>
      <w:sz w:val="2"/>
      <w:szCs w:val="20"/>
      <w:lang w:val="bg-BG" w:eastAsia="de-DE"/>
    </w:rPr>
  </w:style>
  <w:style w:type="paragraph" w:customStyle="1" w:styleId="FooterText">
    <w:name w:val="Footer Text"/>
    <w:basedOn w:val="Normal"/>
    <w:pPr>
      <w:spacing w:before="0" w:after="0"/>
      <w:jc w:val="left"/>
    </w:pPr>
    <w:rPr>
      <w:rFonts w:eastAsia="Times New Roman"/>
      <w:szCs w:val="24"/>
    </w:rPr>
  </w:style>
  <w:style w:type="character" w:styleId="PlaceholderText">
    <w:name w:val="Placeholder Text"/>
    <w:basedOn w:val="DefaultParagraphFont"/>
    <w:uiPriority w:val="99"/>
    <w:semiHidden/>
    <w:rPr>
      <w:color w:val="808080"/>
    </w:rPr>
  </w:style>
  <w:style w:type="paragraph" w:customStyle="1" w:styleId="NormalJustified">
    <w:name w:val="Normal Justified"/>
    <w:basedOn w:val="Normal"/>
    <w:pPr>
      <w:spacing w:before="200" w:line="360" w:lineRule="auto"/>
    </w:pPr>
    <w:rPr>
      <w:rFonts w:eastAsia="Times New Roman"/>
      <w:szCs w:val="24"/>
    </w:rPr>
  </w:style>
  <w:style w:type="paragraph" w:customStyle="1" w:styleId="FinalLine">
    <w:name w:val="Final Line"/>
    <w:basedOn w:val="Normal"/>
    <w:next w:val="Normal"/>
    <w:pPr>
      <w:pBdr>
        <w:bottom w:val="single" w:sz="4" w:space="0" w:color="000000"/>
      </w:pBdr>
      <w:spacing w:before="360" w:line="360" w:lineRule="auto"/>
      <w:ind w:left="3400" w:right="3400"/>
      <w:jc w:val="center"/>
    </w:pPr>
    <w:rPr>
      <w:rFonts w:eastAsia="Times New Roman"/>
      <w:b/>
      <w:szCs w:val="24"/>
    </w:rPr>
  </w:style>
  <w:style w:type="paragraph" w:customStyle="1" w:styleId="FinalLineLandscape">
    <w:name w:val="Final Line (Landscape)"/>
    <w:basedOn w:val="Normal"/>
    <w:next w:val="Normal"/>
    <w:pPr>
      <w:pBdr>
        <w:bottom w:val="single" w:sz="4" w:space="0" w:color="000000"/>
      </w:pBdr>
      <w:spacing w:before="360" w:line="360" w:lineRule="auto"/>
      <w:ind w:left="5868" w:right="5868"/>
      <w:jc w:val="center"/>
    </w:pPr>
    <w:rPr>
      <w:rFonts w:eastAsia="Times New Roman"/>
      <w:b/>
      <w:szCs w:val="24"/>
    </w:rPr>
  </w:style>
  <w:style w:type="paragraph" w:customStyle="1" w:styleId="Text5">
    <w:name w:val="Text 5"/>
    <w:basedOn w:val="Normal"/>
    <w:pPr>
      <w:spacing w:line="360" w:lineRule="auto"/>
      <w:ind w:left="2835"/>
      <w:jc w:val="left"/>
    </w:pPr>
    <w:rPr>
      <w:rFonts w:eastAsia="Times New Roman"/>
      <w:szCs w:val="24"/>
    </w:rPr>
  </w:style>
  <w:style w:type="paragraph" w:customStyle="1" w:styleId="Text6">
    <w:name w:val="Text 6"/>
    <w:basedOn w:val="Normal"/>
    <w:pPr>
      <w:spacing w:line="360" w:lineRule="auto"/>
      <w:ind w:left="3402"/>
      <w:jc w:val="left"/>
    </w:pPr>
    <w:rPr>
      <w:rFonts w:eastAsia="Times New Roman"/>
      <w:szCs w:val="24"/>
    </w:rPr>
  </w:style>
  <w:style w:type="paragraph" w:customStyle="1" w:styleId="PointManual">
    <w:name w:val="Point Manual"/>
    <w:basedOn w:val="Normal"/>
    <w:pPr>
      <w:spacing w:line="360" w:lineRule="auto"/>
      <w:ind w:left="567" w:hanging="567"/>
      <w:jc w:val="left"/>
    </w:pPr>
    <w:rPr>
      <w:rFonts w:eastAsia="Times New Roman"/>
      <w:szCs w:val="24"/>
    </w:rPr>
  </w:style>
  <w:style w:type="paragraph" w:customStyle="1" w:styleId="PointManual1">
    <w:name w:val="Point Manual (1)"/>
    <w:basedOn w:val="Normal"/>
    <w:pPr>
      <w:spacing w:line="360" w:lineRule="auto"/>
      <w:ind w:left="1134" w:hanging="567"/>
      <w:jc w:val="left"/>
    </w:pPr>
    <w:rPr>
      <w:rFonts w:eastAsia="Times New Roman"/>
      <w:szCs w:val="24"/>
    </w:rPr>
  </w:style>
  <w:style w:type="paragraph" w:customStyle="1" w:styleId="PointManual2">
    <w:name w:val="Point Manual (2)"/>
    <w:basedOn w:val="Normal"/>
    <w:pPr>
      <w:spacing w:line="360" w:lineRule="auto"/>
      <w:ind w:left="1701" w:hanging="567"/>
      <w:jc w:val="left"/>
    </w:pPr>
    <w:rPr>
      <w:rFonts w:eastAsia="Times New Roman"/>
      <w:szCs w:val="24"/>
    </w:rPr>
  </w:style>
  <w:style w:type="paragraph" w:customStyle="1" w:styleId="PointManual3">
    <w:name w:val="Point Manual (3)"/>
    <w:basedOn w:val="Normal"/>
    <w:pPr>
      <w:spacing w:line="360" w:lineRule="auto"/>
      <w:ind w:left="2268" w:hanging="567"/>
      <w:jc w:val="left"/>
    </w:pPr>
    <w:rPr>
      <w:rFonts w:eastAsia="Times New Roman"/>
      <w:szCs w:val="24"/>
    </w:rPr>
  </w:style>
  <w:style w:type="paragraph" w:customStyle="1" w:styleId="PointManual4">
    <w:name w:val="Point Manual (4)"/>
    <w:basedOn w:val="Normal"/>
    <w:pPr>
      <w:spacing w:line="360" w:lineRule="auto"/>
      <w:ind w:left="2835" w:hanging="567"/>
      <w:jc w:val="left"/>
    </w:pPr>
    <w:rPr>
      <w:rFonts w:eastAsia="Times New Roman"/>
      <w:szCs w:val="24"/>
    </w:rPr>
  </w:style>
  <w:style w:type="paragraph" w:customStyle="1" w:styleId="PointDoubleManual">
    <w:name w:val="Point Double Manual"/>
    <w:basedOn w:val="Normal"/>
    <w:pPr>
      <w:tabs>
        <w:tab w:val="left" w:pos="567"/>
      </w:tabs>
      <w:spacing w:line="360" w:lineRule="auto"/>
      <w:ind w:left="1134" w:hanging="1134"/>
      <w:jc w:val="left"/>
    </w:pPr>
    <w:rPr>
      <w:rFonts w:eastAsia="Times New Roman"/>
      <w:szCs w:val="24"/>
    </w:rPr>
  </w:style>
  <w:style w:type="paragraph" w:customStyle="1" w:styleId="PointDoubleManual1">
    <w:name w:val="Point Double Manual (1)"/>
    <w:basedOn w:val="Normal"/>
    <w:pPr>
      <w:tabs>
        <w:tab w:val="left" w:pos="1134"/>
      </w:tabs>
      <w:spacing w:line="360" w:lineRule="auto"/>
      <w:ind w:left="1701" w:hanging="1134"/>
      <w:jc w:val="left"/>
    </w:pPr>
    <w:rPr>
      <w:rFonts w:eastAsia="Times New Roman"/>
      <w:szCs w:val="24"/>
    </w:rPr>
  </w:style>
  <w:style w:type="paragraph" w:customStyle="1" w:styleId="PointDoubleManual2">
    <w:name w:val="Point Double Manual (2)"/>
    <w:basedOn w:val="Normal"/>
    <w:pPr>
      <w:tabs>
        <w:tab w:val="left" w:pos="1701"/>
      </w:tabs>
      <w:spacing w:line="360" w:lineRule="auto"/>
      <w:ind w:left="2268" w:hanging="1134"/>
      <w:jc w:val="left"/>
    </w:pPr>
    <w:rPr>
      <w:rFonts w:eastAsia="Times New Roman"/>
      <w:szCs w:val="24"/>
    </w:rPr>
  </w:style>
  <w:style w:type="paragraph" w:customStyle="1" w:styleId="PointDoubleManual3">
    <w:name w:val="Point Double Manual (3)"/>
    <w:basedOn w:val="Normal"/>
    <w:pPr>
      <w:tabs>
        <w:tab w:val="left" w:pos="2268"/>
      </w:tabs>
      <w:spacing w:line="360" w:lineRule="auto"/>
      <w:ind w:left="2835" w:hanging="1134"/>
      <w:jc w:val="left"/>
    </w:pPr>
    <w:rPr>
      <w:rFonts w:eastAsia="Times New Roman"/>
      <w:szCs w:val="24"/>
    </w:rPr>
  </w:style>
  <w:style w:type="paragraph" w:customStyle="1" w:styleId="PointDoubleManual4">
    <w:name w:val="Point Double Manual (4)"/>
    <w:basedOn w:val="Normal"/>
    <w:pPr>
      <w:tabs>
        <w:tab w:val="left" w:pos="2835"/>
      </w:tabs>
      <w:spacing w:line="360" w:lineRule="auto"/>
      <w:ind w:left="3402" w:hanging="1134"/>
      <w:jc w:val="left"/>
    </w:pPr>
    <w:rPr>
      <w:rFonts w:eastAsia="Times New Roman"/>
      <w:szCs w:val="24"/>
    </w:rPr>
  </w:style>
  <w:style w:type="paragraph" w:customStyle="1" w:styleId="Pointabc">
    <w:name w:val="Point abc"/>
    <w:basedOn w:val="Normal"/>
    <w:pPr>
      <w:numPr>
        <w:ilvl w:val="1"/>
        <w:numId w:val="12"/>
      </w:numPr>
      <w:spacing w:line="360" w:lineRule="auto"/>
      <w:jc w:val="left"/>
    </w:pPr>
    <w:rPr>
      <w:rFonts w:eastAsia="Times New Roman"/>
      <w:szCs w:val="24"/>
    </w:rPr>
  </w:style>
  <w:style w:type="paragraph" w:customStyle="1" w:styleId="Pointabc1">
    <w:name w:val="Point abc (1)"/>
    <w:basedOn w:val="Normal"/>
    <w:pPr>
      <w:numPr>
        <w:ilvl w:val="3"/>
        <w:numId w:val="12"/>
      </w:numPr>
      <w:spacing w:line="360" w:lineRule="auto"/>
      <w:jc w:val="left"/>
    </w:pPr>
    <w:rPr>
      <w:rFonts w:eastAsia="Times New Roman"/>
      <w:szCs w:val="24"/>
    </w:rPr>
  </w:style>
  <w:style w:type="paragraph" w:customStyle="1" w:styleId="Pointabc2">
    <w:name w:val="Point abc (2)"/>
    <w:basedOn w:val="Normal"/>
    <w:pPr>
      <w:numPr>
        <w:ilvl w:val="5"/>
        <w:numId w:val="12"/>
      </w:numPr>
      <w:spacing w:line="360" w:lineRule="auto"/>
      <w:jc w:val="left"/>
    </w:pPr>
    <w:rPr>
      <w:rFonts w:eastAsia="Times New Roman"/>
      <w:szCs w:val="24"/>
    </w:rPr>
  </w:style>
  <w:style w:type="paragraph" w:customStyle="1" w:styleId="Pointabc3">
    <w:name w:val="Point abc (3)"/>
    <w:basedOn w:val="Normal"/>
    <w:pPr>
      <w:numPr>
        <w:ilvl w:val="7"/>
        <w:numId w:val="12"/>
      </w:numPr>
      <w:spacing w:line="360" w:lineRule="auto"/>
      <w:jc w:val="left"/>
    </w:pPr>
    <w:rPr>
      <w:rFonts w:eastAsia="Times New Roman"/>
      <w:szCs w:val="24"/>
    </w:rPr>
  </w:style>
  <w:style w:type="paragraph" w:customStyle="1" w:styleId="Pointabc4">
    <w:name w:val="Point abc (4)"/>
    <w:basedOn w:val="Normal"/>
    <w:pPr>
      <w:numPr>
        <w:ilvl w:val="8"/>
        <w:numId w:val="12"/>
      </w:numPr>
      <w:spacing w:line="360" w:lineRule="auto"/>
      <w:jc w:val="left"/>
    </w:pPr>
    <w:rPr>
      <w:rFonts w:eastAsia="Times New Roman"/>
      <w:szCs w:val="24"/>
    </w:rPr>
  </w:style>
  <w:style w:type="paragraph" w:customStyle="1" w:styleId="Point123">
    <w:name w:val="Point 123"/>
    <w:basedOn w:val="Normal"/>
    <w:pPr>
      <w:numPr>
        <w:numId w:val="12"/>
      </w:numPr>
      <w:spacing w:line="360" w:lineRule="auto"/>
      <w:jc w:val="left"/>
    </w:pPr>
    <w:rPr>
      <w:rFonts w:eastAsia="Times New Roman"/>
      <w:szCs w:val="24"/>
    </w:rPr>
  </w:style>
  <w:style w:type="paragraph" w:customStyle="1" w:styleId="Point1231">
    <w:name w:val="Point 123 (1)"/>
    <w:basedOn w:val="Normal"/>
    <w:pPr>
      <w:numPr>
        <w:ilvl w:val="2"/>
        <w:numId w:val="12"/>
      </w:numPr>
      <w:spacing w:line="360" w:lineRule="auto"/>
      <w:jc w:val="left"/>
    </w:pPr>
    <w:rPr>
      <w:rFonts w:eastAsia="Times New Roman"/>
      <w:szCs w:val="24"/>
    </w:rPr>
  </w:style>
  <w:style w:type="paragraph" w:customStyle="1" w:styleId="Point1232">
    <w:name w:val="Point 123 (2)"/>
    <w:basedOn w:val="Normal"/>
    <w:pPr>
      <w:numPr>
        <w:ilvl w:val="4"/>
        <w:numId w:val="12"/>
      </w:numPr>
      <w:spacing w:line="360" w:lineRule="auto"/>
      <w:jc w:val="left"/>
    </w:pPr>
    <w:rPr>
      <w:rFonts w:eastAsia="Times New Roman"/>
      <w:szCs w:val="24"/>
    </w:rPr>
  </w:style>
  <w:style w:type="paragraph" w:customStyle="1" w:styleId="Point1233">
    <w:name w:val="Point 123 (3)"/>
    <w:basedOn w:val="Normal"/>
    <w:pPr>
      <w:numPr>
        <w:ilvl w:val="6"/>
        <w:numId w:val="12"/>
      </w:numPr>
      <w:spacing w:line="360" w:lineRule="auto"/>
      <w:jc w:val="left"/>
    </w:pPr>
    <w:rPr>
      <w:rFonts w:eastAsia="Times New Roman"/>
      <w:szCs w:val="24"/>
    </w:rPr>
  </w:style>
  <w:style w:type="paragraph" w:customStyle="1" w:styleId="Pointivx">
    <w:name w:val="Point ivx"/>
    <w:basedOn w:val="Normal"/>
    <w:pPr>
      <w:numPr>
        <w:numId w:val="13"/>
      </w:numPr>
      <w:spacing w:line="360" w:lineRule="auto"/>
      <w:jc w:val="left"/>
    </w:pPr>
    <w:rPr>
      <w:rFonts w:eastAsia="Times New Roman"/>
      <w:szCs w:val="24"/>
    </w:rPr>
  </w:style>
  <w:style w:type="paragraph" w:customStyle="1" w:styleId="Pointivx1">
    <w:name w:val="Point ivx (1)"/>
    <w:basedOn w:val="Normal"/>
    <w:pPr>
      <w:numPr>
        <w:ilvl w:val="1"/>
        <w:numId w:val="13"/>
      </w:numPr>
      <w:spacing w:line="360" w:lineRule="auto"/>
      <w:jc w:val="left"/>
    </w:pPr>
    <w:rPr>
      <w:rFonts w:eastAsia="Times New Roman"/>
      <w:szCs w:val="24"/>
    </w:rPr>
  </w:style>
  <w:style w:type="paragraph" w:customStyle="1" w:styleId="Pointivx2">
    <w:name w:val="Point ivx (2)"/>
    <w:basedOn w:val="Normal"/>
    <w:pPr>
      <w:numPr>
        <w:ilvl w:val="2"/>
        <w:numId w:val="13"/>
      </w:numPr>
      <w:spacing w:line="360" w:lineRule="auto"/>
      <w:jc w:val="left"/>
    </w:pPr>
    <w:rPr>
      <w:rFonts w:eastAsia="Times New Roman"/>
      <w:szCs w:val="24"/>
    </w:rPr>
  </w:style>
  <w:style w:type="paragraph" w:customStyle="1" w:styleId="Pointivx3">
    <w:name w:val="Point ivx (3)"/>
    <w:basedOn w:val="Normal"/>
    <w:pPr>
      <w:numPr>
        <w:ilvl w:val="3"/>
        <w:numId w:val="13"/>
      </w:numPr>
      <w:spacing w:line="360" w:lineRule="auto"/>
      <w:jc w:val="left"/>
    </w:pPr>
    <w:rPr>
      <w:rFonts w:eastAsia="Times New Roman"/>
      <w:szCs w:val="24"/>
    </w:rPr>
  </w:style>
  <w:style w:type="paragraph" w:customStyle="1" w:styleId="Pointivx4">
    <w:name w:val="Point ivx (4)"/>
    <w:basedOn w:val="Normal"/>
    <w:pPr>
      <w:numPr>
        <w:ilvl w:val="4"/>
        <w:numId w:val="13"/>
      </w:numPr>
      <w:spacing w:line="360" w:lineRule="auto"/>
      <w:jc w:val="left"/>
    </w:pPr>
    <w:rPr>
      <w:rFonts w:eastAsia="Times New Roman"/>
      <w:szCs w:val="24"/>
    </w:rPr>
  </w:style>
  <w:style w:type="paragraph" w:customStyle="1" w:styleId="Bullet">
    <w:name w:val="Bullet"/>
    <w:basedOn w:val="Normal"/>
    <w:pPr>
      <w:numPr>
        <w:numId w:val="11"/>
      </w:numPr>
      <w:spacing w:line="360" w:lineRule="auto"/>
      <w:jc w:val="left"/>
    </w:pPr>
    <w:rPr>
      <w:rFonts w:eastAsia="Times New Roman"/>
      <w:szCs w:val="24"/>
    </w:rPr>
  </w:style>
  <w:style w:type="paragraph" w:customStyle="1" w:styleId="Dash">
    <w:name w:val="Dash"/>
    <w:basedOn w:val="Normal"/>
    <w:pPr>
      <w:numPr>
        <w:numId w:val="1"/>
      </w:numPr>
      <w:spacing w:line="360" w:lineRule="auto"/>
      <w:jc w:val="left"/>
    </w:pPr>
    <w:rPr>
      <w:rFonts w:eastAsia="Times New Roman"/>
      <w:szCs w:val="24"/>
    </w:rPr>
  </w:style>
  <w:style w:type="paragraph" w:customStyle="1" w:styleId="Dash1">
    <w:name w:val="Dash 1"/>
    <w:basedOn w:val="Normal"/>
    <w:pPr>
      <w:numPr>
        <w:numId w:val="2"/>
      </w:numPr>
      <w:spacing w:line="360" w:lineRule="auto"/>
      <w:jc w:val="left"/>
    </w:pPr>
    <w:rPr>
      <w:rFonts w:eastAsia="Times New Roman"/>
      <w:szCs w:val="24"/>
    </w:rPr>
  </w:style>
  <w:style w:type="paragraph" w:customStyle="1" w:styleId="Dash2">
    <w:name w:val="Dash 2"/>
    <w:basedOn w:val="Normal"/>
    <w:pPr>
      <w:numPr>
        <w:numId w:val="3"/>
      </w:numPr>
      <w:spacing w:line="360" w:lineRule="auto"/>
      <w:jc w:val="left"/>
    </w:pPr>
    <w:rPr>
      <w:rFonts w:eastAsia="Times New Roman"/>
      <w:szCs w:val="24"/>
    </w:rPr>
  </w:style>
  <w:style w:type="paragraph" w:customStyle="1" w:styleId="Dash3">
    <w:name w:val="Dash 3"/>
    <w:basedOn w:val="Normal"/>
    <w:pPr>
      <w:numPr>
        <w:numId w:val="4"/>
      </w:numPr>
      <w:spacing w:line="360" w:lineRule="auto"/>
      <w:jc w:val="left"/>
    </w:pPr>
    <w:rPr>
      <w:rFonts w:eastAsia="Times New Roman"/>
      <w:szCs w:val="24"/>
    </w:rPr>
  </w:style>
  <w:style w:type="paragraph" w:customStyle="1" w:styleId="Dash4">
    <w:name w:val="Dash 4"/>
    <w:basedOn w:val="Normal"/>
    <w:pPr>
      <w:numPr>
        <w:numId w:val="5"/>
      </w:numPr>
      <w:spacing w:line="360" w:lineRule="auto"/>
      <w:jc w:val="left"/>
    </w:pPr>
    <w:rPr>
      <w:rFonts w:eastAsia="Times New Roman"/>
      <w:szCs w:val="24"/>
    </w:rPr>
  </w:style>
  <w:style w:type="paragraph" w:customStyle="1" w:styleId="DashEqual">
    <w:name w:val="Dash Equal"/>
    <w:basedOn w:val="Dash"/>
    <w:pPr>
      <w:numPr>
        <w:numId w:val="6"/>
      </w:numPr>
    </w:pPr>
  </w:style>
  <w:style w:type="paragraph" w:customStyle="1" w:styleId="DashEqual1">
    <w:name w:val="Dash Equal 1"/>
    <w:basedOn w:val="Dash1"/>
    <w:pPr>
      <w:numPr>
        <w:numId w:val="7"/>
      </w:numPr>
    </w:pPr>
  </w:style>
  <w:style w:type="paragraph" w:customStyle="1" w:styleId="DashEqual2">
    <w:name w:val="Dash Equal 2"/>
    <w:basedOn w:val="Dash2"/>
    <w:pPr>
      <w:numPr>
        <w:numId w:val="8"/>
      </w:numPr>
    </w:pPr>
  </w:style>
  <w:style w:type="paragraph" w:customStyle="1" w:styleId="DashEqual3">
    <w:name w:val="Dash Equal 3"/>
    <w:basedOn w:val="Dash3"/>
    <w:pPr>
      <w:numPr>
        <w:numId w:val="9"/>
      </w:numPr>
    </w:pPr>
  </w:style>
  <w:style w:type="paragraph" w:customStyle="1" w:styleId="DashEqual4">
    <w:name w:val="Dash Equal 4"/>
    <w:basedOn w:val="Dash4"/>
    <w:pPr>
      <w:numPr>
        <w:numId w:val="10"/>
      </w:numPr>
    </w:pPr>
  </w:style>
  <w:style w:type="paragraph" w:customStyle="1" w:styleId="HeadingLeft">
    <w:name w:val="Heading Left"/>
    <w:basedOn w:val="Normal"/>
    <w:next w:val="Normal"/>
    <w:pPr>
      <w:spacing w:before="360" w:line="360" w:lineRule="auto"/>
      <w:jc w:val="left"/>
      <w:outlineLvl w:val="0"/>
    </w:pPr>
    <w:rPr>
      <w:rFonts w:eastAsia="Times New Roman"/>
      <w:b/>
      <w:caps/>
      <w:szCs w:val="24"/>
      <w:u w:val="single"/>
    </w:rPr>
  </w:style>
  <w:style w:type="paragraph" w:customStyle="1" w:styleId="HeadingIVX">
    <w:name w:val="Heading IVX"/>
    <w:basedOn w:val="HeadingLeft"/>
    <w:next w:val="Normal"/>
    <w:pPr>
      <w:numPr>
        <w:numId w:val="16"/>
      </w:numPr>
    </w:pPr>
  </w:style>
  <w:style w:type="paragraph" w:customStyle="1" w:styleId="Heading123">
    <w:name w:val="Heading 123"/>
    <w:basedOn w:val="HeadingLeft"/>
    <w:next w:val="Normal"/>
    <w:pPr>
      <w:numPr>
        <w:numId w:val="15"/>
      </w:numPr>
    </w:pPr>
  </w:style>
  <w:style w:type="paragraph" w:customStyle="1" w:styleId="HeadingABC">
    <w:name w:val="Heading ABC"/>
    <w:basedOn w:val="HeadingLeft"/>
    <w:next w:val="Normal"/>
    <w:pPr>
      <w:numPr>
        <w:numId w:val="14"/>
      </w:numPr>
    </w:pPr>
  </w:style>
  <w:style w:type="paragraph" w:customStyle="1" w:styleId="HeadingCentered">
    <w:name w:val="Heading Centered"/>
    <w:basedOn w:val="HeadingLeft"/>
    <w:next w:val="Normal"/>
    <w:pPr>
      <w:jc w:val="center"/>
    </w:pPr>
  </w:style>
  <w:style w:type="paragraph" w:customStyle="1" w:styleId="Jardin">
    <w:name w:val="Jardin"/>
    <w:basedOn w:val="Normal"/>
    <w:pPr>
      <w:spacing w:before="200" w:after="0"/>
      <w:jc w:val="center"/>
    </w:pPr>
    <w:rPr>
      <w:rFonts w:eastAsia="Times New Roman"/>
      <w:szCs w:val="24"/>
    </w:rPr>
  </w:style>
  <w:style w:type="paragraph" w:customStyle="1" w:styleId="Amendment">
    <w:name w:val="Amendment"/>
    <w:basedOn w:val="Normal"/>
    <w:next w:val="Normal"/>
    <w:pPr>
      <w:spacing w:line="360" w:lineRule="auto"/>
      <w:jc w:val="left"/>
    </w:pPr>
    <w:rPr>
      <w:rFonts w:eastAsia="Times New Roman"/>
      <w:i/>
      <w:szCs w:val="24"/>
      <w:u w:val="single"/>
    </w:rPr>
  </w:style>
  <w:style w:type="paragraph" w:customStyle="1" w:styleId="AmendmentList">
    <w:name w:val="Amendment List"/>
    <w:basedOn w:val="Normal"/>
    <w:pPr>
      <w:spacing w:line="360" w:lineRule="auto"/>
      <w:ind w:left="2268" w:hanging="2268"/>
      <w:jc w:val="left"/>
    </w:pPr>
    <w:rPr>
      <w:rFonts w:eastAsia="Times New Roman"/>
      <w:szCs w:val="24"/>
    </w:rPr>
  </w:style>
  <w:style w:type="paragraph" w:customStyle="1" w:styleId="ReplyRE">
    <w:name w:val="Reply RE"/>
    <w:basedOn w:val="Normal"/>
    <w:next w:val="Normal"/>
    <w:pPr>
      <w:spacing w:after="480"/>
      <w:contextualSpacing/>
      <w:jc w:val="left"/>
    </w:pPr>
    <w:rPr>
      <w:rFonts w:eastAsia="Times New Roman"/>
      <w:szCs w:val="24"/>
    </w:rPr>
  </w:style>
  <w:style w:type="paragraph" w:customStyle="1" w:styleId="ReplyBold">
    <w:name w:val="Reply Bold"/>
    <w:basedOn w:val="ReplyRE"/>
    <w:next w:val="Normal"/>
    <w:rPr>
      <w:b/>
    </w:rPr>
  </w:style>
  <w:style w:type="paragraph" w:customStyle="1" w:styleId="Annex">
    <w:name w:val="Annex"/>
    <w:basedOn w:val="Normal"/>
    <w:next w:val="Normal"/>
    <w:pPr>
      <w:spacing w:line="360" w:lineRule="auto"/>
      <w:jc w:val="right"/>
    </w:pPr>
    <w:rPr>
      <w:rFonts w:eastAsia="Times New Roman"/>
      <w:b/>
      <w:szCs w:val="24"/>
      <w:u w:val="single"/>
    </w:rPr>
  </w:style>
  <w:style w:type="paragraph" w:customStyle="1" w:styleId="Sign">
    <w:name w:val="Sign"/>
    <w:basedOn w:val="Normal"/>
    <w:pPr>
      <w:tabs>
        <w:tab w:val="center" w:pos="7087"/>
      </w:tabs>
      <w:spacing w:line="360" w:lineRule="auto"/>
      <w:contextualSpacing/>
      <w:jc w:val="left"/>
    </w:pPr>
    <w:rPr>
      <w:rFonts w:eastAsia="Times New Roman"/>
      <w:szCs w:val="24"/>
    </w:rPr>
  </w:style>
  <w:style w:type="paragraph" w:customStyle="1" w:styleId="NotDeclassified">
    <w:name w:val="Not Declassified"/>
    <w:basedOn w:val="Normal"/>
    <w:next w:val="Normal"/>
    <w:qFormat/>
    <w:pPr>
      <w:spacing w:line="360" w:lineRule="auto"/>
      <w:jc w:val="left"/>
    </w:pPr>
    <w:rPr>
      <w:rFonts w:eastAsia="Times New Roman"/>
      <w:b/>
      <w:szCs w:val="24"/>
      <w:shd w:val="clear" w:color="auto" w:fill="CCCCCC"/>
    </w:rPr>
  </w:style>
  <w:style w:type="character" w:customStyle="1" w:styleId="NotDeclassifiedCharacter">
    <w:name w:val="Not Declassified Character"/>
    <w:basedOn w:val="DefaultParagraphFont"/>
    <w:rPr>
      <w:rFonts w:ascii="Times New Roman" w:hAnsi="Times New Roman" w:cs="Times New Roman"/>
      <w:b/>
      <w:sz w:val="24"/>
      <w:shd w:val="clear" w:color="auto" w:fill="CCCCCC"/>
    </w:rPr>
  </w:style>
  <w:style w:type="paragraph" w:customStyle="1" w:styleId="NormalCompact">
    <w:name w:val="Normal Compact"/>
    <w:basedOn w:val="Normal"/>
    <w:next w:val="Normal"/>
    <w:pPr>
      <w:jc w:val="left"/>
    </w:pPr>
    <w:rPr>
      <w:rFonts w:eastAsia="Times New Roman"/>
      <w:szCs w:val="24"/>
    </w:rPr>
  </w:style>
  <w:style w:type="character" w:customStyle="1" w:styleId="TechnicalBlockChar">
    <w:name w:val="Technical Block Char"/>
    <w:basedOn w:val="DefaultParagraphFont"/>
    <w:rPr>
      <w:rFonts w:ascii="Times New Roman" w:hAnsi="Times New Roman" w:cs="Times New Roman"/>
      <w:sz w:val="24"/>
      <w:lang w:val="bg-BG"/>
    </w:rPr>
  </w:style>
  <w:style w:type="paragraph" w:styleId="BalloonText">
    <w:name w:val="Balloon Text"/>
    <w:basedOn w:val="Normal"/>
    <w:link w:val="BalloonTextChar"/>
    <w:uiPriority w:val="99"/>
    <w:unhideWhenUsed/>
    <w:pPr>
      <w:spacing w:before="0" w:after="0"/>
      <w:jc w:val="left"/>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rPr>
      <w:rFonts w:ascii="Tahoma" w:eastAsia="Times New Roman" w:hAnsi="Tahoma" w:cs="Tahoma"/>
      <w:sz w:val="16"/>
      <w:szCs w:val="16"/>
      <w:lang w:val="bg-BG"/>
    </w:rPr>
  </w:style>
  <w:style w:type="character" w:styleId="Hyperlink">
    <w:name w:val="Hyperlink"/>
    <w:basedOn w:val="DefaultParagraphFont"/>
    <w:uiPriority w:val="99"/>
    <w:unhideWhenUsed/>
    <w:rPr>
      <w:color w:val="0000FF" w:themeColor="hyperlink"/>
      <w:u w:val="single"/>
    </w:rPr>
  </w:style>
  <w:style w:type="paragraph" w:customStyle="1" w:styleId="TitreobjetPagedecouverture">
    <w:name w:val="Titre objet (Page de couverture)"/>
    <w:basedOn w:val="Titreobjet"/>
    <w:next w:val="IntrtEEEPagedecouverture"/>
  </w:style>
  <w:style w:type="paragraph" w:customStyle="1" w:styleId="Considerant">
    <w:name w:val="Considerant"/>
    <w:basedOn w:val="Normal"/>
    <w:pPr>
      <w:spacing w:before="100" w:beforeAutospacing="1" w:after="100" w:afterAutospacing="1"/>
      <w:ind w:left="709" w:hanging="709"/>
    </w:pPr>
    <w:rPr>
      <w:rFonts w:eastAsia="Times New Roman"/>
      <w:szCs w:val="24"/>
    </w:rPr>
  </w:style>
  <w:style w:type="paragraph" w:styleId="ListBullet">
    <w:name w:val="List Bullet"/>
    <w:basedOn w:val="Normal"/>
    <w:uiPriority w:val="99"/>
    <w:unhideWhenUsed/>
    <w:pPr>
      <w:numPr>
        <w:numId w:val="17"/>
      </w:numPr>
      <w:spacing w:line="360" w:lineRule="auto"/>
      <w:contextualSpacing/>
      <w:jc w:val="left"/>
    </w:pPr>
    <w:rPr>
      <w:rFonts w:eastAsia="Times New Roman"/>
      <w:szCs w:val="24"/>
    </w:rPr>
  </w:style>
  <w:style w:type="paragraph" w:styleId="ListBullet2">
    <w:name w:val="List Bullet 2"/>
    <w:basedOn w:val="Normal"/>
    <w:uiPriority w:val="99"/>
    <w:unhideWhenUsed/>
    <w:pPr>
      <w:numPr>
        <w:numId w:val="18"/>
      </w:numPr>
      <w:spacing w:line="360" w:lineRule="auto"/>
      <w:contextualSpacing/>
      <w:jc w:val="left"/>
    </w:pPr>
    <w:rPr>
      <w:rFonts w:eastAsia="Times New Roman"/>
      <w:szCs w:val="24"/>
    </w:rPr>
  </w:style>
  <w:style w:type="paragraph" w:styleId="ListBullet3">
    <w:name w:val="List Bullet 3"/>
    <w:basedOn w:val="Normal"/>
    <w:uiPriority w:val="99"/>
    <w:unhideWhenUsed/>
    <w:pPr>
      <w:numPr>
        <w:numId w:val="19"/>
      </w:numPr>
      <w:spacing w:line="360" w:lineRule="auto"/>
      <w:contextualSpacing/>
      <w:jc w:val="left"/>
    </w:pPr>
    <w:rPr>
      <w:rFonts w:eastAsia="Times New Roman"/>
      <w:szCs w:val="24"/>
    </w:rPr>
  </w:style>
  <w:style w:type="paragraph" w:styleId="ListBullet4">
    <w:name w:val="List Bullet 4"/>
    <w:basedOn w:val="Normal"/>
    <w:uiPriority w:val="99"/>
    <w:unhideWhenUsed/>
    <w:pPr>
      <w:numPr>
        <w:numId w:val="20"/>
      </w:numPr>
      <w:spacing w:line="360" w:lineRule="auto"/>
      <w:contextualSpacing/>
      <w:jc w:val="left"/>
    </w:pPr>
    <w:rPr>
      <w:rFonts w:eastAsia="Times New Roman"/>
      <w:szCs w:val="24"/>
    </w:rPr>
  </w:style>
  <w:style w:type="numbering" w:customStyle="1" w:styleId="NoList1">
    <w:name w:val="No List1"/>
    <w:next w:val="NoList"/>
    <w:uiPriority w:val="99"/>
    <w:semiHidden/>
    <w:unhideWhenUsed/>
  </w:style>
  <w:style w:type="numbering" w:customStyle="1" w:styleId="NoList11">
    <w:name w:val="No List11"/>
    <w:next w:val="NoList"/>
    <w:uiPriority w:val="99"/>
    <w:semiHidden/>
    <w:unhideWhenUsed/>
  </w:style>
  <w:style w:type="character" w:customStyle="1" w:styleId="italic1">
    <w:name w:val="italic1"/>
    <w:rPr>
      <w:i/>
      <w:shd w:val="clear" w:color="auto" w:fill="auto"/>
    </w:rPr>
  </w:style>
  <w:style w:type="character" w:customStyle="1" w:styleId="Point1Char">
    <w:name w:val="Point 1 Char"/>
    <w:rPr>
      <w:rFonts w:ascii="Times New Roman" w:hAnsi="Times New Roman" w:cs="Times New Roman"/>
      <w:sz w:val="24"/>
      <w:lang w:val="bg-BG"/>
    </w:rPr>
  </w:style>
  <w:style w:type="paragraph" w:styleId="Caption">
    <w:name w:val="caption"/>
    <w:basedOn w:val="Normal"/>
    <w:next w:val="Normal"/>
    <w:qFormat/>
    <w:pPr>
      <w:spacing w:before="0" w:after="200"/>
    </w:pPr>
    <w:rPr>
      <w:rFonts w:eastAsia="Calibri"/>
      <w:b/>
      <w:bCs/>
      <w:color w:val="4F81BD"/>
      <w:sz w:val="18"/>
      <w:szCs w:val="18"/>
      <w:lang w:eastAsia="en-GB"/>
    </w:rPr>
  </w:style>
  <w:style w:type="paragraph" w:styleId="TableofFigures">
    <w:name w:val="table of figures"/>
    <w:basedOn w:val="Normal"/>
    <w:next w:val="Normal"/>
    <w:unhideWhenUsed/>
    <w:pPr>
      <w:spacing w:after="0"/>
    </w:pPr>
    <w:rPr>
      <w:rFonts w:eastAsia="Calibri"/>
      <w:szCs w:val="24"/>
      <w:lang w:eastAsia="en-GB"/>
    </w:rPr>
  </w:style>
  <w:style w:type="paragraph" w:styleId="ListNumber">
    <w:name w:val="List Number"/>
    <w:basedOn w:val="Normal"/>
    <w:uiPriority w:val="99"/>
    <w:unhideWhenUsed/>
    <w:pPr>
      <w:numPr>
        <w:numId w:val="21"/>
      </w:numPr>
      <w:contextualSpacing/>
    </w:pPr>
    <w:rPr>
      <w:rFonts w:eastAsia="Calibri"/>
      <w:szCs w:val="24"/>
      <w:lang w:eastAsia="en-GB"/>
    </w:rPr>
  </w:style>
  <w:style w:type="paragraph" w:styleId="ListNumber2">
    <w:name w:val="List Number 2"/>
    <w:basedOn w:val="Normal"/>
    <w:uiPriority w:val="99"/>
    <w:unhideWhenUsed/>
    <w:pPr>
      <w:numPr>
        <w:numId w:val="22"/>
      </w:numPr>
      <w:contextualSpacing/>
    </w:pPr>
    <w:rPr>
      <w:rFonts w:eastAsia="Calibri"/>
      <w:szCs w:val="24"/>
      <w:lang w:eastAsia="en-GB"/>
    </w:rPr>
  </w:style>
  <w:style w:type="paragraph" w:styleId="ListNumber3">
    <w:name w:val="List Number 3"/>
    <w:basedOn w:val="Normal"/>
    <w:uiPriority w:val="99"/>
    <w:unhideWhenUsed/>
    <w:pPr>
      <w:numPr>
        <w:numId w:val="23"/>
      </w:numPr>
      <w:contextualSpacing/>
    </w:pPr>
    <w:rPr>
      <w:rFonts w:eastAsia="Calibri"/>
      <w:szCs w:val="24"/>
      <w:lang w:eastAsia="en-GB"/>
    </w:rPr>
  </w:style>
  <w:style w:type="paragraph" w:styleId="ListNumber4">
    <w:name w:val="List Number 4"/>
    <w:basedOn w:val="Normal"/>
    <w:uiPriority w:val="99"/>
    <w:unhideWhenUsed/>
    <w:pPr>
      <w:numPr>
        <w:numId w:val="24"/>
      </w:numPr>
      <w:contextualSpacing/>
    </w:pPr>
    <w:rPr>
      <w:rFonts w:eastAsia="Calibri"/>
      <w:szCs w:val="24"/>
      <w:lang w:eastAsia="en-GB"/>
    </w:rPr>
  </w:style>
  <w:style w:type="character" w:styleId="Strong">
    <w:name w:val="Strong"/>
    <w:uiPriority w:val="22"/>
    <w:qFormat/>
    <w:rPr>
      <w:b/>
    </w:rPr>
  </w:style>
  <w:style w:type="paragraph" w:customStyle="1" w:styleId="Manualpar1">
    <w:name w:val="Manualpar 1"/>
    <w:basedOn w:val="Titrearticle"/>
    <w:rPr>
      <w:rFonts w:eastAsia="Calibri"/>
      <w:i w:val="0"/>
      <w:szCs w:val="24"/>
      <w:lang w:eastAsia="en-GB"/>
    </w:rPr>
  </w:style>
  <w:style w:type="character" w:styleId="CommentReference">
    <w:name w:val="annotation reference"/>
    <w:uiPriority w:val="99"/>
    <w:unhideWhenUsed/>
    <w:rPr>
      <w:sz w:val="16"/>
      <w:szCs w:val="16"/>
    </w:rPr>
  </w:style>
  <w:style w:type="paragraph" w:styleId="CommentText">
    <w:name w:val="annotation text"/>
    <w:basedOn w:val="Normal"/>
    <w:link w:val="CommentTextChar"/>
    <w:uiPriority w:val="99"/>
    <w:unhideWhenUsed/>
    <w:rPr>
      <w:rFonts w:eastAsia="Calibri"/>
      <w:sz w:val="20"/>
      <w:szCs w:val="20"/>
      <w:lang w:eastAsia="en-GB"/>
    </w:rPr>
  </w:style>
  <w:style w:type="character" w:customStyle="1" w:styleId="CommentTextChar">
    <w:name w:val="Comment Text Char"/>
    <w:basedOn w:val="DefaultParagraphFont"/>
    <w:link w:val="CommentText"/>
    <w:uiPriority w:val="99"/>
    <w:rPr>
      <w:rFonts w:ascii="Times New Roman" w:eastAsia="Calibri" w:hAnsi="Times New Roman" w:cs="Times New Roman"/>
      <w:sz w:val="20"/>
      <w:szCs w:val="20"/>
      <w:lang w:val="bg-BG" w:eastAsia="en-GB"/>
    </w:rPr>
  </w:style>
  <w:style w:type="paragraph" w:styleId="CommentSubject">
    <w:name w:val="annotation subject"/>
    <w:basedOn w:val="CommentText"/>
    <w:next w:val="CommentText"/>
    <w:link w:val="CommentSubjectChar"/>
    <w:uiPriority w:val="99"/>
    <w:unhideWhenUsed/>
    <w:rPr>
      <w:b/>
      <w:bCs/>
    </w:rPr>
  </w:style>
  <w:style w:type="character" w:customStyle="1" w:styleId="CommentSubjectChar">
    <w:name w:val="Comment Subject Char"/>
    <w:basedOn w:val="CommentTextChar"/>
    <w:link w:val="CommentSubject"/>
    <w:uiPriority w:val="99"/>
    <w:rPr>
      <w:rFonts w:ascii="Times New Roman" w:eastAsia="Calibri" w:hAnsi="Times New Roman" w:cs="Times New Roman"/>
      <w:b/>
      <w:bCs/>
      <w:sz w:val="20"/>
      <w:szCs w:val="20"/>
      <w:lang w:val="bg-BG" w:eastAsia="en-GB"/>
    </w:rPr>
  </w:style>
  <w:style w:type="paragraph" w:styleId="Revision">
    <w:name w:val="Revision"/>
    <w:hidden/>
    <w:uiPriority w:val="99"/>
    <w:pPr>
      <w:spacing w:after="0" w:line="240" w:lineRule="auto"/>
    </w:pPr>
    <w:rPr>
      <w:rFonts w:ascii="Times New Roman" w:eastAsia="Calibri" w:hAnsi="Times New Roman" w:cs="Times New Roman"/>
      <w:sz w:val="24"/>
      <w:szCs w:val="20"/>
      <w:lang w:eastAsia="de-DE"/>
    </w:rPr>
  </w:style>
  <w:style w:type="paragraph" w:styleId="ListParagraph">
    <w:name w:val="List Paragraph"/>
    <w:basedOn w:val="Normal"/>
    <w:uiPriority w:val="34"/>
    <w:qFormat/>
    <w:pPr>
      <w:spacing w:before="0" w:after="200" w:line="276" w:lineRule="auto"/>
      <w:ind w:left="720"/>
      <w:contextualSpacing/>
      <w:jc w:val="left"/>
    </w:pPr>
    <w:rPr>
      <w:rFonts w:ascii="Calibri" w:eastAsia="Calibri" w:hAnsi="Calibri"/>
      <w:sz w:val="22"/>
      <w:szCs w:val="24"/>
      <w:lang w:eastAsia="en-GB"/>
    </w:rPr>
  </w:style>
  <w:style w:type="paragraph" w:customStyle="1" w:styleId="Notmsl">
    <w:name w:val="Notmsl"/>
    <w:basedOn w:val="DatedadoptionPagedecouverture"/>
    <w:rPr>
      <w:rFonts w:eastAsia="Calibri"/>
      <w:noProof/>
      <w:szCs w:val="24"/>
      <w:lang w:eastAsia="en-GB"/>
    </w:rPr>
  </w:style>
  <w:style w:type="character" w:customStyle="1" w:styleId="CommentTextChar1">
    <w:name w:val="Comment Text Char1"/>
    <w:locked/>
    <w:rPr>
      <w:rFonts w:ascii="Times New Roman" w:eastAsia="Times New Roman" w:hAnsi="Times New Roman"/>
      <w:lang w:eastAsia="zh-CN"/>
    </w:rPr>
  </w:style>
  <w:style w:type="character" w:customStyle="1" w:styleId="FootnoteCharacters">
    <w:name w:val="Footnote Characters"/>
    <w:rPr>
      <w:vertAlign w:val="superscript"/>
    </w:rPr>
  </w:style>
  <w:style w:type="numbering" w:customStyle="1" w:styleId="NoList2">
    <w:name w:val="No List2"/>
    <w:next w:val="NoList"/>
    <w:uiPriority w:val="99"/>
    <w:semiHidden/>
    <w:unhideWhenUsed/>
  </w:style>
  <w:style w:type="character" w:customStyle="1" w:styleId="WW8Num4z0">
    <w:name w:val="WW8Num4z0"/>
    <w:rPr>
      <w:rFonts w:ascii="Symbol" w:hAnsi="Symbol" w:cs="Symbol"/>
    </w:rPr>
  </w:style>
  <w:style w:type="character" w:customStyle="1" w:styleId="WW8Num5z0">
    <w:name w:val="WW8Num5z0"/>
    <w:rPr>
      <w:rFonts w:ascii="Symbol" w:hAnsi="Symbol" w:cs="Symbol"/>
    </w:rPr>
  </w:style>
  <w:style w:type="character" w:customStyle="1" w:styleId="WW8Num6z0">
    <w:name w:val="WW8Num6z0"/>
    <w:rPr>
      <w:rFonts w:ascii="Symbol" w:hAnsi="Symbol" w:cs="Symbol"/>
    </w:rPr>
  </w:style>
  <w:style w:type="character" w:customStyle="1" w:styleId="WW8Num8z0">
    <w:name w:val="WW8Num8z0"/>
    <w:rPr>
      <w:rFonts w:ascii="Symbol" w:hAnsi="Symbol" w:cs="Symbol"/>
    </w:rPr>
  </w:style>
  <w:style w:type="character" w:customStyle="1" w:styleId="WW8Num11z0">
    <w:name w:val="WW8Num11z0"/>
    <w:rPr>
      <w:rFonts w:ascii="Symbol" w:hAnsi="Symbol" w:cs="Symbol"/>
    </w:rPr>
  </w:style>
  <w:style w:type="character" w:customStyle="1" w:styleId="WW8Num15z0">
    <w:name w:val="WW8Num15z0"/>
    <w:rPr>
      <w:rFonts w:ascii="Symbol" w:hAnsi="Symbol" w:cs="Symbol"/>
    </w:rPr>
  </w:style>
  <w:style w:type="character" w:customStyle="1" w:styleId="WW8Num17z0">
    <w:name w:val="WW8Num17z0"/>
    <w:rPr>
      <w:rFonts w:ascii="Symbol" w:hAnsi="Symbol" w:cs="Symbol"/>
    </w:rPr>
  </w:style>
  <w:style w:type="character" w:customStyle="1" w:styleId="WW8Num18z1">
    <w:name w:val="WW8Num18z1"/>
    <w:rPr>
      <w:b w:val="0"/>
    </w:rPr>
  </w:style>
  <w:style w:type="character" w:customStyle="1" w:styleId="WW8Num19z0">
    <w:name w:val="WW8Num19z0"/>
    <w:rPr>
      <w:rFonts w:ascii="Symbol" w:hAnsi="Symbol" w:cs="Symbol"/>
    </w:rPr>
  </w:style>
  <w:style w:type="character" w:customStyle="1" w:styleId="WW8Num20z0">
    <w:name w:val="WW8Num20z0"/>
    <w:rPr>
      <w:rFonts w:ascii="Symbol" w:hAnsi="Symbol" w:cs="Symbol"/>
    </w:rPr>
  </w:style>
  <w:style w:type="character" w:customStyle="1" w:styleId="WW8Num24z1">
    <w:name w:val="WW8Num24z1"/>
    <w:rPr>
      <w:b w:val="0"/>
    </w:rPr>
  </w:style>
  <w:style w:type="character" w:styleId="FollowedHyperlink">
    <w:name w:val="FollowedHyperlink"/>
    <w:uiPriority w:val="99"/>
    <w:rPr>
      <w:color w:val="800080"/>
      <w:u w:val="single"/>
    </w:rPr>
  </w:style>
  <w:style w:type="character" w:styleId="EndnoteReference">
    <w:name w:val="endnote reference"/>
    <w:rPr>
      <w:vertAlign w:val="superscript"/>
    </w:rPr>
  </w:style>
  <w:style w:type="character" w:customStyle="1" w:styleId="EndnoteCharacters">
    <w:name w:val="Endnote Characters"/>
  </w:style>
  <w:style w:type="paragraph" w:customStyle="1" w:styleId="Heading">
    <w:name w:val="Heading"/>
    <w:basedOn w:val="Normal"/>
    <w:next w:val="BodyText"/>
    <w:pPr>
      <w:keepNext/>
      <w:suppressAutoHyphens/>
      <w:spacing w:before="240"/>
    </w:pPr>
    <w:rPr>
      <w:rFonts w:ascii="Liberation Sans" w:eastAsia="WenQuanYi Micro Hei" w:hAnsi="Liberation Sans" w:cs="Lohit Hindi"/>
      <w:sz w:val="28"/>
      <w:szCs w:val="28"/>
      <w:lang w:eastAsia="zh-CN"/>
    </w:rPr>
  </w:style>
  <w:style w:type="paragraph" w:styleId="BodyText">
    <w:name w:val="Body Text"/>
    <w:basedOn w:val="Normal"/>
    <w:link w:val="BodyTextChar"/>
    <w:pPr>
      <w:suppressAutoHyphens/>
      <w:spacing w:before="0"/>
    </w:pPr>
    <w:rPr>
      <w:rFonts w:eastAsia="Calibri"/>
      <w:szCs w:val="24"/>
      <w:lang w:eastAsia="zh-CN"/>
    </w:rPr>
  </w:style>
  <w:style w:type="character" w:customStyle="1" w:styleId="BodyTextChar">
    <w:name w:val="Body Text Char"/>
    <w:basedOn w:val="DefaultParagraphFont"/>
    <w:link w:val="BodyText"/>
    <w:rPr>
      <w:rFonts w:ascii="Times New Roman" w:eastAsia="Calibri" w:hAnsi="Times New Roman" w:cs="Times New Roman"/>
      <w:sz w:val="24"/>
      <w:szCs w:val="24"/>
      <w:lang w:val="bg-BG" w:eastAsia="zh-CN"/>
    </w:rPr>
  </w:style>
  <w:style w:type="paragraph" w:styleId="List">
    <w:name w:val="List"/>
    <w:basedOn w:val="BodyText"/>
    <w:rPr>
      <w:rFonts w:cs="Lohit Hindi"/>
    </w:rPr>
  </w:style>
  <w:style w:type="paragraph" w:customStyle="1" w:styleId="Index">
    <w:name w:val="Index"/>
    <w:basedOn w:val="Normal"/>
    <w:pPr>
      <w:suppressLineNumbers/>
      <w:suppressAutoHyphens/>
    </w:pPr>
    <w:rPr>
      <w:rFonts w:eastAsia="Calibri" w:cs="Lohit Hindi"/>
      <w:szCs w:val="24"/>
      <w:lang w:eastAsia="zh-CN"/>
    </w:rPr>
  </w:style>
  <w:style w:type="character" w:customStyle="1" w:styleId="CommentSubjectChar1">
    <w:name w:val="Comment Subject Char1"/>
    <w:rPr>
      <w:rFonts w:ascii="Times New Roman" w:eastAsia="Times New Roman" w:hAnsi="Times New Roman" w:cs="Times New Roman"/>
      <w:b/>
      <w:bCs/>
      <w:sz w:val="20"/>
      <w:szCs w:val="20"/>
      <w:lang w:val="bg-BG" w:eastAsia="zh-CN"/>
    </w:rPr>
  </w:style>
  <w:style w:type="character" w:customStyle="1" w:styleId="BalloonTextChar1">
    <w:name w:val="Balloon Text Char1"/>
    <w:rPr>
      <w:rFonts w:ascii="Tahoma" w:eastAsia="Times New Roman" w:hAnsi="Tahoma" w:cs="Tahoma"/>
      <w:sz w:val="16"/>
      <w:szCs w:val="16"/>
      <w:lang w:val="bg-BG" w:eastAsia="zh-CN"/>
    </w:rPr>
  </w:style>
  <w:style w:type="paragraph" w:customStyle="1" w:styleId="WW-Default">
    <w:name w:val="WW-Default"/>
    <w:pPr>
      <w:suppressAutoHyphens/>
      <w:autoSpaceDE w:val="0"/>
      <w:spacing w:after="0" w:line="240" w:lineRule="auto"/>
    </w:pPr>
    <w:rPr>
      <w:rFonts w:ascii="EUAlbertina" w:eastAsia="Calibri" w:hAnsi="EUAlbertina" w:cs="EUAlbertina"/>
      <w:color w:val="000000"/>
      <w:sz w:val="24"/>
      <w:szCs w:val="24"/>
      <w:lang w:eastAsia="zh-CN"/>
    </w:rPr>
  </w:style>
  <w:style w:type="paragraph" w:customStyle="1" w:styleId="CM1">
    <w:name w:val="CM1"/>
    <w:basedOn w:val="WW-Default"/>
    <w:next w:val="WW-Default"/>
    <w:rPr>
      <w:rFonts w:cs="Times New Roman"/>
      <w:color w:val="auto"/>
    </w:rPr>
  </w:style>
  <w:style w:type="paragraph" w:customStyle="1" w:styleId="CM3">
    <w:name w:val="CM3"/>
    <w:basedOn w:val="WW-Default"/>
    <w:next w:val="WW-Default"/>
    <w:rPr>
      <w:rFonts w:cs="Times New Roman"/>
      <w:color w:val="auto"/>
    </w:rPr>
  </w:style>
  <w:style w:type="paragraph" w:customStyle="1" w:styleId="CM4">
    <w:name w:val="CM4"/>
    <w:basedOn w:val="WW-Default"/>
    <w:next w:val="WW-Default"/>
    <w:rPr>
      <w:rFonts w:cs="Times New Roman"/>
      <w:color w:val="auto"/>
    </w:rPr>
  </w:style>
  <w:style w:type="paragraph" w:customStyle="1" w:styleId="NP1">
    <w:name w:val="NP1"/>
    <w:basedOn w:val="Normal"/>
    <w:qFormat/>
    <w:pPr>
      <w:suppressAutoHyphens/>
      <w:ind w:left="850" w:hanging="850"/>
    </w:pPr>
    <w:rPr>
      <w:rFonts w:eastAsia="Calibri"/>
      <w:b/>
      <w:smallCaps/>
      <w:szCs w:val="24"/>
      <w:u w:val="single"/>
      <w:lang w:eastAsia="zh-CN"/>
    </w:rPr>
  </w:style>
  <w:style w:type="paragraph" w:customStyle="1" w:styleId="xl120">
    <w:name w:val="xl120"/>
    <w:basedOn w:val="Normal"/>
    <w:pPr>
      <w:suppressAutoHyphens/>
      <w:spacing w:before="280" w:after="280"/>
      <w:jc w:val="left"/>
      <w:textAlignment w:val="center"/>
    </w:pPr>
    <w:rPr>
      <w:rFonts w:eastAsia="Times New Roman"/>
      <w:color w:val="000000"/>
      <w:sz w:val="18"/>
      <w:szCs w:val="18"/>
      <w:lang w:eastAsia="zh-CN"/>
    </w:rPr>
  </w:style>
  <w:style w:type="paragraph" w:customStyle="1" w:styleId="xl121">
    <w:name w:val="xl121"/>
    <w:basedOn w:val="Normal"/>
    <w:pPr>
      <w:suppressAutoHyphens/>
      <w:spacing w:before="280" w:after="280"/>
      <w:jc w:val="left"/>
      <w:textAlignment w:val="center"/>
    </w:pPr>
    <w:rPr>
      <w:rFonts w:eastAsia="Times New Roman"/>
      <w:color w:val="000000"/>
      <w:sz w:val="18"/>
      <w:szCs w:val="18"/>
      <w:lang w:eastAsia="zh-CN"/>
    </w:rPr>
  </w:style>
  <w:style w:type="paragraph" w:customStyle="1" w:styleId="xl122">
    <w:name w:val="xl122"/>
    <w:basedOn w:val="Normal"/>
    <w:pPr>
      <w:suppressAutoHyphens/>
      <w:spacing w:before="280" w:after="280"/>
      <w:jc w:val="left"/>
      <w:textAlignment w:val="center"/>
    </w:pPr>
    <w:rPr>
      <w:rFonts w:eastAsia="Times New Roman"/>
      <w:color w:val="000000"/>
      <w:sz w:val="18"/>
      <w:szCs w:val="18"/>
      <w:lang w:eastAsia="zh-CN"/>
    </w:rPr>
  </w:style>
  <w:style w:type="paragraph" w:customStyle="1" w:styleId="xl123">
    <w:name w:val="xl123"/>
    <w:basedOn w:val="Normal"/>
    <w:pPr>
      <w:suppressAutoHyphens/>
      <w:spacing w:before="280" w:after="280"/>
      <w:jc w:val="left"/>
      <w:textAlignment w:val="center"/>
    </w:pPr>
    <w:rPr>
      <w:rFonts w:eastAsia="Times New Roman"/>
      <w:color w:val="000000"/>
      <w:sz w:val="18"/>
      <w:szCs w:val="18"/>
      <w:lang w:eastAsia="zh-CN"/>
    </w:rPr>
  </w:style>
  <w:style w:type="paragraph" w:customStyle="1" w:styleId="xl124">
    <w:name w:val="xl124"/>
    <w:basedOn w:val="Normal"/>
    <w:pPr>
      <w:suppressAutoHyphens/>
      <w:spacing w:before="280" w:after="280"/>
      <w:jc w:val="left"/>
      <w:textAlignment w:val="center"/>
    </w:pPr>
    <w:rPr>
      <w:rFonts w:eastAsia="Times New Roman"/>
      <w:color w:val="000000"/>
      <w:sz w:val="18"/>
      <w:szCs w:val="18"/>
      <w:lang w:eastAsia="zh-CN"/>
    </w:rPr>
  </w:style>
  <w:style w:type="paragraph" w:customStyle="1" w:styleId="xl125">
    <w:name w:val="xl125"/>
    <w:basedOn w:val="Normal"/>
    <w:pPr>
      <w:suppressAutoHyphens/>
      <w:spacing w:before="280" w:after="280"/>
      <w:jc w:val="left"/>
      <w:textAlignment w:val="center"/>
    </w:pPr>
    <w:rPr>
      <w:rFonts w:eastAsia="Times New Roman"/>
      <w:color w:val="000000"/>
      <w:sz w:val="18"/>
      <w:szCs w:val="18"/>
      <w:lang w:eastAsia="zh-CN"/>
    </w:rPr>
  </w:style>
  <w:style w:type="paragraph" w:customStyle="1" w:styleId="xl126">
    <w:name w:val="xl126"/>
    <w:basedOn w:val="Normal"/>
    <w:pPr>
      <w:suppressAutoHyphens/>
      <w:spacing w:before="280" w:after="280"/>
      <w:jc w:val="left"/>
      <w:textAlignment w:val="center"/>
    </w:pPr>
    <w:rPr>
      <w:rFonts w:eastAsia="Times New Roman"/>
      <w:color w:val="000000"/>
      <w:sz w:val="18"/>
      <w:szCs w:val="18"/>
      <w:lang w:eastAsia="zh-CN"/>
    </w:rPr>
  </w:style>
  <w:style w:type="paragraph" w:customStyle="1" w:styleId="xl127">
    <w:name w:val="xl127"/>
    <w:basedOn w:val="Normal"/>
    <w:pPr>
      <w:suppressAutoHyphens/>
      <w:spacing w:before="280" w:after="280"/>
      <w:jc w:val="left"/>
      <w:textAlignment w:val="center"/>
    </w:pPr>
    <w:rPr>
      <w:rFonts w:eastAsia="Times New Roman"/>
      <w:color w:val="000000"/>
      <w:sz w:val="18"/>
      <w:szCs w:val="18"/>
      <w:lang w:eastAsia="zh-CN"/>
    </w:rPr>
  </w:style>
  <w:style w:type="paragraph" w:customStyle="1" w:styleId="xl128">
    <w:name w:val="xl128"/>
    <w:basedOn w:val="Normal"/>
    <w:pPr>
      <w:suppressAutoHyphens/>
      <w:spacing w:before="280" w:after="280"/>
      <w:jc w:val="left"/>
      <w:textAlignment w:val="center"/>
    </w:pPr>
    <w:rPr>
      <w:rFonts w:eastAsia="Times New Roman"/>
      <w:i/>
      <w:iCs/>
      <w:color w:val="000000"/>
      <w:sz w:val="18"/>
      <w:szCs w:val="18"/>
      <w:lang w:eastAsia="zh-CN"/>
    </w:rPr>
  </w:style>
  <w:style w:type="paragraph" w:customStyle="1" w:styleId="xl129">
    <w:name w:val="xl129"/>
    <w:basedOn w:val="Normal"/>
    <w:pPr>
      <w:suppressAutoHyphens/>
      <w:spacing w:before="280" w:after="280"/>
      <w:jc w:val="left"/>
      <w:textAlignment w:val="center"/>
    </w:pPr>
    <w:rPr>
      <w:rFonts w:eastAsia="Times New Roman"/>
      <w:color w:val="000000"/>
      <w:sz w:val="18"/>
      <w:szCs w:val="18"/>
      <w:lang w:eastAsia="zh-CN"/>
    </w:rPr>
  </w:style>
  <w:style w:type="paragraph" w:customStyle="1" w:styleId="xl130">
    <w:name w:val="xl130"/>
    <w:basedOn w:val="Normal"/>
    <w:pPr>
      <w:suppressAutoHyphens/>
      <w:spacing w:before="280" w:after="280"/>
      <w:jc w:val="left"/>
      <w:textAlignment w:val="center"/>
    </w:pPr>
    <w:rPr>
      <w:rFonts w:eastAsia="Times New Roman"/>
      <w:color w:val="000000"/>
      <w:sz w:val="18"/>
      <w:szCs w:val="18"/>
      <w:lang w:eastAsia="zh-CN"/>
    </w:rPr>
  </w:style>
  <w:style w:type="paragraph" w:customStyle="1" w:styleId="xl131">
    <w:name w:val="xl131"/>
    <w:basedOn w:val="Normal"/>
    <w:pPr>
      <w:suppressAutoHyphens/>
      <w:spacing w:before="280" w:after="280"/>
      <w:jc w:val="right"/>
      <w:textAlignment w:val="center"/>
    </w:pPr>
    <w:rPr>
      <w:rFonts w:eastAsia="Times New Roman"/>
      <w:color w:val="000000"/>
      <w:sz w:val="18"/>
      <w:szCs w:val="18"/>
      <w:lang w:eastAsia="zh-CN"/>
    </w:rPr>
  </w:style>
  <w:style w:type="paragraph" w:customStyle="1" w:styleId="xl132">
    <w:name w:val="xl132"/>
    <w:basedOn w:val="Normal"/>
    <w:pPr>
      <w:suppressAutoHyphens/>
      <w:spacing w:before="280" w:after="280"/>
      <w:jc w:val="right"/>
      <w:textAlignment w:val="center"/>
    </w:pPr>
    <w:rPr>
      <w:rFonts w:eastAsia="Times New Roman"/>
      <w:color w:val="000000"/>
      <w:sz w:val="18"/>
      <w:szCs w:val="18"/>
      <w:lang w:eastAsia="zh-CN"/>
    </w:rPr>
  </w:style>
  <w:style w:type="paragraph" w:customStyle="1" w:styleId="xl133">
    <w:name w:val="xl133"/>
    <w:basedOn w:val="Normal"/>
    <w:pPr>
      <w:suppressAutoHyphens/>
      <w:spacing w:before="280" w:after="280"/>
      <w:jc w:val="left"/>
      <w:textAlignment w:val="center"/>
    </w:pPr>
    <w:rPr>
      <w:rFonts w:eastAsia="Times New Roman"/>
      <w:i/>
      <w:iCs/>
      <w:color w:val="000000"/>
      <w:sz w:val="18"/>
      <w:szCs w:val="18"/>
      <w:lang w:eastAsia="zh-CN"/>
    </w:rPr>
  </w:style>
  <w:style w:type="paragraph" w:customStyle="1" w:styleId="xl134">
    <w:name w:val="xl134"/>
    <w:basedOn w:val="Normal"/>
    <w:pPr>
      <w:suppressAutoHyphens/>
      <w:spacing w:before="280" w:after="280"/>
      <w:jc w:val="right"/>
      <w:textAlignment w:val="center"/>
    </w:pPr>
    <w:rPr>
      <w:rFonts w:eastAsia="Times New Roman"/>
      <w:color w:val="000000"/>
      <w:sz w:val="18"/>
      <w:szCs w:val="18"/>
      <w:lang w:eastAsia="zh-CN"/>
    </w:rPr>
  </w:style>
  <w:style w:type="paragraph" w:customStyle="1" w:styleId="xl135">
    <w:name w:val="xl135"/>
    <w:basedOn w:val="Normal"/>
    <w:pPr>
      <w:suppressAutoHyphens/>
      <w:spacing w:before="280" w:after="280"/>
      <w:jc w:val="left"/>
      <w:textAlignment w:val="center"/>
    </w:pPr>
    <w:rPr>
      <w:rFonts w:eastAsia="Times New Roman"/>
      <w:color w:val="000000"/>
      <w:sz w:val="18"/>
      <w:szCs w:val="18"/>
      <w:lang w:eastAsia="zh-CN"/>
    </w:rPr>
  </w:style>
  <w:style w:type="paragraph" w:customStyle="1" w:styleId="xl136">
    <w:name w:val="xl136"/>
    <w:basedOn w:val="Normal"/>
    <w:pPr>
      <w:suppressAutoHyphens/>
      <w:spacing w:before="280" w:after="280"/>
      <w:jc w:val="left"/>
      <w:textAlignment w:val="center"/>
    </w:pPr>
    <w:rPr>
      <w:rFonts w:eastAsia="Times New Roman"/>
      <w:color w:val="000000"/>
      <w:sz w:val="18"/>
      <w:szCs w:val="18"/>
      <w:lang w:eastAsia="zh-CN"/>
    </w:rPr>
  </w:style>
  <w:style w:type="paragraph" w:customStyle="1" w:styleId="xl137">
    <w:name w:val="xl137"/>
    <w:basedOn w:val="Normal"/>
    <w:pPr>
      <w:suppressAutoHyphens/>
      <w:spacing w:before="280" w:after="280"/>
      <w:jc w:val="left"/>
      <w:textAlignment w:val="center"/>
    </w:pPr>
    <w:rPr>
      <w:rFonts w:eastAsia="Times New Roman"/>
      <w:color w:val="000000"/>
      <w:sz w:val="18"/>
      <w:szCs w:val="18"/>
      <w:lang w:eastAsia="zh-CN"/>
    </w:rPr>
  </w:style>
  <w:style w:type="paragraph" w:customStyle="1" w:styleId="xl138">
    <w:name w:val="xl138"/>
    <w:basedOn w:val="Normal"/>
    <w:pPr>
      <w:suppressAutoHyphens/>
      <w:spacing w:before="280" w:after="280"/>
      <w:jc w:val="left"/>
      <w:textAlignment w:val="center"/>
    </w:pPr>
    <w:rPr>
      <w:rFonts w:eastAsia="Times New Roman"/>
      <w:sz w:val="18"/>
      <w:szCs w:val="18"/>
      <w:lang w:eastAsia="zh-CN"/>
    </w:rPr>
  </w:style>
  <w:style w:type="paragraph" w:customStyle="1" w:styleId="xl139">
    <w:name w:val="xl139"/>
    <w:basedOn w:val="Normal"/>
    <w:pPr>
      <w:suppressAutoHyphens/>
      <w:spacing w:before="280" w:after="280"/>
      <w:jc w:val="left"/>
      <w:textAlignment w:val="center"/>
    </w:pPr>
    <w:rPr>
      <w:rFonts w:eastAsia="Times New Roman"/>
      <w:sz w:val="18"/>
      <w:szCs w:val="18"/>
      <w:lang w:eastAsia="zh-CN"/>
    </w:rPr>
  </w:style>
  <w:style w:type="paragraph" w:customStyle="1" w:styleId="xl140">
    <w:name w:val="xl140"/>
    <w:basedOn w:val="Normal"/>
    <w:pPr>
      <w:suppressAutoHyphens/>
      <w:spacing w:before="280" w:after="280"/>
      <w:jc w:val="left"/>
      <w:textAlignment w:val="center"/>
    </w:pPr>
    <w:rPr>
      <w:rFonts w:eastAsia="Times New Roman"/>
      <w:sz w:val="18"/>
      <w:szCs w:val="18"/>
      <w:lang w:eastAsia="zh-CN"/>
    </w:rPr>
  </w:style>
  <w:style w:type="paragraph" w:customStyle="1" w:styleId="xl141">
    <w:name w:val="xl141"/>
    <w:basedOn w:val="Normal"/>
    <w:pPr>
      <w:suppressAutoHyphens/>
      <w:spacing w:before="280" w:after="280"/>
      <w:jc w:val="left"/>
      <w:textAlignment w:val="center"/>
    </w:pPr>
    <w:rPr>
      <w:rFonts w:eastAsia="Times New Roman"/>
      <w:sz w:val="18"/>
      <w:szCs w:val="18"/>
      <w:lang w:eastAsia="zh-CN"/>
    </w:rPr>
  </w:style>
  <w:style w:type="paragraph" w:customStyle="1" w:styleId="xl142">
    <w:name w:val="xl142"/>
    <w:basedOn w:val="Normal"/>
    <w:pPr>
      <w:suppressAutoHyphens/>
      <w:spacing w:before="280" w:after="280"/>
      <w:jc w:val="left"/>
      <w:textAlignment w:val="center"/>
    </w:pPr>
    <w:rPr>
      <w:rFonts w:eastAsia="Times New Roman"/>
      <w:sz w:val="18"/>
      <w:szCs w:val="18"/>
      <w:lang w:eastAsia="zh-CN"/>
    </w:rPr>
  </w:style>
  <w:style w:type="paragraph" w:customStyle="1" w:styleId="xl143">
    <w:name w:val="xl143"/>
    <w:basedOn w:val="Normal"/>
    <w:pPr>
      <w:suppressAutoHyphens/>
      <w:spacing w:before="280" w:after="280"/>
      <w:jc w:val="left"/>
      <w:textAlignment w:val="center"/>
    </w:pPr>
    <w:rPr>
      <w:rFonts w:eastAsia="Times New Roman"/>
      <w:i/>
      <w:iCs/>
      <w:sz w:val="18"/>
      <w:szCs w:val="18"/>
      <w:lang w:eastAsia="zh-CN"/>
    </w:rPr>
  </w:style>
  <w:style w:type="paragraph" w:customStyle="1" w:styleId="xl144">
    <w:name w:val="xl144"/>
    <w:basedOn w:val="Normal"/>
    <w:pPr>
      <w:suppressAutoHyphens/>
      <w:spacing w:before="280" w:after="280"/>
      <w:jc w:val="left"/>
      <w:textAlignment w:val="center"/>
    </w:pPr>
    <w:rPr>
      <w:rFonts w:eastAsia="Times New Roman"/>
      <w:sz w:val="18"/>
      <w:szCs w:val="18"/>
      <w:lang w:eastAsia="zh-CN"/>
    </w:rPr>
  </w:style>
  <w:style w:type="paragraph" w:customStyle="1" w:styleId="xl145">
    <w:name w:val="xl145"/>
    <w:basedOn w:val="Normal"/>
    <w:pPr>
      <w:suppressAutoHyphens/>
      <w:spacing w:before="280" w:after="280"/>
      <w:jc w:val="left"/>
      <w:textAlignment w:val="center"/>
    </w:pPr>
    <w:rPr>
      <w:rFonts w:eastAsia="Times New Roman"/>
      <w:sz w:val="18"/>
      <w:szCs w:val="18"/>
      <w:lang w:eastAsia="zh-CN"/>
    </w:rPr>
  </w:style>
  <w:style w:type="paragraph" w:customStyle="1" w:styleId="xl146">
    <w:name w:val="xl146"/>
    <w:basedOn w:val="Normal"/>
    <w:pPr>
      <w:suppressAutoHyphens/>
      <w:spacing w:before="280" w:after="280"/>
      <w:jc w:val="left"/>
      <w:textAlignment w:val="center"/>
    </w:pPr>
    <w:rPr>
      <w:rFonts w:eastAsia="Times New Roman"/>
      <w:sz w:val="18"/>
      <w:szCs w:val="18"/>
      <w:lang w:eastAsia="zh-CN"/>
    </w:rPr>
  </w:style>
  <w:style w:type="paragraph" w:customStyle="1" w:styleId="xl147">
    <w:name w:val="xl147"/>
    <w:basedOn w:val="Normal"/>
    <w:pPr>
      <w:suppressAutoHyphens/>
      <w:spacing w:before="280" w:after="280"/>
      <w:jc w:val="right"/>
      <w:textAlignment w:val="center"/>
    </w:pPr>
    <w:rPr>
      <w:rFonts w:eastAsia="Times New Roman"/>
      <w:sz w:val="18"/>
      <w:szCs w:val="18"/>
      <w:lang w:eastAsia="zh-CN"/>
    </w:rPr>
  </w:style>
  <w:style w:type="paragraph" w:customStyle="1" w:styleId="xl148">
    <w:name w:val="xl148"/>
    <w:basedOn w:val="Normal"/>
    <w:pPr>
      <w:suppressAutoHyphens/>
      <w:spacing w:before="280" w:after="280"/>
      <w:jc w:val="left"/>
      <w:textAlignment w:val="center"/>
    </w:pPr>
    <w:rPr>
      <w:rFonts w:eastAsia="Times New Roman"/>
      <w:sz w:val="18"/>
      <w:szCs w:val="18"/>
      <w:lang w:eastAsia="zh-CN"/>
    </w:rPr>
  </w:style>
  <w:style w:type="paragraph" w:customStyle="1" w:styleId="xl149">
    <w:name w:val="xl149"/>
    <w:basedOn w:val="Normal"/>
    <w:pPr>
      <w:suppressAutoHyphens/>
      <w:spacing w:before="280" w:after="280"/>
      <w:jc w:val="right"/>
      <w:textAlignment w:val="center"/>
    </w:pPr>
    <w:rPr>
      <w:rFonts w:eastAsia="Times New Roman"/>
      <w:sz w:val="18"/>
      <w:szCs w:val="18"/>
      <w:lang w:eastAsia="zh-CN"/>
    </w:rPr>
  </w:style>
  <w:style w:type="paragraph" w:customStyle="1" w:styleId="xl150">
    <w:name w:val="xl150"/>
    <w:basedOn w:val="Normal"/>
    <w:pPr>
      <w:suppressAutoHyphens/>
      <w:spacing w:before="280" w:after="280"/>
      <w:jc w:val="left"/>
      <w:textAlignment w:val="center"/>
    </w:pPr>
    <w:rPr>
      <w:rFonts w:eastAsia="Times New Roman"/>
      <w:b/>
      <w:bCs/>
      <w:sz w:val="18"/>
      <w:szCs w:val="18"/>
      <w:lang w:eastAsia="zh-CN"/>
    </w:rPr>
  </w:style>
  <w:style w:type="paragraph" w:customStyle="1" w:styleId="xl151">
    <w:name w:val="xl151"/>
    <w:basedOn w:val="Normal"/>
    <w:pPr>
      <w:suppressAutoHyphens/>
      <w:spacing w:before="280" w:after="280"/>
      <w:jc w:val="left"/>
      <w:textAlignment w:val="center"/>
    </w:pPr>
    <w:rPr>
      <w:rFonts w:eastAsia="Times New Roman"/>
      <w:b/>
      <w:bCs/>
      <w:color w:val="000000"/>
      <w:sz w:val="18"/>
      <w:szCs w:val="18"/>
      <w:lang w:eastAsia="zh-CN"/>
    </w:rPr>
  </w:style>
  <w:style w:type="paragraph" w:customStyle="1" w:styleId="xl152">
    <w:name w:val="xl152"/>
    <w:basedOn w:val="Normal"/>
    <w:pPr>
      <w:suppressAutoHyphens/>
      <w:spacing w:before="280" w:after="280"/>
      <w:jc w:val="left"/>
      <w:textAlignment w:val="center"/>
    </w:pPr>
    <w:rPr>
      <w:rFonts w:eastAsia="Times New Roman"/>
      <w:color w:val="FF0000"/>
      <w:sz w:val="18"/>
      <w:szCs w:val="18"/>
      <w:lang w:eastAsia="zh-CN"/>
    </w:rPr>
  </w:style>
  <w:style w:type="paragraph" w:customStyle="1" w:styleId="xl153">
    <w:name w:val="xl153"/>
    <w:basedOn w:val="Normal"/>
    <w:pPr>
      <w:suppressAutoHyphens/>
      <w:spacing w:before="280" w:after="280"/>
      <w:jc w:val="left"/>
      <w:textAlignment w:val="center"/>
    </w:pPr>
    <w:rPr>
      <w:rFonts w:eastAsia="Times New Roman"/>
      <w:color w:val="FF0000"/>
      <w:sz w:val="18"/>
      <w:szCs w:val="18"/>
      <w:lang w:eastAsia="zh-CN"/>
    </w:rPr>
  </w:style>
  <w:style w:type="paragraph" w:customStyle="1" w:styleId="xl154">
    <w:name w:val="xl154"/>
    <w:basedOn w:val="Normal"/>
    <w:pPr>
      <w:suppressAutoHyphens/>
      <w:spacing w:before="280" w:after="280"/>
      <w:jc w:val="left"/>
      <w:textAlignment w:val="center"/>
    </w:pPr>
    <w:rPr>
      <w:rFonts w:eastAsia="Times New Roman"/>
      <w:color w:val="000000"/>
      <w:sz w:val="18"/>
      <w:szCs w:val="18"/>
      <w:lang w:eastAsia="zh-CN"/>
    </w:rPr>
  </w:style>
  <w:style w:type="paragraph" w:customStyle="1" w:styleId="xl155">
    <w:name w:val="xl155"/>
    <w:basedOn w:val="Normal"/>
    <w:pPr>
      <w:suppressAutoHyphens/>
      <w:spacing w:before="280" w:after="280"/>
      <w:jc w:val="left"/>
      <w:textAlignment w:val="center"/>
    </w:pPr>
    <w:rPr>
      <w:rFonts w:eastAsia="Times New Roman"/>
      <w:color w:val="000000"/>
      <w:sz w:val="18"/>
      <w:szCs w:val="18"/>
      <w:lang w:eastAsia="zh-CN"/>
    </w:rPr>
  </w:style>
  <w:style w:type="paragraph" w:customStyle="1" w:styleId="xl156">
    <w:name w:val="xl156"/>
    <w:basedOn w:val="Normal"/>
    <w:pPr>
      <w:suppressAutoHyphens/>
      <w:spacing w:before="280" w:after="280"/>
      <w:jc w:val="left"/>
      <w:textAlignment w:val="center"/>
    </w:pPr>
    <w:rPr>
      <w:rFonts w:eastAsia="Times New Roman"/>
      <w:color w:val="000000"/>
      <w:sz w:val="18"/>
      <w:szCs w:val="18"/>
      <w:lang w:eastAsia="zh-CN"/>
    </w:rPr>
  </w:style>
  <w:style w:type="paragraph" w:customStyle="1" w:styleId="TableContents">
    <w:name w:val="Table Contents"/>
    <w:basedOn w:val="Normal"/>
    <w:pPr>
      <w:suppressLineNumbers/>
      <w:suppressAutoHyphens/>
    </w:pPr>
    <w:rPr>
      <w:rFonts w:eastAsia="Calibri"/>
      <w:szCs w:val="24"/>
      <w:lang w:eastAsia="zh-CN"/>
    </w:rPr>
  </w:style>
  <w:style w:type="paragraph" w:customStyle="1" w:styleId="TableHeading">
    <w:name w:val="Table Heading"/>
    <w:basedOn w:val="TableContents"/>
    <w:pPr>
      <w:jc w:val="center"/>
    </w:pPr>
    <w:rPr>
      <w:b/>
      <w:bCs/>
    </w:rPr>
  </w:style>
  <w:style w:type="paragraph" w:customStyle="1" w:styleId="Framecontents">
    <w:name w:val="Frame contents"/>
    <w:basedOn w:val="BodyText"/>
  </w:style>
  <w:style w:type="paragraph" w:customStyle="1" w:styleId="Default">
    <w:name w:val="Default"/>
    <w:pPr>
      <w:autoSpaceDE w:val="0"/>
      <w:autoSpaceDN w:val="0"/>
      <w:adjustRightInd w:val="0"/>
      <w:spacing w:after="0" w:line="240" w:lineRule="auto"/>
    </w:pPr>
    <w:rPr>
      <w:rFonts w:ascii="EUAlbertina" w:eastAsia="Calibri" w:hAnsi="EUAlbertina" w:cs="EUAlbertina"/>
      <w:color w:val="000000"/>
      <w:sz w:val="24"/>
      <w:szCs w:val="24"/>
      <w:lang w:eastAsia="de-DE"/>
    </w:rPr>
  </w:style>
  <w:style w:type="paragraph" w:customStyle="1" w:styleId="tabletext">
    <w:name w:val="table text"/>
    <w:aliases w:val="tt"/>
    <w:basedOn w:val="Normal"/>
    <w:pPr>
      <w:spacing w:before="0" w:after="0"/>
      <w:jc w:val="left"/>
    </w:pPr>
    <w:rPr>
      <w:rFonts w:eastAsia="Times New Roman"/>
      <w:sz w:val="20"/>
      <w:szCs w:val="20"/>
    </w:rPr>
  </w:style>
  <w:style w:type="paragraph" w:customStyle="1" w:styleId="tablecolumnheading">
    <w:name w:val="table column heading"/>
    <w:aliases w:val="tch"/>
    <w:basedOn w:val="tabletext"/>
    <w:pPr>
      <w:widowControl w:val="0"/>
      <w:spacing w:before="60" w:after="60"/>
      <w:jc w:val="center"/>
    </w:pPr>
  </w:style>
  <w:style w:type="paragraph" w:customStyle="1" w:styleId="tablefootnote">
    <w:name w:val="table footnote"/>
    <w:aliases w:val="tf"/>
    <w:basedOn w:val="tabletext"/>
    <w:pPr>
      <w:ind w:left="284" w:hanging="284"/>
      <w:jc w:val="both"/>
    </w:pPr>
  </w:style>
  <w:style w:type="character" w:customStyle="1" w:styleId="Corpsdutexte4">
    <w:name w:val="Corps du texte (4)_"/>
    <w:uiPriority w:val="99"/>
    <w:locked/>
    <w:rPr>
      <w:sz w:val="16"/>
      <w:szCs w:val="16"/>
      <w:shd w:val="clear" w:color="auto" w:fill="FFFFFF"/>
    </w:rPr>
  </w:style>
  <w:style w:type="paragraph" w:customStyle="1" w:styleId="Corpsdutexte41">
    <w:name w:val="Corps du texte (4)1"/>
    <w:basedOn w:val="Normal"/>
    <w:uiPriority w:val="99"/>
    <w:pPr>
      <w:widowControl w:val="0"/>
      <w:shd w:val="clear" w:color="auto" w:fill="FFFFFF"/>
      <w:spacing w:before="660" w:after="660" w:line="240" w:lineRule="atLeast"/>
      <w:ind w:hanging="300"/>
    </w:pPr>
    <w:rPr>
      <w:rFonts w:asciiTheme="minorHAnsi" w:eastAsia="Times New Roman" w:hAnsiTheme="minorHAnsi" w:cstheme="minorBidi"/>
      <w:sz w:val="16"/>
      <w:szCs w:val="16"/>
    </w:rPr>
  </w:style>
  <w:style w:type="character" w:customStyle="1" w:styleId="Corpsdutexte4Gras">
    <w:name w:val="Corps du texte (4) + Gras"/>
    <w:uiPriority w:val="99"/>
    <w:rPr>
      <w:b/>
      <w:bCs/>
      <w:sz w:val="16"/>
      <w:szCs w:val="16"/>
      <w:shd w:val="clear" w:color="auto" w:fill="FFFFFF"/>
    </w:rPr>
  </w:style>
  <w:style w:type="character" w:customStyle="1" w:styleId="HeaderCouncilChar">
    <w:name w:val="Header Council Char"/>
    <w:rPr>
      <w:rFonts w:ascii="Times New Roman" w:hAnsi="Times New Roman" w:cs="Times New Roman"/>
      <w:sz w:val="2"/>
      <w:lang w:val="bg-BG"/>
    </w:rPr>
  </w:style>
  <w:style w:type="character" w:customStyle="1" w:styleId="FooterCouncilChar">
    <w:name w:val="Footer Council Char"/>
    <w:rPr>
      <w:rFonts w:ascii="Times New Roman" w:hAnsi="Times New Roman" w:cs="Times New Roman"/>
      <w:sz w:val="2"/>
      <w:lang w:val="bg-BG"/>
    </w:rPr>
  </w:style>
  <w:style w:type="table" w:styleId="TableGrid">
    <w:name w:val="Table Grid"/>
    <w:basedOn w:val="TableNormal"/>
    <w:uiPriority w:val="59"/>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mes">
    <w:name w:val="Times"/>
    <w:basedOn w:val="Normal"/>
    <w:pPr>
      <w:spacing w:before="0" w:after="200" w:line="276" w:lineRule="auto"/>
      <w:jc w:val="left"/>
    </w:pPr>
    <w:rPr>
      <w:rFonts w:ascii="Calibri" w:eastAsia="Calibri" w:hAnsi="Calibri" w:cs="Arial"/>
      <w:color w:val="000000"/>
      <w:szCs w:val="24"/>
    </w:rPr>
  </w:style>
  <w:style w:type="paragraph" w:customStyle="1" w:styleId="pj">
    <w:name w:val="p.j."/>
    <w:basedOn w:val="Normal"/>
    <w:link w:val="pjChar"/>
    <w:pPr>
      <w:spacing w:before="1200"/>
      <w:ind w:left="1440" w:hanging="1440"/>
      <w:jc w:val="left"/>
    </w:pPr>
    <w:rPr>
      <w:rFonts w:eastAsia="Calibri"/>
      <w:szCs w:val="24"/>
    </w:rPr>
  </w:style>
  <w:style w:type="character" w:customStyle="1" w:styleId="pjChar">
    <w:name w:val="p.j. Char"/>
    <w:link w:val="pj"/>
    <w:rPr>
      <w:rFonts w:ascii="Times New Roman" w:eastAsia="Calibri" w:hAnsi="Times New Roman" w:cs="Times New Roman"/>
      <w:sz w:val="24"/>
      <w:szCs w:val="24"/>
      <w:lang w:val="bg-BG"/>
    </w:rPr>
  </w:style>
  <w:style w:type="numbering" w:customStyle="1" w:styleId="List0">
    <w:name w:val="List 0"/>
    <w:basedOn w:val="NoList"/>
    <w:pPr>
      <w:numPr>
        <w:numId w:val="25"/>
      </w:numPr>
    </w:pPr>
  </w:style>
  <w:style w:type="paragraph" w:customStyle="1" w:styleId="Sous-titreobjetPagedecouverture">
    <w:name w:val="Sous-titre objet (Page de couverture)"/>
    <w:basedOn w:val="Sous-titreobjet"/>
    <w:pPr>
      <w:spacing w:line="240" w:lineRule="auto"/>
    </w:pPr>
  </w:style>
  <w:style w:type="paragraph" w:customStyle="1" w:styleId="DESignature">
    <w:name w:val="DE Signature"/>
    <w:basedOn w:val="Normal"/>
    <w:next w:val="Normal"/>
    <w:pPr>
      <w:tabs>
        <w:tab w:val="center" w:pos="5953"/>
      </w:tabs>
      <w:spacing w:before="720" w:line="360" w:lineRule="auto"/>
      <w:jc w:val="left"/>
    </w:pPr>
    <w:rPr>
      <w:rFonts w:eastAsia="Times New Roman"/>
      <w:szCs w:val="24"/>
    </w:rPr>
  </w:style>
  <w:style w:type="paragraph" w:customStyle="1" w:styleId="HeaderCouncil">
    <w:name w:val="Header Council"/>
    <w:basedOn w:val="Normal"/>
    <w:pPr>
      <w:spacing w:before="0" w:after="0"/>
      <w:jc w:val="left"/>
    </w:pPr>
    <w:rPr>
      <w:rFonts w:eastAsia="Times New Roman"/>
      <w:sz w:val="2"/>
      <w:szCs w:val="24"/>
    </w:rPr>
  </w:style>
  <w:style w:type="paragraph" w:customStyle="1" w:styleId="FooterCouncil">
    <w:name w:val="Footer Council"/>
    <w:basedOn w:val="Normal"/>
    <w:pPr>
      <w:spacing w:before="0" w:after="0"/>
      <w:jc w:val="left"/>
    </w:pPr>
    <w:rPr>
      <w:rFonts w:eastAsia="Times New Roman"/>
      <w:sz w:val="2"/>
      <w:szCs w:val="24"/>
    </w:rPr>
  </w:style>
  <w:style w:type="paragraph" w:customStyle="1" w:styleId="TechnicalBlock">
    <w:name w:val="Technical Block"/>
    <w:basedOn w:val="Normal"/>
    <w:next w:val="Normal"/>
    <w:pPr>
      <w:spacing w:before="0" w:after="240"/>
      <w:jc w:val="center"/>
    </w:pPr>
  </w:style>
  <w:style w:type="paragraph" w:customStyle="1" w:styleId="Annexetitreacte">
    <w:name w:val="Annexe titre (acte)"/>
    <w:basedOn w:val="Normal"/>
    <w:next w:val="Normal"/>
    <w:pPr>
      <w:spacing w:line="360" w:lineRule="auto"/>
      <w:jc w:val="center"/>
    </w:pPr>
    <w:rPr>
      <w:rFonts w:eastAsia="Times New Roman"/>
      <w:b/>
      <w:szCs w:val="24"/>
      <w:u w:val="single"/>
    </w:rPr>
  </w:style>
  <w:style w:type="paragraph" w:customStyle="1" w:styleId="Annexetitreglobale">
    <w:name w:val="Annexe titre (globale)"/>
    <w:basedOn w:val="Normal"/>
    <w:next w:val="Normal"/>
    <w:pPr>
      <w:spacing w:line="360" w:lineRule="auto"/>
      <w:jc w:val="center"/>
    </w:pPr>
    <w:rPr>
      <w:rFonts w:eastAsia="Times New Roman"/>
      <w:b/>
      <w:szCs w:val="24"/>
      <w:u w:val="single"/>
    </w:rPr>
  </w:style>
  <w:style w:type="paragraph" w:customStyle="1" w:styleId="Sous-titreobjet">
    <w:name w:val="Sous-titre objet"/>
    <w:basedOn w:val="Normal"/>
    <w:pPr>
      <w:spacing w:before="0" w:after="0" w:line="360" w:lineRule="auto"/>
      <w:jc w:val="center"/>
    </w:pPr>
    <w:rPr>
      <w:rFonts w:eastAsia="Times New Roman"/>
      <w:b/>
      <w:szCs w:val="24"/>
    </w:rPr>
  </w:style>
  <w:style w:type="paragraph" w:customStyle="1" w:styleId="Titreobjet">
    <w:name w:val="Titre objet"/>
    <w:basedOn w:val="Normal"/>
    <w:next w:val="Sous-titreobjet"/>
    <w:pPr>
      <w:spacing w:before="360" w:after="360" w:line="360" w:lineRule="auto"/>
      <w:jc w:val="center"/>
    </w:pPr>
    <w:rPr>
      <w:rFonts w:eastAsia="Times New Roman"/>
      <w:b/>
      <w:szCs w:val="24"/>
    </w:rPr>
  </w:style>
  <w:style w:type="paragraph" w:customStyle="1" w:styleId="Lignefinal">
    <w:name w:val="Ligne final"/>
    <w:basedOn w:val="Normal"/>
    <w:next w:val="Normal"/>
    <w:pPr>
      <w:pBdr>
        <w:bottom w:val="single" w:sz="4" w:space="0" w:color="000000"/>
      </w:pBdr>
      <w:spacing w:before="360" w:line="360" w:lineRule="auto"/>
      <w:ind w:left="3400" w:right="3400"/>
      <w:jc w:val="center"/>
    </w:pPr>
    <w:rPr>
      <w:rFonts w:eastAsia="Times New Roman"/>
      <w:b/>
      <w:szCs w:val="24"/>
    </w:rPr>
  </w:style>
  <w:style w:type="paragraph" w:customStyle="1" w:styleId="LignefinalLandscape">
    <w:name w:val="Ligne final (Landscape)"/>
    <w:basedOn w:val="Normal"/>
    <w:next w:val="Normal"/>
    <w:pPr>
      <w:pBdr>
        <w:bottom w:val="single" w:sz="4" w:space="0" w:color="000000"/>
      </w:pBdr>
      <w:spacing w:before="360" w:line="360" w:lineRule="auto"/>
      <w:ind w:left="5868" w:right="5868"/>
      <w:jc w:val="center"/>
    </w:pPr>
    <w:rPr>
      <w:rFonts w:eastAsia="Times New Roman"/>
      <w:b/>
      <w:szCs w:val="24"/>
    </w:rPr>
  </w:style>
  <w:style w:type="paragraph" w:customStyle="1" w:styleId="Rfrenceinterinstitutionelle">
    <w:name w:val="Référence interinstitutionelle"/>
    <w:basedOn w:val="Normal"/>
    <w:next w:val="Statut"/>
    <w:pPr>
      <w:spacing w:before="0" w:after="0" w:line="360" w:lineRule="auto"/>
      <w:ind w:left="5103"/>
      <w:jc w:val="left"/>
    </w:pPr>
    <w:rPr>
      <w:rFonts w:eastAsia="Times New Roman"/>
      <w:szCs w:val="24"/>
    </w:rPr>
  </w:style>
  <w:style w:type="paragraph" w:customStyle="1" w:styleId="EntLogo">
    <w:name w:val="EntLogo"/>
    <w:basedOn w:val="Normal"/>
    <w:pPr>
      <w:tabs>
        <w:tab w:val="right" w:pos="9639"/>
      </w:tabs>
      <w:spacing w:before="0" w:after="0" w:line="360" w:lineRule="auto"/>
      <w:jc w:val="left"/>
    </w:pPr>
    <w:rPr>
      <w:rFonts w:eastAsia="Times New Roman"/>
      <w:b/>
      <w:szCs w:val="24"/>
    </w:rPr>
  </w:style>
  <w:style w:type="paragraph" w:customStyle="1" w:styleId="EntInstit">
    <w:name w:val="EntInstit"/>
    <w:basedOn w:val="Normal"/>
    <w:pPr>
      <w:spacing w:before="0" w:after="0"/>
      <w:jc w:val="right"/>
    </w:pPr>
    <w:rPr>
      <w:rFonts w:eastAsia="Times New Roman"/>
      <w:b/>
      <w:szCs w:val="24"/>
    </w:rPr>
  </w:style>
  <w:style w:type="paragraph" w:customStyle="1" w:styleId="EntRefer">
    <w:name w:val="EntRefer"/>
    <w:basedOn w:val="Normal"/>
    <w:pPr>
      <w:spacing w:before="0" w:after="0"/>
      <w:jc w:val="left"/>
    </w:pPr>
    <w:rPr>
      <w:rFonts w:eastAsia="Times New Roman"/>
      <w:b/>
      <w:szCs w:val="24"/>
    </w:rPr>
  </w:style>
  <w:style w:type="paragraph" w:customStyle="1" w:styleId="EntEmet">
    <w:name w:val="EntEmet"/>
    <w:basedOn w:val="Normal"/>
    <w:pPr>
      <w:spacing w:before="40" w:after="0"/>
      <w:jc w:val="left"/>
    </w:pPr>
    <w:rPr>
      <w:rFonts w:eastAsia="Times New Roman"/>
      <w:szCs w:val="24"/>
    </w:rPr>
  </w:style>
  <w:style w:type="paragraph" w:customStyle="1" w:styleId="EntText">
    <w:name w:val="EntText"/>
    <w:basedOn w:val="Normal"/>
    <w:pPr>
      <w:spacing w:line="360" w:lineRule="auto"/>
      <w:jc w:val="left"/>
    </w:pPr>
    <w:rPr>
      <w:rFonts w:eastAsia="Times New Roman"/>
      <w:szCs w:val="24"/>
    </w:rPr>
  </w:style>
  <w:style w:type="paragraph" w:customStyle="1" w:styleId="EntEU">
    <w:name w:val="EntEU"/>
    <w:basedOn w:val="Normal"/>
    <w:pPr>
      <w:spacing w:before="240" w:after="240"/>
      <w:jc w:val="center"/>
    </w:pPr>
    <w:rPr>
      <w:rFonts w:eastAsia="Times New Roman"/>
      <w:b/>
      <w:sz w:val="36"/>
      <w:szCs w:val="24"/>
    </w:rPr>
  </w:style>
  <w:style w:type="paragraph" w:customStyle="1" w:styleId="EntASSOC">
    <w:name w:val="EntASSOC"/>
    <w:basedOn w:val="Normal"/>
    <w:pPr>
      <w:spacing w:before="0" w:after="0"/>
      <w:jc w:val="center"/>
    </w:pPr>
    <w:rPr>
      <w:rFonts w:eastAsia="Times New Roman"/>
      <w:b/>
      <w:szCs w:val="24"/>
    </w:rPr>
  </w:style>
  <w:style w:type="paragraph" w:customStyle="1" w:styleId="EntACP">
    <w:name w:val="EntACP"/>
    <w:basedOn w:val="Normal"/>
    <w:pPr>
      <w:spacing w:before="0" w:after="180"/>
      <w:jc w:val="center"/>
    </w:pPr>
    <w:rPr>
      <w:rFonts w:eastAsia="Times New Roman"/>
      <w:b/>
      <w:spacing w:val="40"/>
      <w:sz w:val="28"/>
      <w:szCs w:val="24"/>
    </w:rPr>
  </w:style>
  <w:style w:type="paragraph" w:customStyle="1" w:styleId="EntInstitACP">
    <w:name w:val="EntInstitACP"/>
    <w:basedOn w:val="Normal"/>
    <w:pPr>
      <w:spacing w:before="0" w:after="0"/>
      <w:jc w:val="center"/>
    </w:pPr>
    <w:rPr>
      <w:rFonts w:eastAsia="Times New Roman"/>
      <w:b/>
      <w:szCs w:val="24"/>
    </w:rPr>
  </w:style>
  <w:style w:type="paragraph" w:customStyle="1" w:styleId="Genredudocument">
    <w:name w:val="Genre du document"/>
    <w:basedOn w:val="EntRefer"/>
    <w:next w:val="EntRefer"/>
    <w:pPr>
      <w:spacing w:before="240"/>
    </w:pPr>
  </w:style>
  <w:style w:type="paragraph" w:customStyle="1" w:styleId="Accordtitre">
    <w:name w:val="Accord titre"/>
    <w:basedOn w:val="Normal"/>
    <w:pPr>
      <w:spacing w:before="0" w:after="0" w:line="360" w:lineRule="auto"/>
      <w:jc w:val="center"/>
    </w:pPr>
    <w:rPr>
      <w:rFonts w:eastAsia="Times New Roman"/>
      <w:szCs w:val="24"/>
    </w:rPr>
  </w:style>
  <w:style w:type="paragraph" w:customStyle="1" w:styleId="FooterAccord">
    <w:name w:val="Footer Accord"/>
    <w:basedOn w:val="Normal"/>
    <w:pPr>
      <w:tabs>
        <w:tab w:val="center" w:pos="4819"/>
        <w:tab w:val="center" w:pos="7370"/>
        <w:tab w:val="right" w:pos="9638"/>
      </w:tabs>
      <w:spacing w:before="360" w:after="0"/>
      <w:jc w:val="center"/>
    </w:pPr>
    <w:rPr>
      <w:rFonts w:eastAsia="Times New Roman"/>
      <w:szCs w:val="24"/>
    </w:rPr>
  </w:style>
  <w:style w:type="paragraph" w:customStyle="1" w:styleId="FooterLandscapeAccord">
    <w:name w:val="FooterLandscape Accord"/>
    <w:basedOn w:val="Normal"/>
    <w:pPr>
      <w:tabs>
        <w:tab w:val="center" w:pos="7285"/>
        <w:tab w:val="center" w:pos="10930"/>
        <w:tab w:val="right" w:pos="14570"/>
      </w:tabs>
      <w:spacing w:before="360" w:after="0"/>
      <w:jc w:val="center"/>
    </w:pPr>
    <w:rPr>
      <w:rFonts w:eastAsia="Times New Roman"/>
      <w:szCs w:val="24"/>
    </w:rPr>
  </w:style>
  <w:style w:type="paragraph" w:customStyle="1" w:styleId="TitrearticleAccord">
    <w:name w:val="Titre article Accord"/>
    <w:basedOn w:val="Normal"/>
    <w:next w:val="Normal"/>
    <w:pPr>
      <w:keepNext/>
      <w:spacing w:before="600" w:line="360" w:lineRule="auto"/>
      <w:jc w:val="center"/>
    </w:pPr>
    <w:rPr>
      <w:rFonts w:eastAsia="Times New Roman"/>
      <w:i/>
      <w:szCs w:val="24"/>
    </w:rPr>
  </w:style>
  <w:style w:type="paragraph" w:customStyle="1" w:styleId="AnnexTit">
    <w:name w:val="Annex Tit"/>
    <w:basedOn w:val="Annex"/>
    <w:rPr>
      <w:noProof/>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6"/>
      </w:numPr>
    </w:pPr>
  </w:style>
  <w:style w:type="paragraph" w:customStyle="1" w:styleId="Tiret1">
    <w:name w:val="Tiret 1"/>
    <w:basedOn w:val="Point1"/>
    <w:pPr>
      <w:numPr>
        <w:numId w:val="27"/>
      </w:numPr>
    </w:pPr>
  </w:style>
  <w:style w:type="paragraph" w:customStyle="1" w:styleId="Tiret2">
    <w:name w:val="Tiret 2"/>
    <w:basedOn w:val="Point2"/>
    <w:pPr>
      <w:numPr>
        <w:numId w:val="28"/>
      </w:numPr>
    </w:pPr>
  </w:style>
  <w:style w:type="paragraph" w:customStyle="1" w:styleId="Tiret3">
    <w:name w:val="Tiret 3"/>
    <w:basedOn w:val="Point3"/>
    <w:pPr>
      <w:numPr>
        <w:numId w:val="29"/>
      </w:numPr>
    </w:pPr>
  </w:style>
  <w:style w:type="paragraph" w:customStyle="1" w:styleId="Tiret4">
    <w:name w:val="Tiret 4"/>
    <w:basedOn w:val="Point4"/>
    <w:pPr>
      <w:numPr>
        <w:numId w:val="30"/>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1"/>
      </w:numPr>
    </w:pPr>
  </w:style>
  <w:style w:type="paragraph" w:customStyle="1" w:styleId="NumPar2">
    <w:name w:val="NumPar 2"/>
    <w:basedOn w:val="Normal"/>
    <w:next w:val="Text1"/>
    <w:pPr>
      <w:numPr>
        <w:ilvl w:val="1"/>
        <w:numId w:val="31"/>
      </w:numPr>
    </w:pPr>
  </w:style>
  <w:style w:type="paragraph" w:customStyle="1" w:styleId="NumPar3">
    <w:name w:val="NumPar 3"/>
    <w:basedOn w:val="Normal"/>
    <w:next w:val="Text1"/>
    <w:pPr>
      <w:numPr>
        <w:ilvl w:val="2"/>
        <w:numId w:val="31"/>
      </w:numPr>
    </w:pPr>
  </w:style>
  <w:style w:type="paragraph" w:customStyle="1" w:styleId="NumPar4">
    <w:name w:val="NumPar 4"/>
    <w:basedOn w:val="Normal"/>
    <w:next w:val="Text1"/>
    <w:pPr>
      <w:numPr>
        <w:ilvl w:val="3"/>
        <w:numId w:val="31"/>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3"/>
      </w:numPr>
    </w:pPr>
  </w:style>
  <w:style w:type="paragraph" w:customStyle="1" w:styleId="Point1number">
    <w:name w:val="Point 1 (number)"/>
    <w:basedOn w:val="Normal"/>
    <w:pPr>
      <w:numPr>
        <w:ilvl w:val="2"/>
        <w:numId w:val="33"/>
      </w:numPr>
    </w:pPr>
  </w:style>
  <w:style w:type="paragraph" w:customStyle="1" w:styleId="Point2number">
    <w:name w:val="Point 2 (number)"/>
    <w:basedOn w:val="Normal"/>
    <w:pPr>
      <w:numPr>
        <w:ilvl w:val="4"/>
        <w:numId w:val="33"/>
      </w:numPr>
    </w:pPr>
  </w:style>
  <w:style w:type="paragraph" w:customStyle="1" w:styleId="Point3number">
    <w:name w:val="Point 3 (number)"/>
    <w:basedOn w:val="Normal"/>
    <w:pPr>
      <w:numPr>
        <w:ilvl w:val="6"/>
        <w:numId w:val="33"/>
      </w:numPr>
    </w:pPr>
  </w:style>
  <w:style w:type="paragraph" w:customStyle="1" w:styleId="Point0letter">
    <w:name w:val="Point 0 (letter)"/>
    <w:basedOn w:val="Normal"/>
    <w:pPr>
      <w:numPr>
        <w:ilvl w:val="1"/>
        <w:numId w:val="33"/>
      </w:numPr>
    </w:pPr>
  </w:style>
  <w:style w:type="paragraph" w:customStyle="1" w:styleId="Point1letter">
    <w:name w:val="Point 1 (letter)"/>
    <w:basedOn w:val="Normal"/>
    <w:pPr>
      <w:numPr>
        <w:ilvl w:val="3"/>
        <w:numId w:val="33"/>
      </w:numPr>
    </w:pPr>
  </w:style>
  <w:style w:type="paragraph" w:customStyle="1" w:styleId="Point2letter">
    <w:name w:val="Point 2 (letter)"/>
    <w:basedOn w:val="Normal"/>
    <w:pPr>
      <w:numPr>
        <w:ilvl w:val="5"/>
        <w:numId w:val="33"/>
      </w:numPr>
    </w:pPr>
  </w:style>
  <w:style w:type="paragraph" w:customStyle="1" w:styleId="Point3letter">
    <w:name w:val="Point 3 (letter)"/>
    <w:basedOn w:val="Normal"/>
    <w:pPr>
      <w:numPr>
        <w:ilvl w:val="7"/>
        <w:numId w:val="33"/>
      </w:numPr>
    </w:pPr>
  </w:style>
  <w:style w:type="paragraph" w:customStyle="1" w:styleId="Point4letter">
    <w:name w:val="Point 4 (letter)"/>
    <w:basedOn w:val="Normal"/>
    <w:pPr>
      <w:numPr>
        <w:ilvl w:val="8"/>
        <w:numId w:val="33"/>
      </w:numPr>
    </w:pPr>
  </w:style>
  <w:style w:type="paragraph" w:customStyle="1" w:styleId="Bullet0">
    <w:name w:val="Bullet 0"/>
    <w:basedOn w:val="Normal"/>
    <w:pPr>
      <w:numPr>
        <w:numId w:val="34"/>
      </w:numPr>
    </w:pPr>
  </w:style>
  <w:style w:type="paragraph" w:customStyle="1" w:styleId="Bullet1">
    <w:name w:val="Bullet 1"/>
    <w:basedOn w:val="Normal"/>
    <w:pPr>
      <w:numPr>
        <w:numId w:val="35"/>
      </w:numPr>
    </w:pPr>
  </w:style>
  <w:style w:type="paragraph" w:customStyle="1" w:styleId="Bullet2">
    <w:name w:val="Bullet 2"/>
    <w:basedOn w:val="Normal"/>
    <w:pPr>
      <w:numPr>
        <w:numId w:val="36"/>
      </w:numPr>
    </w:pPr>
  </w:style>
  <w:style w:type="paragraph" w:customStyle="1" w:styleId="Bullet3">
    <w:name w:val="Bullet 3"/>
    <w:basedOn w:val="Normal"/>
    <w:pPr>
      <w:numPr>
        <w:numId w:val="37"/>
      </w:numPr>
    </w:pPr>
  </w:style>
  <w:style w:type="paragraph" w:customStyle="1" w:styleId="Bullet4">
    <w:name w:val="Bullet 4"/>
    <w:basedOn w:val="Normal"/>
    <w:pPr>
      <w:numPr>
        <w:numId w:val="38"/>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9"/>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450875">
      <w:bodyDiv w:val="1"/>
      <w:marLeft w:val="0"/>
      <w:marRight w:val="0"/>
      <w:marTop w:val="0"/>
      <w:marBottom w:val="0"/>
      <w:divBdr>
        <w:top w:val="none" w:sz="0" w:space="0" w:color="auto"/>
        <w:left w:val="none" w:sz="0" w:space="0" w:color="auto"/>
        <w:bottom w:val="none" w:sz="0" w:space="0" w:color="auto"/>
        <w:right w:val="none" w:sz="0" w:space="0" w:color="auto"/>
      </w:divBdr>
    </w:div>
    <w:div w:id="454910526">
      <w:bodyDiv w:val="1"/>
      <w:marLeft w:val="0"/>
      <w:marRight w:val="0"/>
      <w:marTop w:val="0"/>
      <w:marBottom w:val="0"/>
      <w:divBdr>
        <w:top w:val="none" w:sz="0" w:space="0" w:color="auto"/>
        <w:left w:val="none" w:sz="0" w:space="0" w:color="auto"/>
        <w:bottom w:val="none" w:sz="0" w:space="0" w:color="auto"/>
        <w:right w:val="none" w:sz="0" w:space="0" w:color="auto"/>
      </w:divBdr>
    </w:div>
    <w:div w:id="745567580">
      <w:bodyDiv w:val="1"/>
      <w:marLeft w:val="0"/>
      <w:marRight w:val="0"/>
      <w:marTop w:val="0"/>
      <w:marBottom w:val="0"/>
      <w:divBdr>
        <w:top w:val="none" w:sz="0" w:space="0" w:color="auto"/>
        <w:left w:val="none" w:sz="0" w:space="0" w:color="auto"/>
        <w:bottom w:val="none" w:sz="0" w:space="0" w:color="auto"/>
        <w:right w:val="none" w:sz="0" w:space="0" w:color="auto"/>
      </w:divBdr>
      <w:divsChild>
        <w:div w:id="513345754">
          <w:marLeft w:val="0"/>
          <w:marRight w:val="0"/>
          <w:marTop w:val="0"/>
          <w:marBottom w:val="0"/>
          <w:divBdr>
            <w:top w:val="none" w:sz="0" w:space="0" w:color="auto"/>
            <w:left w:val="none" w:sz="0" w:space="0" w:color="auto"/>
            <w:bottom w:val="none" w:sz="0" w:space="0" w:color="auto"/>
            <w:right w:val="none" w:sz="0" w:space="0" w:color="auto"/>
          </w:divBdr>
          <w:divsChild>
            <w:div w:id="135998621">
              <w:marLeft w:val="0"/>
              <w:marRight w:val="0"/>
              <w:marTop w:val="0"/>
              <w:marBottom w:val="0"/>
              <w:divBdr>
                <w:top w:val="none" w:sz="0" w:space="0" w:color="auto"/>
                <w:left w:val="none" w:sz="0" w:space="0" w:color="auto"/>
                <w:bottom w:val="none" w:sz="0" w:space="0" w:color="auto"/>
                <w:right w:val="none" w:sz="0" w:space="0" w:color="auto"/>
              </w:divBdr>
              <w:divsChild>
                <w:div w:id="2016182004">
                  <w:marLeft w:val="0"/>
                  <w:marRight w:val="0"/>
                  <w:marTop w:val="0"/>
                  <w:marBottom w:val="0"/>
                  <w:divBdr>
                    <w:top w:val="none" w:sz="0" w:space="0" w:color="auto"/>
                    <w:left w:val="none" w:sz="0" w:space="0" w:color="auto"/>
                    <w:bottom w:val="none" w:sz="0" w:space="0" w:color="auto"/>
                    <w:right w:val="none" w:sz="0" w:space="0" w:color="auto"/>
                  </w:divBdr>
                  <w:divsChild>
                    <w:div w:id="1756782201">
                      <w:marLeft w:val="1"/>
                      <w:marRight w:val="1"/>
                      <w:marTop w:val="0"/>
                      <w:marBottom w:val="0"/>
                      <w:divBdr>
                        <w:top w:val="none" w:sz="0" w:space="0" w:color="auto"/>
                        <w:left w:val="none" w:sz="0" w:space="0" w:color="auto"/>
                        <w:bottom w:val="none" w:sz="0" w:space="0" w:color="auto"/>
                        <w:right w:val="none" w:sz="0" w:space="0" w:color="auto"/>
                      </w:divBdr>
                      <w:divsChild>
                        <w:div w:id="1766876103">
                          <w:marLeft w:val="0"/>
                          <w:marRight w:val="0"/>
                          <w:marTop w:val="0"/>
                          <w:marBottom w:val="0"/>
                          <w:divBdr>
                            <w:top w:val="none" w:sz="0" w:space="0" w:color="auto"/>
                            <w:left w:val="none" w:sz="0" w:space="0" w:color="auto"/>
                            <w:bottom w:val="none" w:sz="0" w:space="0" w:color="auto"/>
                            <w:right w:val="none" w:sz="0" w:space="0" w:color="auto"/>
                          </w:divBdr>
                          <w:divsChild>
                            <w:div w:id="472061209">
                              <w:marLeft w:val="0"/>
                              <w:marRight w:val="0"/>
                              <w:marTop w:val="0"/>
                              <w:marBottom w:val="360"/>
                              <w:divBdr>
                                <w:top w:val="none" w:sz="0" w:space="0" w:color="auto"/>
                                <w:left w:val="none" w:sz="0" w:space="0" w:color="auto"/>
                                <w:bottom w:val="none" w:sz="0" w:space="0" w:color="auto"/>
                                <w:right w:val="none" w:sz="0" w:space="0" w:color="auto"/>
                              </w:divBdr>
                              <w:divsChild>
                                <w:div w:id="553543771">
                                  <w:marLeft w:val="0"/>
                                  <w:marRight w:val="0"/>
                                  <w:marTop w:val="0"/>
                                  <w:marBottom w:val="0"/>
                                  <w:divBdr>
                                    <w:top w:val="none" w:sz="0" w:space="0" w:color="auto"/>
                                    <w:left w:val="none" w:sz="0" w:space="0" w:color="auto"/>
                                    <w:bottom w:val="none" w:sz="0" w:space="0" w:color="auto"/>
                                    <w:right w:val="none" w:sz="0" w:space="0" w:color="auto"/>
                                  </w:divBdr>
                                  <w:divsChild>
                                    <w:div w:id="1390616943">
                                      <w:marLeft w:val="0"/>
                                      <w:marRight w:val="0"/>
                                      <w:marTop w:val="0"/>
                                      <w:marBottom w:val="0"/>
                                      <w:divBdr>
                                        <w:top w:val="none" w:sz="0" w:space="0" w:color="auto"/>
                                        <w:left w:val="none" w:sz="0" w:space="0" w:color="auto"/>
                                        <w:bottom w:val="none" w:sz="0" w:space="0" w:color="auto"/>
                                        <w:right w:val="none" w:sz="0" w:space="0" w:color="auto"/>
                                      </w:divBdr>
                                      <w:divsChild>
                                        <w:div w:id="1988047303">
                                          <w:marLeft w:val="0"/>
                                          <w:marRight w:val="0"/>
                                          <w:marTop w:val="0"/>
                                          <w:marBottom w:val="0"/>
                                          <w:divBdr>
                                            <w:top w:val="none" w:sz="0" w:space="0" w:color="auto"/>
                                            <w:left w:val="none" w:sz="0" w:space="0" w:color="auto"/>
                                            <w:bottom w:val="none" w:sz="0" w:space="0" w:color="auto"/>
                                            <w:right w:val="none" w:sz="0" w:space="0" w:color="auto"/>
                                          </w:divBdr>
                                        </w:div>
                                        <w:div w:id="594674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40237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4.xml"/><Relationship Id="rId26" Type="http://schemas.openxmlformats.org/officeDocument/2006/relationships/footer" Target="footer9.xml"/><Relationship Id="rId39" Type="http://schemas.openxmlformats.org/officeDocument/2006/relationships/header" Target="header14.xml"/><Relationship Id="rId3" Type="http://schemas.openxmlformats.org/officeDocument/2006/relationships/styles" Target="styles.xml"/><Relationship Id="rId21" Type="http://schemas.openxmlformats.org/officeDocument/2006/relationships/footer" Target="footer7.xml"/><Relationship Id="rId34" Type="http://schemas.openxmlformats.org/officeDocument/2006/relationships/footer" Target="footer13.xml"/><Relationship Id="rId42" Type="http://schemas.openxmlformats.org/officeDocument/2006/relationships/footer" Target="footer17.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5" Type="http://schemas.openxmlformats.org/officeDocument/2006/relationships/header" Target="header7.xml"/><Relationship Id="rId33" Type="http://schemas.openxmlformats.org/officeDocument/2006/relationships/header" Target="header11.xml"/><Relationship Id="rId38" Type="http://schemas.openxmlformats.org/officeDocument/2006/relationships/footer" Target="footer1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5.xml"/><Relationship Id="rId29" Type="http://schemas.openxmlformats.org/officeDocument/2006/relationships/header" Target="header9.xml"/><Relationship Id="rId41"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8.xml"/><Relationship Id="rId32" Type="http://schemas.openxmlformats.org/officeDocument/2006/relationships/footer" Target="footer12.xml"/><Relationship Id="rId37" Type="http://schemas.openxmlformats.org/officeDocument/2006/relationships/header" Target="header13.xml"/><Relationship Id="rId40" Type="http://schemas.openxmlformats.org/officeDocument/2006/relationships/footer" Target="footer16.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6.xml"/><Relationship Id="rId28" Type="http://schemas.openxmlformats.org/officeDocument/2006/relationships/footer" Target="footer10.xml"/><Relationship Id="rId36" Type="http://schemas.openxmlformats.org/officeDocument/2006/relationships/footer" Target="footer14.xml"/><Relationship Id="rId10" Type="http://schemas.openxmlformats.org/officeDocument/2006/relationships/header" Target="header1.xml"/><Relationship Id="rId19" Type="http://schemas.openxmlformats.org/officeDocument/2006/relationships/footer" Target="footer6.xml"/><Relationship Id="rId31" Type="http://schemas.openxmlformats.org/officeDocument/2006/relationships/header" Target="header10.xml"/><Relationship Id="rId44"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image" Target="media/image2.png"/><Relationship Id="rId27" Type="http://schemas.openxmlformats.org/officeDocument/2006/relationships/header" Target="header8.xml"/><Relationship Id="rId30" Type="http://schemas.openxmlformats.org/officeDocument/2006/relationships/footer" Target="footer11.xml"/><Relationship Id="rId35" Type="http://schemas.openxmlformats.org/officeDocument/2006/relationships/header" Target="header12.xml"/><Relationship Id="rId43"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7EF57D8F-CF30-49E4-8FC2-5C1C7B2FFD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2</TotalTime>
  <Pages>45</Pages>
  <Words>9275</Words>
  <Characters>44711</Characters>
  <Application>Microsoft Office Word</Application>
  <DocSecurity>0</DocSecurity>
  <Lines>2794</Lines>
  <Paragraphs>1542</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52444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KISIELIAUSKAS Mindaugas (MARE)</dc:creator>
  <cp:lastModifiedBy>DIGIT/C6</cp:lastModifiedBy>
  <cp:revision>9</cp:revision>
  <dcterms:created xsi:type="dcterms:W3CDTF">2019-10-18T12:13:00Z</dcterms:created>
  <dcterms:modified xsi:type="dcterms:W3CDTF">2019-10-21T09:10:00Z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6.0.1.0</vt:lpwstr>
  </property>
  <property fmtid="{D5CDD505-2E9C-101B-9397-08002B2CF9AE}" pid="4" name="Last edited using">
    <vt:lpwstr>LW 7.0, Build 20190717</vt:lpwstr>
  </property>
  <property fmtid="{D5CDD505-2E9C-101B-9397-08002B2CF9AE}" pid="5" name="Created using">
    <vt:lpwstr>LW 6.0.1, Build 20180503</vt:lpwstr>
  </property>
  <property fmtid="{D5CDD505-2E9C-101B-9397-08002B2CF9AE}" pid="6" name="First annex">
    <vt:lpwstr>2</vt:lpwstr>
  </property>
  <property fmtid="{D5CDD505-2E9C-101B-9397-08002B2CF9AE}" pid="7" name="Last annex">
    <vt:lpwstr>8</vt:lpwstr>
  </property>
  <property fmtid="{D5CDD505-2E9C-101B-9397-08002B2CF9AE}" pid="8" name="Unique annex">
    <vt:lpwstr>0</vt:lpwstr>
  </property>
  <property fmtid="{D5CDD505-2E9C-101B-9397-08002B2CF9AE}" pid="9" name="Part">
    <vt:lpwstr>&lt;UNUSED&gt;</vt:lpwstr>
  </property>
  <property fmtid="{D5CDD505-2E9C-101B-9397-08002B2CF9AE}" pid="10" name="Total parts">
    <vt:lpwstr>&lt;UNUSED&gt;</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DQCStatus">
    <vt:lpwstr>Green (DQC version 03)</vt:lpwstr>
  </property>
</Properties>
</file>