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FCA32283-9122-4943-B205-2929E9079E4F" style="width:451pt;height:438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jc w:val="center"/>
        <w:rPr>
          <w:b/>
          <w:bCs/>
          <w:noProof/>
        </w:rPr>
      </w:pPr>
      <w:r>
        <w:rPr>
          <w:b/>
          <w:bCs/>
          <w:noProof/>
        </w:rPr>
        <w:t xml:space="preserve">Позиция, която трябва да се заеме от името на Европейския съюз в Международната организация за гражданско въздухоплаване (ИКАО) във връзка с преразглеждането на приложение 17 (Сигурност) (изменение 17) към Конвенцията за международно гражданско въздухоплаване („Чикагската конвенция“) </w:t>
      </w:r>
    </w:p>
    <w:p>
      <w:pPr>
        <w:rPr>
          <w:b/>
          <w:bCs/>
          <w:noProof/>
        </w:rPr>
      </w:pPr>
      <w:r>
        <w:rPr>
          <w:b/>
          <w:bCs/>
          <w:noProof/>
        </w:rPr>
        <w:t xml:space="preserve">Общи принципи </w:t>
      </w:r>
    </w:p>
    <w:p>
      <w:pPr>
        <w:rPr>
          <w:noProof/>
        </w:rPr>
      </w:pPr>
      <w:r>
        <w:rPr>
          <w:noProof/>
        </w:rPr>
        <w:t xml:space="preserve">В рамките на дейностите на Международната организация за гражданска авиация (ИКАО) във връзка с преразглеждане на приложение 17 (Сигурност) (Изменение 17) към Чикагската конвенция относно разработването на стандарти и препоръчителни практики, държавите членки, действащи съвместно в интерес на Съюза: 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действат в съответствие с преследваните от Съюза цели в рамките на политиката в областта на сигурността на въздухоплаването, по-специално защита на лицата и стоките в рамките на Европейския съюз и предотвратяване на актове на незаконна намеса в граждански въздухоплавателни средства, които застрашават сигурността на гражданското въздухоплаване; 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като прилагат и осигуряват изпълнението на общите правила, установени за защита на гражданското въздухоплаване от актове на незаконна намеса, допринасят за повишаване на изискванията в областта на сигурността на въздухоплаването в световен мащаб;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продължават да подкрепят разработването от страна на ИКАО на стандарти за сигурност, които защитават гражданското въздухоплаване от актове на незаконна намеса, в съответствие с Резолюция 2309 на Съвета за сигурност на Организацията на обединените нации от 22 септември 2016 г.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. </w:t>
      </w:r>
    </w:p>
    <w:p>
      <w:pPr>
        <w:rPr>
          <w:noProof/>
        </w:rPr>
      </w:pPr>
      <w:r>
        <w:rPr>
          <w:b/>
          <w:bCs/>
          <w:noProof/>
        </w:rPr>
        <w:t xml:space="preserve">Позиция относно преразглеждането на приложение 17 (Сигурност) (Изменение 17) </w:t>
      </w:r>
      <w:r>
        <w:rPr>
          <w:noProof/>
        </w:rPr>
        <w:t xml:space="preserve">Държавите членки, като действат съвместно в интерес на Съюза, подкрепят предложеното изменение 17 на приложение 17.  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ind w:left="0" w:firstLine="0"/>
      </w:pPr>
      <w:r>
        <w:rPr>
          <w:rStyle w:val="FootnoteReference"/>
        </w:rPr>
        <w:footnoteRef/>
      </w:r>
      <w:r>
        <w:tab/>
        <w:t>Резолюция 2309 (2016), приета от Съвета за сигурност на неговото 7775</w:t>
      </w:r>
      <w:r>
        <w:rPr>
          <w:vertAlign w:val="superscript"/>
        </w:rPr>
        <w:t>-то</w:t>
      </w:r>
      <w:r>
        <w:t xml:space="preserve"> заседание на 22 септември 2016 г.: Заплахи за международния мир и сигурност, породени от терористични актове: Сигурност на въздухоплаването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092E14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1CFF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9DC8C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23053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52C92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5886B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6984C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9C41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10-29 09:03:0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FCA32283-9122-4943-B205-2929E9079E4F"/>
    <w:docVar w:name="LW_COVERPAGE_TYPE" w:val="1"/>
    <w:docVar w:name="LW_CROSSREFERENCE" w:val="&lt;UNUSED&gt;"/>
    <w:docVar w:name="LW_DocType" w:val="ANNEX"/>
    <w:docVar w:name="LW_EMISSION" w:val="31.10.2019"/>
    <w:docVar w:name="LW_EMISSION_ISODATE" w:val="2019-10-31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Bold&gt;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52?\u1077?\u1078?\u1076?\u1091?\u1085?\u1072?\u1088?\u1086?\u1076?\u1085?\u1072?\u1090?\u1072? \u1086?\u1088?\u1075?\u1072?\u1085?\u1080?\u1079?\u1072?\u1094?\u1080?\u1103? \u1079?\u1072? \u1075?\u1088?\u1072?\u1078?\u1076?\u1072?\u1085?\u1089?\u1082?\u1086? \u1074?\u1098?\u1079?\u1076?\u1091?\u1093?\u1086?\u1087?\u1083?\u1072?\u1074?\u1072?\u1085?\u1077? (\u1048?\u1050?\u1040?\u1054?) \u1074?\u1098?\u1074? \u1074?\u1088?\u1098?\u1079?\u1082?\u1072? \u1089? \u1087?\u1088?\u1077?\u1088?\u1072?\u1079?\u1075?\u1083?\u1077?\u1078?\u1076?\u1072?\u1085?\u1077?\u1090?\u1086? \u1085?\u1072? \u1087?\u1088?\u1080?\u1083?\u1086?\u1078?\u1077?\u1085?\u1080?\u1077? 17 (\u1057?\u1080?\u1075?\u1091?\u1088?\u1085?\u1086?\u1089?\u1090?) (\u1080?\u1079?\u1084?\u1077?\u1085?\u1077?\u1085?\u1080?\u1077? 17) \u1082?\u1098?\u1084? \u1050?\u1086?\u1085?\u1074?\u1077?\u1085?\u1094?\u1080?\u1103?\u1090?\u1072? \u1079?\u1072? \u1084?\u1077?\u1078?\u1076?\u1091?\u1085?\u1072?\u1088?\u1086?\u1076?\u1085?\u1086? \u1075?\u1088?\u1072?\u1078?\u1076?\u1072?\u1085?\u1089?\u1082?\u1086? \u1074?\u1098?\u1079?\u1076?\u1091?\u1093?\u1086?\u1087?\u1083?\u1072?\u1074?\u1072?\u1085?\u1077? (\u8222?\u1063?\u1080?\u1082?\u1072?\u1075?\u1089?\u1082?\u1072?\u1090?\u1072? \u1082?\u1086?\u1085?\u1074?\u1077?\u1085?\u1094?\u1080?\u1103?\u8220?)&lt;/FMT&gt;"/>
    <w:docVar w:name="LW_OBJETACTEPRINCIPAL.CP" w:val="&lt;FMT:Bold&gt;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52?\u1077?\u1078?\u1076?\u1091?\u1085?\u1072?\u1088?\u1086?\u1076?\u1085?\u1072?\u1090?\u1072? \u1086?\u1088?\u1075?\u1072?\u1085?\u1080?\u1079?\u1072?\u1094?\u1080?\u1103? \u1079?\u1072? \u1075?\u1088?\u1072?\u1078?\u1076?\u1072?\u1085?\u1089?\u1082?\u1086? \u1074?\u1098?\u1079?\u1076?\u1091?\u1093?\u1086?\u1087?\u1083?\u1072?\u1074?\u1072?\u1085?\u1077? (\u1048?\u1050?\u1040?\u1054?) \u1074?\u1098?\u1074? \u1074?\u1088?\u1098?\u1079?\u1082?\u1072? \u1089? \u1087?\u1088?\u1077?\u1088?\u1072?\u1079?\u1075?\u1083?\u1077?\u1078?\u1076?\u1072?\u1085?\u1077?\u1090?\u1086? \u1085?\u1072? \u1087?\u1088?\u1080?\u1083?\u1086?\u1078?\u1077?\u1085?\u1080?\u1077? 17 (\u1057?\u1080?\u1075?\u1091?\u1088?\u1085?\u1086?\u1089?\u1090?) (\u1080?\u1079?\u1084?\u1077?\u1085?\u1077?\u1085?\u1080?\u1077? 17) \u1082?\u1098?\u1084? \u1050?\u1086?\u1085?\u1074?\u1077?\u1085?\u1094?\u1080?\u1103?\u1090?\u1072? \u1079?\u1072? \u1084?\u1077?\u1078?\u1076?\u1091?\u1085?\u1072?\u1088?\u1086?\u1076?\u1085?\u1086? \u1075?\u1088?\u1072?\u1078?\u1076?\u1072?\u1085?\u1089?\u1082?\u1086? \u1074?\u1098?\u1079?\u1076?\u1091?\u1093?\u1086?\u1087?\u1083?\u1072?\u1074?\u1072?\u1085?\u1077? (\u8222?\u1063?\u1080?\u1082?\u1072?\u1075?\u1089?\u1082?\u1072?\u1090?\u1072? \u1082?\u1086?\u1085?\u1074?\u1077?\u1085?\u1094?\u1080?\u1103?\u8220?)&lt;/FMT&gt;"/>
    <w:docVar w:name="LW_PART_NBR" w:val="1"/>
    <w:docVar w:name="LW_PART_NBR_TOTAL" w:val="1"/>
    <w:docVar w:name="LW_REF.INST.NEW" w:val="COM"/>
    <w:docVar w:name="LW_REF.INST.NEW_ADOPTED" w:val="final"/>
    <w:docVar w:name="LW_REF.INST.NEW_TEXT" w:val="(2019) 57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_x000b_"/>
    <w:docVar w:name="LW_TYPEACTEPRINCIPAL.CP" w:val="\u1055?\u1088?\u1077?\u1076?\u1083?\u1086?\u1078?\u1077?\u1085?\u1080?\u1077? \u1079?\u1072? \u1056?\u1077?\u1096?\u1077?\u1085?\u1080?\u1077? \u1085?\u1072? \u1057?\u1098?\u1074?\u1077?\u1090?\u1072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Normal1">
    <w:name w:val="Normal1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Titreobjet">
    <w:name w:val="Titre objet"/>
    <w:basedOn w:val="Normal"/>
    <w:next w:val="Normal"/>
    <w:pPr>
      <w:spacing w:before="180" w:after="180"/>
      <w:jc w:val="center"/>
    </w:pPr>
    <w:rPr>
      <w:b/>
    </w:rPr>
  </w:style>
  <w:style w:type="paragraph" w:styleId="List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customStyle="1" w:styleId="s1">
    <w:name w:val="s1"/>
    <w:basedOn w:val="DefaultParagraphFont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Normal1">
    <w:name w:val="Normal1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Titreobjet">
    <w:name w:val="Titre objet"/>
    <w:basedOn w:val="Normal"/>
    <w:next w:val="Normal"/>
    <w:pPr>
      <w:spacing w:before="180" w:after="180"/>
      <w:jc w:val="center"/>
    </w:pPr>
    <w:rPr>
      <w:b/>
    </w:rPr>
  </w:style>
  <w:style w:type="paragraph" w:styleId="List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customStyle="1" w:styleId="s1">
    <w:name w:val="s1"/>
    <w:basedOn w:val="DefaultParagraphFont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EFCE035-071F-45B8-AB99-B1F895B1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227</Words>
  <Characters>1469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DURO MANSILLA Maria (HOME)</dc:creator>
  <cp:keywords/>
  <dc:description/>
  <cp:lastModifiedBy>DIGIT/C6</cp:lastModifiedBy>
  <cp:revision>9</cp:revision>
  <dcterms:created xsi:type="dcterms:W3CDTF">2019-10-24T14:46:00Z</dcterms:created>
  <dcterms:modified xsi:type="dcterms:W3CDTF">2019-10-29T08:03:00Z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