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D068A56-B0F8-4F5D-9323-152F1303BA88" style="width:450.75pt;height:3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jc w:val="center"/>
        <w:rPr>
          <w:b/>
          <w:bCs/>
          <w:noProof/>
        </w:rPr>
      </w:pPr>
      <w:r>
        <w:rPr>
          <w:b/>
          <w:bCs/>
          <w:noProof/>
        </w:rPr>
        <w:t xml:space="preserve">Position to be taken on behalf of the European Union in the International Civil Aviation Organization, in respect of the revision of Annex 17 (Security) (Amendment 17) to the Convention on International Civil Aviation (the 'Chicago Convention') </w:t>
      </w:r>
    </w:p>
    <w:p>
      <w:pPr>
        <w:rPr>
          <w:b/>
          <w:bCs/>
          <w:noProof/>
        </w:rPr>
      </w:pPr>
      <w:r>
        <w:rPr>
          <w:b/>
          <w:bCs/>
          <w:noProof/>
        </w:rPr>
        <w:t xml:space="preserve">General principles </w:t>
      </w:r>
    </w:p>
    <w:p>
      <w:pPr>
        <w:rPr>
          <w:noProof/>
        </w:rPr>
      </w:pPr>
      <w:r>
        <w:rPr>
          <w:noProof/>
        </w:rPr>
        <w:t xml:space="preserve">Within the framework of the activities of the International Civil Aviation Organisation (ICAO) in respect of the revision of Annex 17 (Security) (Amendment 17) to the Chicago Convention concerning the development of Standards and Recommended Practices (SARPs), the Member States, acting jointly in the interests of the Union, shall: </w:t>
      </w:r>
    </w:p>
    <w:p>
      <w:pPr>
        <w:pStyle w:val="Point0letter"/>
        <w:numPr>
          <w:ilvl w:val="1"/>
          <w:numId w:val="1"/>
        </w:numPr>
        <w:rPr>
          <w:noProof/>
        </w:rPr>
      </w:pPr>
      <w:r>
        <w:rPr>
          <w:noProof/>
        </w:rPr>
        <w:t xml:space="preserve">act in accordance with the objectives pursued by the Union within the framework of aviation security policy, notably in order to protect persons and goods within the European Union, and prevent acts of unlawful interference with civil aircraft that jeopardise the security of civil aviation. </w:t>
      </w:r>
    </w:p>
    <w:p>
      <w:pPr>
        <w:pStyle w:val="Point0letter"/>
        <w:numPr>
          <w:ilvl w:val="1"/>
          <w:numId w:val="1"/>
        </w:numPr>
        <w:rPr>
          <w:noProof/>
        </w:rPr>
      </w:pPr>
      <w:r>
        <w:rPr>
          <w:noProof/>
        </w:rPr>
        <w:t>by applying and enforcing common rules established to safeguard civil aviation from acts of unlawful interference contribute to raising the bar of aviation security globally.</w:t>
      </w:r>
    </w:p>
    <w:p>
      <w:pPr>
        <w:pStyle w:val="Point0letter"/>
        <w:numPr>
          <w:ilvl w:val="1"/>
          <w:numId w:val="1"/>
        </w:numPr>
        <w:rPr>
          <w:noProof/>
        </w:rPr>
      </w:pPr>
      <w:r>
        <w:rPr>
          <w:noProof/>
        </w:rPr>
        <w:t>continue to support the development by ICAO of security standards safeguarding civil aviation against acts of unlawful interference, in line with the United Nations Security Council Resolution 2309 of 22 September 2016.</w:t>
      </w:r>
      <w:r>
        <w:rPr>
          <w:rStyle w:val="FootnoteReference"/>
          <w:noProof/>
        </w:rPr>
        <w:footnoteReference w:id="1"/>
      </w:r>
      <w:r>
        <w:rPr>
          <w:noProof/>
        </w:rPr>
        <w:t xml:space="preserve"> </w:t>
      </w:r>
    </w:p>
    <w:p>
      <w:pPr>
        <w:rPr>
          <w:noProof/>
        </w:rPr>
      </w:pPr>
      <w:r>
        <w:rPr>
          <w:b/>
          <w:bCs/>
          <w:noProof/>
        </w:rPr>
        <w:t xml:space="preserve">Position on the revision of Annex 17 (Security) (Amendment 17) </w:t>
      </w:r>
      <w:r>
        <w:rPr>
          <w:noProof/>
        </w:rPr>
        <w:t xml:space="preserve">The Member States, acting jointly in the interests of the Union, shall support the proposed Amendment 17 to Annex 17. </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r>
      <w:r>
        <w:rPr>
          <w:lang w:val="en"/>
        </w:rPr>
        <w:t>Resolution 2309 (2016) adopted by the Security Council at its 7775</w:t>
      </w:r>
      <w:r>
        <w:rPr>
          <w:vertAlign w:val="superscript"/>
          <w:lang w:val="en"/>
        </w:rPr>
        <w:t>th</w:t>
      </w:r>
      <w:r>
        <w:rPr>
          <w:lang w:val="en"/>
        </w:rPr>
        <w:t xml:space="preserve"> meeting, on 22 September 2016: Threats to international peace and security caused by terrorist acts: Aviation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092E1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41CFF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9DC8C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23053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52C92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5886B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6984CB8"/>
    <w:lvl w:ilvl="0">
      <w:start w:val="1"/>
      <w:numFmt w:val="decimal"/>
      <w:pStyle w:val="ListNumber"/>
      <w:lvlText w:val="%1."/>
      <w:lvlJc w:val="left"/>
      <w:pPr>
        <w:tabs>
          <w:tab w:val="num" w:pos="360"/>
        </w:tabs>
        <w:ind w:left="360" w:hanging="360"/>
      </w:pPr>
    </w:lvl>
  </w:abstractNum>
  <w:abstractNum w:abstractNumId="7">
    <w:nsid w:val="FFFFFF89"/>
    <w:multiLevelType w:val="singleLevel"/>
    <w:tmpl w:val="C9C41B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9 09:02:2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3D068A56-B0F8-4F5D-9323-152F1303BA88"/>
    <w:docVar w:name="LW_COVERPAGE_TYPE" w:val="1"/>
    <w:docVar w:name="LW_CROSSREFERENCE" w:val="&lt;UNUSED&gt;"/>
    <w:docVar w:name="LW_DocType" w:val="ANNEX"/>
    <w:docVar w:name="LW_EMISSION" w:val="31.10.2019"/>
    <w:docVar w:name="LW_EMISSION_ISODATE" w:val="2019-10-3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International Civil Aviation Organization, in respect of the revision of Annex 17 (Security) (Amendment 17) to the \u8203?Convention on International Civil Aviation (the 'Chicago Convention') "/>
    <w:docVar w:name="LW_OBJETACTEPRINCIPAL.CP" w:val="on the position to be taken on behalf of the European Union in the International Civil Aviation Organization, in respect of the revision of Annex 17 (Security) (Amendment 17) to the \u8203?Convention on International Civil Aviation (the 'Chicago Convention') "/>
    <w:docVar w:name="LW_PART_NBR" w:val="1"/>
    <w:docVar w:name="LW_PART_NBR_TOTAL" w:val="1"/>
    <w:docVar w:name="LW_REF.INST.NEW" w:val="COM"/>
    <w:docVar w:name="LW_REF.INST.NEW_ADOPTED" w:val="final"/>
    <w:docVar w:name="LW_REF.INST.NEW_TEXT" w:val="(2019) 5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
    <w:docVar w:name="LW_TYPEACTEPRINCIPAL.CP" w:val="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Titreobjet">
    <w:name w:val="Titre objet"/>
    <w:basedOn w:val="Normal"/>
    <w:next w:val="Normal"/>
    <w:pPr>
      <w:spacing w:before="180" w:after="180"/>
      <w:jc w:val="center"/>
    </w:pPr>
    <w:rPr>
      <w:b/>
    </w:rPr>
  </w:style>
  <w:style w:type="paragraph" w:styleId="List">
    <w:name w:val="List"/>
    <w:basedOn w:val="Normal"/>
    <w:uiPriority w:val="99"/>
    <w:semiHidden/>
    <w:unhideWhenUsed/>
    <w:pPr>
      <w:ind w:left="283" w:hanging="283"/>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customStyle="1" w:styleId="s1">
    <w:name w:val="s1"/>
    <w:basedOn w:val="DefaultParagraphFon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Titreobjet">
    <w:name w:val="Titre objet"/>
    <w:basedOn w:val="Normal"/>
    <w:next w:val="Normal"/>
    <w:pPr>
      <w:spacing w:before="180" w:after="180"/>
      <w:jc w:val="center"/>
    </w:pPr>
    <w:rPr>
      <w:b/>
    </w:rPr>
  </w:style>
  <w:style w:type="paragraph" w:styleId="List">
    <w:name w:val="List"/>
    <w:basedOn w:val="Normal"/>
    <w:uiPriority w:val="99"/>
    <w:semiHidden/>
    <w:unhideWhenUsed/>
    <w:pPr>
      <w:ind w:left="283" w:hanging="283"/>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customStyle="1" w:styleId="s1">
    <w:name w:val="s1"/>
    <w:basedOn w:val="DefaultParagraphFon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1562">
      <w:bodyDiv w:val="1"/>
      <w:marLeft w:val="0"/>
      <w:marRight w:val="0"/>
      <w:marTop w:val="0"/>
      <w:marBottom w:val="0"/>
      <w:divBdr>
        <w:top w:val="none" w:sz="0" w:space="0" w:color="auto"/>
        <w:left w:val="none" w:sz="0" w:space="0" w:color="auto"/>
        <w:bottom w:val="none" w:sz="0" w:space="0" w:color="auto"/>
        <w:right w:val="none" w:sz="0" w:space="0" w:color="auto"/>
      </w:divBdr>
    </w:div>
    <w:div w:id="252474082">
      <w:bodyDiv w:val="1"/>
      <w:marLeft w:val="0"/>
      <w:marRight w:val="0"/>
      <w:marTop w:val="0"/>
      <w:marBottom w:val="0"/>
      <w:divBdr>
        <w:top w:val="none" w:sz="0" w:space="0" w:color="auto"/>
        <w:left w:val="none" w:sz="0" w:space="0" w:color="auto"/>
        <w:bottom w:val="none" w:sz="0" w:space="0" w:color="auto"/>
        <w:right w:val="none" w:sz="0" w:space="0" w:color="auto"/>
      </w:divBdr>
    </w:div>
    <w:div w:id="521361243">
      <w:bodyDiv w:val="1"/>
      <w:marLeft w:val="0"/>
      <w:marRight w:val="0"/>
      <w:marTop w:val="0"/>
      <w:marBottom w:val="0"/>
      <w:divBdr>
        <w:top w:val="none" w:sz="0" w:space="0" w:color="auto"/>
        <w:left w:val="none" w:sz="0" w:space="0" w:color="auto"/>
        <w:bottom w:val="none" w:sz="0" w:space="0" w:color="auto"/>
        <w:right w:val="none" w:sz="0" w:space="0" w:color="auto"/>
      </w:divBdr>
    </w:div>
    <w:div w:id="770206820">
      <w:bodyDiv w:val="1"/>
      <w:marLeft w:val="0"/>
      <w:marRight w:val="0"/>
      <w:marTop w:val="0"/>
      <w:marBottom w:val="0"/>
      <w:divBdr>
        <w:top w:val="none" w:sz="0" w:space="0" w:color="auto"/>
        <w:left w:val="none" w:sz="0" w:space="0" w:color="auto"/>
        <w:bottom w:val="none" w:sz="0" w:space="0" w:color="auto"/>
        <w:right w:val="none" w:sz="0" w:space="0" w:color="auto"/>
      </w:divBdr>
    </w:div>
    <w:div w:id="830482533">
      <w:bodyDiv w:val="1"/>
      <w:marLeft w:val="0"/>
      <w:marRight w:val="0"/>
      <w:marTop w:val="0"/>
      <w:marBottom w:val="0"/>
      <w:divBdr>
        <w:top w:val="none" w:sz="0" w:space="0" w:color="auto"/>
        <w:left w:val="none" w:sz="0" w:space="0" w:color="auto"/>
        <w:bottom w:val="none" w:sz="0" w:space="0" w:color="auto"/>
        <w:right w:val="none" w:sz="0" w:space="0" w:color="auto"/>
      </w:divBdr>
    </w:div>
    <w:div w:id="961497648">
      <w:bodyDiv w:val="1"/>
      <w:marLeft w:val="0"/>
      <w:marRight w:val="0"/>
      <w:marTop w:val="0"/>
      <w:marBottom w:val="0"/>
      <w:divBdr>
        <w:top w:val="none" w:sz="0" w:space="0" w:color="auto"/>
        <w:left w:val="none" w:sz="0" w:space="0" w:color="auto"/>
        <w:bottom w:val="none" w:sz="0" w:space="0" w:color="auto"/>
        <w:right w:val="none" w:sz="0" w:space="0" w:color="auto"/>
      </w:divBdr>
    </w:div>
    <w:div w:id="1198658087">
      <w:bodyDiv w:val="1"/>
      <w:marLeft w:val="0"/>
      <w:marRight w:val="0"/>
      <w:marTop w:val="0"/>
      <w:marBottom w:val="0"/>
      <w:divBdr>
        <w:top w:val="none" w:sz="0" w:space="0" w:color="auto"/>
        <w:left w:val="none" w:sz="0" w:space="0" w:color="auto"/>
        <w:bottom w:val="none" w:sz="0" w:space="0" w:color="auto"/>
        <w:right w:val="none" w:sz="0" w:space="0" w:color="auto"/>
      </w:divBdr>
    </w:div>
    <w:div w:id="1371615811">
      <w:bodyDiv w:val="1"/>
      <w:marLeft w:val="0"/>
      <w:marRight w:val="0"/>
      <w:marTop w:val="0"/>
      <w:marBottom w:val="0"/>
      <w:divBdr>
        <w:top w:val="none" w:sz="0" w:space="0" w:color="auto"/>
        <w:left w:val="none" w:sz="0" w:space="0" w:color="auto"/>
        <w:bottom w:val="none" w:sz="0" w:space="0" w:color="auto"/>
        <w:right w:val="none" w:sz="0" w:space="0" w:color="auto"/>
      </w:divBdr>
    </w:div>
    <w:div w:id="1515336424">
      <w:bodyDiv w:val="1"/>
      <w:marLeft w:val="0"/>
      <w:marRight w:val="0"/>
      <w:marTop w:val="0"/>
      <w:marBottom w:val="0"/>
      <w:divBdr>
        <w:top w:val="none" w:sz="0" w:space="0" w:color="auto"/>
        <w:left w:val="none" w:sz="0" w:space="0" w:color="auto"/>
        <w:bottom w:val="none" w:sz="0" w:space="0" w:color="auto"/>
        <w:right w:val="none" w:sz="0" w:space="0" w:color="auto"/>
      </w:divBdr>
    </w:div>
    <w:div w:id="1565677967">
      <w:bodyDiv w:val="1"/>
      <w:marLeft w:val="0"/>
      <w:marRight w:val="0"/>
      <w:marTop w:val="0"/>
      <w:marBottom w:val="0"/>
      <w:divBdr>
        <w:top w:val="none" w:sz="0" w:space="0" w:color="auto"/>
        <w:left w:val="none" w:sz="0" w:space="0" w:color="auto"/>
        <w:bottom w:val="none" w:sz="0" w:space="0" w:color="auto"/>
        <w:right w:val="none" w:sz="0" w:space="0" w:color="auto"/>
      </w:divBdr>
    </w:div>
    <w:div w:id="1704555594">
      <w:bodyDiv w:val="1"/>
      <w:marLeft w:val="0"/>
      <w:marRight w:val="0"/>
      <w:marTop w:val="0"/>
      <w:marBottom w:val="0"/>
      <w:divBdr>
        <w:top w:val="none" w:sz="0" w:space="0" w:color="auto"/>
        <w:left w:val="none" w:sz="0" w:space="0" w:color="auto"/>
        <w:bottom w:val="none" w:sz="0" w:space="0" w:color="auto"/>
        <w:right w:val="none" w:sz="0" w:space="0" w:color="auto"/>
      </w:divBdr>
    </w:div>
    <w:div w:id="204486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BDB0F21-D883-4FC7-8FC9-7B144EBF5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2</Pages>
  <Words>223</Words>
  <Characters>1259</Characters>
  <Application>Microsoft Office Word</Application>
  <DocSecurity>0</DocSecurity>
  <Lines>24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DURO MANSILLA Maria (HOME)</dc:creator>
  <cp:keywords/>
  <dc:description/>
  <cp:lastModifiedBy>WES PDFC Administrator</cp:lastModifiedBy>
  <cp:revision>9</cp:revision>
  <dcterms:created xsi:type="dcterms:W3CDTF">2019-10-24T13:18:00Z</dcterms:created>
  <dcterms:modified xsi:type="dcterms:W3CDTF">2019-10-29T08:02:00Z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