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46842B50-BF73-426F-AF20-A8739BE3CF71" style="width:450.45pt;height:434.3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1" w:name="_GoBack"/>
      <w:bookmarkEnd w:id="1"/>
    </w:p>
    <w:p>
      <w:pPr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Приложение 1</w:t>
      </w:r>
    </w:p>
    <w:p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ПРОТОКОЛ</w:t>
      </w:r>
    </w:p>
    <w:p>
      <w:pPr>
        <w:pStyle w:val="CM1"/>
        <w:spacing w:before="200" w:after="200"/>
        <w:jc w:val="center"/>
        <w:rPr>
          <w:rFonts w:cs="EUAlbertina"/>
          <w:noProof/>
          <w:color w:val="000000"/>
        </w:rPr>
      </w:pPr>
      <w:r>
        <w:rPr>
          <w:rFonts w:ascii="Times New Roman" w:hAnsi="Times New Roman"/>
          <w:b/>
          <w:noProof/>
        </w:rPr>
        <w:t>за изменение на Споразумението за въздушен транспорт между Съединените американски щати, от една страна, Европейския съюз и неговите държави членки, от друга страна, Исландия, от трета страна, и Кралство Норвегия, от четвърта страна, подписано на 16 и 21 юни 2011 г., за да се вземе предвид присъединяването към Европейския съюз на Република Хърватия</w:t>
      </w:r>
    </w:p>
    <w:p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СЪЕДИНЕНИТЕ АМЕРИКАНСКИ ЩАТИ (наричани по-нататък „Съединените щати“), 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от една страна, 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РЕПУБЛИКА АВСТРИЯ,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КРАЛСТВО БЕЛГИЯ, 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РЕПУБЛИКА БЪЛГАРИЯ, 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РЕПУБЛИКА ХЪРВАТИЯ,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РЕПУБЛИКА КИПЪР,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ЧЕШКАТА РЕПУБЛИКА, 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КРАЛСТВО ДАНИЯ, 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РЕПУБЛИКА ЕСТОНИЯ, 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РЕПУБЛИКА ФИНЛАНДИЯ,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ФРЕНСКАТА РЕПУБЛИКА,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ФЕДЕРАЛНА РЕПУБЛИКА ГЕРМАНИЯ, 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РЕПУБЛИКА ГЪРЦИЯ, 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УНГАРИЯ,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ИРЛАНДИЯ,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ИТАЛИАНСКАТА РЕПУБЛИКА, 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РЕПУБЛИКА ЛАТВИЯ, 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РЕПУБЛИКА ЛИТВА, 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ВЕЛИКОТО ХЕРЦОГСТВО ЛЮКСЕМБУРГ, 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МАЛТА, 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КРАЛСТВО НИДЕРЛАНДИЯ, 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РЕПУБЛИКА ПОЛША, 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ПОРТУГАЛСКАТА РЕПУБЛИКА, 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РУМЪНИЯ, 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СЛОВАШКАТА РЕПУБЛИКА,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РЕПУБЛИКА СЛОВЕНИЯ, 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КРАЛСТВО ИСПАНИЯ,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КРАЛСТВО ШВЕЦИЯ, 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ОБЕДИНЕНОТО КРАЛСТВО ВЕЛИКОБРИТАНИЯ И СЕВЕРНА ИРЛАНДИЯ, 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като страни по Договора за Европейския съюз и Договора за функционирането на Европейския съюз и като държави — членки на Европейския съюз (наричани по-нататък „държавите членки“), 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и 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ЕВРОПЕЙСКИЯТ СЪЮЗ, 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от друга страна, 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ИСЛАНДИЯ, 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от трета страна, и 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КРАЛСТВО НОРВЕГИЯ (наричано по-долу „Норвегия“), 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от четвърта страна,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като взеха предвид присъединяването на Република Хърватия към Европейския съюз на 1 юли 2013 г.,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СЕ СПОРАЗУМЯХА ЗА СЛЕДНОТО: </w:t>
      </w:r>
    </w:p>
    <w:p>
      <w:pPr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</w:rPr>
        <w:t xml:space="preserve">Член 1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Споразумението за въздушен транспорт между Съединените американски щати, от една страна, Европейския съюз и неговите държави членки, от друга страна, Исландия, от трета страна, и Кралство Норвегия, от четвърта страна, подписано на 16 и 21 юни 2011 г., (наричано по-долу „Споразумението от 2011 г.“) се прилага по отношение на Република Хърватия като държава членка на Европейския съюз.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</w:rPr>
        <w:t>Член 2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Член 2 от Споразумението от 2011 г. се заличава изцяло и се заменя със следното:</w:t>
      </w:r>
    </w:p>
    <w:p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„ЧЛЕН 2</w:t>
      </w:r>
    </w:p>
    <w:p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Прилагане на Споразумението за въздушен транспорт, изменено с Протоколите, </w:t>
      </w:r>
    </w:p>
    <w:p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и на приложението към настоящото споразумение</w:t>
      </w:r>
    </w:p>
    <w:p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Разпоредбите на Споразумението за въздушен транспорт, подписано от Съединените американски щати и Европейската общност и нейните държави членки на 25 и 30 април 2007 г. (наричано по-нататък „Споразумението за въздушен транспорт“), изменено с Протокола за изменение на Споразумението за въздушен транспорт между Съединените американски щати и Европейската общност и нейните държави членки, подписано на 25 и 30 април 2007 г., подписан от Съединените американски щати и Европейския съюз и неговите държави членки на 24 юни 2010 г., изменено впоследствие с Протокола за изменение на Споразумението за въздушен транспорт, подписано от Съединените американски щати и Европейската общност и нейните държави членки на 25 и 30 април 2007 г., изменено с Протокола за изменение на Споразумението за въздушен транспорт между Съединените американски щати и Европейската общност и нейните държави членки, подписано на 25 и 30 април 2007 г., подписан от Съединените американски щати и Европейския съюз и неговите държави членки на 24 юни 2010 г., за да се вземе предвид присъединяването към Европейския съюз на Република Хърватия, подписан на ________ 2019 г. (наричани по-нататък „Протоколите“),  които са въведени в него чрез препратка, се прилагат за всички страни по настоящото споразумение съгласно приложението към настоящото споразумение.  Разпоредбите на Споразумението за въздушен транспорт, изменено с Протоколите, се прилагат за Исландия и Норвегия, както ако те бяха държави — членки на Европейския съюз, така че Исландия и Норвегия имат всички права и задължения на държавите членки съгласно посоченото споразумение. Разпоредбите на приложението към настоящото споразумение представляват неразделна част от настоящото споразумение.“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 </w:t>
      </w:r>
    </w:p>
    <w:p>
      <w:pPr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</w:rPr>
        <w:t>Член 3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Всички позовавания на „Протокола“ в приложението към Споразумението от 2011 г. се заменят с позовавания на „Протоколите“. 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</w:rPr>
        <w:t>Член 4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Параграф 6 от приложението към Споразумението от 2011 г. се заличава изцяло и се заменя със следното: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„6. Текстът на раздел 3 от приложение I към Споразумението за въздушен транспорт, изменено с Протоколите, се изменя, както следва: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„Независимо от член 3 от настоящото споразумение, американски авиокомпании нямат правото да предоставят изцяло товарни услуги, които не са част от услуга, обслужваща Съединените щати, до или от пунктове в държавите членки, с изключение на услуги до или от пунктове в Република Хърватия, Чешката република, Френската република, Федерална република Германия, Великото херцогство Люксембург, Малта, Република Полша, Португалската република, Словашката република, Исландия и Кралство Норвегия.“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</w:rPr>
        <w:t>Член 5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Настоящият протокол влиза в сила на по-късната от следните дати: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1. датата на влизане в сила на Споразумението от 2011 г.,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2. датата на влизане в сила на Протокола за изменение на Споразумението за въздушен транспорт между Съединените американски щати и Европейската общност и нейните държави членки, подписано на 25 и 30 април 2007 г., изменено с Протокола за изменение на Споразумението за въздушен транспорт между Съединените американски щати и Европейската общност и нейните държави членки, подписано на 25 и 30 април 2007 г., подписан от Съединените американски щати и Европейския съюз и неговите държави членки на 24 юни 2010 г., за да се вземе предвид присъединяването към Европейския съюз на Република Хърватия, подписан на  ________ 2019 г.; и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3. един месец след датата на последната нота при размяната на дипломатически ноти между страните, потвърждаващи приключването на всички необходими процедури за влизане в сила на настоящия протокол.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</w:rPr>
        <w:t>Член 6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Страните се споразумяват, че от датата на подписване на настоящия протокол до момента на влизането му в сила той ще се прилага временно и доколкото позволява приложимото национално право. </w:t>
      </w:r>
    </w:p>
    <w:p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Съставено в..., в четири еднообразни екземпляра, на… 2019 г.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</w:p>
    <w:p>
      <w:pPr>
        <w:rPr>
          <w:rFonts w:ascii="Times New Roman" w:hAnsi="Times New Roman" w:cs="Times New Roman"/>
          <w:noProof/>
          <w:sz w:val="24"/>
          <w:szCs w:val="24"/>
        </w:rPr>
      </w:pP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За Съединените американски щати: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За Република Австрия,</w:t>
      </w:r>
    </w:p>
    <w:p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Кралство Белгия, </w:t>
      </w:r>
    </w:p>
    <w:p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Република България, </w:t>
      </w:r>
    </w:p>
    <w:p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Република Хърватия,</w:t>
      </w:r>
    </w:p>
    <w:p>
      <w:pPr>
        <w:tabs>
          <w:tab w:val="left" w:pos="3047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Република Кипър,</w:t>
      </w:r>
      <w:r>
        <w:rPr>
          <w:rFonts w:ascii="Times New Roman" w:hAnsi="Times New Roman"/>
          <w:noProof/>
        </w:rPr>
        <w:tab/>
      </w:r>
    </w:p>
    <w:p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Чешката република, </w:t>
      </w:r>
    </w:p>
    <w:p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Кралство Дания, </w:t>
      </w:r>
    </w:p>
    <w:p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Република Естония, </w:t>
      </w:r>
    </w:p>
    <w:p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Република Финландия,</w:t>
      </w:r>
    </w:p>
    <w:p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Френската република,</w:t>
      </w:r>
    </w:p>
    <w:p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Федерална република Германия, </w:t>
      </w:r>
    </w:p>
    <w:p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Република Гърция, </w:t>
      </w:r>
    </w:p>
    <w:p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Унгария,</w:t>
      </w:r>
    </w:p>
    <w:p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Ирландия,</w:t>
      </w:r>
    </w:p>
    <w:p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Италианската република, </w:t>
      </w:r>
    </w:p>
    <w:p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Република Латвия, </w:t>
      </w:r>
    </w:p>
    <w:p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Република Литва, </w:t>
      </w:r>
    </w:p>
    <w:p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Великото херцогство Люксембург, </w:t>
      </w:r>
    </w:p>
    <w:p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Малта, </w:t>
      </w:r>
    </w:p>
    <w:p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Кралство Нидерландия, </w:t>
      </w:r>
    </w:p>
    <w:p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Република Полша, </w:t>
      </w:r>
    </w:p>
    <w:p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Португалската република, </w:t>
      </w:r>
    </w:p>
    <w:p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Румъния, </w:t>
      </w:r>
    </w:p>
    <w:p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Словашката република,</w:t>
      </w:r>
    </w:p>
    <w:p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Република Словения, </w:t>
      </w:r>
    </w:p>
    <w:p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Кралство Испания,</w:t>
      </w:r>
    </w:p>
    <w:p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Кралство Швеция, </w:t>
      </w:r>
    </w:p>
    <w:p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Обединеното кралство Великобритания и Северна Ирландия, и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Европейския съюз: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За Исландия: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</w:p>
    <w:p>
      <w:pPr>
        <w:rPr>
          <w:rFonts w:ascii="Times New Roman" w:hAnsi="Times New Roman" w:cs="Times New Roman"/>
          <w:noProof/>
          <w:sz w:val="24"/>
          <w:szCs w:val="24"/>
        </w:rPr>
      </w:pP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За Кралство Норвегия: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br w:type="page"/>
      </w:r>
    </w:p>
    <w:p>
      <w:pPr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</w:rPr>
        <w:t>Приложение 2</w:t>
      </w:r>
    </w:p>
    <w:p>
      <w:pPr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</w:rPr>
        <w:t>Съвместна декларация</w:t>
      </w:r>
    </w:p>
    <w:p>
      <w:pPr>
        <w:jc w:val="center"/>
        <w:rPr>
          <w:rFonts w:ascii="Times New Roman" w:hAnsi="Times New Roman"/>
          <w:noProof/>
          <w:color w:val="1F497D"/>
          <w:sz w:val="24"/>
          <w:szCs w:val="24"/>
        </w:rPr>
      </w:pPr>
    </w:p>
    <w:p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„Представителите на Съединените американски щати, на Европейския съюз и неговите държави членки, на Исландия и на Кралство Норвегия потвърдиха, че текстът на Протокола за изменение на Споразумението за въздушен транспорт между Съединените американски щати, от една страна, Европейския съюз и неговите държави членки, от друга страна, Исландия, от трета страна, и Кралство Норвегия, от четвърта страна, подписан на 16 и 21 юни 2011 г., за да се вземе предвид присъединяването към Европейския съюз на Република Хърватия, подписан на  ______ 2019 г., (наричан по-долу „Протоколът“) трябва да бъде заверен на други езици съгласно предвиденото чрез размяна на писма преди подписването на Протокола, или с решение на Съвместния комитет след подписването на Протокола.</w:t>
      </w:r>
    </w:p>
    <w:p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 </w:t>
      </w:r>
    </w:p>
    <w:p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Представителите също така потвърдиха, че понятието „други езици“ в съвместната декларация, съставляваща част от Споразумението за въздушен транспорт между Съединените американски щати, от една страна, Европейския съюз и неговите държави членки, от друга страна, Исландия, от трета страна, и Кралство Норвегия, от четвърта страна, подписано на 16 и 21 юни 2011 г., включва езиците на държавите членки, които се присъединяват към Европейския съюз.</w:t>
      </w:r>
    </w:p>
    <w:p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 </w:t>
      </w:r>
    </w:p>
    <w:p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Настоящата съвместна декларация представлява неразделна част от Протокола.“</w:t>
      </w:r>
    </w:p>
    <w:p>
      <w:pPr>
        <w:rPr>
          <w:rFonts w:ascii="Times New Roman" w:hAnsi="Times New Roman"/>
          <w:noProof/>
          <w:sz w:val="24"/>
          <w:szCs w:val="24"/>
        </w:rPr>
      </w:pPr>
    </w:p>
    <w:p>
      <w:pPr>
        <w:rPr>
          <w:rFonts w:ascii="Times New Roman" w:hAnsi="Times New Roman"/>
          <w:noProof/>
          <w:sz w:val="24"/>
          <w:szCs w:val="24"/>
        </w:rPr>
      </w:pPr>
    </w:p>
    <w:p>
      <w:pPr>
        <w:rPr>
          <w:rFonts w:ascii="Times New Roman" w:hAnsi="Times New Roman"/>
          <w:noProof/>
          <w:sz w:val="24"/>
          <w:szCs w:val="24"/>
        </w:rPr>
      </w:pPr>
    </w:p>
    <w:p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За Съединените американски щати:</w:t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 xml:space="preserve">За Европейския съюз </w:t>
      </w:r>
    </w:p>
    <w:p>
      <w:pPr>
        <w:ind w:left="4320" w:firstLine="72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>и неговите държави членки:</w:t>
      </w:r>
    </w:p>
    <w:p>
      <w:pPr>
        <w:rPr>
          <w:rFonts w:ascii="Times New Roman" w:hAnsi="Times New Roman"/>
          <w:noProof/>
          <w:sz w:val="24"/>
          <w:szCs w:val="24"/>
        </w:rPr>
      </w:pPr>
    </w:p>
    <w:p>
      <w:pPr>
        <w:rPr>
          <w:rFonts w:ascii="Times New Roman" w:hAnsi="Times New Roman"/>
          <w:noProof/>
          <w:sz w:val="24"/>
          <w:szCs w:val="24"/>
        </w:rPr>
      </w:pPr>
    </w:p>
    <w:p>
      <w:pPr>
        <w:rPr>
          <w:rFonts w:ascii="Times New Roman" w:hAnsi="Times New Roman"/>
          <w:noProof/>
          <w:sz w:val="24"/>
          <w:szCs w:val="24"/>
        </w:rPr>
      </w:pPr>
    </w:p>
    <w:p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t xml:space="preserve">За Исландия: </w:t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 xml:space="preserve">За Кралство Норвегия: </w:t>
      </w:r>
    </w:p>
    <w:p>
      <w:pPr>
        <w:ind w:left="4320" w:firstLine="720"/>
        <w:rPr>
          <w:rFonts w:ascii="Times New Roman" w:hAnsi="Times New Roman"/>
          <w:noProof/>
          <w:sz w:val="24"/>
          <w:szCs w:val="24"/>
        </w:rPr>
      </w:pPr>
    </w:p>
    <w:p>
      <w:pPr>
        <w:ind w:left="4320" w:firstLine="720"/>
        <w:rPr>
          <w:rFonts w:ascii="Times New Roman" w:hAnsi="Times New Roman"/>
          <w:noProof/>
          <w:sz w:val="24"/>
          <w:szCs w:val="24"/>
        </w:rPr>
      </w:pPr>
    </w:p>
    <w:p>
      <w:pPr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UAlbertina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720013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DateAndTime/>
  <w:hideSpellingErrors/>
  <w:hideGrammaticalErrors/>
  <w:revisionView w:markup="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46842B50-BF73-426F-AF20-A8739BE3CF71"/>
    <w:docVar w:name="LW_COVERPAGE_TYPE" w:val="1"/>
    <w:docVar w:name="LW_CROSSREFERENCE" w:val="&lt;UNUSED&gt;"/>
    <w:docVar w:name="LW_DocType" w:val="NORMAL"/>
    <w:docVar w:name="LW_EMISSION" w:val="14.11.2019"/>
    <w:docVar w:name="LW_EMISSION_ISODATE" w:val="2019-11-14"/>
    <w:docVar w:name="LW_EMISSION_LOCATION" w:val="BRX"/>
    <w:docVar w:name="LW_EMISSION_PREFIX" w:val="Брюксел, "/>
    <w:docVar w:name="LW_EMISSION_SUFFIX" w:val=" \u1075?."/>
    <w:docVar w:name="LW_ID_DOCTYPE_NONLW" w:val="CP-036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FMT:Bold&gt;\u1086?\u1090?\u1085?\u1086?\u1089?\u1085?\u1086? \u1089?\u1082?\u1083?\u1102?\u1095?\u1074?\u1072?\u1085?\u1077?\u1090?\u1086? \u1086?\u1090? \u1080?\u1084?\u1077?\u1090?\u1086? \u1085?\u1072? \u1045?\u1074?\u1088?\u1086?\u1087?\u1077?\u1081?\u1089?\u1082?\u1080?\u1103? \u1089?\u1098?\u1102?\u1079? \u1080? \u1085?\u1077?\u1075?\u1086?\u1074?\u1080?\u1090?\u1077? \u1076?\u1098?\u1088?\u1078?\u1072?\u1074?\u1080? \u1095?\u1083?\u1077?\u1085?\u1082?\u1080? \u1085?\u1072? \u1055?\u1088?\u1086?\u1090?\u1086?\u1082?\u1086?\u1083?\u1072? \u1079?\u1072? \u1080?\u1079?\u1084?\u1077?\u1085?\u1077?\u1085?\u1080?\u1077? \u1085?\u1072? \u1057?\u1087?\u1086?\u1088?\u1072?\u1079?\u1091?\u1084?\u1077?\u1085?\u1080?\u1077?\u1090?\u1086? \u1079?\u1072? \u1074?\u1098?\u1079?\u1076?\u1091?\u1096?\u1077?\u1085? \u1090?\u1088?\u1072?\u1085?\u1089?\u1087?\u1086?\u1088?\u1090? \u1084?\u1077?\u1078?\u1076?\u1091? \u1057?\u1098?\u1077?\u1076?\u1080?\u1085?\u1077?\u1085?\u1080?\u1090?\u1077? \u1072?\u1084?\u1077?\u1088?\u1080?\u1082?\u1072?\u1085?\u1089?\u1082?\u1080? \u1097?\u1072?\u1090?\u1080?, \u1086?\u1090? \u1077?\u1076?\u1085?\u1072? \u1089?\u1090?\u1088?\u1072?\u1085?\u1072?, \u1080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6?\u1088?\u1091?\u1075?\u1072? \u1089?\u1090?\u1088?\u1072?\u1085?\u1072?, \u1048?\u1089?\u1083?\u1072?\u1085?\u1076?\u1080?\u1103?, \u1086?\u1090? \u1090?\u1088?\u1077?\u1090?\u1072? \u1089?\u1090?\u1088?\u1072?\u1085?\u1072?, \u1080? \u1050?\u1088?\u1072?\u1083?\u1089?\u1090?\u1074?\u1086? \u1053?\u1086?\u1088?\u1074?\u1077?\u1075?\u1080?\u1103?, \u1086?\u1090? \u1095?\u1077?\u1090?\u1074?\u1098?\u1088?\u1090?\u1072? \u1089?\u1090?\u1088?\u1072?\u1085?\u1072?, \u1087?\u1086?\u1076?\u1087?\u1080?\u1089?\u1072?\u1085?\u1086? \u1085?\u1072? 16 \u1080? 21 \u1102?\u1085?\u1080? 2011 \u1075?., \u1079?\u1072? \u1076?\u1072? \u1089?\u1077? \u1074?\u1079?\u1077?\u1084?\u1077? \u1087?\u1088?\u1077?\u1076?\u1074?\u1080?\u1076? \u1087?\u1088?\u1080?\u1089?\u1098?\u1077?\u1076?\u1080?\u1085?\u1103?\u1074?\u1072?\u1085?\u1077?\u1090?\u1086? \u1082?\u1098?\u1084? \u1045?\u1074?\u1088?\u1086?\u1087?\u1077?\u1081?\u1089?\u1082?\u1080?\u1103? \u1089?\u1098?\u1102?\u1079? \u1085?\u1072? \u1056?\u1077?\u1087?\u1091?\u1073?\u1083?\u1080?\u1082?\u1072? \u1061?\u1098?\u1088?\u1074?\u1072?\u1090?\u1080?\u1103?&lt;/FMT&gt;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9) 58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71?_x000b_"/>
    <w:docVar w:name="LW_TYPEACTEPRINCIPAL.CP" w:val="\u1087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Pr>
      <w:rFonts w:cstheme="minorBidi"/>
      <w:color w:val="auto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Pr>
      <w:rFonts w:cstheme="minorBidi"/>
      <w:color w:val="auto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47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02775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02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34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1124</Words>
  <Characters>6937</Characters>
  <Application>Microsoft Office Word</Application>
  <DocSecurity>0</DocSecurity>
  <Lines>204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SIMONSSON Knut (SJ)</dc:creator>
  <cp:lastModifiedBy>WES PDFC Administrator</cp:lastModifiedBy>
  <cp:revision>10</cp:revision>
  <cp:lastPrinted>2017-05-05T18:29:00Z</cp:lastPrinted>
  <dcterms:created xsi:type="dcterms:W3CDTF">2019-06-24T08:37:00Z</dcterms:created>
  <dcterms:modified xsi:type="dcterms:W3CDTF">2019-11-07T09:24:00Z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2</vt:lpwstr>
  </property>
  <property fmtid="{D5CDD505-2E9C-101B-9397-08002B2CF9AE}" pid="5" name="Unique annex">
    <vt:lpwstr>0</vt:lpwstr>
  </property>
  <property fmtid="{D5CDD505-2E9C-101B-9397-08002B2CF9AE}" pid="6" name="Part">
    <vt:lpwstr>&lt;UNUSED&gt;</vt:lpwstr>
  </property>
  <property fmtid="{D5CDD505-2E9C-101B-9397-08002B2CF9AE}" pid="7" name="Total parts">
    <vt:lpwstr>&lt;UNUSED&gt;</vt:lpwstr>
  </property>
  <property fmtid="{D5CDD505-2E9C-101B-9397-08002B2CF9AE}" pid="8" name="DocStatus">
    <vt:lpwstr>Green</vt:lpwstr>
  </property>
  <property fmtid="{D5CDD505-2E9C-101B-9397-08002B2CF9AE}" pid="9" name="Created using">
    <vt:lpwstr>LW 6.0.1, Build 20180503</vt:lpwstr>
  </property>
  <property fmtid="{D5CDD505-2E9C-101B-9397-08002B2CF9AE}" pid="10" name="Last edited using">
    <vt:lpwstr>LW 7.0, Build 20190717</vt:lpwstr>
  </property>
  <property fmtid="{D5CDD505-2E9C-101B-9397-08002B2CF9AE}" pid="11" name="CPTemplateID">
    <vt:lpwstr>CP-036</vt:lpwstr>
  </property>
</Properties>
</file>