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428" w:rsidRDefault="004B70FF" w:rsidP="004B70F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D3EFE6E-DFCE-49CF-BD20-45F297B8C816" style="width:450.75pt;height:6in">
            <v:imagedata r:id="rId8" o:title=""/>
          </v:shape>
        </w:pict>
      </w:r>
    </w:p>
    <w:p w:rsidR="00B00428" w:rsidRDefault="00B00428">
      <w:pPr>
        <w:rPr>
          <w:noProof/>
        </w:rPr>
        <w:sectPr w:rsidR="00B00428" w:rsidSect="004B70F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B00428" w:rsidRDefault="004B70FF">
      <w:pPr>
        <w:pStyle w:val="Exposdesmotifstitre"/>
        <w:rPr>
          <w:noProof/>
        </w:rPr>
      </w:pPr>
      <w:bookmarkStart w:id="0" w:name="_GoBack"/>
      <w:bookmarkEnd w:id="0"/>
      <w:r>
        <w:rPr>
          <w:noProof/>
        </w:rPr>
        <w:lastRenderedPageBreak/>
        <w:t>EXPLANATORY MEMORANDUM</w:t>
      </w:r>
    </w:p>
    <w:p w:rsidR="00B00428" w:rsidRDefault="004B70FF">
      <w:pPr>
        <w:pBdr>
          <w:top w:val="nil"/>
          <w:left w:val="nil"/>
          <w:bottom w:val="nil"/>
          <w:right w:val="nil"/>
          <w:between w:val="nil"/>
          <w:bar w:val="nil"/>
        </w:pBdr>
        <w:spacing w:before="0" w:after="240"/>
        <w:rPr>
          <w:noProof/>
          <w:highlight w:val="yellow"/>
        </w:rPr>
      </w:pPr>
      <w:r>
        <w:rPr>
          <w:noProof/>
        </w:rPr>
        <w:t xml:space="preserve">The European Parliament and the Council decided on 27 November 2019 to mobilise the Flexibility instrument for an amount of EUR 778,1 million for heading 3 </w:t>
      </w:r>
      <w:r>
        <w:rPr>
          <w:i/>
          <w:noProof/>
        </w:rPr>
        <w:t>Security and Cititzenship</w:t>
      </w:r>
      <w:r>
        <w:rPr>
          <w:noProof/>
        </w:rPr>
        <w:t xml:space="preserve"> as proposed by the Commission.</w:t>
      </w:r>
    </w:p>
    <w:p w:rsidR="00B00428" w:rsidRDefault="004B70FF">
      <w:pPr>
        <w:rPr>
          <w:noProof/>
        </w:rPr>
      </w:pPr>
      <w:r>
        <w:rPr>
          <w:noProof/>
        </w:rPr>
        <w:t>The Commission submits today draft amending</w:t>
      </w:r>
      <w:r>
        <w:rPr>
          <w:noProof/>
        </w:rPr>
        <w:t xml:space="preserve"> budget (DAB) No 1/2020</w:t>
      </w:r>
      <w:r>
        <w:rPr>
          <w:rStyle w:val="FootnoteReference"/>
          <w:noProof/>
        </w:rPr>
        <w:footnoteReference w:id="1"/>
      </w:r>
      <w:r>
        <w:rPr>
          <w:noProof/>
        </w:rPr>
        <w:t xml:space="preserve"> that includes, amongst others, an overall increase of the level of commitment appropriations for heading 3 of EUR 423,3 million to meet the needs resulting from the increased migration pressure in Greece, to finance immediate measu</w:t>
      </w:r>
      <w:r>
        <w:rPr>
          <w:noProof/>
        </w:rPr>
        <w:t xml:space="preserve">res required in the context of the COVID-19 outbreak and to cover an increase of the budget for the </w:t>
      </w:r>
      <w:r>
        <w:rPr>
          <w:i/>
          <w:noProof/>
        </w:rPr>
        <w:t>European Public Prosecutor’s Office</w:t>
      </w:r>
      <w:r>
        <w:rPr>
          <w:noProof/>
        </w:rPr>
        <w:t xml:space="preserve"> (EPPO).</w:t>
      </w:r>
    </w:p>
    <w:p w:rsidR="00B00428" w:rsidRDefault="004B70FF">
      <w:pPr>
        <w:rPr>
          <w:noProof/>
        </w:rPr>
      </w:pPr>
      <w:r>
        <w:rPr>
          <w:noProof/>
        </w:rPr>
        <w:t>As allowed by Article 14 of the Council Regulation (EU, Euratom ) No 1311/2013 of 2 December 2013 laying down th</w:t>
      </w:r>
      <w:r>
        <w:rPr>
          <w:noProof/>
        </w:rPr>
        <w:t>e multiannual financial framework for the years 2014-2020</w:t>
      </w:r>
      <w:r>
        <w:rPr>
          <w:rStyle w:val="FootnoteReference"/>
          <w:noProof/>
        </w:rPr>
        <w:footnoteReference w:id="2"/>
      </w:r>
      <w:r>
        <w:rPr>
          <w:noProof/>
        </w:rPr>
        <w:t>, this DAB proposes to use the Global Margin for Commitment (GMC) remaining available from 2018 for the increase linked to migration (EUR 350 million). The remaining part of the increase, not fallin</w:t>
      </w:r>
      <w:r>
        <w:rPr>
          <w:noProof/>
        </w:rPr>
        <w:t>g under the scope of the GMC (EUR 73,3 million), requires an additional mobilisation of the Flexibility Instrument.</w:t>
      </w:r>
    </w:p>
    <w:p w:rsidR="00B00428" w:rsidRDefault="004B70FF">
      <w:pPr>
        <w:rPr>
          <w:bCs/>
          <w:noProof/>
        </w:rPr>
      </w:pPr>
      <w:r>
        <w:rPr>
          <w:noProof/>
        </w:rPr>
        <w:t>Therefore, t</w:t>
      </w:r>
      <w:r>
        <w:rPr>
          <w:bCs/>
          <w:noProof/>
        </w:rPr>
        <w:t>he present proposal accompanies DAB No 1/2020 in order to increase accordingly the amounts mobilised from the Flexibility Instru</w:t>
      </w:r>
      <w:r>
        <w:rPr>
          <w:bCs/>
          <w:noProof/>
        </w:rPr>
        <w:t xml:space="preserve">ment and to extend the purpose of the mobilisation. </w:t>
      </w:r>
    </w:p>
    <w:p w:rsidR="00B00428" w:rsidRDefault="004B70FF">
      <w:pPr>
        <w:rPr>
          <w:bCs/>
          <w:noProof/>
        </w:rPr>
      </w:pPr>
      <w:r>
        <w:rPr>
          <w:bCs/>
          <w:noProof/>
        </w:rPr>
        <w:t>The adjusted mobilisation of the Flexibility Instrument will amount to EUR 851,4 million (from EUR 778,1 million) for heading 3.</w:t>
      </w:r>
    </w:p>
    <w:p w:rsidR="00B00428" w:rsidRDefault="004B70FF">
      <w:pPr>
        <w:rPr>
          <w:noProof/>
        </w:rPr>
      </w:pPr>
      <w:r>
        <w:rPr>
          <w:bCs/>
          <w:noProof/>
        </w:rPr>
        <w:t>This proposed mobilisation decision will amend Decision (EU) 2020/265 of 2</w:t>
      </w:r>
      <w:r>
        <w:rPr>
          <w:bCs/>
          <w:noProof/>
        </w:rPr>
        <w:t>7 November 2019</w:t>
      </w:r>
      <w:r>
        <w:rPr>
          <w:rStyle w:val="FootnoteReference"/>
          <w:bCs/>
          <w:noProof/>
        </w:rPr>
        <w:footnoteReference w:id="3"/>
      </w:r>
      <w:r>
        <w:rPr>
          <w:noProof/>
        </w:rPr>
        <w:t>.</w:t>
      </w:r>
    </w:p>
    <w:p w:rsidR="00B00428" w:rsidRDefault="004B70FF">
      <w:pPr>
        <w:rPr>
          <w:noProof/>
        </w:rPr>
      </w:pPr>
      <w:r>
        <w:rPr>
          <w:noProof/>
        </w:rPr>
        <w:t>The indicative payment appropriations corresponding to the updated mobilisation of the Flexibility Instrument are presented in the table below:</w:t>
      </w:r>
    </w:p>
    <w:p w:rsidR="00B00428" w:rsidRDefault="004B70FF">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rsidR="00B00428">
        <w:trPr>
          <w:jc w:val="center"/>
        </w:trPr>
        <w:tc>
          <w:tcPr>
            <w:tcW w:w="1560" w:type="dxa"/>
            <w:shd w:val="clear" w:color="auto" w:fill="D9D9D9"/>
          </w:tcPr>
          <w:p w:rsidR="00B00428" w:rsidRDefault="004B70FF">
            <w:pPr>
              <w:spacing w:before="30" w:after="30"/>
              <w:jc w:val="center"/>
              <w:rPr>
                <w:b/>
                <w:noProof/>
                <w:sz w:val="16"/>
                <w:szCs w:val="16"/>
              </w:rPr>
            </w:pPr>
            <w:r>
              <w:rPr>
                <w:b/>
                <w:noProof/>
                <w:sz w:val="16"/>
                <w:szCs w:val="16"/>
              </w:rPr>
              <w:t>Year</w:t>
            </w:r>
          </w:p>
        </w:tc>
        <w:tc>
          <w:tcPr>
            <w:tcW w:w="5604" w:type="dxa"/>
            <w:shd w:val="clear" w:color="auto" w:fill="D9D9D9"/>
          </w:tcPr>
          <w:p w:rsidR="00B00428" w:rsidRDefault="004B70FF">
            <w:pPr>
              <w:spacing w:before="30" w:after="30"/>
              <w:jc w:val="center"/>
              <w:rPr>
                <w:b/>
                <w:noProof/>
                <w:sz w:val="16"/>
                <w:szCs w:val="16"/>
              </w:rPr>
            </w:pPr>
            <w:r>
              <w:rPr>
                <w:b/>
                <w:noProof/>
                <w:sz w:val="16"/>
                <w:szCs w:val="16"/>
              </w:rPr>
              <w:t>Payment appropriations related to the mobilisation of</w:t>
            </w:r>
            <w:r>
              <w:rPr>
                <w:b/>
                <w:noProof/>
                <w:sz w:val="16"/>
                <w:szCs w:val="16"/>
              </w:rPr>
              <w:t xml:space="preserve"> the flexibility instrument in 2020</w:t>
            </w:r>
          </w:p>
        </w:tc>
      </w:tr>
      <w:tr w:rsidR="00B00428">
        <w:trPr>
          <w:jc w:val="center"/>
        </w:trPr>
        <w:tc>
          <w:tcPr>
            <w:tcW w:w="1560" w:type="dxa"/>
            <w:shd w:val="clear" w:color="auto" w:fill="auto"/>
          </w:tcPr>
          <w:p w:rsidR="00B00428" w:rsidRDefault="004B70FF">
            <w:pPr>
              <w:spacing w:before="30" w:after="30"/>
              <w:jc w:val="center"/>
              <w:rPr>
                <w:noProof/>
                <w:sz w:val="16"/>
                <w:szCs w:val="16"/>
              </w:rPr>
            </w:pPr>
            <w:r>
              <w:rPr>
                <w:noProof/>
                <w:sz w:val="16"/>
                <w:szCs w:val="16"/>
              </w:rPr>
              <w:t>2020</w:t>
            </w:r>
          </w:p>
        </w:tc>
        <w:tc>
          <w:tcPr>
            <w:tcW w:w="5604" w:type="dxa"/>
            <w:shd w:val="clear" w:color="auto" w:fill="auto"/>
          </w:tcPr>
          <w:p w:rsidR="00B00428" w:rsidRDefault="004B70FF">
            <w:pPr>
              <w:spacing w:before="30" w:after="30"/>
              <w:jc w:val="right"/>
              <w:rPr>
                <w:noProof/>
                <w:sz w:val="16"/>
                <w:szCs w:val="16"/>
              </w:rPr>
            </w:pPr>
            <w:r>
              <w:rPr>
                <w:noProof/>
                <w:sz w:val="16"/>
                <w:szCs w:val="16"/>
              </w:rPr>
              <w:t>450,7</w:t>
            </w:r>
          </w:p>
        </w:tc>
      </w:tr>
      <w:tr w:rsidR="00B00428">
        <w:trPr>
          <w:jc w:val="center"/>
        </w:trPr>
        <w:tc>
          <w:tcPr>
            <w:tcW w:w="1560" w:type="dxa"/>
            <w:shd w:val="clear" w:color="auto" w:fill="auto"/>
          </w:tcPr>
          <w:p w:rsidR="00B00428" w:rsidRDefault="004B70FF">
            <w:pPr>
              <w:spacing w:before="30" w:after="30"/>
              <w:jc w:val="center"/>
              <w:rPr>
                <w:noProof/>
                <w:sz w:val="16"/>
                <w:szCs w:val="16"/>
              </w:rPr>
            </w:pPr>
            <w:r>
              <w:rPr>
                <w:noProof/>
                <w:sz w:val="16"/>
                <w:szCs w:val="16"/>
              </w:rPr>
              <w:t>2021</w:t>
            </w:r>
          </w:p>
        </w:tc>
        <w:tc>
          <w:tcPr>
            <w:tcW w:w="5604" w:type="dxa"/>
            <w:shd w:val="clear" w:color="auto" w:fill="auto"/>
          </w:tcPr>
          <w:p w:rsidR="00B00428" w:rsidRDefault="004B70FF">
            <w:pPr>
              <w:spacing w:before="30" w:after="30"/>
              <w:jc w:val="right"/>
              <w:rPr>
                <w:noProof/>
                <w:sz w:val="16"/>
                <w:szCs w:val="16"/>
              </w:rPr>
            </w:pPr>
            <w:r>
              <w:rPr>
                <w:noProof/>
                <w:sz w:val="16"/>
                <w:szCs w:val="16"/>
              </w:rPr>
              <w:t>342,2</w:t>
            </w:r>
          </w:p>
        </w:tc>
      </w:tr>
      <w:tr w:rsidR="00B00428">
        <w:trPr>
          <w:jc w:val="center"/>
        </w:trPr>
        <w:tc>
          <w:tcPr>
            <w:tcW w:w="1560" w:type="dxa"/>
            <w:shd w:val="clear" w:color="auto" w:fill="auto"/>
          </w:tcPr>
          <w:p w:rsidR="00B00428" w:rsidRDefault="004B70FF">
            <w:pPr>
              <w:spacing w:before="30" w:after="30"/>
              <w:jc w:val="center"/>
              <w:rPr>
                <w:noProof/>
                <w:sz w:val="16"/>
                <w:szCs w:val="16"/>
              </w:rPr>
            </w:pPr>
            <w:r>
              <w:rPr>
                <w:noProof/>
                <w:sz w:val="16"/>
                <w:szCs w:val="16"/>
              </w:rPr>
              <w:t>2022</w:t>
            </w:r>
          </w:p>
        </w:tc>
        <w:tc>
          <w:tcPr>
            <w:tcW w:w="5604" w:type="dxa"/>
            <w:shd w:val="clear" w:color="auto" w:fill="auto"/>
          </w:tcPr>
          <w:p w:rsidR="00B00428" w:rsidRDefault="004B70FF">
            <w:pPr>
              <w:spacing w:before="30" w:after="30"/>
              <w:jc w:val="right"/>
              <w:rPr>
                <w:noProof/>
                <w:sz w:val="16"/>
                <w:szCs w:val="16"/>
              </w:rPr>
            </w:pPr>
            <w:r>
              <w:rPr>
                <w:noProof/>
                <w:sz w:val="16"/>
                <w:szCs w:val="16"/>
              </w:rPr>
              <w:t>42,4</w:t>
            </w:r>
          </w:p>
        </w:tc>
      </w:tr>
      <w:tr w:rsidR="00B00428">
        <w:trPr>
          <w:jc w:val="center"/>
        </w:trPr>
        <w:tc>
          <w:tcPr>
            <w:tcW w:w="1560" w:type="dxa"/>
            <w:shd w:val="clear" w:color="auto" w:fill="auto"/>
          </w:tcPr>
          <w:p w:rsidR="00B00428" w:rsidRDefault="004B70FF">
            <w:pPr>
              <w:spacing w:before="30" w:after="30"/>
              <w:jc w:val="center"/>
              <w:rPr>
                <w:noProof/>
                <w:sz w:val="16"/>
                <w:szCs w:val="16"/>
              </w:rPr>
            </w:pPr>
            <w:r>
              <w:rPr>
                <w:noProof/>
                <w:sz w:val="16"/>
                <w:szCs w:val="16"/>
              </w:rPr>
              <w:t>2023</w:t>
            </w:r>
          </w:p>
        </w:tc>
        <w:tc>
          <w:tcPr>
            <w:tcW w:w="5604" w:type="dxa"/>
            <w:shd w:val="clear" w:color="auto" w:fill="auto"/>
          </w:tcPr>
          <w:p w:rsidR="00B00428" w:rsidRDefault="004B70FF">
            <w:pPr>
              <w:spacing w:before="30" w:after="30"/>
              <w:jc w:val="right"/>
              <w:rPr>
                <w:noProof/>
                <w:sz w:val="16"/>
                <w:szCs w:val="16"/>
              </w:rPr>
            </w:pPr>
            <w:r>
              <w:rPr>
                <w:noProof/>
                <w:sz w:val="16"/>
                <w:szCs w:val="16"/>
              </w:rPr>
              <w:t>16,1</w:t>
            </w:r>
          </w:p>
        </w:tc>
      </w:tr>
      <w:tr w:rsidR="00B00428">
        <w:trPr>
          <w:jc w:val="center"/>
        </w:trPr>
        <w:tc>
          <w:tcPr>
            <w:tcW w:w="1560" w:type="dxa"/>
            <w:shd w:val="clear" w:color="auto" w:fill="D9D9D9"/>
          </w:tcPr>
          <w:p w:rsidR="00B00428" w:rsidRDefault="004B70FF">
            <w:pPr>
              <w:spacing w:before="30" w:after="30"/>
              <w:jc w:val="right"/>
              <w:rPr>
                <w:b/>
                <w:noProof/>
                <w:sz w:val="16"/>
                <w:szCs w:val="16"/>
              </w:rPr>
            </w:pPr>
            <w:r>
              <w:rPr>
                <w:b/>
                <w:noProof/>
                <w:sz w:val="16"/>
                <w:szCs w:val="16"/>
              </w:rPr>
              <w:t>Total</w:t>
            </w:r>
          </w:p>
        </w:tc>
        <w:tc>
          <w:tcPr>
            <w:tcW w:w="5604" w:type="dxa"/>
            <w:shd w:val="clear" w:color="auto" w:fill="D9D9D9"/>
          </w:tcPr>
          <w:p w:rsidR="00B00428" w:rsidRDefault="004B70FF">
            <w:pPr>
              <w:spacing w:before="30" w:after="30"/>
              <w:jc w:val="right"/>
              <w:rPr>
                <w:b/>
                <w:noProof/>
                <w:sz w:val="16"/>
                <w:szCs w:val="16"/>
              </w:rPr>
            </w:pPr>
            <w:r>
              <w:rPr>
                <w:b/>
                <w:noProof/>
                <w:sz w:val="16"/>
                <w:szCs w:val="16"/>
              </w:rPr>
              <w:t>851,4</w:t>
            </w:r>
          </w:p>
        </w:tc>
      </w:tr>
    </w:tbl>
    <w:p w:rsidR="00B00428" w:rsidRDefault="00B00428">
      <w:pPr>
        <w:rPr>
          <w:noProof/>
        </w:rPr>
        <w:sectPr w:rsidR="00B00428" w:rsidSect="004B70FF">
          <w:footerReference w:type="default" r:id="rId15"/>
          <w:footerReference w:type="first" r:id="rId16"/>
          <w:pgSz w:w="11907" w:h="16839"/>
          <w:pgMar w:top="1134" w:right="1417" w:bottom="1134" w:left="1417" w:header="709" w:footer="709" w:gutter="0"/>
          <w:cols w:space="708"/>
          <w:docGrid w:linePitch="360"/>
        </w:sectPr>
      </w:pPr>
    </w:p>
    <w:p w:rsidR="00B00428" w:rsidRDefault="004B70FF" w:rsidP="004B70FF">
      <w:pPr>
        <w:pStyle w:val="Statut"/>
        <w:rPr>
          <w:noProof/>
        </w:rPr>
      </w:pPr>
      <w:r w:rsidRPr="004B70FF">
        <w:lastRenderedPageBreak/>
        <w:t>Proposal for a</w:t>
      </w:r>
    </w:p>
    <w:p w:rsidR="00B00428" w:rsidRDefault="004B70FF" w:rsidP="004B70FF">
      <w:pPr>
        <w:pStyle w:val="Typedudocument"/>
        <w:rPr>
          <w:noProof/>
        </w:rPr>
      </w:pPr>
      <w:r w:rsidRPr="004B70FF">
        <w:t>DECISION OF THE EUROPEAN PARLIAMENT AND OF THE COUNCIL</w:t>
      </w:r>
    </w:p>
    <w:p w:rsidR="00B00428" w:rsidRDefault="004B70FF" w:rsidP="004B70FF">
      <w:pPr>
        <w:pStyle w:val="Titreobjet"/>
        <w:rPr>
          <w:noProof/>
        </w:rPr>
      </w:pPr>
      <w:r w:rsidRPr="004B70FF">
        <w:t>amending Decision (EU) 2020/265 as regards adjustments to the amounts mobilised from the Flexibility Instrument for 2020 to be used for migration, refugee inflows and security threats, for immediate measures in the context of the COVID-19 outbreak and for reinforcement of the European Public Prosecutor's Office</w:t>
      </w:r>
    </w:p>
    <w:p w:rsidR="00B00428" w:rsidRDefault="004B70FF">
      <w:pPr>
        <w:pStyle w:val="Institutionquiagit"/>
        <w:rPr>
          <w:noProof/>
        </w:rPr>
      </w:pPr>
      <w:r>
        <w:rPr>
          <w:noProof/>
        </w:rPr>
        <w:t>T</w:t>
      </w:r>
      <w:r>
        <w:rPr>
          <w:noProof/>
        </w:rPr>
        <w:t xml:space="preserve">HE EUROPEAN PARLIAMENT AND THE COUNCIL OF THE EUROPEAN </w:t>
      </w:r>
      <w:smartTag w:uri="urn:schemas-microsoft-com:office:smarttags" w:element="place">
        <w:r>
          <w:rPr>
            <w:noProof/>
          </w:rPr>
          <w:t>UNION</w:t>
        </w:r>
      </w:smartTag>
      <w:r>
        <w:rPr>
          <w:noProof/>
        </w:rPr>
        <w:t>,</w:t>
      </w:r>
    </w:p>
    <w:p w:rsidR="00B00428" w:rsidRDefault="004B70FF">
      <w:pPr>
        <w:rPr>
          <w:noProof/>
        </w:rPr>
      </w:pPr>
      <w:r>
        <w:rPr>
          <w:noProof/>
        </w:rPr>
        <w:t>Having regard to the Treaty on the Functioning of the European Union,</w:t>
      </w:r>
    </w:p>
    <w:p w:rsidR="00B00428" w:rsidRDefault="004B70FF">
      <w:pPr>
        <w:rPr>
          <w:noProof/>
        </w:rPr>
      </w:pPr>
      <w:r>
        <w:rPr>
          <w:noProof/>
        </w:rPr>
        <w:t>Having regard to the Interinstitutional Agreement of 2 December 2013 between the Eu</w:t>
      </w:r>
      <w:r>
        <w:rPr>
          <w:noProof/>
        </w:rPr>
        <w:t>ropean Parliament, the Council and the Commission on budgetary discipline, on cooperation in budgetary matters and on sound financial management</w:t>
      </w:r>
      <w:r>
        <w:rPr>
          <w:rStyle w:val="FootnoteReference"/>
          <w:noProof/>
        </w:rPr>
        <w:footnoteReference w:id="4"/>
      </w:r>
      <w:r>
        <w:rPr>
          <w:noProof/>
        </w:rPr>
        <w:t>, and in particular point 12 thereof,</w:t>
      </w:r>
    </w:p>
    <w:p w:rsidR="00B00428" w:rsidRDefault="004B70FF">
      <w:pPr>
        <w:rPr>
          <w:noProof/>
        </w:rPr>
      </w:pPr>
      <w:r>
        <w:rPr>
          <w:noProof/>
        </w:rPr>
        <w:t>Having regard to the proposal from the European Commission,</w:t>
      </w:r>
    </w:p>
    <w:p w:rsidR="00B00428" w:rsidRDefault="004B70FF">
      <w:pPr>
        <w:rPr>
          <w:noProof/>
        </w:rPr>
      </w:pPr>
      <w:r>
        <w:rPr>
          <w:noProof/>
        </w:rPr>
        <w:t>Whereas:</w:t>
      </w:r>
    </w:p>
    <w:p w:rsidR="00B00428" w:rsidRDefault="004B70FF">
      <w:pPr>
        <w:pStyle w:val="ManualConsidrant"/>
        <w:rPr>
          <w:noProof/>
        </w:rPr>
      </w:pPr>
      <w:r>
        <w:rPr>
          <w:noProof/>
        </w:rPr>
        <w:t>(1)</w:t>
      </w:r>
      <w:r>
        <w:rPr>
          <w:noProof/>
        </w:rPr>
        <w:tab/>
      </w:r>
      <w:r>
        <w:rPr>
          <w:noProof/>
        </w:rPr>
        <w:t>The Flexibility Instrument is intended to allow the financing of clearly identified expenditure which could not be financed within the limits of the ceilings available for one or more other headings of the general budget of the Union.</w:t>
      </w:r>
    </w:p>
    <w:p w:rsidR="00B00428" w:rsidRDefault="004B70FF">
      <w:pPr>
        <w:pStyle w:val="ManualConsidrant"/>
        <w:rPr>
          <w:noProof/>
        </w:rPr>
      </w:pPr>
      <w:r>
        <w:rPr>
          <w:noProof/>
        </w:rPr>
        <w:t>(2)</w:t>
      </w:r>
      <w:r>
        <w:rPr>
          <w:noProof/>
        </w:rPr>
        <w:tab/>
        <w:t>The ceiling on th</w:t>
      </w:r>
      <w:r>
        <w:rPr>
          <w:noProof/>
        </w:rPr>
        <w:t>e annual amount available for the Flexibility Instrument is EUR 600 000 000 (2011 prices), as laid down in Article 11 of Council Regulation (EU, Euratom) No 1311/2013</w:t>
      </w:r>
      <w:r>
        <w:rPr>
          <w:rStyle w:val="FootnoteReference"/>
          <w:noProof/>
        </w:rPr>
        <w:footnoteReference w:id="5"/>
      </w:r>
      <w:r>
        <w:rPr>
          <w:noProof/>
        </w:rPr>
        <w:t>, increased, where applicable, by lapsed amounts made available in accordance with the se</w:t>
      </w:r>
      <w:r>
        <w:rPr>
          <w:noProof/>
        </w:rPr>
        <w:t xml:space="preserve">cond subparagraph of paragraph 1 of that Article. </w:t>
      </w:r>
    </w:p>
    <w:p w:rsidR="00B00428" w:rsidRDefault="004B70FF">
      <w:pPr>
        <w:pStyle w:val="ManualConsidrant"/>
        <w:rPr>
          <w:noProof/>
        </w:rPr>
      </w:pPr>
      <w:r>
        <w:rPr>
          <w:noProof/>
        </w:rPr>
        <w:t>(3)</w:t>
      </w:r>
      <w:r>
        <w:rPr>
          <w:noProof/>
        </w:rPr>
        <w:tab/>
        <w:t>On 27 November 2019 the European Parliament and the Council adopted Decision (EU) 2020/265</w:t>
      </w:r>
      <w:r>
        <w:rPr>
          <w:rStyle w:val="FootnoteReference"/>
          <w:noProof/>
        </w:rPr>
        <w:footnoteReference w:id="6"/>
      </w:r>
      <w:r>
        <w:rPr>
          <w:noProof/>
        </w:rPr>
        <w:t xml:space="preserve"> mobilising the Flexibility Instrument to provide the amount of EUR 778 074 489 in commitment appropriations i</w:t>
      </w:r>
      <w:r>
        <w:rPr>
          <w:noProof/>
        </w:rPr>
        <w:t>n heading 3 (</w:t>
      </w:r>
      <w:r>
        <w:rPr>
          <w:i/>
          <w:noProof/>
        </w:rPr>
        <w:t>Security and citizenship</w:t>
      </w:r>
      <w:r>
        <w:rPr>
          <w:noProof/>
        </w:rPr>
        <w:t>) for the financial year 2020 to finance measures in the field of migration, refugees and security.</w:t>
      </w:r>
    </w:p>
    <w:p w:rsidR="00B00428" w:rsidRDefault="004B70FF">
      <w:pPr>
        <w:pStyle w:val="ManualConsidrant"/>
        <w:rPr>
          <w:noProof/>
        </w:rPr>
      </w:pPr>
      <w:r>
        <w:rPr>
          <w:noProof/>
        </w:rPr>
        <w:t>(4)</w:t>
      </w:r>
      <w:r>
        <w:rPr>
          <w:noProof/>
        </w:rPr>
        <w:tab/>
        <w:t>The draft amending budget No 1/2020</w:t>
      </w:r>
      <w:r>
        <w:rPr>
          <w:rStyle w:val="FootnoteReference"/>
          <w:noProof/>
        </w:rPr>
        <w:footnoteReference w:id="7"/>
      </w:r>
      <w:r>
        <w:rPr>
          <w:noProof/>
        </w:rPr>
        <w:t xml:space="preserve"> includes an increase of the commitment appropriations for heading 3 by EUR 423,3 million. Of those, EUR 350,0 million for additional expenditure to cope with migration pressures in Greece are covered by the use of the Global Margin for Commitments laid do</w:t>
      </w:r>
      <w:r>
        <w:rPr>
          <w:noProof/>
        </w:rPr>
        <w:t xml:space="preserve">wn in Article 14 of Council Regulation (EU, Euratom) No 1311/2013. The remaining amount of EUR 73,3 million is not covered by the scope of the Global Margen for Commitments and therefore requires additional </w:t>
      </w:r>
      <w:r>
        <w:rPr>
          <w:bCs/>
          <w:noProof/>
        </w:rPr>
        <w:t>mobilisation of the Flexibility Instrument for 20</w:t>
      </w:r>
      <w:r>
        <w:rPr>
          <w:bCs/>
          <w:noProof/>
        </w:rPr>
        <w:t xml:space="preserve">20. It is also necessary to adjust the </w:t>
      </w:r>
      <w:r>
        <w:rPr>
          <w:noProof/>
        </w:rPr>
        <w:t xml:space="preserve">indicative payment profile. </w:t>
      </w:r>
    </w:p>
    <w:p w:rsidR="00B00428" w:rsidRDefault="004B70FF">
      <w:pPr>
        <w:pStyle w:val="ManualConsidrant"/>
        <w:rPr>
          <w:noProof/>
        </w:rPr>
      </w:pPr>
      <w:r>
        <w:rPr>
          <w:noProof/>
        </w:rPr>
        <w:t>(5)</w:t>
      </w:r>
      <w:r>
        <w:rPr>
          <w:noProof/>
        </w:rPr>
        <w:tab/>
        <w:t>Decision (EU) 2020/265 should therefore be amended accordingly.</w:t>
      </w:r>
    </w:p>
    <w:p w:rsidR="00B00428" w:rsidRDefault="004B70FF">
      <w:pPr>
        <w:pStyle w:val="ManualConsidrant"/>
        <w:rPr>
          <w:noProof/>
        </w:rPr>
      </w:pPr>
      <w:r>
        <w:rPr>
          <w:noProof/>
        </w:rPr>
        <w:t>(6)</w:t>
      </w:r>
      <w:r>
        <w:rPr>
          <w:noProof/>
        </w:rPr>
        <w:tab/>
        <w:t>This mobilisation of the Flexibility Instrument should be adopted simultaneously with the amendment of the 2020 budg</w:t>
      </w:r>
      <w:r>
        <w:rPr>
          <w:noProof/>
        </w:rPr>
        <w:t>et as the mobilisation of the Flexibility Instrument allows financing of some actions over and above a ceiling in the Multiannual Financial Framework. In order to ensure coherence with that amendment of the 2020 budget, this Decision should enter into forc</w:t>
      </w:r>
      <w:r>
        <w:rPr>
          <w:noProof/>
        </w:rPr>
        <w:t>e on the day of its publication.</w:t>
      </w:r>
    </w:p>
    <w:tbl>
      <w:tblPr>
        <w:tblW w:w="5000" w:type="pct"/>
        <w:tblCellMar>
          <w:left w:w="0" w:type="dxa"/>
          <w:right w:w="0" w:type="dxa"/>
        </w:tblCellMar>
        <w:tblLook w:val="04A0" w:firstRow="1" w:lastRow="0" w:firstColumn="1" w:lastColumn="0" w:noHBand="0" w:noVBand="1"/>
      </w:tblPr>
      <w:tblGrid>
        <w:gridCol w:w="4536"/>
        <w:gridCol w:w="4537"/>
      </w:tblGrid>
      <w:tr w:rsidR="00B00428">
        <w:tc>
          <w:tcPr>
            <w:tcW w:w="0" w:type="auto"/>
            <w:shd w:val="clear" w:color="auto" w:fill="auto"/>
            <w:hideMark/>
          </w:tcPr>
          <w:p w:rsidR="00B00428" w:rsidRDefault="00B00428">
            <w:pPr>
              <w:spacing w:before="0" w:after="0"/>
              <w:jc w:val="left"/>
              <w:rPr>
                <w:rFonts w:eastAsia="Times New Roman"/>
                <w:noProof/>
                <w:sz w:val="20"/>
                <w:szCs w:val="24"/>
                <w:lang w:eastAsia="en-GB"/>
              </w:rPr>
            </w:pPr>
          </w:p>
        </w:tc>
        <w:tc>
          <w:tcPr>
            <w:tcW w:w="0" w:type="auto"/>
            <w:shd w:val="clear" w:color="auto" w:fill="auto"/>
            <w:hideMark/>
          </w:tcPr>
          <w:p w:rsidR="00B00428" w:rsidRDefault="00B00428">
            <w:pPr>
              <w:spacing w:after="0" w:line="312" w:lineRule="atLeast"/>
              <w:rPr>
                <w:rFonts w:ascii="&amp;quot" w:eastAsia="Times New Roman" w:hAnsi="&amp;quot"/>
                <w:noProof/>
                <w:color w:val="444444"/>
                <w:szCs w:val="24"/>
                <w:lang w:eastAsia="en-GB"/>
              </w:rPr>
            </w:pPr>
          </w:p>
        </w:tc>
      </w:tr>
    </w:tbl>
    <w:p w:rsidR="00B00428" w:rsidRDefault="004B70FF">
      <w:pPr>
        <w:pStyle w:val="Formuledadoption"/>
        <w:rPr>
          <w:noProof/>
        </w:rPr>
      </w:pPr>
      <w:r>
        <w:rPr>
          <w:noProof/>
        </w:rPr>
        <w:t xml:space="preserve">HAVE ADOPTED THIS DECISION: </w:t>
      </w:r>
    </w:p>
    <w:p w:rsidR="00B00428" w:rsidRDefault="004B70FF">
      <w:pPr>
        <w:pStyle w:val="Titrearticle"/>
        <w:rPr>
          <w:noProof/>
        </w:rPr>
      </w:pPr>
      <w:r>
        <w:rPr>
          <w:noProof/>
        </w:rPr>
        <w:t>Article 1</w:t>
      </w:r>
    </w:p>
    <w:p w:rsidR="00B00428" w:rsidRDefault="004B70FF">
      <w:pPr>
        <w:rPr>
          <w:noProof/>
        </w:rPr>
      </w:pPr>
      <w:r>
        <w:rPr>
          <w:noProof/>
        </w:rPr>
        <w:t>In Decision (EU) 2020/265, Article 1 is modified as follows:</w:t>
      </w:r>
    </w:p>
    <w:p w:rsidR="00B00428" w:rsidRDefault="004B70FF">
      <w:pPr>
        <w:rPr>
          <w:noProof/>
        </w:rPr>
      </w:pPr>
      <w:r>
        <w:rPr>
          <w:noProof/>
        </w:rPr>
        <w:t xml:space="preserve">In Paragraph 1, in the first subparagraph, “EUR 778 074 489” is replaced by “EUR 851 374 489” and the second </w:t>
      </w:r>
      <w:r>
        <w:rPr>
          <w:noProof/>
        </w:rPr>
        <w:t>subparagraph is replaced by the following: “The amounts referred to in the first subparagraph shall be used to finance measures to address the ongoing challenges of migration, refugee inflows and security threats as well as the current sanitary crisis in t</w:t>
      </w:r>
      <w:r>
        <w:rPr>
          <w:noProof/>
        </w:rPr>
        <w:t>he European Union resulting from the COVID-19 outbreak and increased needs of the European Public Prosecutor’s Office.”</w:t>
      </w:r>
    </w:p>
    <w:p w:rsidR="00B00428" w:rsidRDefault="004B70FF">
      <w:pPr>
        <w:rPr>
          <w:noProof/>
        </w:rPr>
      </w:pPr>
      <w:r>
        <w:rPr>
          <w:noProof/>
        </w:rPr>
        <w:t>In paragraph 2, points (a) and (b) of the first subparagraph are replaced by the following:</w:t>
      </w:r>
    </w:p>
    <w:p w:rsidR="00B00428" w:rsidRDefault="004B70FF">
      <w:pPr>
        <w:pStyle w:val="QuotedText"/>
        <w:rPr>
          <w:noProof/>
        </w:rPr>
      </w:pPr>
      <w:r>
        <w:rPr>
          <w:noProof/>
        </w:rPr>
        <w:t>“(a)</w:t>
      </w:r>
      <w:r>
        <w:rPr>
          <w:noProof/>
        </w:rPr>
        <w:tab/>
        <w:t>EUR 450 702 108 in 2020;</w:t>
      </w:r>
    </w:p>
    <w:p w:rsidR="00B00428" w:rsidRDefault="004B70FF">
      <w:pPr>
        <w:pStyle w:val="QuotedText"/>
        <w:rPr>
          <w:noProof/>
          <w:lang w:val="de-DE"/>
        </w:rPr>
      </w:pPr>
      <w:r>
        <w:rPr>
          <w:noProof/>
        </w:rPr>
        <w:t>(b)</w:t>
      </w:r>
      <w:r>
        <w:rPr>
          <w:noProof/>
        </w:rPr>
        <w:tab/>
        <w:t>EUR 342 20</w:t>
      </w:r>
      <w:r>
        <w:rPr>
          <w:noProof/>
        </w:rPr>
        <w:t>5 134 in 2021;”</w:t>
      </w:r>
    </w:p>
    <w:p w:rsidR="00B00428" w:rsidRDefault="004B70FF">
      <w:pPr>
        <w:pStyle w:val="Titrearticle"/>
        <w:rPr>
          <w:noProof/>
        </w:rPr>
      </w:pPr>
      <w:r>
        <w:rPr>
          <w:noProof/>
        </w:rPr>
        <w:t>Article 2</w:t>
      </w:r>
    </w:p>
    <w:p w:rsidR="00B00428" w:rsidRDefault="004B70FF">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rsidR="00B00428" w:rsidRDefault="004B70FF" w:rsidP="004B70FF">
      <w:pPr>
        <w:pStyle w:val="Fait"/>
        <w:rPr>
          <w:noProof/>
        </w:rPr>
      </w:pPr>
      <w:r w:rsidRPr="004B70FF">
        <w:t>Done at Brussels,</w:t>
      </w:r>
    </w:p>
    <w:p w:rsidR="00B00428" w:rsidRDefault="004B70FF">
      <w:pPr>
        <w:pStyle w:val="Institutionquisigne"/>
        <w:rPr>
          <w:noProof/>
        </w:rPr>
      </w:pPr>
      <w:r>
        <w:rPr>
          <w:noProof/>
        </w:rPr>
        <w:t>F</w:t>
      </w:r>
      <w:r>
        <w:rPr>
          <w:noProof/>
        </w:rPr>
        <w:t>or the European Parliament</w:t>
      </w:r>
      <w:r>
        <w:rPr>
          <w:noProof/>
        </w:rPr>
        <w:tab/>
        <w:t>For the Council</w:t>
      </w:r>
    </w:p>
    <w:p w:rsidR="00B00428" w:rsidRDefault="004B70FF">
      <w:pPr>
        <w:pStyle w:val="Personnequisigne"/>
        <w:rPr>
          <w:noProof/>
        </w:rPr>
      </w:pPr>
      <w:r>
        <w:rPr>
          <w:noProof/>
        </w:rPr>
        <w:t>The President</w:t>
      </w:r>
      <w:r>
        <w:rPr>
          <w:noProof/>
        </w:rPr>
        <w:tab/>
        <w:t>The President</w:t>
      </w:r>
    </w:p>
    <w:sectPr w:rsidR="00B00428" w:rsidSect="004B70F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428" w:rsidRDefault="004B70FF">
      <w:pPr>
        <w:spacing w:before="0" w:after="0"/>
      </w:pPr>
      <w:r>
        <w:separator/>
      </w:r>
    </w:p>
  </w:endnote>
  <w:endnote w:type="continuationSeparator" w:id="0">
    <w:p w:rsidR="00B00428" w:rsidRDefault="004B70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28" w:rsidRPr="004B70FF" w:rsidRDefault="004B70FF" w:rsidP="004B70FF">
    <w:pPr>
      <w:pStyle w:val="Footer"/>
      <w:rPr>
        <w:rFonts w:ascii="Arial" w:hAnsi="Arial" w:cs="Arial"/>
        <w:b/>
        <w:sz w:val="48"/>
      </w:rPr>
    </w:pPr>
    <w:r w:rsidRPr="004B70FF">
      <w:rPr>
        <w:rFonts w:ascii="Arial" w:hAnsi="Arial" w:cs="Arial"/>
        <w:b/>
        <w:sz w:val="48"/>
      </w:rPr>
      <w:t>EN</w:t>
    </w:r>
    <w:r w:rsidRPr="004B70FF">
      <w:rPr>
        <w:rFonts w:ascii="Arial" w:hAnsi="Arial" w:cs="Arial"/>
        <w:b/>
        <w:sz w:val="48"/>
      </w:rPr>
      <w:tab/>
    </w:r>
    <w:r w:rsidRPr="004B70FF">
      <w:rPr>
        <w:rFonts w:ascii="Arial" w:hAnsi="Arial" w:cs="Arial"/>
        <w:b/>
        <w:sz w:val="48"/>
      </w:rPr>
      <w:tab/>
    </w:r>
    <w:r w:rsidRPr="004B70FF">
      <w:tab/>
    </w:r>
    <w:r w:rsidRPr="004B70F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Footer"/>
      <w:rPr>
        <w:rFonts w:ascii="Arial" w:hAnsi="Arial" w:cs="Arial"/>
        <w:b/>
        <w:sz w:val="48"/>
      </w:rPr>
    </w:pPr>
    <w:r w:rsidRPr="004B70FF">
      <w:rPr>
        <w:rFonts w:ascii="Arial" w:hAnsi="Arial" w:cs="Arial"/>
        <w:b/>
        <w:sz w:val="48"/>
      </w:rPr>
      <w:t>EN</w:t>
    </w:r>
    <w:r w:rsidRPr="004B70F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4B70FF">
      <w:tab/>
    </w:r>
    <w:r w:rsidRPr="004B70FF">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428" w:rsidRDefault="004B70FF">
      <w:pPr>
        <w:spacing w:before="0" w:after="0"/>
      </w:pPr>
      <w:r>
        <w:separator/>
      </w:r>
    </w:p>
  </w:footnote>
  <w:footnote w:type="continuationSeparator" w:id="0">
    <w:p w:rsidR="00B00428" w:rsidRDefault="004B70FF">
      <w:pPr>
        <w:spacing w:before="0" w:after="0"/>
      </w:pPr>
      <w:r>
        <w:continuationSeparator/>
      </w:r>
    </w:p>
  </w:footnote>
  <w:footnote w:id="1">
    <w:p w:rsidR="00B00428" w:rsidRDefault="004B70FF">
      <w:pPr>
        <w:pStyle w:val="FootnoteText"/>
        <w:rPr>
          <w:lang w:val="pt-PT"/>
        </w:rPr>
      </w:pPr>
      <w:r>
        <w:rPr>
          <w:rStyle w:val="FootnoteReference"/>
        </w:rPr>
        <w:footnoteRef/>
      </w:r>
      <w:r>
        <w:rPr>
          <w:lang w:val="pt-PT"/>
        </w:rPr>
        <w:tab/>
        <w:t xml:space="preserve">COM(2020) 145, </w:t>
      </w:r>
      <w:r>
        <w:rPr>
          <w:lang w:val="pt-PT"/>
        </w:rPr>
        <w:t>27.3.2020.</w:t>
      </w:r>
    </w:p>
  </w:footnote>
  <w:footnote w:id="2">
    <w:p w:rsidR="00B00428" w:rsidRPr="004B70FF" w:rsidRDefault="004B70FF">
      <w:pPr>
        <w:pStyle w:val="FootnoteText"/>
        <w:rPr>
          <w:lang w:val="es-ES_tradnl"/>
        </w:rPr>
      </w:pPr>
      <w:r>
        <w:rPr>
          <w:rStyle w:val="FootnoteReference"/>
        </w:rPr>
        <w:footnoteRef/>
      </w:r>
      <w:r w:rsidRPr="004B70FF">
        <w:rPr>
          <w:lang w:val="es-ES_tradnl"/>
        </w:rPr>
        <w:tab/>
        <w:t>OJ L 347, 20.12.2013, p. 884.</w:t>
      </w:r>
    </w:p>
  </w:footnote>
  <w:footnote w:id="3">
    <w:p w:rsidR="00B00428" w:rsidRDefault="004B70FF">
      <w:pPr>
        <w:pStyle w:val="FootnoteText"/>
        <w:rPr>
          <w:lang w:val="pt-PT"/>
        </w:rPr>
      </w:pPr>
      <w:r>
        <w:rPr>
          <w:rStyle w:val="FootnoteReference"/>
        </w:rPr>
        <w:footnoteRef/>
      </w:r>
      <w:r>
        <w:rPr>
          <w:lang w:val="pt-PT"/>
        </w:rPr>
        <w:tab/>
      </w:r>
      <w:r w:rsidRPr="004B70FF">
        <w:rPr>
          <w:lang w:val="es-ES_tradnl"/>
        </w:rPr>
        <w:t>OJ L 58, 27.2.2020, p. 51.</w:t>
      </w:r>
    </w:p>
  </w:footnote>
  <w:footnote w:id="4">
    <w:p w:rsidR="00B00428" w:rsidRDefault="004B70FF">
      <w:pPr>
        <w:pStyle w:val="FootnoteText"/>
        <w:rPr>
          <w:lang w:val="pt-PT"/>
        </w:rPr>
      </w:pPr>
      <w:r>
        <w:rPr>
          <w:rStyle w:val="FootnoteReference"/>
        </w:rPr>
        <w:footnoteRef/>
      </w:r>
      <w:r>
        <w:rPr>
          <w:lang w:val="pt-PT"/>
        </w:rPr>
        <w:tab/>
        <w:t>OJ C 373, 20.12.2013, p. 1.</w:t>
      </w:r>
    </w:p>
  </w:footnote>
  <w:footnote w:id="5">
    <w:p w:rsidR="00B00428" w:rsidRDefault="004B70FF">
      <w:pPr>
        <w:pStyle w:val="FootnoteText"/>
      </w:pPr>
      <w:r>
        <w:rPr>
          <w:rStyle w:val="FootnoteReference"/>
        </w:rPr>
        <w:footnoteRef/>
      </w:r>
      <w:r>
        <w:tab/>
      </w:r>
      <w:r>
        <w:rPr>
          <w:noProof/>
        </w:rPr>
        <w:t>Council Regulation (EU, Euratom) No 1311/2013 of 2 December 2013 laying down the multiannual financial framework for the years 2014-2020 (</w:t>
      </w:r>
      <w:r>
        <w:t xml:space="preserve">OJ L 347, </w:t>
      </w:r>
      <w:r>
        <w:t>20.12.2013, p. 884).</w:t>
      </w:r>
    </w:p>
  </w:footnote>
  <w:footnote w:id="6">
    <w:p w:rsidR="00B00428" w:rsidRDefault="004B70FF">
      <w:pPr>
        <w:pStyle w:val="doc-ti"/>
        <w:spacing w:before="0" w:beforeAutospacing="0" w:after="0" w:afterAutospacing="0"/>
        <w:ind w:left="709" w:hanging="709"/>
        <w:jc w:val="both"/>
        <w:rPr>
          <w:lang w:val="en-US"/>
        </w:rPr>
      </w:pPr>
      <w:r>
        <w:rPr>
          <w:rStyle w:val="FootnoteReference"/>
        </w:rPr>
        <w:footnoteRef/>
      </w:r>
      <w:r>
        <w:rPr>
          <w:lang w:val="en-US"/>
        </w:rPr>
        <w:tab/>
      </w:r>
      <w:r>
        <w:rPr>
          <w:rFonts w:eastAsiaTheme="minorHAnsi"/>
          <w:sz w:val="20"/>
          <w:szCs w:val="20"/>
          <w:lang w:val="en-GB" w:eastAsia="en-US"/>
        </w:rPr>
        <w:t>Decision (EU) 2020/265 of the European Parliament and of the Council of 27 November 2019 on the mobilisation of the Flexibility Instrument to finance immediate budgetary measures to address the ongoing challenges of migration, refuge</w:t>
      </w:r>
      <w:r>
        <w:rPr>
          <w:rFonts w:eastAsiaTheme="minorHAnsi"/>
          <w:sz w:val="20"/>
          <w:szCs w:val="20"/>
          <w:lang w:val="en-GB" w:eastAsia="en-US"/>
        </w:rPr>
        <w:t>e inflows and security threats (OJ L 058 27.02.2020, p. 51)</w:t>
      </w:r>
    </w:p>
  </w:footnote>
  <w:footnote w:id="7">
    <w:p w:rsidR="00B00428" w:rsidRDefault="004B70FF">
      <w:pPr>
        <w:pStyle w:val="FootnoteText"/>
        <w:rPr>
          <w:lang w:val="cs-CZ"/>
        </w:rPr>
      </w:pPr>
      <w:r>
        <w:rPr>
          <w:rStyle w:val="FootnoteReference"/>
        </w:rPr>
        <w:footnoteRef/>
      </w:r>
      <w:r>
        <w:tab/>
      </w:r>
      <w:r>
        <w:rPr>
          <w:lang w:val="pt-PT"/>
        </w:rPr>
        <w:t>COM(2020) 145, 27.3.2020.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0FF" w:rsidRPr="004B70FF" w:rsidRDefault="004B70FF" w:rsidP="004B7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13:40: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RRIGENDUM" w:val="This document corrects document COM(2020)140 final of 27 mars 2020. It concerns all language version. The first version was sent with acronym BUD. Since this acronym is not currently applicable to this type of documents, it is therefore deleted. _x000b_The text should read as follows:"/>
    <w:docVar w:name="LW_COVERPAGE_EXISTS" w:val="True"/>
    <w:docVar w:name="LW_COVERPAGE_GUID" w:val="4D3EFE6E-DFCE-49CF-BD20-45F297B8C816"/>
    <w:docVar w:name="LW_COVERPAGE_TYPE" w:val="1"/>
    <w:docVar w:name="LW_CROSSREFERENCE" w:val="&lt;UNUSED&gt;"/>
    <w:docVar w:name="LW_DocType" w:val="COM"/>
    <w:docVar w:name="LW_EMISSION" w:val="9.4.2020"/>
    <w:docVar w:name="LW_EMISSION_ISODATE" w:val="2020-04-09"/>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EU) 2020/265 as regards adjustments to the amounts mobilised from the Flexibility Instrument for 2020 to be used for migration, refugee inflows and security threats, for immediate measures in the context of the COVID-19 outbreak and for reinforcement of the European Public Prosecutor's Office"/>
    <w:docVar w:name="LW_TYPE.DOC.CP" w:val="DECISION OF THE EUROPEAN PARLIAMENT AND OF THE COUNCIL"/>
  </w:docVars>
  <w:rsids>
    <w:rsidRoot w:val="00B00428"/>
    <w:rsid w:val="004B70FF"/>
    <w:rsid w:val="00B0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15:docId w15:val="{5870C015-E47D-4659-8B86-D91AB5EB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rsid w:val="004B70FF"/>
    <w:pPr>
      <w:tabs>
        <w:tab w:val="center" w:pos="4535"/>
        <w:tab w:val="right" w:pos="9071"/>
      </w:tabs>
      <w:spacing w:before="0"/>
    </w:pPr>
  </w:style>
  <w:style w:type="character" w:customStyle="1" w:styleId="HeaderChar">
    <w:name w:val="Header Char"/>
    <w:basedOn w:val="DefaultParagraphFont"/>
    <w:link w:val="Header"/>
    <w:uiPriority w:val="99"/>
    <w:rsid w:val="004B70FF"/>
    <w:rPr>
      <w:rFonts w:ascii="Times New Roman" w:hAnsi="Times New Roman" w:cs="Times New Roman"/>
      <w:sz w:val="24"/>
      <w:lang w:val="en-GB"/>
    </w:rPr>
  </w:style>
  <w:style w:type="paragraph" w:styleId="Footer">
    <w:name w:val="footer"/>
    <w:basedOn w:val="Normal"/>
    <w:link w:val="FooterChar"/>
    <w:uiPriority w:val="99"/>
    <w:unhideWhenUsed/>
    <w:rsid w:val="004B70F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B70F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4B70FF"/>
    <w:pPr>
      <w:tabs>
        <w:tab w:val="center" w:pos="7285"/>
        <w:tab w:val="right" w:pos="14003"/>
      </w:tabs>
      <w:spacing w:before="0"/>
    </w:pPr>
  </w:style>
  <w:style w:type="paragraph" w:customStyle="1" w:styleId="FooterLandscape">
    <w:name w:val="FooterLandscape"/>
    <w:basedOn w:val="Normal"/>
    <w:rsid w:val="004B70F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4B70F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B70FF"/>
    <w:pPr>
      <w:spacing w:before="0"/>
      <w:jc w:val="right"/>
    </w:pPr>
    <w:rPr>
      <w:sz w:val="28"/>
    </w:rPr>
  </w:style>
  <w:style w:type="paragraph" w:customStyle="1" w:styleId="FooterSensitivity">
    <w:name w:val="Footer Sensitivity"/>
    <w:basedOn w:val="Normal"/>
    <w:rsid w:val="004B70F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AFB01D-3B2F-4F87-A2C5-9962231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4</Pages>
  <Words>901</Words>
  <Characters>4825</Characters>
  <Application>Microsoft Office Word</Application>
  <DocSecurity>0</DocSecurity>
  <Lines>100</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35</cp:revision>
  <cp:lastPrinted>2019-06-14T14:15:00Z</cp:lastPrinted>
  <dcterms:created xsi:type="dcterms:W3CDTF">2020-03-25T07:59:00Z</dcterms:created>
  <dcterms:modified xsi:type="dcterms:W3CDTF">2020-04-08T14:23:00Z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