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BF99E72E-A567-4298-B7A2-38C3F53A6A95" style="width:450.75pt;height:448.5pt">
            <v:imagedata r:id="rId7" o:title=""/>
          </v:shape>
        </w:pict>
      </w:r>
    </w:p>
    <w:bookmarkEnd w:id="0"/>
    <w:p>
      <w:pPr>
        <w:rPr>
          <w:noProof/>
          <w:lang w:eastAsia="en-GB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240"/>
        <w:jc w:val="center"/>
        <w:rPr>
          <w:b/>
          <w:bCs/>
          <w:noProof/>
          <w:color w:val="000000"/>
          <w:szCs w:val="24"/>
        </w:rPr>
      </w:pPr>
      <w:bookmarkStart w:id="1" w:name="_GoBack"/>
      <w:bookmarkEnd w:id="1"/>
      <w:r>
        <w:rPr>
          <w:b/>
          <w:bCs/>
          <w:noProof/>
          <w:color w:val="000000"/>
          <w:szCs w:val="24"/>
        </w:rPr>
        <w:lastRenderedPageBreak/>
        <w:t>«ANNEXE VI</w:t>
      </w:r>
    </w:p>
    <w:p>
      <w:pPr>
        <w:spacing w:before="240"/>
        <w:rPr>
          <w:b/>
          <w:bCs/>
          <w:noProof/>
          <w:color w:val="000000"/>
          <w:szCs w:val="24"/>
        </w:rPr>
      </w:pPr>
      <w:r>
        <w:rPr>
          <w:b/>
          <w:bCs/>
          <w:noProof/>
          <w:color w:val="000000"/>
          <w:szCs w:val="24"/>
        </w:rPr>
        <w:t>VENTILATION ANNUELLE DES CRÉDITS D'ENGAGEMENT POUR LA PÉRIODE 2014-2020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>Profil annuel ajusté (y compris le complément IEJ)</w:t>
      </w:r>
    </w:p>
    <w:p>
      <w:pPr>
        <w:rPr>
          <w:noProof/>
          <w:color w:val="000000"/>
          <w:szCs w:val="24"/>
          <w:lang w:eastAsia="en-GB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1843"/>
        <w:gridCol w:w="1740"/>
        <w:gridCol w:w="1763"/>
        <w:gridCol w:w="1945"/>
      </w:tblGrid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color w:val="000000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2014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2015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2016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2017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60"/>
              <w:rPr>
                <w:b/>
                <w:bCs/>
                <w:noProof/>
                <w:color w:val="000000"/>
                <w:szCs w:val="24"/>
              </w:rPr>
            </w:pPr>
            <w:r>
              <w:rPr>
                <w:b/>
                <w:bCs/>
                <w:noProof/>
                <w:color w:val="000000"/>
                <w:szCs w:val="24"/>
              </w:rPr>
              <w:t>Prix de 2011, en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rPr>
                <w:noProof/>
                <w:szCs w:val="24"/>
              </w:rPr>
            </w:pPr>
            <w:r>
              <w:rPr>
                <w:noProof/>
              </w:rPr>
              <w:t>34 108 069 924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>55 725 174 682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>46 044 910 736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>48 027 317 164</w:t>
            </w:r>
          </w:p>
        </w:tc>
      </w:tr>
    </w:tbl>
    <w:p>
      <w:pPr>
        <w:rPr>
          <w:noProof/>
          <w:color w:val="000000"/>
          <w:szCs w:val="24"/>
          <w:lang w:eastAsia="en-GB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1802"/>
        <w:gridCol w:w="1776"/>
        <w:gridCol w:w="1763"/>
        <w:gridCol w:w="1950"/>
      </w:tblGrid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color w:val="000000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2018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2020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/>
              <w:ind w:right="195"/>
              <w:jc w:val="center"/>
              <w:rPr>
                <w:rFonts w:eastAsia="Calibri"/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</w:rPr>
              <w:t>Total</w:t>
            </w:r>
          </w:p>
        </w:tc>
      </w:tr>
      <w:t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60"/>
              <w:rPr>
                <w:noProof/>
                <w:color w:val="000000"/>
                <w:szCs w:val="24"/>
              </w:rPr>
            </w:pPr>
            <w:r>
              <w:rPr>
                <w:b/>
                <w:bCs/>
                <w:noProof/>
                <w:color w:val="000000"/>
              </w:rPr>
              <w:t>Prix de 2011, en EUR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 xml:space="preserve">48 341 984 652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>48 811 933 191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>49 046 236 960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 xml:space="preserve">330 105 627 309 </w:t>
            </w:r>
          </w:p>
        </w:tc>
      </w:tr>
    </w:tbl>
    <w:p>
      <w:pPr>
        <w:jc w:val="right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t>»</w:t>
      </w: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F99E72E-A567-4298-B7A2-38C3F53A6A95"/>
    <w:docVar w:name="LW_COVERPAGE_TYPE" w:val="1"/>
    <w:docVar w:name="LW_CROSSREFERENCE" w:val="&lt;UNUSED&gt;"/>
    <w:docVar w:name="LW_DocType" w:val="NORMAL"/>
    <w:docVar w:name="LW_EMISSION" w:val="25.5.2020"/>
    <w:docVar w:name="LW_EMISSION_ISODATE" w:val="2020-05-25"/>
    <w:docVar w:name="LW_EMISSION_LOCATION" w:val="BRX"/>
    <w:docVar w:name="LW_EMISSION_PREFIX" w:val="Bruxelles, le "/>
    <w:docVar w:name="LW_EMISSION_SUFFIX" w:val=" "/>
    <w:docVar w:name="LW_ID_DOCTYPE_NONLW" w:val="CP-036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_x000d__x000d__x000d__x000b_&lt;FMT:Bold&gt;modifiant le règlement (UE) n° 1303/2013 en ce qui concerne les ressources affectées à la dotation spécifique allouée à l'initiative pour l'emploi des jeunes&lt;/FMT&gt;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0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Proposition de_x000b__x000b_RÈGLEMENT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</Words>
  <Characters>282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MEIJER Martine (REGIO)</dc:creator>
  <cp:keywords/>
  <dc:description/>
  <cp:lastModifiedBy>WES PDFC Administrator</cp:lastModifiedBy>
  <cp:revision>8</cp:revision>
  <dcterms:created xsi:type="dcterms:W3CDTF">2020-04-08T13:21:00Z</dcterms:created>
  <dcterms:modified xsi:type="dcterms:W3CDTF">2020-05-12T07:29:00Z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CP-036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