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3A6C842-F5FA-4A37-97EA-C5D06390C55E"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lang w:val="fr-BE"/>
        </w:rPr>
      </w:pPr>
      <w:bookmarkStart w:id="0" w:name="_GoBack"/>
      <w:bookmarkEnd w:id="0"/>
      <w:r>
        <w:rPr>
          <w:noProof/>
          <w:lang w:val="fr-BE"/>
        </w:rPr>
        <w:lastRenderedPageBreak/>
        <w:t>PROJET</w:t>
      </w:r>
    </w:p>
    <w:p>
      <w:pPr>
        <w:spacing w:before="360" w:after="0"/>
        <w:jc w:val="center"/>
        <w:rPr>
          <w:b/>
          <w:noProof/>
        </w:rPr>
      </w:pPr>
      <w:r>
        <w:rPr>
          <w:b/>
          <w:noProof/>
          <w:lang w:val="fr-BE"/>
        </w:rPr>
        <w:t>DÉCISION N°…/2020 DU COMITÉ APE</w:t>
      </w:r>
      <w:r>
        <w:rPr>
          <w:b/>
          <w:noProof/>
          <w:lang w:val="fr-BE"/>
        </w:rPr>
        <w:br/>
        <w:t xml:space="preserve">institué par l'accord </w:t>
      </w:r>
      <w:r>
        <w:rPr>
          <w:b/>
          <w:noProof/>
        </w:rPr>
        <w:t xml:space="preserve">de partenariat économique d’étape </w:t>
      </w:r>
      <w:r>
        <w:rPr>
          <w:b/>
          <w:noProof/>
        </w:rPr>
        <w:br/>
        <w:t xml:space="preserve">entre la Côte d’Ivoire, d'une part, </w:t>
      </w:r>
      <w:r>
        <w:rPr>
          <w:b/>
          <w:noProof/>
        </w:rPr>
        <w:br/>
        <w:t>et la Communauté européenne et ses États membres, d'autre part</w:t>
      </w:r>
    </w:p>
    <w:p>
      <w:pPr>
        <w:spacing w:before="360" w:after="0"/>
        <w:jc w:val="center"/>
        <w:rPr>
          <w:b/>
          <w:noProof/>
          <w:lang w:val="fr-BE"/>
        </w:rPr>
      </w:pPr>
      <w:r>
        <w:rPr>
          <w:b/>
          <w:noProof/>
          <w:lang w:val="fr-BE"/>
        </w:rPr>
        <w:t xml:space="preserve">du … </w:t>
      </w:r>
    </w:p>
    <w:p>
      <w:pPr>
        <w:spacing w:before="360" w:after="360"/>
        <w:jc w:val="center"/>
        <w:rPr>
          <w:b/>
          <w:noProof/>
          <w:lang w:val="fr-BE"/>
        </w:rPr>
      </w:pPr>
      <w:r>
        <w:rPr>
          <w:b/>
          <w:noProof/>
          <w:lang w:val="fr-BE"/>
        </w:rPr>
        <w:t>concernant l'adoption de la liste des arbitres</w:t>
      </w:r>
    </w:p>
    <w:p>
      <w:pPr>
        <w:keepNext/>
        <w:spacing w:before="600"/>
        <w:rPr>
          <w:noProof/>
          <w:lang w:val="fr-BE"/>
        </w:rPr>
      </w:pPr>
      <w:r>
        <w:rPr>
          <w:noProof/>
          <w:lang w:val="fr-BE"/>
        </w:rPr>
        <w:t>LE COMITÉ APE,</w:t>
      </w:r>
    </w:p>
    <w:p>
      <w:pPr>
        <w:rPr>
          <w:noProof/>
          <w:lang w:val="fr-BE"/>
        </w:rPr>
      </w:pPr>
      <w:r>
        <w:rPr>
          <w:noProof/>
          <w:lang w:val="fr-BE"/>
        </w:rPr>
        <w:t xml:space="preserve">vu l'accord </w:t>
      </w:r>
      <w:r>
        <w:rPr>
          <w:noProof/>
        </w:rPr>
        <w:t xml:space="preserve">de partenariat économique d’étape entre la Côte d’Ivoire, d'une part, et la Communauté européenne et ses États membres, d'autre part </w:t>
      </w:r>
      <w:r>
        <w:rPr>
          <w:noProof/>
          <w:lang w:val="fr-BE"/>
        </w:rPr>
        <w:t>(ci-après dénommé "l'accord"), signé à Bruxelles le 3 mars 2009, et appliqué à titre provisoire depuis septembre 2016, et notamment son article 64, paragraphe 1,</w:t>
      </w:r>
    </w:p>
    <w:p>
      <w:pPr>
        <w:rPr>
          <w:rFonts w:eastAsia="Times New Roman"/>
          <w:noProof/>
          <w:szCs w:val="24"/>
          <w:lang w:val="fr-BE"/>
        </w:rPr>
      </w:pPr>
      <w:r>
        <w:rPr>
          <w:rFonts w:eastAsia="Times New Roman"/>
          <w:noProof/>
          <w:szCs w:val="24"/>
          <w:lang w:val="fr-BE"/>
        </w:rPr>
        <w:t>considérant ce qui suit:</w:t>
      </w:r>
    </w:p>
    <w:p>
      <w:pPr>
        <w:rPr>
          <w:noProof/>
          <w:lang w:val="fr-BE"/>
        </w:rPr>
      </w:pPr>
      <w:r>
        <w:rPr>
          <w:noProof/>
          <w:lang w:val="fr-BE"/>
        </w:rPr>
        <w:t>L'accord prévoit que le Comité APE doit établir une liste de quinze personnes prêtes et aptes à faire office d'arbitres pour le règlement des différends pouvant survenir entre les parties,</w:t>
      </w:r>
    </w:p>
    <w:p>
      <w:pPr>
        <w:keepNext/>
        <w:rPr>
          <w:noProof/>
          <w:lang w:val="fr-BE"/>
        </w:rPr>
      </w:pPr>
      <w:r>
        <w:rPr>
          <w:noProof/>
          <w:lang w:val="fr-BE"/>
        </w:rPr>
        <w:t>A ADOPT</w:t>
      </w:r>
      <w:r>
        <w:rPr>
          <w:caps/>
          <w:noProof/>
          <w:lang w:val="fr-BE"/>
        </w:rPr>
        <w:t xml:space="preserve">é </w:t>
      </w:r>
      <w:r>
        <w:rPr>
          <w:noProof/>
          <w:lang w:val="fr-BE"/>
        </w:rPr>
        <w:t>LA PRÉSENTE DÉCISION:</w:t>
      </w:r>
    </w:p>
    <w:p>
      <w:pPr>
        <w:keepNext/>
        <w:spacing w:before="360"/>
        <w:jc w:val="center"/>
        <w:rPr>
          <w:i/>
          <w:noProof/>
          <w:lang w:val="fr-BE"/>
        </w:rPr>
      </w:pPr>
      <w:r>
        <w:rPr>
          <w:i/>
          <w:noProof/>
          <w:lang w:val="fr-BE"/>
        </w:rPr>
        <w:t>Article premier</w:t>
      </w:r>
    </w:p>
    <w:p>
      <w:pPr>
        <w:pStyle w:val="ManualNumPar1"/>
        <w:rPr>
          <w:noProof/>
          <w:lang w:val="fr-BE"/>
        </w:rPr>
      </w:pPr>
      <w:r>
        <w:rPr>
          <w:noProof/>
          <w:lang w:val="fr-BE"/>
        </w:rPr>
        <w:t>1.</w:t>
      </w:r>
      <w:r>
        <w:rPr>
          <w:noProof/>
          <w:lang w:val="fr-BE"/>
        </w:rPr>
        <w:tab/>
        <w:t>La liste des quinze personnes prêtes et aptes à faire office d'arbitres est établie conformément à l'article 64, paragraphe 1, de l'accord et figure à l'annexe de la présente décision.</w:t>
      </w:r>
    </w:p>
    <w:p>
      <w:pPr>
        <w:pStyle w:val="ManualNumPar1"/>
        <w:rPr>
          <w:rFonts w:eastAsia="Times New Roman"/>
          <w:noProof/>
          <w:szCs w:val="24"/>
          <w:lang w:val="fr-BE"/>
        </w:rPr>
      </w:pPr>
      <w:r>
        <w:rPr>
          <w:rFonts w:eastAsia="Times New Roman"/>
          <w:noProof/>
          <w:szCs w:val="24"/>
          <w:lang w:val="fr-BE"/>
        </w:rPr>
        <w:t>2.</w:t>
      </w:r>
      <w:r>
        <w:rPr>
          <w:rFonts w:eastAsia="Times New Roman"/>
          <w:noProof/>
          <w:szCs w:val="24"/>
          <w:lang w:val="fr-BE"/>
        </w:rPr>
        <w:tab/>
        <w:t xml:space="preserve">La liste d'arbitres décrite </w:t>
      </w:r>
      <w:r>
        <w:rPr>
          <w:noProof/>
          <w:lang w:val="fr-BE"/>
        </w:rPr>
        <w:t>au</w:t>
      </w:r>
      <w:r>
        <w:rPr>
          <w:rFonts w:eastAsia="Times New Roman"/>
          <w:noProof/>
          <w:szCs w:val="24"/>
          <w:lang w:val="fr-BE"/>
        </w:rPr>
        <w:t xml:space="preserve"> paragraphe 1 est établie sans préjudice des règles spécifiques prévues </w:t>
      </w:r>
      <w:r>
        <w:rPr>
          <w:noProof/>
          <w:lang w:val="fr-BE"/>
        </w:rPr>
        <w:t>par</w:t>
      </w:r>
      <w:r>
        <w:rPr>
          <w:rFonts w:eastAsia="Times New Roman"/>
          <w:noProof/>
          <w:szCs w:val="24"/>
          <w:lang w:val="fr-BE"/>
        </w:rPr>
        <w:t xml:space="preserve"> l'accord ou susceptibles d'être arrêtées par le Comité APE.</w:t>
      </w:r>
    </w:p>
    <w:p>
      <w:pPr>
        <w:keepNext/>
        <w:spacing w:before="360"/>
        <w:jc w:val="center"/>
        <w:rPr>
          <w:rFonts w:eastAsia="Times New Roman"/>
          <w:iCs/>
          <w:noProof/>
          <w:szCs w:val="24"/>
          <w:lang w:val="fr-BE"/>
        </w:rPr>
      </w:pPr>
      <w:r>
        <w:rPr>
          <w:i/>
          <w:noProof/>
          <w:lang w:val="fr-BE"/>
        </w:rPr>
        <w:t>Article</w:t>
      </w:r>
      <w:r>
        <w:rPr>
          <w:rFonts w:eastAsia="Times New Roman"/>
          <w:i/>
          <w:iCs/>
          <w:noProof/>
          <w:szCs w:val="24"/>
          <w:lang w:val="fr-BE"/>
        </w:rPr>
        <w:t xml:space="preserve"> 2</w:t>
      </w:r>
    </w:p>
    <w:p>
      <w:pPr>
        <w:rPr>
          <w:noProof/>
          <w:lang w:val="fr-BE"/>
        </w:rPr>
      </w:pPr>
      <w:r>
        <w:rPr>
          <w:noProof/>
          <w:lang w:val="fr-BE"/>
        </w:rPr>
        <w:t>La liste d'arbitres visée à l'article 1</w:t>
      </w:r>
      <w:r>
        <w:rPr>
          <w:noProof/>
          <w:vertAlign w:val="superscript"/>
          <w:lang w:val="fr-BE"/>
        </w:rPr>
        <w:t>er</w:t>
      </w:r>
      <w:r>
        <w:rPr>
          <w:noProof/>
          <w:lang w:val="fr-BE"/>
        </w:rPr>
        <w:t xml:space="preserve"> peut être modifiée par une décision du Comité APE prise conformément à l'article 67 de l'accord.</w:t>
      </w:r>
    </w:p>
    <w:p>
      <w:pPr>
        <w:keepNext/>
        <w:spacing w:before="360"/>
        <w:jc w:val="center"/>
        <w:rPr>
          <w:rFonts w:eastAsia="Times New Roman"/>
          <w:noProof/>
          <w:szCs w:val="24"/>
          <w:lang w:val="fr-BE"/>
        </w:rPr>
      </w:pPr>
      <w:r>
        <w:rPr>
          <w:i/>
          <w:noProof/>
          <w:lang w:val="fr-BE"/>
        </w:rPr>
        <w:t>Article</w:t>
      </w:r>
      <w:r>
        <w:rPr>
          <w:rFonts w:eastAsia="Times New Roman"/>
          <w:i/>
          <w:noProof/>
          <w:szCs w:val="24"/>
          <w:lang w:val="fr-BE"/>
        </w:rPr>
        <w:t xml:space="preserve"> 3</w:t>
      </w:r>
    </w:p>
    <w:p>
      <w:pPr>
        <w:rPr>
          <w:rFonts w:eastAsia="Times New Roman"/>
          <w:noProof/>
          <w:szCs w:val="24"/>
          <w:lang w:val="fr-BE"/>
        </w:rPr>
      </w:pPr>
      <w:r>
        <w:rPr>
          <w:rFonts w:eastAsia="Times New Roman"/>
          <w:noProof/>
          <w:szCs w:val="24"/>
          <w:lang w:val="fr-BE"/>
        </w:rPr>
        <w:t>La présente décision entre en vigueur le jour de sa signature.</w:t>
      </w:r>
    </w:p>
    <w:p>
      <w:pPr>
        <w:keepNext/>
        <w:spacing w:after="0"/>
        <w:rPr>
          <w:noProof/>
          <w:lang w:val="fr-BE"/>
        </w:rPr>
      </w:pPr>
      <w:r>
        <w:rPr>
          <w:noProof/>
          <w:lang w:val="fr-BE"/>
        </w:rPr>
        <w:t>Fait à …, le …</w:t>
      </w:r>
    </w:p>
    <w:p>
      <w:pPr>
        <w:keepNext/>
        <w:tabs>
          <w:tab w:val="left" w:pos="5669"/>
        </w:tabs>
        <w:spacing w:before="720" w:after="0"/>
        <w:rPr>
          <w:i/>
          <w:noProof/>
        </w:rPr>
      </w:pPr>
      <w:r>
        <w:rPr>
          <w:i/>
          <w:noProof/>
        </w:rPr>
        <w:t>Pour la République de Côte d’Ivoire</w:t>
      </w:r>
      <w:r>
        <w:rPr>
          <w:i/>
          <w:noProof/>
        </w:rPr>
        <w:tab/>
        <w:t>Pour l'Union européenne</w:t>
      </w:r>
    </w:p>
    <w:p>
      <w:pPr>
        <w:tabs>
          <w:tab w:val="left" w:pos="5669"/>
        </w:tabs>
        <w:spacing w:before="0" w:after="0"/>
        <w:rPr>
          <w:i/>
          <w:noProof/>
        </w:rPr>
      </w:pPr>
      <w:r>
        <w:rPr>
          <w:i/>
          <w:noProof/>
        </w:rPr>
        <w:t>...</w:t>
      </w:r>
      <w:r>
        <w:rPr>
          <w:i/>
          <w:noProof/>
        </w:rPr>
        <w:tab/>
      </w:r>
      <w:r>
        <w:rPr>
          <w:rFonts w:eastAsia="Times New Roman"/>
          <w:i/>
          <w:noProof/>
          <w:szCs w:val="24"/>
          <w:lang w:val="fr-BE"/>
        </w:rPr>
        <w:t>…</w:t>
      </w:r>
    </w:p>
    <w:p>
      <w:pPr>
        <w:jc w:val="center"/>
        <w:rPr>
          <w:b/>
          <w:noProof/>
          <w:u w:val="single"/>
          <w:lang w:val="fr-BE"/>
        </w:rPr>
      </w:pPr>
      <w:r>
        <w:rPr>
          <w:b/>
          <w:noProof/>
          <w:u w:val="single"/>
          <w:lang w:val="fr-BE"/>
        </w:rPr>
        <w:br w:type="page"/>
      </w:r>
      <w:r>
        <w:rPr>
          <w:b/>
          <w:noProof/>
          <w:u w:val="single"/>
          <w:lang w:val="fr-BE"/>
        </w:rPr>
        <w:lastRenderedPageBreak/>
        <w:t>ANNEXE</w:t>
      </w:r>
    </w:p>
    <w:p>
      <w:pPr>
        <w:spacing w:after="360"/>
        <w:jc w:val="center"/>
        <w:rPr>
          <w:noProof/>
          <w:lang w:val="fr-BE" w:eastAsia="ko-KR"/>
        </w:rPr>
      </w:pPr>
      <w:r>
        <w:rPr>
          <w:noProof/>
          <w:lang w:val="fr-BE" w:eastAsia="ko-KR"/>
        </w:rPr>
        <w:t>Liste d'arbitres (article 64, paragraphe 1, de l'accord)</w:t>
      </w:r>
    </w:p>
    <w:p>
      <w:pPr>
        <w:spacing w:after="360"/>
        <w:jc w:val="center"/>
        <w:rPr>
          <w:noProof/>
          <w:lang w:val="fr-BE" w:eastAsia="ko-KR"/>
        </w:rPr>
      </w:pPr>
      <w:r>
        <w:rPr>
          <w:noProof/>
          <w:lang w:val="fr-BE" w:eastAsia="ko-KR"/>
        </w:rPr>
        <w:t>Arbitres sélectionnés par la partie Côte d’Ivoire:</w:t>
      </w:r>
    </w:p>
    <w:p>
      <w:pPr>
        <w:rPr>
          <w:noProof/>
          <w:lang w:val="fr-BE"/>
        </w:rPr>
      </w:pPr>
      <w:r>
        <w:rPr>
          <w:noProof/>
          <w:lang w:val="fr-BE"/>
        </w:rPr>
        <w:t>M. Abbe YAO – Côte d’Ivoire</w:t>
      </w:r>
    </w:p>
    <w:p>
      <w:pPr>
        <w:rPr>
          <w:noProof/>
          <w:lang w:val="fr-BE"/>
        </w:rPr>
      </w:pPr>
      <w:r>
        <w:rPr>
          <w:noProof/>
          <w:lang w:val="fr-BE"/>
        </w:rPr>
        <w:t>M. Abdouramane OUATTARA – Côte d’Ivoire</w:t>
      </w:r>
    </w:p>
    <w:p>
      <w:pPr>
        <w:rPr>
          <w:noProof/>
          <w:lang w:val="fr-BE"/>
        </w:rPr>
      </w:pPr>
      <w:r>
        <w:rPr>
          <w:noProof/>
          <w:lang w:val="fr-BE"/>
        </w:rPr>
        <w:t>M. Joachim BILA AKA – Côte d’Ivoire</w:t>
      </w:r>
    </w:p>
    <w:p>
      <w:pPr>
        <w:rPr>
          <w:noProof/>
          <w:lang w:val="fr-BE"/>
        </w:rPr>
      </w:pPr>
      <w:r>
        <w:rPr>
          <w:noProof/>
          <w:lang w:val="fr-BE"/>
        </w:rPr>
        <w:t>M. Narcisse AKA – Côte d’Ivoire</w:t>
      </w:r>
    </w:p>
    <w:p>
      <w:pPr>
        <w:spacing w:after="360"/>
        <w:rPr>
          <w:noProof/>
          <w:lang w:val="fr-BE"/>
        </w:rPr>
      </w:pPr>
      <w:r>
        <w:rPr>
          <w:noProof/>
          <w:lang w:val="fr-BE"/>
        </w:rPr>
        <w:t>M. Karim FADIKA – Côte d’Ivoire</w:t>
      </w:r>
    </w:p>
    <w:p>
      <w:pPr>
        <w:spacing w:after="240"/>
        <w:jc w:val="center"/>
        <w:rPr>
          <w:noProof/>
          <w:lang w:val="fr-BE" w:eastAsia="ko-KR"/>
        </w:rPr>
      </w:pPr>
      <w:r>
        <w:rPr>
          <w:noProof/>
          <w:lang w:val="fr-BE" w:eastAsia="ko-KR"/>
        </w:rPr>
        <w:t>Arbitres sélectionnés par la partie Union européenne:</w:t>
      </w:r>
    </w:p>
    <w:p>
      <w:pPr>
        <w:rPr>
          <w:noProof/>
        </w:rPr>
      </w:pPr>
      <w:r>
        <w:rPr>
          <w:noProof/>
        </w:rPr>
        <w:t xml:space="preserve">M. Claus Dieter EHLERMANN </w:t>
      </w:r>
      <w:r>
        <w:rPr>
          <w:noProof/>
          <w:lang w:val="fr-BE"/>
        </w:rPr>
        <w:t>– Allemagne</w:t>
      </w:r>
    </w:p>
    <w:p>
      <w:pPr>
        <w:rPr>
          <w:noProof/>
        </w:rPr>
      </w:pPr>
      <w:r>
        <w:rPr>
          <w:noProof/>
        </w:rPr>
        <w:t xml:space="preserve">M. Giorgio SACERDOTI </w:t>
      </w:r>
      <w:r>
        <w:rPr>
          <w:noProof/>
          <w:lang w:val="fr-BE"/>
        </w:rPr>
        <w:t>– Italie</w:t>
      </w:r>
    </w:p>
    <w:p>
      <w:pPr>
        <w:rPr>
          <w:noProof/>
        </w:rPr>
      </w:pPr>
      <w:r>
        <w:rPr>
          <w:noProof/>
        </w:rPr>
        <w:t xml:space="preserve">M. Jacques BOURGEOIS </w:t>
      </w:r>
      <w:r>
        <w:rPr>
          <w:noProof/>
          <w:lang w:val="fr-BE"/>
        </w:rPr>
        <w:t>– Belgique</w:t>
      </w:r>
    </w:p>
    <w:p>
      <w:pPr>
        <w:rPr>
          <w:noProof/>
          <w:lang w:val="fr-BE"/>
        </w:rPr>
      </w:pPr>
      <w:r>
        <w:rPr>
          <w:noProof/>
          <w:lang w:val="fr-BE"/>
        </w:rPr>
        <w:t>M. Pieter JAN KUIJPER – Pays-Bas</w:t>
      </w:r>
    </w:p>
    <w:p>
      <w:pPr>
        <w:spacing w:after="240"/>
        <w:rPr>
          <w:noProof/>
          <w:lang w:val="fr-BE"/>
        </w:rPr>
      </w:pPr>
      <w:r>
        <w:rPr>
          <w:noProof/>
          <w:lang w:val="fr-BE"/>
        </w:rPr>
        <w:t>Mme Hélène RUIZ FABRI – France</w:t>
      </w:r>
    </w:p>
    <w:p>
      <w:pPr>
        <w:spacing w:after="240"/>
        <w:jc w:val="center"/>
        <w:rPr>
          <w:noProof/>
          <w:lang w:val="fr-BE" w:eastAsia="ko-KR"/>
        </w:rPr>
      </w:pPr>
      <w:r>
        <w:rPr>
          <w:noProof/>
          <w:lang w:val="fr-BE" w:eastAsia="ko-KR"/>
        </w:rPr>
        <w:t>Arbitres sélectionnés conjointement par les deux parties:</w:t>
      </w:r>
    </w:p>
    <w:p>
      <w:pPr>
        <w:rPr>
          <w:noProof/>
          <w:lang w:val="fr-BE"/>
        </w:rPr>
      </w:pPr>
      <w:bookmarkStart w:id="1" w:name="_CopyToNewDocument_"/>
      <w:bookmarkEnd w:id="1"/>
      <w:r>
        <w:rPr>
          <w:noProof/>
          <w:lang w:val="fr-BE"/>
        </w:rPr>
        <w:t>M. Martial AKAKPO - Togo</w:t>
      </w:r>
    </w:p>
    <w:p>
      <w:pPr>
        <w:rPr>
          <w:noProof/>
          <w:lang w:val="fr-BE"/>
        </w:rPr>
      </w:pPr>
      <w:r>
        <w:rPr>
          <w:noProof/>
          <w:lang w:val="fr-BE"/>
        </w:rPr>
        <w:t>Mme Anna KOUYATE -Mali</w:t>
      </w:r>
    </w:p>
    <w:p>
      <w:pPr>
        <w:rPr>
          <w:noProof/>
        </w:rPr>
      </w:pPr>
      <w:r>
        <w:rPr>
          <w:noProof/>
        </w:rPr>
        <w:t>M. Thomas COTTIER – Suisse</w:t>
      </w:r>
    </w:p>
    <w:p>
      <w:pPr>
        <w:rPr>
          <w:noProof/>
        </w:rPr>
      </w:pPr>
      <w:r>
        <w:rPr>
          <w:noProof/>
        </w:rPr>
        <w:t>Mme Merit E. JANOW – États-Unis</w:t>
      </w:r>
    </w:p>
    <w:p>
      <w:pPr>
        <w:rPr>
          <w:noProof/>
        </w:rPr>
      </w:pPr>
      <w:r>
        <w:rPr>
          <w:noProof/>
        </w:rPr>
        <w:t>M. Helge SELAND – Norvège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1A8B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1276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CECA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8459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C4061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D43C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4C4F34E"/>
    <w:lvl w:ilvl="0">
      <w:start w:val="1"/>
      <w:numFmt w:val="decimal"/>
      <w:pStyle w:val="ListNumber"/>
      <w:lvlText w:val="%1."/>
      <w:lvlJc w:val="left"/>
      <w:pPr>
        <w:tabs>
          <w:tab w:val="num" w:pos="360"/>
        </w:tabs>
        <w:ind w:left="360" w:hanging="360"/>
      </w:pPr>
    </w:lvl>
  </w:abstractNum>
  <w:abstractNum w:abstractNumId="7">
    <w:nsid w:val="FFFFFF89"/>
    <w:multiLevelType w:val="singleLevel"/>
    <w:tmpl w:val="A89862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5 18:23: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23A6C842-F5FA-4A37-97EA-C5D06390C55E"/>
    <w:docVar w:name="LW_COVERPAGE_TYPE" w:val="1"/>
    <w:docVar w:name="LW_CROSSREFERENCE" w:val="&lt;UNUSED&gt;"/>
    <w:docVar w:name="LW_DocType" w:val="ANNEX"/>
    <w:docVar w:name="LW_EMISSION" w:val="12.5.2020"/>
    <w:docVar w:name="LW_EMISSION_ISODATE" w:val="2020-05-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APE institué par l\u8217?accord de partenariat économique d\u8217?étape entre la Côte d\u8217?Ivoire, d\u8217?une part, et la Communauté européenne et ses États membres, d\u8217?autre part, pour ce qui est de l\u8217?adoption de la liste des arbitres"/>
    <w:docVar w:name="LW_OBJETACTEPRINCIPAL.CP" w:val="relative à la position à prendre au nom de l\u8217?Union européenne au sein du Comité APE institué par l\u8217?accord de partenariat économique d\u8217?étape entre la Côte d\u8217?Ivoire, d\u8217?une part, et la Communauté européenne et ses États membres, d\u8217?autre part, pour ce qui est de l\u8217?adoption de la liste des arbitres"/>
    <w:docVar w:name="LW_PART_NBR" w:val="1"/>
    <w:docVar w:name="LW_PART_NBR_TOTAL" w:val="1"/>
    <w:docVar w:name="LW_REF.INST.NEW" w:val="COM"/>
    <w:docVar w:name="LW_REF.INST.NEW_ADOPTED" w:val="final"/>
    <w:docVar w:name="LW_REF.INST.NEW_TEXT" w:val="(2020)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344</Words>
  <Characters>1844</Characters>
  <Application>Microsoft Office Word</Application>
  <DocSecurity>0</DocSecurity>
  <Lines>54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2020-03-11T20:30:00Z</dcterms:created>
  <dcterms:modified xsi:type="dcterms:W3CDTF">2020-05-05T16:23:00Z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