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964419FC-5993-4276-81F9-CC9DC7C3C693" style="width:450.2pt;height:433.7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t xml:space="preserve">FARM TO FORK STRATEGY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DRAFT ACTION PLAN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lang w:eastAsia="en-GB"/>
        </w:rPr>
      </w:pPr>
      <w:r>
        <w:rPr>
          <w:rFonts w:ascii="Times New Roman" w:eastAsia="Times New Roman" w:hAnsi="Times New Roman" w:cs="Times New Roman"/>
          <w:i/>
          <w:noProof/>
          <w:lang w:eastAsia="en-GB"/>
        </w:rPr>
        <w:t>The measures presented in this action plan will all need to be taken forward in line with the better regulation principles, including evaluations and impact assessments as appropriate</w:t>
      </w:r>
    </w:p>
    <w:p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158"/>
        <w:gridCol w:w="642"/>
      </w:tblGrid>
      <w:tr>
        <w:tc>
          <w:tcPr>
            <w:tcW w:w="7668" w:type="dxa"/>
            <w:shd w:val="clear" w:color="auto" w:fill="808080" w:themeFill="background1" w:themeFillShade="80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t>ACTIONS</w:t>
            </w:r>
          </w:p>
        </w:tc>
        <w:tc>
          <w:tcPr>
            <w:tcW w:w="972" w:type="dxa"/>
            <w:shd w:val="clear" w:color="auto" w:fill="808080" w:themeFill="background1" w:themeFillShade="80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Indicative time-table</w:t>
            </w:r>
          </w:p>
        </w:tc>
        <w:tc>
          <w:tcPr>
            <w:tcW w:w="648" w:type="dxa"/>
            <w:shd w:val="clear" w:color="auto" w:fill="808080" w:themeFill="background1" w:themeFillShade="80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>N°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en-GB"/>
              </w:rPr>
              <w:t>Proposal for a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t xml:space="preserve"> legislative framework for sustainable food systems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en-GB"/>
              </w:rPr>
              <w:t>2023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Develop a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contingency plan for ensuring food supply and food security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lang w:eastAsia="en-GB"/>
              </w:rPr>
              <w:t>Q4 2021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808080" w:themeFill="background1" w:themeFillShade="80"/>
          </w:tcPr>
          <w:p>
            <w:pPr>
              <w:tabs>
                <w:tab w:val="left" w:pos="2802"/>
                <w:tab w:val="center" w:pos="4536"/>
              </w:tabs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b/>
                <w:noProof/>
              </w:rPr>
              <w:t>Ensure sustainable food production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Adopt recommendations to each Member State addressing the nine specific objectives of the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Common Agricultural Policy (CAP)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, before the draft CAP Strategic Plans are formally submitted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2020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Proposal for a revision of the Sustainable Use of Pesticides Directive to significantly </w:t>
            </w:r>
            <w:r>
              <w:rPr>
                <w:rFonts w:ascii="Times New Roman" w:hAnsi="Times New Roman" w:cs="Times New Roman"/>
                <w:b/>
                <w:noProof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educe use and risk and dependency on pesticides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and enhance Integrated Pest Management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Q1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Revision of the relevant implementing Regulations under the Plant Protection Products framework to facilitate  placing on the market of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plant protection products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 xml:space="preserve">containing biological active substances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Proposal for a revision</w:t>
            </w:r>
            <w:r>
              <w:rPr>
                <w:rFonts w:ascii="Times New Roman" w:hAnsi="Times New Roman" w:cs="Times New Roman"/>
                <w:noProof/>
              </w:rPr>
              <w:t xml:space="preserve"> of the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 xml:space="preserve"> pesticides statistics Regulation 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to overcome data gaps and reinforce evidence-based policy making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2023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Evaluation and revision of the existing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animal welfare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legislation, including on animal transport and slaughter of animals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2023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t xml:space="preserve">Proposal for a revision of the </w:t>
            </w:r>
            <w:r>
              <w:rPr>
                <w:rFonts w:ascii="Times New Roman" w:hAnsi="Times New Roman" w:cs="Times New Roman"/>
                <w:b/>
                <w:noProof/>
                <w:lang w:eastAsia="en-GB"/>
              </w:rPr>
              <w:t>feed additives</w:t>
            </w:r>
            <w:r>
              <w:rPr>
                <w:rFonts w:ascii="Times New Roman" w:hAnsi="Times New Roman" w:cs="Times New Roman"/>
                <w:noProof/>
                <w:lang w:eastAsia="en-GB"/>
              </w:rPr>
              <w:t xml:space="preserve"> Regulation to reduce the environmental impact of livestock farming</w:t>
            </w:r>
            <w:r>
              <w:rPr>
                <w:rFonts w:ascii="Times New Roman" w:hAnsi="Times New Roman" w:cs="Times New Roman"/>
                <w:bCs/>
                <w:noProof/>
                <w:lang w:eastAsia="en-GB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t xml:space="preserve">Proposal for a revision of the Farm Accountancy Data Network Regulation to transform it into a </w:t>
            </w:r>
            <w:r>
              <w:rPr>
                <w:rFonts w:ascii="Times New Roman" w:hAnsi="Times New Roman" w:cs="Times New Roman"/>
                <w:b/>
                <w:noProof/>
                <w:lang w:eastAsia="en-GB"/>
              </w:rPr>
              <w:t>Farm Sustainability Data Network</w:t>
            </w:r>
            <w:r>
              <w:rPr>
                <w:rFonts w:ascii="Times New Roman" w:hAnsi="Times New Roman" w:cs="Times New Roman"/>
                <w:noProof/>
                <w:lang w:eastAsia="en-GB"/>
              </w:rPr>
              <w:t xml:space="preserve"> with a view to contribute to a wide uptake of sustainable farming practices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Q2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Clarification of the scope of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competition rules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in the TFEU with regard to sustainability in collective actions.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Legislative initiatives to enhance cooperation of primary producers to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support their position in the food chain </w:t>
            </w:r>
            <w:r>
              <w:rPr>
                <w:rFonts w:ascii="Times New Roman" w:hAnsi="Times New Roman" w:cs="Times New Roman"/>
                <w:bCs/>
                <w:noProof/>
              </w:rPr>
              <w:t>and non-legislative initiatives to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improve transparency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2021-2022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EU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carbon farming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initiative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2021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Stimulate sustainable food processing, wholesale, retail, hospitality and food services’ practices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Initiative to improve the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corporate governance framework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,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including a requirement for the food industry to integrate sustainability into corporate strategies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Q1 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Develop an EU code and monitoring framework for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 xml:space="preserve"> responsible business and marketing conduct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in the food supply chain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Q2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Launch initiatives to stimulate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reformulation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of processed food, including the setting of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maximum levels for certain nutrients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 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Set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nutrient profiles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to restrict promotion of food high in salt, sugars and/or fat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 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Proposal for a revision of EU legislation on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Food Contact Materials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to improve food safety, ensure citizens’ health and reduce the environmental 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lastRenderedPageBreak/>
              <w:t>footprint of the sector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lastRenderedPageBreak/>
              <w:t>Q4 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lastRenderedPageBreak/>
              <w:t>Proposal for a revision of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 xml:space="preserve">EU marketing standards 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for agricultural, fishery and aquaculture products to ensure the uptake and supply of sustainable products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2021-2022 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Enhance coordination to enforce single market rules and tackle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Food Fraud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, including by considering a reinforced use of OLAF’s investigative capacities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2021-2022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Promote sustainable food consumption, facilitating the shift towards healthy, sustainable diets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Proposal for a harmonised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mandatory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 xml:space="preserve">front-of-pack nutrition labelling 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to enable consumers to make health conscious food choices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Proposal to require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origin indication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for certain products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Determine the best modalities for setting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minimum mandatory criteria for sustainable food procurement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to promote healthy and sustainable diets, including organic products, in schools and public institutions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Proposal for a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sustainable food labelling framework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to empower consumers to make sustainable food choices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2024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Review of the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EU promotion programme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for agricultural and food products with a view to enhancing its contribution to sustainable production and consumption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2020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Review of the </w:t>
            </w:r>
            <w:r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EU school scheme</w:t>
            </w: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 xml:space="preserve"> legal framework with a view to refocus the scheme on healthy and sustainable food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2023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shd w:val="clear" w:color="auto" w:fill="808080" w:themeFill="background1" w:themeFillShade="80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Reduce food loss and waste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t xml:space="preserve">Proposal for </w:t>
            </w:r>
            <w:r>
              <w:rPr>
                <w:rFonts w:ascii="Times New Roman" w:hAnsi="Times New Roman" w:cs="Times New Roman"/>
                <w:b/>
                <w:noProof/>
                <w:lang w:eastAsia="en-GB"/>
              </w:rPr>
              <w:t xml:space="preserve">EU-level targets for food waste reduction </w:t>
            </w:r>
            <w:r>
              <w:rPr>
                <w:rFonts w:ascii="Times New Roman" w:hAnsi="Times New Roman" w:cs="Times New Roman"/>
                <w:noProof/>
                <w:lang w:eastAsia="en-GB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2023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t xml:space="preserve">Proposal for a revision of EU rules on </w:t>
            </w:r>
            <w:r>
              <w:rPr>
                <w:rFonts w:ascii="Times New Roman" w:hAnsi="Times New Roman" w:cs="Times New Roman"/>
                <w:b/>
                <w:noProof/>
                <w:lang w:eastAsia="en-GB"/>
              </w:rPr>
              <w:t>date marking</w:t>
            </w:r>
            <w:r>
              <w:rPr>
                <w:rFonts w:ascii="Times New Roman" w:hAnsi="Times New Roman" w:cs="Times New Roman"/>
                <w:noProof/>
                <w:lang w:eastAsia="en-GB"/>
              </w:rPr>
              <w:t xml:space="preserve"> (‘use by’ and ‘best before’ dates)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Q4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rPr>
          <w:noProof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F66"/>
    <w:multiLevelType w:val="hybridMultilevel"/>
    <w:tmpl w:val="9F4A706C"/>
    <w:lvl w:ilvl="0" w:tplc="99724D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76D6E"/>
    <w:multiLevelType w:val="multilevel"/>
    <w:tmpl w:val="ADD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E377F"/>
    <w:multiLevelType w:val="hybridMultilevel"/>
    <w:tmpl w:val="F3549252"/>
    <w:lvl w:ilvl="0" w:tplc="90CEADFC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C391B"/>
    <w:multiLevelType w:val="hybridMultilevel"/>
    <w:tmpl w:val="E928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A65"/>
    <w:multiLevelType w:val="hybridMultilevel"/>
    <w:tmpl w:val="7CC4CB2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03DCD"/>
    <w:multiLevelType w:val="hybridMultilevel"/>
    <w:tmpl w:val="8AE0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66FCE"/>
    <w:multiLevelType w:val="hybridMultilevel"/>
    <w:tmpl w:val="83A6D9F0"/>
    <w:lvl w:ilvl="0" w:tplc="B79A1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00A"/>
    <w:multiLevelType w:val="hybridMultilevel"/>
    <w:tmpl w:val="9AA8C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149D9"/>
    <w:multiLevelType w:val="hybridMultilevel"/>
    <w:tmpl w:val="C4C8D470"/>
    <w:lvl w:ilvl="0" w:tplc="3432C7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3F707C"/>
    <w:multiLevelType w:val="hybridMultilevel"/>
    <w:tmpl w:val="4476D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032FE"/>
    <w:multiLevelType w:val="hybridMultilevel"/>
    <w:tmpl w:val="D02C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80712"/>
    <w:multiLevelType w:val="hybridMultilevel"/>
    <w:tmpl w:val="D2709E76"/>
    <w:lvl w:ilvl="0" w:tplc="0C0EE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D13FB0"/>
    <w:multiLevelType w:val="hybridMultilevel"/>
    <w:tmpl w:val="48F6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46035"/>
    <w:multiLevelType w:val="hybridMultilevel"/>
    <w:tmpl w:val="FF4ED9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6052E"/>
    <w:multiLevelType w:val="hybridMultilevel"/>
    <w:tmpl w:val="02A61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A6281"/>
    <w:multiLevelType w:val="hybridMultilevel"/>
    <w:tmpl w:val="5A6C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816D3"/>
    <w:multiLevelType w:val="hybridMultilevel"/>
    <w:tmpl w:val="B722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F2718"/>
    <w:multiLevelType w:val="hybridMultilevel"/>
    <w:tmpl w:val="D4AA3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342BC"/>
    <w:multiLevelType w:val="hybridMultilevel"/>
    <w:tmpl w:val="553C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3538"/>
    <w:multiLevelType w:val="hybridMultilevel"/>
    <w:tmpl w:val="73BEDAE0"/>
    <w:lvl w:ilvl="0" w:tplc="8870C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07EFC"/>
    <w:multiLevelType w:val="hybridMultilevel"/>
    <w:tmpl w:val="B6A0BEAC"/>
    <w:lvl w:ilvl="0" w:tplc="4056A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23644"/>
    <w:multiLevelType w:val="hybridMultilevel"/>
    <w:tmpl w:val="408E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4126E"/>
    <w:multiLevelType w:val="hybridMultilevel"/>
    <w:tmpl w:val="76A06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4537"/>
    <w:multiLevelType w:val="hybridMultilevel"/>
    <w:tmpl w:val="468C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95B1E"/>
    <w:multiLevelType w:val="hybridMultilevel"/>
    <w:tmpl w:val="C2582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41252B"/>
    <w:multiLevelType w:val="hybridMultilevel"/>
    <w:tmpl w:val="4EB8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8"/>
  </w:num>
  <w:num w:numId="5">
    <w:abstractNumId w:val="15"/>
  </w:num>
  <w:num w:numId="6">
    <w:abstractNumId w:val="25"/>
  </w:num>
  <w:num w:numId="7">
    <w:abstractNumId w:val="16"/>
  </w:num>
  <w:num w:numId="8">
    <w:abstractNumId w:val="21"/>
  </w:num>
  <w:num w:numId="9">
    <w:abstractNumId w:val="3"/>
  </w:num>
  <w:num w:numId="10">
    <w:abstractNumId w:val="10"/>
  </w:num>
  <w:num w:numId="11">
    <w:abstractNumId w:val="23"/>
  </w:num>
  <w:num w:numId="12">
    <w:abstractNumId w:val="2"/>
  </w:num>
  <w:num w:numId="13">
    <w:abstractNumId w:val="17"/>
  </w:num>
  <w:num w:numId="14">
    <w:abstractNumId w:val="13"/>
  </w:num>
  <w:num w:numId="15">
    <w:abstractNumId w:val="9"/>
  </w:num>
  <w:num w:numId="16">
    <w:abstractNumId w:val="4"/>
  </w:num>
  <w:num w:numId="17">
    <w:abstractNumId w:val="7"/>
  </w:num>
  <w:num w:numId="18">
    <w:abstractNumId w:val="11"/>
  </w:num>
  <w:num w:numId="19">
    <w:abstractNumId w:val="22"/>
  </w:num>
  <w:num w:numId="20">
    <w:abstractNumId w:val="24"/>
  </w:num>
  <w:num w:numId="21">
    <w:abstractNumId w:val="6"/>
  </w:num>
  <w:num w:numId="22">
    <w:abstractNumId w:val="20"/>
  </w:num>
  <w:num w:numId="23">
    <w:abstractNumId w:val="2"/>
  </w:num>
  <w:num w:numId="24">
    <w:abstractNumId w:val="2"/>
  </w:num>
  <w:num w:numId="25">
    <w:abstractNumId w:val="19"/>
  </w:num>
  <w:num w:numId="26">
    <w:abstractNumId w:val="8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64419FC-5993-4276-81F9-CC9DC7C3C693"/>
    <w:docVar w:name="LW_COVERPAGE_TYPE" w:val="1"/>
    <w:docVar w:name="LW_CROSSREFERENCE" w:val="&lt;UNUSED&gt;"/>
    <w:docVar w:name="LW_DocType" w:val="NORMAL"/>
    <w:docVar w:name="LW_EMISSION" w:val="20.5.2020"/>
    <w:docVar w:name="LW_EMISSION_ISODATE" w:val="2020-05-2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A Farm to Fork Strategy_x000d__x000d__x000d__x000d__x000d__x000d__x000d__x000d__x000d__x000d__x000b_For a fair, healthy and environmentally-friendly food system_x000d__x000d__x000d__x000d__x000d__x000d__x000d__x000d__x000d__x000d__x000d__x000b__x000d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3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UNICATION FROM THE COMMISSION TO THE EUROPEAN PARLIAMENT, THE COUNCIL, THE EUROPEAN ECONOMIC AND SOCIAL COMMITTEE AND THE COMMITTEE OF THE RE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 w:cs="Calibri"/>
      <w:lang w:eastAsia="en-GB"/>
    </w:rPr>
  </w:style>
  <w:style w:type="paragraph" w:customStyle="1" w:styleId="Text2">
    <w:name w:val="Text 2"/>
    <w:basedOn w:val="Normal"/>
    <w:uiPriority w:val="90"/>
    <w:qFormat/>
    <w:pPr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 w:cs="Calibri"/>
      <w:lang w:eastAsia="en-GB"/>
    </w:rPr>
  </w:style>
  <w:style w:type="paragraph" w:customStyle="1" w:styleId="Text2">
    <w:name w:val="Text 2"/>
    <w:basedOn w:val="Normal"/>
    <w:uiPriority w:val="90"/>
    <w:qFormat/>
    <w:pPr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CF3A6540470B74091B363CB4440CF55" ma:contentTypeVersion="0" ma:contentTypeDescription="Fill out this form." ma:contentTypeScope="" ma:versionID="93379f338ad7085f2c74f7983e62fc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6a8b20833a27003677552a1e40311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3536E2-94C6-4E37-866B-72C54AB7B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2C6DE-4935-4E98-AAC0-295DD6260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1B4E7-598F-416D-B4A3-94CC9C65D4A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9BA9C5-34B2-4B4C-A387-F304659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3604</Characters>
  <Application>Microsoft Office Word</Application>
  <DocSecurity>0</DocSecurity>
  <Lines>156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GASSIN Anne-Laure (SANTE)</dc:creator>
  <cp:lastModifiedBy>WES PDFC Administrator</cp:lastModifiedBy>
  <cp:revision>9</cp:revision>
  <dcterms:created xsi:type="dcterms:W3CDTF">2020-05-19T13:17:00Z</dcterms:created>
  <dcterms:modified xsi:type="dcterms:W3CDTF">2020-05-19T19:36:00Z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7.0.1, Build 20190916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DocStatus">
    <vt:lpwstr>Green</vt:lpwstr>
  </property>
  <property fmtid="{D5CDD505-2E9C-101B-9397-08002B2CF9AE}" pid="10" name="CPTemplateID">
    <vt:lpwstr>CP-039</vt:lpwstr>
  </property>
  <property fmtid="{D5CDD505-2E9C-101B-9397-08002B2CF9AE}" pid="11" name="_LW_INVALIDATED__LW_INVALIDATED__LW_INVALIDATED__LW_INVALIDATED__LW_INVALIDATED__LW_INVALIDATED__LW_INVALIDATED_ContentTypeId">
    <vt:lpwstr>0x01010100ACF3A6540470B74091B363CB4440CF55</vt:lpwstr>
  </property>
</Properties>
</file>