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45FC8C70-3C7D-4F3F-8503-0A109F9B2D2A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jc w:val="center"/>
        <w:rPr>
          <w:noProof/>
        </w:rPr>
      </w:pPr>
    </w:p>
    <w:p>
      <w:pPr>
        <w:jc w:val="center"/>
        <w:rPr>
          <w:b/>
          <w:noProof/>
        </w:rPr>
      </w:pPr>
      <w:r>
        <w:rPr>
          <w:b/>
          <w:noProof/>
        </w:rPr>
        <w:t>CADRE FINANCIER PLURIANNUEL (2014-2020)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1"/>
        <w:gridCol w:w="1185"/>
        <w:gridCol w:w="1186"/>
        <w:gridCol w:w="1186"/>
        <w:gridCol w:w="1186"/>
        <w:gridCol w:w="1186"/>
        <w:gridCol w:w="1186"/>
        <w:gridCol w:w="1186"/>
        <w:gridCol w:w="1189"/>
      </w:tblGrid>
      <w:tr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noProof/>
                <w:sz w:val="20"/>
                <w:szCs w:val="20"/>
              </w:rPr>
              <w:t>(en Mio EUR, prix de 2011)</w:t>
            </w:r>
          </w:p>
        </w:tc>
      </w:tr>
      <w:tr>
        <w:trPr>
          <w:trHeight w:val="525"/>
        </w:trPr>
        <w:tc>
          <w:tcPr>
            <w:tcW w:w="1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CRÉDITS D’ENGAGEMENT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2014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2015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2016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2017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2018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2019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2020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Total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2014-2020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1. Croissance intelligente et inclusive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49 713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72 047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62 771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65 277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66 528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68 214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78 790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463 340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1a. Compétitivité pour la croissance et l’emploi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15 605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16 321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16 726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17 693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18 490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19 700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25 681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130 216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1b. Cohésion économique, sociale et territoriale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34 108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55 726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46 045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47 584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48 038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48 514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53 109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333 124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2. Croissance durable: ressources naturelles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46 981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59 765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58 204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53 448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52 466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51 503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50 558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372 925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leftChars="118" w:left="283" w:firstLine="1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Dont: dépenses relatives au marché et paiements directs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41 254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40 825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39 808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39 201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38 446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37 452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36 723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273 709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3. Sécurité et citoyenneté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1 637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2 269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2 306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2 289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2 312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2 391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2 469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15 673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4. L’Europe dans le monde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7 854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8 083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8 281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8 375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8 553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8 764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9 665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59 575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5. Administration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8 218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8 385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8 589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8 807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9 007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9 206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9 417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61 629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leftChars="118" w:left="283" w:firstLine="1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Dont: dépenses administratives des institutions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6 649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6 791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6 955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7 110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7 278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7 425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7 590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49.798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6. Compensations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27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TOTAL DES CRÉDITS D’ENGAGEMENT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114 430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150 549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140 151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138 196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138 866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140 078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150 899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973 169</w:t>
            </w:r>
          </w:p>
        </w:tc>
      </w:tr>
      <w:tr>
        <w:trPr>
          <w:trHeight w:val="162"/>
        </w:trPr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eastAsia="fr-BE"/>
              </w:rPr>
            </w:pPr>
          </w:p>
        </w:tc>
      </w:tr>
      <w:tr>
        <w:trPr>
          <w:trHeight w:val="390"/>
        </w:trPr>
        <w:tc>
          <w:tcPr>
            <w:tcW w:w="17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TOTAL DES CRÉDITS DE PAIEMENT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127 932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130 003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118 374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112 322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134 376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142 285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144 274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909 566</w:t>
            </w:r>
          </w:p>
        </w:tc>
      </w:tr>
    </w:tbl>
    <w:p>
      <w:pPr>
        <w:rPr>
          <w:noProof/>
        </w:rPr>
      </w:pPr>
    </w:p>
    <w:sectPr>
      <w:headerReference w:type="default" r:id="rId15"/>
      <w:footerReference w:type="default" r:id="rId16"/>
      <w:headerReference w:type="first" r:id="rId17"/>
      <w:footerReference w:type="first" r:id="rId18"/>
      <w:pgSz w:w="16839" w:h="11907" w:orient="landscape"/>
      <w:pgMar w:top="1417" w:right="1134" w:bottom="1417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FA5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FE622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66034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99671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ACE93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0BEB6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F6426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18A5E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20"/>
  </w:num>
  <w:num w:numId="22">
    <w:abstractNumId w:val="11"/>
  </w:num>
  <w:num w:numId="23">
    <w:abstractNumId w:val="13"/>
  </w:num>
  <w:num w:numId="24">
    <w:abstractNumId w:val="9"/>
  </w:num>
  <w:num w:numId="25">
    <w:abstractNumId w:val="19"/>
  </w:num>
  <w:num w:numId="26">
    <w:abstractNumId w:val="8"/>
  </w:num>
  <w:num w:numId="27">
    <w:abstractNumId w:val="14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  <w:num w:numId="32">
    <w:abstractNumId w:val="21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02 14:06:0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5FC8C70-3C7D-4F3F-8503-0A109F9B2D2A"/>
    <w:docVar w:name="LW_COVERPAGE_TYPE" w:val="1"/>
    <w:docVar w:name="LW_CROSSREFERENCE" w:val="&lt;UNUSED&gt;"/>
    <w:docVar w:name="LW_DocType" w:val="ANNEX"/>
    <w:docVar w:name="LW_EMISSION" w:val="28.5.2020"/>
    <w:docVar w:name="LW_EMISSION_ISODATE" w:val="2020-05-28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modifiant le règlement (UE, Euratom) n° 1311/2013 du Conseil_x000b_fixant le cadre financier pluriannuel pour la période 2014-2020_x000b__x000d__x000d__x000d__x000d__x000d__x000b_TABLEAU - CADRE FINANCIER PLURIANNUEL 2014-2020"/>
    <w:docVar w:name="LW_OBJETACTEPRINCIPAL.CP" w:val="modifiant le règlement (UE, Euratom) n° 1311/2013 du Conseil_x000b_fixant le cadre financier pluriannuel pour la période 2014-2020_x000b__x000d__x000d__x000d__x000d__x000d__x000b_TABLEAU - CADRE FINANCIER PLURIANNUEL 2014-2020"/>
    <w:docVar w:name="LW_PART_NBR" w:val="1"/>
    <w:docVar w:name="LW_PART_NBR_TOTAL" w:val="1"/>
    <w:docVar w:name="LW_REF.INST.NEW" w:val="COM"/>
    <w:docVar w:name="LW_REF.INST.NEW_ADOPTED" w:val="final"/>
    <w:docVar w:name="LW_REF.INST.NEW_TEXT" w:val="(2020) 44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Conseil"/>
    <w:docVar w:name="LW_TYPEACTEPRINCIPAL.CP" w:val="proposition de règlemen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270</Words>
  <Characters>971</Characters>
  <Application>Microsoft Office Word</Application>
  <DocSecurity>0</DocSecurity>
  <Lines>138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BOILLOT Anne (BUDG)</dc:creator>
  <cp:keywords/>
  <dc:description/>
  <cp:lastModifiedBy>WES PDFC Administrator</cp:lastModifiedBy>
  <cp:revision>11</cp:revision>
  <dcterms:created xsi:type="dcterms:W3CDTF">2020-05-28T12:30:00Z</dcterms:created>
  <dcterms:modified xsi:type="dcterms:W3CDTF">2020-06-02T12:06:00Z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