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678985DE-E832-4EF6-A52D-A1954A2F2DC6" style="width:450pt;height:406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ANNEXE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À l'annexe I de la proposition COM(2018) 372 de la Commission, le tableau 1 est modifié comme suit: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</w:rPr>
        <w:t xml:space="preserve">1) </w:t>
      </w:r>
      <w:r>
        <w:rPr>
          <w:noProof/>
        </w:rPr>
        <w:tab/>
        <w:t>l’indicateur «RCO 77 - Capacités des infrastructures culturelles et de tourisme bénéficiant d’un soutien» est remplacé par le texte suivant:</w:t>
      </w:r>
    </w:p>
    <w:p>
      <w:pPr>
        <w:pStyle w:val="NormalCentered"/>
        <w:ind w:left="720"/>
        <w:jc w:val="both"/>
        <w:rPr>
          <w:noProof/>
        </w:rPr>
      </w:pPr>
      <w:r>
        <w:rPr>
          <w:noProof/>
        </w:rPr>
        <w:t xml:space="preserve">«RCO 77 - Capacités des infrastructures culturelles et de tourisme bénéficiant d’un soutien*»; </w:t>
      </w:r>
    </w:p>
    <w:p>
      <w:pPr>
        <w:pStyle w:val="NormalCentered"/>
        <w:ind w:left="709" w:hanging="709"/>
        <w:jc w:val="left"/>
        <w:rPr>
          <w:noProof/>
          <w:szCs w:val="24"/>
        </w:rPr>
      </w:pPr>
      <w:r>
        <w:rPr>
          <w:noProof/>
        </w:rPr>
        <w:t>2)</w:t>
      </w:r>
      <w:r>
        <w:rPr>
          <w:noProof/>
        </w:rPr>
        <w:tab/>
        <w:t xml:space="preserve"> l’indicateur «RCR 78 - Utilisateurs qui profitent des infrastructures culturelles bénéficiant d’un soutien» est remplacé par le texte suivant:</w:t>
      </w:r>
    </w:p>
    <w:p>
      <w:pPr>
        <w:pStyle w:val="NormalCentered"/>
        <w:ind w:firstLine="708"/>
        <w:jc w:val="left"/>
        <w:rPr>
          <w:noProof/>
          <w:szCs w:val="24"/>
        </w:rPr>
      </w:pPr>
      <w:r>
        <w:rPr>
          <w:noProof/>
        </w:rPr>
        <w:t>«RCR 78 - Utilisateurs qui profitent des infrastructures culturelles bénéficiant d’un soutien*».</w:t>
      </w:r>
    </w:p>
    <w:p>
      <w:pPr>
        <w:pStyle w:val="NormalCentered"/>
        <w:ind w:left="720"/>
        <w:jc w:val="both"/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6892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78985DE-E832-4EF6-A52D-A1954A2F2DC6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au Fonds européen de développement régional et au Fonds de cohésion"/>
    <w:docVar w:name="LW_PART_NBR" w:val="1"/>
    <w:docVar w:name="LW_PART_NBR_TOTAL" w:val="1"/>
    <w:docVar w:name="LW_REF.INST.NEW" w:val="COM"/>
    <w:docVar w:name="LW_REF.INST.NEW_ADOPTED" w:val="final"/>
    <w:docVar w:name="LW_REF.INST.NEW_TEXT" w:val="(2020) 4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modifiée de_x000b__x000b_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Footnote refere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513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 Blazej (REGIO)</dc:creator>
  <cp:keywords/>
  <dc:description/>
  <cp:lastModifiedBy>DIGIT/C6</cp:lastModifiedBy>
  <cp:revision>14</cp:revision>
  <dcterms:created xsi:type="dcterms:W3CDTF">2020-05-12T16:20:00Z</dcterms:created>
  <dcterms:modified xsi:type="dcterms:W3CDTF">2020-06-02T14:38:00Z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