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fr-BE"/>
        </w:rPr>
      </w:pPr>
      <w:bookmarkStart w:id="0" w:name="LW_BM_COVERPAGE"/>
      <w:r>
        <w:rPr>
          <w:noProof/>
          <w:lang w:val="fr-B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B46DFB6A-A5BD-428B-8BEB-66FDDD3AE01B" style="width:450pt;height:393pt">
            <v:imagedata r:id="rId12" o:title=""/>
          </v:shape>
        </w:pict>
      </w:r>
    </w:p>
    <w:bookmarkEnd w:id="0"/>
    <w:p>
      <w:pPr>
        <w:rPr>
          <w:noProof/>
          <w:lang w:val="fr-BE"/>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26"/>
        </w:sectPr>
      </w:pPr>
    </w:p>
    <w:p>
      <w:pPr>
        <w:spacing w:after="240"/>
        <w:jc w:val="center"/>
        <w:rPr>
          <w:b/>
          <w:noProof/>
          <w:u w:val="single"/>
        </w:rPr>
      </w:pPr>
      <w:bookmarkStart w:id="1" w:name="_GoBack"/>
      <w:bookmarkEnd w:id="1"/>
      <w:r>
        <w:rPr>
          <w:b/>
          <w:noProof/>
          <w:u w:val="single"/>
        </w:rPr>
        <w:lastRenderedPageBreak/>
        <w:t>ANNEX 1</w:t>
      </w:r>
    </w:p>
    <w:p>
      <w:pPr>
        <w:spacing w:after="240"/>
        <w:jc w:val="center"/>
        <w:rPr>
          <w:b/>
          <w:noProof/>
        </w:rPr>
      </w:pPr>
      <w:r>
        <w:rPr>
          <w:b/>
          <w:noProof/>
        </w:rPr>
        <w:t>Number of opinions received by the Commission in 2019 per national Parliament/Chamber (political dialogue and subsidiarity control mechanism)</w:t>
      </w:r>
    </w:p>
    <w:tbl>
      <w:tblPr>
        <w:tblW w:w="9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909"/>
        <w:gridCol w:w="3609"/>
        <w:gridCol w:w="1660"/>
        <w:gridCol w:w="2364"/>
      </w:tblGrid>
      <w:tr>
        <w:trPr>
          <w:cantSplit/>
          <w:tblHeader/>
        </w:trPr>
        <w:tc>
          <w:tcPr>
            <w:tcW w:w="1909" w:type="dxa"/>
            <w:shd w:val="clear" w:color="auto" w:fill="auto"/>
            <w:vAlign w:val="center"/>
          </w:tcPr>
          <w:p>
            <w:pPr>
              <w:spacing w:before="60" w:after="60"/>
              <w:jc w:val="center"/>
              <w:rPr>
                <w:b/>
                <w:bCs/>
                <w:noProof/>
                <w:color w:val="000000"/>
                <w:sz w:val="20"/>
                <w:lang w:eastAsia="en-GB"/>
              </w:rPr>
            </w:pPr>
            <w:r>
              <w:rPr>
                <w:b/>
                <w:bCs/>
                <w:noProof/>
                <w:color w:val="000000"/>
                <w:sz w:val="20"/>
                <w:lang w:eastAsia="en-GB"/>
              </w:rPr>
              <w:t>Member State</w:t>
            </w:r>
          </w:p>
        </w:tc>
        <w:tc>
          <w:tcPr>
            <w:tcW w:w="3609" w:type="dxa"/>
            <w:shd w:val="clear" w:color="auto" w:fill="auto"/>
            <w:vAlign w:val="center"/>
          </w:tcPr>
          <w:p>
            <w:pPr>
              <w:spacing w:before="60" w:after="60"/>
              <w:jc w:val="center"/>
              <w:rPr>
                <w:b/>
                <w:bCs/>
                <w:noProof/>
                <w:color w:val="000000"/>
                <w:sz w:val="20"/>
                <w:lang w:eastAsia="en-GB"/>
              </w:rPr>
            </w:pPr>
            <w:r>
              <w:rPr>
                <w:b/>
                <w:bCs/>
                <w:noProof/>
                <w:color w:val="000000"/>
                <w:sz w:val="20"/>
                <w:lang w:eastAsia="en-GB"/>
              </w:rPr>
              <w:t>Chamber</w:t>
            </w:r>
          </w:p>
        </w:tc>
        <w:tc>
          <w:tcPr>
            <w:tcW w:w="1660" w:type="dxa"/>
            <w:shd w:val="clear" w:color="auto" w:fill="auto"/>
            <w:vAlign w:val="center"/>
          </w:tcPr>
          <w:p>
            <w:pPr>
              <w:spacing w:before="60" w:after="60"/>
              <w:jc w:val="center"/>
              <w:rPr>
                <w:b/>
                <w:bCs/>
                <w:noProof/>
                <w:color w:val="000000"/>
                <w:sz w:val="20"/>
                <w:lang w:eastAsia="en-GB"/>
              </w:rPr>
            </w:pPr>
            <w:r>
              <w:rPr>
                <w:b/>
                <w:bCs/>
                <w:noProof/>
                <w:color w:val="000000"/>
                <w:sz w:val="20"/>
                <w:lang w:eastAsia="en-GB"/>
              </w:rPr>
              <w:t>Total</w:t>
            </w:r>
            <w:r>
              <w:rPr>
                <w:b/>
                <w:bCs/>
                <w:noProof/>
                <w:color w:val="000000"/>
                <w:sz w:val="20"/>
                <w:lang w:eastAsia="en-GB"/>
              </w:rPr>
              <w:br/>
              <w:t>number</w:t>
            </w:r>
            <w:r>
              <w:rPr>
                <w:b/>
                <w:bCs/>
                <w:noProof/>
                <w:color w:val="000000"/>
                <w:sz w:val="20"/>
                <w:lang w:eastAsia="en-GB"/>
              </w:rPr>
              <w:br/>
              <w:t>of opinions</w:t>
            </w:r>
            <w:r>
              <w:rPr>
                <w:rStyle w:val="FootnoteReference"/>
                <w:noProof/>
                <w:sz w:val="20"/>
              </w:rPr>
              <w:footnoteReference w:id="1"/>
            </w:r>
          </w:p>
        </w:tc>
        <w:tc>
          <w:tcPr>
            <w:tcW w:w="2364" w:type="dxa"/>
            <w:shd w:val="clear" w:color="auto" w:fill="auto"/>
            <w:vAlign w:val="center"/>
          </w:tcPr>
          <w:p>
            <w:pPr>
              <w:spacing w:before="60" w:after="60"/>
              <w:jc w:val="center"/>
              <w:rPr>
                <w:b/>
                <w:bCs/>
                <w:noProof/>
                <w:color w:val="000000"/>
                <w:sz w:val="20"/>
                <w:lang w:eastAsia="en-GB"/>
              </w:rPr>
            </w:pPr>
            <w:r>
              <w:rPr>
                <w:b/>
                <w:bCs/>
                <w:noProof/>
                <w:color w:val="000000"/>
                <w:sz w:val="20"/>
                <w:lang w:eastAsia="en-GB"/>
              </w:rPr>
              <w:t>Number</w:t>
            </w:r>
            <w:r>
              <w:rPr>
                <w:b/>
                <w:bCs/>
                <w:noProof/>
                <w:color w:val="000000"/>
                <w:sz w:val="20"/>
                <w:lang w:eastAsia="en-GB"/>
              </w:rPr>
              <w:br/>
              <w:t>of which were</w:t>
            </w:r>
            <w:r>
              <w:rPr>
                <w:b/>
                <w:bCs/>
                <w:noProof/>
                <w:color w:val="000000"/>
                <w:sz w:val="20"/>
                <w:lang w:eastAsia="en-GB"/>
              </w:rPr>
              <w:br/>
              <w:t>reasoned opinions</w:t>
            </w:r>
            <w:r>
              <w:rPr>
                <w:b/>
                <w:bCs/>
                <w:noProof/>
                <w:color w:val="000000"/>
                <w:sz w:val="20"/>
                <w:lang w:eastAsia="en-GB"/>
              </w:rPr>
              <w:br/>
            </w:r>
            <w:r>
              <w:rPr>
                <w:b/>
                <w:noProof/>
                <w:sz w:val="20"/>
              </w:rPr>
              <w:t>(Protocol No 2)</w:t>
            </w:r>
          </w:p>
        </w:tc>
      </w:tr>
      <w:tr>
        <w:trPr>
          <w:cantSplit/>
        </w:trPr>
        <w:tc>
          <w:tcPr>
            <w:tcW w:w="1909" w:type="dxa"/>
            <w:shd w:val="clear" w:color="auto" w:fill="auto"/>
            <w:vAlign w:val="center"/>
          </w:tcPr>
          <w:p>
            <w:pPr>
              <w:jc w:val="center"/>
              <w:rPr>
                <w:noProof/>
                <w:color w:val="000000"/>
                <w:sz w:val="20"/>
              </w:rPr>
            </w:pPr>
            <w:r>
              <w:rPr>
                <w:noProof/>
                <w:color w:val="000000"/>
                <w:sz w:val="20"/>
              </w:rPr>
              <w:t>Czech Republic</w:t>
            </w:r>
          </w:p>
        </w:tc>
        <w:tc>
          <w:tcPr>
            <w:tcW w:w="3609" w:type="dxa"/>
            <w:shd w:val="clear" w:color="auto" w:fill="auto"/>
            <w:vAlign w:val="center"/>
          </w:tcPr>
          <w:p>
            <w:pPr>
              <w:jc w:val="center"/>
              <w:rPr>
                <w:i/>
                <w:iCs/>
                <w:noProof/>
                <w:color w:val="000000"/>
                <w:sz w:val="20"/>
              </w:rPr>
            </w:pPr>
            <w:r>
              <w:rPr>
                <w:i/>
                <w:iCs/>
                <w:noProof/>
                <w:color w:val="000000"/>
                <w:sz w:val="20"/>
              </w:rPr>
              <w:t>Senát</w:t>
            </w:r>
          </w:p>
        </w:tc>
        <w:tc>
          <w:tcPr>
            <w:tcW w:w="1660" w:type="dxa"/>
            <w:shd w:val="clear" w:color="auto" w:fill="auto"/>
            <w:vAlign w:val="center"/>
          </w:tcPr>
          <w:p>
            <w:pPr>
              <w:jc w:val="center"/>
              <w:rPr>
                <w:noProof/>
                <w:color w:val="000000"/>
                <w:sz w:val="20"/>
              </w:rPr>
            </w:pPr>
            <w:r>
              <w:rPr>
                <w:noProof/>
                <w:color w:val="000000"/>
                <w:sz w:val="20"/>
              </w:rPr>
              <w:t>21</w:t>
            </w:r>
          </w:p>
        </w:tc>
        <w:tc>
          <w:tcPr>
            <w:tcW w:w="2364" w:type="dxa"/>
            <w:shd w:val="clear" w:color="auto" w:fill="auto"/>
            <w:vAlign w:val="center"/>
          </w:tcPr>
          <w:p>
            <w:pPr>
              <w:jc w:val="center"/>
              <w:rPr>
                <w:noProof/>
                <w:color w:val="000000"/>
                <w:sz w:val="20"/>
              </w:rPr>
            </w:pPr>
            <w:r>
              <w:rPr>
                <w:noProof/>
                <w:color w:val="000000"/>
                <w:sz w:val="20"/>
              </w:rPr>
              <w:t>0</w:t>
            </w:r>
          </w:p>
        </w:tc>
      </w:tr>
      <w:tr>
        <w:trPr>
          <w:cantSplit/>
        </w:trPr>
        <w:tc>
          <w:tcPr>
            <w:tcW w:w="1909" w:type="dxa"/>
            <w:shd w:val="clear" w:color="auto" w:fill="auto"/>
            <w:vAlign w:val="center"/>
          </w:tcPr>
          <w:p>
            <w:pPr>
              <w:jc w:val="center"/>
              <w:rPr>
                <w:noProof/>
                <w:color w:val="000000"/>
                <w:sz w:val="20"/>
              </w:rPr>
            </w:pPr>
            <w:r>
              <w:rPr>
                <w:noProof/>
                <w:color w:val="000000"/>
                <w:sz w:val="20"/>
              </w:rPr>
              <w:t>Romania</w:t>
            </w:r>
          </w:p>
        </w:tc>
        <w:tc>
          <w:tcPr>
            <w:tcW w:w="3609" w:type="dxa"/>
            <w:shd w:val="clear" w:color="auto" w:fill="auto"/>
            <w:vAlign w:val="center"/>
          </w:tcPr>
          <w:p>
            <w:pPr>
              <w:jc w:val="center"/>
              <w:rPr>
                <w:i/>
                <w:iCs/>
                <w:noProof/>
                <w:color w:val="000000"/>
                <w:sz w:val="20"/>
              </w:rPr>
            </w:pPr>
            <w:r>
              <w:rPr>
                <w:i/>
                <w:iCs/>
                <w:noProof/>
                <w:color w:val="000000"/>
                <w:sz w:val="20"/>
              </w:rPr>
              <w:t>Camera Deputaților</w:t>
            </w:r>
          </w:p>
        </w:tc>
        <w:tc>
          <w:tcPr>
            <w:tcW w:w="1660" w:type="dxa"/>
            <w:shd w:val="clear" w:color="auto" w:fill="auto"/>
            <w:vAlign w:val="center"/>
          </w:tcPr>
          <w:p>
            <w:pPr>
              <w:jc w:val="center"/>
              <w:rPr>
                <w:noProof/>
                <w:color w:val="000000"/>
                <w:sz w:val="20"/>
              </w:rPr>
            </w:pPr>
            <w:r>
              <w:rPr>
                <w:noProof/>
                <w:color w:val="000000"/>
                <w:sz w:val="20"/>
              </w:rPr>
              <w:t>15</w:t>
            </w:r>
          </w:p>
        </w:tc>
        <w:tc>
          <w:tcPr>
            <w:tcW w:w="2364" w:type="dxa"/>
            <w:shd w:val="clear" w:color="auto" w:fill="auto"/>
            <w:vAlign w:val="center"/>
          </w:tcPr>
          <w:p>
            <w:pPr>
              <w:jc w:val="center"/>
              <w:rPr>
                <w:noProof/>
                <w:color w:val="000000"/>
                <w:sz w:val="20"/>
              </w:rPr>
            </w:pPr>
            <w:r>
              <w:rPr>
                <w:noProof/>
                <w:color w:val="000000"/>
                <w:sz w:val="20"/>
              </w:rPr>
              <w:t>0</w:t>
            </w:r>
          </w:p>
        </w:tc>
      </w:tr>
      <w:tr>
        <w:trPr>
          <w:cantSplit/>
        </w:trPr>
        <w:tc>
          <w:tcPr>
            <w:tcW w:w="1909" w:type="dxa"/>
            <w:shd w:val="clear" w:color="auto" w:fill="auto"/>
            <w:vAlign w:val="center"/>
          </w:tcPr>
          <w:p>
            <w:pPr>
              <w:jc w:val="center"/>
              <w:rPr>
                <w:noProof/>
                <w:color w:val="000000"/>
                <w:sz w:val="20"/>
              </w:rPr>
            </w:pPr>
            <w:r>
              <w:rPr>
                <w:noProof/>
                <w:color w:val="000000"/>
                <w:sz w:val="20"/>
              </w:rPr>
              <w:t>Portugal</w:t>
            </w:r>
          </w:p>
        </w:tc>
        <w:tc>
          <w:tcPr>
            <w:tcW w:w="3609" w:type="dxa"/>
            <w:shd w:val="clear" w:color="auto" w:fill="auto"/>
            <w:vAlign w:val="center"/>
          </w:tcPr>
          <w:p>
            <w:pPr>
              <w:jc w:val="center"/>
              <w:rPr>
                <w:i/>
                <w:iCs/>
                <w:noProof/>
                <w:color w:val="000000"/>
                <w:sz w:val="20"/>
              </w:rPr>
            </w:pPr>
            <w:r>
              <w:rPr>
                <w:i/>
                <w:iCs/>
                <w:noProof/>
                <w:color w:val="000000"/>
                <w:sz w:val="20"/>
              </w:rPr>
              <w:t>Assembleia da República</w:t>
            </w:r>
          </w:p>
        </w:tc>
        <w:tc>
          <w:tcPr>
            <w:tcW w:w="1660" w:type="dxa"/>
            <w:shd w:val="clear" w:color="auto" w:fill="auto"/>
            <w:vAlign w:val="center"/>
          </w:tcPr>
          <w:p>
            <w:pPr>
              <w:jc w:val="center"/>
              <w:rPr>
                <w:noProof/>
                <w:color w:val="000000"/>
                <w:sz w:val="20"/>
              </w:rPr>
            </w:pPr>
            <w:r>
              <w:rPr>
                <w:noProof/>
                <w:color w:val="000000"/>
                <w:sz w:val="20"/>
              </w:rPr>
              <w:t>14</w:t>
            </w:r>
          </w:p>
        </w:tc>
        <w:tc>
          <w:tcPr>
            <w:tcW w:w="2364" w:type="dxa"/>
            <w:shd w:val="clear" w:color="auto" w:fill="auto"/>
            <w:vAlign w:val="center"/>
          </w:tcPr>
          <w:p>
            <w:pPr>
              <w:jc w:val="center"/>
              <w:rPr>
                <w:noProof/>
                <w:color w:val="000000"/>
                <w:sz w:val="20"/>
              </w:rPr>
            </w:pPr>
            <w:r>
              <w:rPr>
                <w:noProof/>
                <w:color w:val="000000"/>
                <w:sz w:val="20"/>
              </w:rPr>
              <w:t>0</w:t>
            </w:r>
          </w:p>
        </w:tc>
      </w:tr>
      <w:tr>
        <w:trPr>
          <w:cantSplit/>
        </w:trPr>
        <w:tc>
          <w:tcPr>
            <w:tcW w:w="1909" w:type="dxa"/>
            <w:shd w:val="clear" w:color="auto" w:fill="auto"/>
            <w:vAlign w:val="center"/>
          </w:tcPr>
          <w:p>
            <w:pPr>
              <w:jc w:val="center"/>
              <w:rPr>
                <w:noProof/>
                <w:color w:val="000000"/>
                <w:sz w:val="20"/>
              </w:rPr>
            </w:pPr>
            <w:r>
              <w:rPr>
                <w:noProof/>
                <w:color w:val="000000"/>
                <w:sz w:val="20"/>
              </w:rPr>
              <w:t>Czech Republic</w:t>
            </w:r>
          </w:p>
        </w:tc>
        <w:tc>
          <w:tcPr>
            <w:tcW w:w="3609" w:type="dxa"/>
            <w:shd w:val="clear" w:color="auto" w:fill="auto"/>
            <w:vAlign w:val="center"/>
          </w:tcPr>
          <w:p>
            <w:pPr>
              <w:jc w:val="center"/>
              <w:rPr>
                <w:i/>
                <w:iCs/>
                <w:noProof/>
                <w:color w:val="000000"/>
                <w:sz w:val="20"/>
              </w:rPr>
            </w:pPr>
            <w:r>
              <w:rPr>
                <w:i/>
                <w:iCs/>
                <w:noProof/>
                <w:color w:val="000000"/>
                <w:sz w:val="20"/>
              </w:rPr>
              <w:t>Poslanecká sněmovna</w:t>
            </w:r>
          </w:p>
        </w:tc>
        <w:tc>
          <w:tcPr>
            <w:tcW w:w="1660" w:type="dxa"/>
            <w:shd w:val="clear" w:color="auto" w:fill="auto"/>
            <w:vAlign w:val="center"/>
          </w:tcPr>
          <w:p>
            <w:pPr>
              <w:jc w:val="center"/>
              <w:rPr>
                <w:noProof/>
                <w:color w:val="000000"/>
                <w:sz w:val="20"/>
              </w:rPr>
            </w:pPr>
            <w:r>
              <w:rPr>
                <w:noProof/>
                <w:color w:val="000000"/>
                <w:sz w:val="20"/>
              </w:rPr>
              <w:t>13</w:t>
            </w:r>
          </w:p>
        </w:tc>
        <w:tc>
          <w:tcPr>
            <w:tcW w:w="2364" w:type="dxa"/>
            <w:shd w:val="clear" w:color="auto" w:fill="auto"/>
            <w:vAlign w:val="center"/>
          </w:tcPr>
          <w:p>
            <w:pPr>
              <w:jc w:val="center"/>
              <w:rPr>
                <w:noProof/>
                <w:color w:val="000000"/>
                <w:sz w:val="20"/>
              </w:rPr>
            </w:pPr>
            <w:r>
              <w:rPr>
                <w:noProof/>
                <w:color w:val="000000"/>
                <w:sz w:val="20"/>
              </w:rPr>
              <w:t>0</w:t>
            </w:r>
          </w:p>
        </w:tc>
      </w:tr>
      <w:tr>
        <w:trPr>
          <w:cantSplit/>
        </w:trPr>
        <w:tc>
          <w:tcPr>
            <w:tcW w:w="1909" w:type="dxa"/>
            <w:shd w:val="clear" w:color="auto" w:fill="auto"/>
            <w:vAlign w:val="center"/>
          </w:tcPr>
          <w:p>
            <w:pPr>
              <w:jc w:val="center"/>
              <w:rPr>
                <w:noProof/>
                <w:color w:val="000000"/>
                <w:sz w:val="20"/>
              </w:rPr>
            </w:pPr>
            <w:r>
              <w:rPr>
                <w:noProof/>
                <w:color w:val="000000"/>
                <w:sz w:val="20"/>
              </w:rPr>
              <w:t>France</w:t>
            </w:r>
          </w:p>
        </w:tc>
        <w:tc>
          <w:tcPr>
            <w:tcW w:w="3609" w:type="dxa"/>
            <w:shd w:val="clear" w:color="auto" w:fill="auto"/>
            <w:vAlign w:val="center"/>
          </w:tcPr>
          <w:p>
            <w:pPr>
              <w:jc w:val="center"/>
              <w:rPr>
                <w:i/>
                <w:iCs/>
                <w:noProof/>
                <w:color w:val="000000"/>
                <w:sz w:val="20"/>
              </w:rPr>
            </w:pPr>
            <w:r>
              <w:rPr>
                <w:i/>
                <w:iCs/>
                <w:noProof/>
                <w:color w:val="000000"/>
                <w:sz w:val="20"/>
              </w:rPr>
              <w:t>Sénat</w:t>
            </w:r>
          </w:p>
        </w:tc>
        <w:tc>
          <w:tcPr>
            <w:tcW w:w="1660" w:type="dxa"/>
            <w:shd w:val="clear" w:color="auto" w:fill="auto"/>
            <w:vAlign w:val="center"/>
          </w:tcPr>
          <w:p>
            <w:pPr>
              <w:jc w:val="center"/>
              <w:rPr>
                <w:noProof/>
                <w:color w:val="000000"/>
                <w:sz w:val="20"/>
              </w:rPr>
            </w:pPr>
            <w:r>
              <w:rPr>
                <w:noProof/>
                <w:color w:val="000000"/>
                <w:sz w:val="20"/>
              </w:rPr>
              <w:t>12</w:t>
            </w:r>
          </w:p>
        </w:tc>
        <w:tc>
          <w:tcPr>
            <w:tcW w:w="2364" w:type="dxa"/>
            <w:shd w:val="clear" w:color="auto" w:fill="auto"/>
            <w:vAlign w:val="center"/>
          </w:tcPr>
          <w:p>
            <w:pPr>
              <w:jc w:val="center"/>
              <w:rPr>
                <w:noProof/>
                <w:color w:val="000000"/>
                <w:sz w:val="20"/>
              </w:rPr>
            </w:pPr>
            <w:r>
              <w:rPr>
                <w:noProof/>
                <w:color w:val="000000"/>
                <w:sz w:val="20"/>
              </w:rPr>
              <w:t>0</w:t>
            </w:r>
          </w:p>
        </w:tc>
      </w:tr>
      <w:tr>
        <w:trPr>
          <w:cantSplit/>
        </w:trPr>
        <w:tc>
          <w:tcPr>
            <w:tcW w:w="1909" w:type="dxa"/>
            <w:shd w:val="clear" w:color="auto" w:fill="auto"/>
            <w:vAlign w:val="center"/>
          </w:tcPr>
          <w:p>
            <w:pPr>
              <w:jc w:val="center"/>
              <w:rPr>
                <w:noProof/>
                <w:color w:val="000000"/>
                <w:sz w:val="20"/>
              </w:rPr>
            </w:pPr>
            <w:r>
              <w:rPr>
                <w:noProof/>
                <w:color w:val="000000"/>
                <w:sz w:val="20"/>
              </w:rPr>
              <w:t>Germany</w:t>
            </w:r>
          </w:p>
        </w:tc>
        <w:tc>
          <w:tcPr>
            <w:tcW w:w="3609" w:type="dxa"/>
            <w:shd w:val="clear" w:color="auto" w:fill="auto"/>
            <w:vAlign w:val="center"/>
          </w:tcPr>
          <w:p>
            <w:pPr>
              <w:jc w:val="center"/>
              <w:rPr>
                <w:i/>
                <w:iCs/>
                <w:noProof/>
                <w:color w:val="000000"/>
                <w:sz w:val="20"/>
              </w:rPr>
            </w:pPr>
            <w:r>
              <w:rPr>
                <w:i/>
                <w:iCs/>
                <w:noProof/>
                <w:color w:val="000000"/>
                <w:sz w:val="20"/>
              </w:rPr>
              <w:t>Bundesrat</w:t>
            </w:r>
          </w:p>
        </w:tc>
        <w:tc>
          <w:tcPr>
            <w:tcW w:w="1660" w:type="dxa"/>
            <w:shd w:val="clear" w:color="auto" w:fill="auto"/>
            <w:vAlign w:val="center"/>
          </w:tcPr>
          <w:p>
            <w:pPr>
              <w:jc w:val="center"/>
              <w:rPr>
                <w:noProof/>
                <w:color w:val="000000"/>
                <w:sz w:val="20"/>
              </w:rPr>
            </w:pPr>
            <w:r>
              <w:rPr>
                <w:noProof/>
                <w:color w:val="000000"/>
                <w:sz w:val="20"/>
              </w:rPr>
              <w:t>11</w:t>
            </w:r>
          </w:p>
        </w:tc>
        <w:tc>
          <w:tcPr>
            <w:tcW w:w="2364" w:type="dxa"/>
            <w:shd w:val="clear" w:color="auto" w:fill="auto"/>
            <w:vAlign w:val="center"/>
          </w:tcPr>
          <w:p>
            <w:pPr>
              <w:jc w:val="center"/>
              <w:rPr>
                <w:noProof/>
                <w:color w:val="000000"/>
                <w:sz w:val="20"/>
              </w:rPr>
            </w:pPr>
            <w:r>
              <w:rPr>
                <w:noProof/>
                <w:color w:val="000000"/>
                <w:sz w:val="20"/>
              </w:rPr>
              <w:t>0</w:t>
            </w:r>
          </w:p>
        </w:tc>
      </w:tr>
      <w:tr>
        <w:trPr>
          <w:cantSplit/>
        </w:trPr>
        <w:tc>
          <w:tcPr>
            <w:tcW w:w="1909" w:type="dxa"/>
            <w:shd w:val="clear" w:color="auto" w:fill="auto"/>
            <w:vAlign w:val="center"/>
          </w:tcPr>
          <w:p>
            <w:pPr>
              <w:jc w:val="center"/>
              <w:rPr>
                <w:noProof/>
                <w:color w:val="000000"/>
                <w:sz w:val="20"/>
              </w:rPr>
            </w:pPr>
            <w:r>
              <w:rPr>
                <w:noProof/>
                <w:color w:val="000000"/>
                <w:sz w:val="20"/>
              </w:rPr>
              <w:t>Spain</w:t>
            </w:r>
          </w:p>
        </w:tc>
        <w:tc>
          <w:tcPr>
            <w:tcW w:w="3609" w:type="dxa"/>
            <w:shd w:val="clear" w:color="auto" w:fill="auto"/>
            <w:vAlign w:val="center"/>
          </w:tcPr>
          <w:p>
            <w:pPr>
              <w:jc w:val="center"/>
              <w:rPr>
                <w:noProof/>
                <w:color w:val="000000"/>
                <w:sz w:val="20"/>
                <w:lang w:val="es-ES"/>
              </w:rPr>
            </w:pPr>
            <w:r>
              <w:rPr>
                <w:i/>
                <w:iCs/>
                <w:noProof/>
                <w:color w:val="000000"/>
                <w:sz w:val="20"/>
                <w:lang w:val="es-ES"/>
              </w:rPr>
              <w:t>Las Cortes Generales:</w:t>
            </w:r>
            <w:r>
              <w:rPr>
                <w:noProof/>
                <w:color w:val="000000"/>
                <w:sz w:val="20"/>
                <w:lang w:val="es-ES"/>
              </w:rPr>
              <w:br/>
            </w:r>
            <w:r>
              <w:rPr>
                <w:i/>
                <w:iCs/>
                <w:noProof/>
                <w:color w:val="000000"/>
                <w:sz w:val="20"/>
                <w:lang w:val="es-ES"/>
              </w:rPr>
              <w:t>Senado de España</w:t>
            </w:r>
            <w:r>
              <w:rPr>
                <w:noProof/>
                <w:color w:val="000000"/>
                <w:sz w:val="20"/>
                <w:lang w:val="es-ES"/>
              </w:rPr>
              <w:t xml:space="preserve"> and</w:t>
            </w:r>
            <w:r>
              <w:rPr>
                <w:noProof/>
                <w:color w:val="000000"/>
                <w:sz w:val="20"/>
                <w:lang w:val="es-ES"/>
              </w:rPr>
              <w:br/>
            </w:r>
            <w:r>
              <w:rPr>
                <w:i/>
                <w:iCs/>
                <w:noProof/>
                <w:color w:val="000000"/>
                <w:sz w:val="20"/>
                <w:lang w:val="es-ES"/>
              </w:rPr>
              <w:t>Congreso de los Diputados</w:t>
            </w:r>
          </w:p>
        </w:tc>
        <w:tc>
          <w:tcPr>
            <w:tcW w:w="1660" w:type="dxa"/>
            <w:shd w:val="clear" w:color="auto" w:fill="auto"/>
            <w:vAlign w:val="center"/>
          </w:tcPr>
          <w:p>
            <w:pPr>
              <w:jc w:val="center"/>
              <w:rPr>
                <w:noProof/>
                <w:color w:val="000000"/>
                <w:sz w:val="20"/>
              </w:rPr>
            </w:pPr>
            <w:r>
              <w:rPr>
                <w:noProof/>
                <w:color w:val="000000"/>
                <w:sz w:val="20"/>
              </w:rPr>
              <w:t>8</w:t>
            </w:r>
            <w:r>
              <w:rPr>
                <w:rStyle w:val="FootnoteReference"/>
                <w:noProof/>
                <w:color w:val="000000"/>
                <w:sz w:val="20"/>
              </w:rPr>
              <w:footnoteReference w:id="2"/>
            </w:r>
          </w:p>
        </w:tc>
        <w:tc>
          <w:tcPr>
            <w:tcW w:w="2364" w:type="dxa"/>
            <w:shd w:val="clear" w:color="auto" w:fill="auto"/>
            <w:vAlign w:val="center"/>
          </w:tcPr>
          <w:p>
            <w:pPr>
              <w:jc w:val="center"/>
              <w:rPr>
                <w:noProof/>
                <w:color w:val="000000"/>
                <w:sz w:val="20"/>
              </w:rPr>
            </w:pPr>
            <w:r>
              <w:rPr>
                <w:noProof/>
                <w:color w:val="000000"/>
                <w:sz w:val="20"/>
              </w:rPr>
              <w:t>0</w:t>
            </w:r>
          </w:p>
        </w:tc>
      </w:tr>
      <w:tr>
        <w:trPr>
          <w:cantSplit/>
        </w:trPr>
        <w:tc>
          <w:tcPr>
            <w:tcW w:w="1909" w:type="dxa"/>
            <w:shd w:val="clear" w:color="auto" w:fill="auto"/>
            <w:vAlign w:val="center"/>
          </w:tcPr>
          <w:p>
            <w:pPr>
              <w:jc w:val="center"/>
              <w:rPr>
                <w:noProof/>
                <w:color w:val="000000"/>
                <w:sz w:val="20"/>
              </w:rPr>
            </w:pPr>
            <w:r>
              <w:rPr>
                <w:noProof/>
                <w:color w:val="000000"/>
                <w:sz w:val="20"/>
              </w:rPr>
              <w:t>United Kingdom</w:t>
            </w:r>
          </w:p>
        </w:tc>
        <w:tc>
          <w:tcPr>
            <w:tcW w:w="3609" w:type="dxa"/>
            <w:shd w:val="clear" w:color="auto" w:fill="auto"/>
            <w:vAlign w:val="center"/>
          </w:tcPr>
          <w:p>
            <w:pPr>
              <w:jc w:val="center"/>
              <w:rPr>
                <w:iCs/>
                <w:noProof/>
                <w:color w:val="000000"/>
                <w:sz w:val="20"/>
              </w:rPr>
            </w:pPr>
            <w:r>
              <w:rPr>
                <w:iCs/>
                <w:noProof/>
                <w:color w:val="000000"/>
                <w:sz w:val="20"/>
              </w:rPr>
              <w:t>House of Lords</w:t>
            </w:r>
          </w:p>
        </w:tc>
        <w:tc>
          <w:tcPr>
            <w:tcW w:w="1660" w:type="dxa"/>
            <w:shd w:val="clear" w:color="auto" w:fill="auto"/>
            <w:vAlign w:val="center"/>
          </w:tcPr>
          <w:p>
            <w:pPr>
              <w:jc w:val="center"/>
              <w:rPr>
                <w:noProof/>
                <w:color w:val="000000"/>
                <w:sz w:val="20"/>
              </w:rPr>
            </w:pPr>
            <w:r>
              <w:rPr>
                <w:noProof/>
                <w:color w:val="000000"/>
                <w:sz w:val="20"/>
              </w:rPr>
              <w:t>8</w:t>
            </w:r>
            <w:r>
              <w:rPr>
                <w:rStyle w:val="FootnoteReference"/>
                <w:noProof/>
                <w:color w:val="000000"/>
                <w:sz w:val="20"/>
              </w:rPr>
              <w:footnoteReference w:id="3"/>
            </w:r>
          </w:p>
        </w:tc>
        <w:tc>
          <w:tcPr>
            <w:tcW w:w="2364" w:type="dxa"/>
            <w:shd w:val="clear" w:color="auto" w:fill="auto"/>
            <w:vAlign w:val="center"/>
          </w:tcPr>
          <w:p>
            <w:pPr>
              <w:jc w:val="center"/>
              <w:rPr>
                <w:noProof/>
                <w:color w:val="000000"/>
                <w:sz w:val="20"/>
              </w:rPr>
            </w:pPr>
            <w:r>
              <w:rPr>
                <w:noProof/>
                <w:color w:val="000000"/>
                <w:sz w:val="20"/>
              </w:rPr>
              <w:t>0</w:t>
            </w:r>
          </w:p>
        </w:tc>
      </w:tr>
      <w:tr>
        <w:trPr>
          <w:cantSplit/>
        </w:trPr>
        <w:tc>
          <w:tcPr>
            <w:tcW w:w="1909" w:type="dxa"/>
            <w:shd w:val="clear" w:color="auto" w:fill="auto"/>
            <w:vAlign w:val="center"/>
          </w:tcPr>
          <w:p>
            <w:pPr>
              <w:jc w:val="center"/>
              <w:rPr>
                <w:noProof/>
                <w:color w:val="000000"/>
                <w:sz w:val="20"/>
              </w:rPr>
            </w:pPr>
            <w:r>
              <w:rPr>
                <w:noProof/>
                <w:color w:val="000000"/>
                <w:sz w:val="20"/>
              </w:rPr>
              <w:t>Italy</w:t>
            </w:r>
          </w:p>
        </w:tc>
        <w:tc>
          <w:tcPr>
            <w:tcW w:w="3609" w:type="dxa"/>
            <w:shd w:val="clear" w:color="auto" w:fill="auto"/>
            <w:vAlign w:val="center"/>
          </w:tcPr>
          <w:p>
            <w:pPr>
              <w:jc w:val="center"/>
              <w:rPr>
                <w:i/>
                <w:iCs/>
                <w:noProof/>
                <w:color w:val="000000"/>
                <w:sz w:val="20"/>
              </w:rPr>
            </w:pPr>
            <w:r>
              <w:rPr>
                <w:i/>
                <w:iCs/>
                <w:noProof/>
                <w:color w:val="000000"/>
                <w:sz w:val="20"/>
              </w:rPr>
              <w:t>Senato della Repubblica</w:t>
            </w:r>
          </w:p>
        </w:tc>
        <w:tc>
          <w:tcPr>
            <w:tcW w:w="1660" w:type="dxa"/>
            <w:shd w:val="clear" w:color="auto" w:fill="auto"/>
            <w:vAlign w:val="center"/>
          </w:tcPr>
          <w:p>
            <w:pPr>
              <w:jc w:val="center"/>
              <w:rPr>
                <w:noProof/>
                <w:color w:val="000000"/>
                <w:sz w:val="20"/>
              </w:rPr>
            </w:pPr>
            <w:r>
              <w:rPr>
                <w:noProof/>
                <w:color w:val="000000"/>
                <w:sz w:val="20"/>
              </w:rPr>
              <w:t>7</w:t>
            </w:r>
          </w:p>
        </w:tc>
        <w:tc>
          <w:tcPr>
            <w:tcW w:w="2364" w:type="dxa"/>
            <w:shd w:val="clear" w:color="auto" w:fill="auto"/>
            <w:vAlign w:val="center"/>
          </w:tcPr>
          <w:p>
            <w:pPr>
              <w:jc w:val="center"/>
              <w:rPr>
                <w:noProof/>
                <w:color w:val="000000"/>
                <w:sz w:val="20"/>
              </w:rPr>
            </w:pPr>
            <w:r>
              <w:rPr>
                <w:noProof/>
                <w:color w:val="000000"/>
                <w:sz w:val="20"/>
              </w:rPr>
              <w:t>0</w:t>
            </w:r>
          </w:p>
        </w:tc>
      </w:tr>
      <w:tr>
        <w:trPr>
          <w:cantSplit/>
        </w:trPr>
        <w:tc>
          <w:tcPr>
            <w:tcW w:w="1909" w:type="dxa"/>
            <w:shd w:val="clear" w:color="auto" w:fill="auto"/>
            <w:vAlign w:val="center"/>
          </w:tcPr>
          <w:p>
            <w:pPr>
              <w:jc w:val="center"/>
              <w:rPr>
                <w:noProof/>
                <w:color w:val="000000"/>
                <w:sz w:val="20"/>
              </w:rPr>
            </w:pPr>
            <w:r>
              <w:rPr>
                <w:noProof/>
                <w:color w:val="000000"/>
                <w:sz w:val="20"/>
              </w:rPr>
              <w:t>Romania</w:t>
            </w:r>
          </w:p>
        </w:tc>
        <w:tc>
          <w:tcPr>
            <w:tcW w:w="3609" w:type="dxa"/>
            <w:shd w:val="clear" w:color="auto" w:fill="auto"/>
            <w:vAlign w:val="center"/>
          </w:tcPr>
          <w:p>
            <w:pPr>
              <w:jc w:val="center"/>
              <w:rPr>
                <w:i/>
                <w:iCs/>
                <w:noProof/>
                <w:color w:val="000000"/>
                <w:sz w:val="20"/>
              </w:rPr>
            </w:pPr>
            <w:r>
              <w:rPr>
                <w:i/>
                <w:iCs/>
                <w:noProof/>
                <w:color w:val="000000"/>
                <w:sz w:val="20"/>
              </w:rPr>
              <w:t>Senatul</w:t>
            </w:r>
          </w:p>
        </w:tc>
        <w:tc>
          <w:tcPr>
            <w:tcW w:w="1660" w:type="dxa"/>
            <w:shd w:val="clear" w:color="auto" w:fill="auto"/>
            <w:vAlign w:val="center"/>
          </w:tcPr>
          <w:p>
            <w:pPr>
              <w:jc w:val="center"/>
              <w:rPr>
                <w:noProof/>
                <w:color w:val="000000"/>
                <w:sz w:val="20"/>
              </w:rPr>
            </w:pPr>
            <w:r>
              <w:rPr>
                <w:noProof/>
                <w:color w:val="000000"/>
                <w:sz w:val="20"/>
              </w:rPr>
              <w:t>7</w:t>
            </w:r>
          </w:p>
        </w:tc>
        <w:tc>
          <w:tcPr>
            <w:tcW w:w="2364" w:type="dxa"/>
            <w:shd w:val="clear" w:color="auto" w:fill="auto"/>
            <w:vAlign w:val="center"/>
          </w:tcPr>
          <w:p>
            <w:pPr>
              <w:jc w:val="center"/>
              <w:rPr>
                <w:noProof/>
                <w:color w:val="000000"/>
                <w:sz w:val="20"/>
              </w:rPr>
            </w:pPr>
            <w:r>
              <w:rPr>
                <w:noProof/>
                <w:color w:val="000000"/>
                <w:sz w:val="20"/>
              </w:rPr>
              <w:t>0</w:t>
            </w:r>
          </w:p>
        </w:tc>
      </w:tr>
      <w:tr>
        <w:trPr>
          <w:cantSplit/>
        </w:trPr>
        <w:tc>
          <w:tcPr>
            <w:tcW w:w="1909" w:type="dxa"/>
            <w:shd w:val="clear" w:color="auto" w:fill="auto"/>
            <w:vAlign w:val="center"/>
          </w:tcPr>
          <w:p>
            <w:pPr>
              <w:jc w:val="center"/>
              <w:rPr>
                <w:noProof/>
                <w:color w:val="000000"/>
                <w:sz w:val="20"/>
              </w:rPr>
            </w:pPr>
            <w:r>
              <w:rPr>
                <w:noProof/>
                <w:color w:val="000000"/>
                <w:sz w:val="20"/>
              </w:rPr>
              <w:t>Sweden</w:t>
            </w:r>
          </w:p>
        </w:tc>
        <w:tc>
          <w:tcPr>
            <w:tcW w:w="3609" w:type="dxa"/>
            <w:shd w:val="clear" w:color="auto" w:fill="auto"/>
            <w:vAlign w:val="center"/>
          </w:tcPr>
          <w:p>
            <w:pPr>
              <w:jc w:val="center"/>
              <w:rPr>
                <w:noProof/>
                <w:color w:val="000000"/>
                <w:sz w:val="20"/>
                <w:lang w:val="es-ES"/>
              </w:rPr>
            </w:pPr>
            <w:r>
              <w:rPr>
                <w:i/>
                <w:iCs/>
                <w:noProof/>
                <w:color w:val="000000"/>
                <w:sz w:val="20"/>
              </w:rPr>
              <w:t>Riksdag</w:t>
            </w:r>
          </w:p>
        </w:tc>
        <w:tc>
          <w:tcPr>
            <w:tcW w:w="1660" w:type="dxa"/>
            <w:shd w:val="clear" w:color="auto" w:fill="auto"/>
            <w:vAlign w:val="center"/>
          </w:tcPr>
          <w:p>
            <w:pPr>
              <w:jc w:val="center"/>
              <w:rPr>
                <w:noProof/>
                <w:color w:val="000000"/>
                <w:sz w:val="20"/>
              </w:rPr>
            </w:pPr>
            <w:r>
              <w:rPr>
                <w:noProof/>
                <w:color w:val="000000"/>
                <w:sz w:val="20"/>
              </w:rPr>
              <w:t>7</w:t>
            </w:r>
          </w:p>
        </w:tc>
        <w:tc>
          <w:tcPr>
            <w:tcW w:w="2364" w:type="dxa"/>
            <w:shd w:val="clear" w:color="auto" w:fill="auto"/>
            <w:vAlign w:val="center"/>
          </w:tcPr>
          <w:p>
            <w:pPr>
              <w:jc w:val="center"/>
              <w:rPr>
                <w:noProof/>
                <w:color w:val="000000"/>
                <w:sz w:val="20"/>
              </w:rPr>
            </w:pPr>
            <w:r>
              <w:rPr>
                <w:noProof/>
                <w:color w:val="000000"/>
                <w:sz w:val="20"/>
              </w:rPr>
              <w:t>0</w:t>
            </w:r>
          </w:p>
        </w:tc>
      </w:tr>
      <w:tr>
        <w:trPr>
          <w:cantSplit/>
        </w:trPr>
        <w:tc>
          <w:tcPr>
            <w:tcW w:w="1909" w:type="dxa"/>
            <w:shd w:val="clear" w:color="auto" w:fill="auto"/>
            <w:vAlign w:val="center"/>
          </w:tcPr>
          <w:p>
            <w:pPr>
              <w:jc w:val="center"/>
              <w:rPr>
                <w:noProof/>
                <w:color w:val="000000"/>
                <w:sz w:val="20"/>
              </w:rPr>
            </w:pPr>
            <w:r>
              <w:rPr>
                <w:noProof/>
                <w:color w:val="000000"/>
                <w:sz w:val="20"/>
              </w:rPr>
              <w:t>France</w:t>
            </w:r>
          </w:p>
        </w:tc>
        <w:tc>
          <w:tcPr>
            <w:tcW w:w="3609" w:type="dxa"/>
            <w:shd w:val="clear" w:color="auto" w:fill="auto"/>
            <w:vAlign w:val="center"/>
          </w:tcPr>
          <w:p>
            <w:pPr>
              <w:jc w:val="center"/>
              <w:rPr>
                <w:i/>
                <w:iCs/>
                <w:noProof/>
                <w:color w:val="000000"/>
                <w:sz w:val="20"/>
              </w:rPr>
            </w:pPr>
            <w:r>
              <w:rPr>
                <w:i/>
                <w:iCs/>
                <w:noProof/>
                <w:color w:val="000000"/>
                <w:sz w:val="20"/>
              </w:rPr>
              <w:t>Assemblée nationale</w:t>
            </w:r>
          </w:p>
        </w:tc>
        <w:tc>
          <w:tcPr>
            <w:tcW w:w="1660" w:type="dxa"/>
            <w:shd w:val="clear" w:color="auto" w:fill="auto"/>
            <w:vAlign w:val="center"/>
          </w:tcPr>
          <w:p>
            <w:pPr>
              <w:jc w:val="center"/>
              <w:rPr>
                <w:noProof/>
                <w:color w:val="000000"/>
                <w:sz w:val="20"/>
              </w:rPr>
            </w:pPr>
            <w:r>
              <w:rPr>
                <w:noProof/>
                <w:color w:val="000000"/>
                <w:sz w:val="20"/>
              </w:rPr>
              <w:t>6</w:t>
            </w:r>
          </w:p>
        </w:tc>
        <w:tc>
          <w:tcPr>
            <w:tcW w:w="2364" w:type="dxa"/>
            <w:shd w:val="clear" w:color="auto" w:fill="auto"/>
            <w:vAlign w:val="center"/>
          </w:tcPr>
          <w:p>
            <w:pPr>
              <w:jc w:val="center"/>
              <w:rPr>
                <w:noProof/>
                <w:color w:val="000000"/>
                <w:sz w:val="20"/>
              </w:rPr>
            </w:pPr>
            <w:r>
              <w:rPr>
                <w:noProof/>
                <w:color w:val="000000"/>
                <w:sz w:val="20"/>
              </w:rPr>
              <w:t>0</w:t>
            </w:r>
          </w:p>
        </w:tc>
      </w:tr>
      <w:tr>
        <w:trPr>
          <w:cantSplit/>
        </w:trPr>
        <w:tc>
          <w:tcPr>
            <w:tcW w:w="1909" w:type="dxa"/>
            <w:shd w:val="clear" w:color="auto" w:fill="auto"/>
            <w:vAlign w:val="center"/>
          </w:tcPr>
          <w:p>
            <w:pPr>
              <w:jc w:val="center"/>
              <w:rPr>
                <w:noProof/>
                <w:color w:val="000000"/>
                <w:sz w:val="20"/>
              </w:rPr>
            </w:pPr>
            <w:r>
              <w:rPr>
                <w:noProof/>
                <w:color w:val="000000"/>
                <w:sz w:val="20"/>
              </w:rPr>
              <w:t>Netherlands</w:t>
            </w:r>
          </w:p>
        </w:tc>
        <w:tc>
          <w:tcPr>
            <w:tcW w:w="3609" w:type="dxa"/>
            <w:shd w:val="clear" w:color="auto" w:fill="auto"/>
            <w:vAlign w:val="center"/>
          </w:tcPr>
          <w:p>
            <w:pPr>
              <w:jc w:val="center"/>
              <w:rPr>
                <w:i/>
                <w:iCs/>
                <w:noProof/>
                <w:color w:val="000000"/>
                <w:sz w:val="20"/>
              </w:rPr>
            </w:pPr>
            <w:r>
              <w:rPr>
                <w:i/>
                <w:iCs/>
                <w:noProof/>
                <w:color w:val="000000"/>
                <w:sz w:val="20"/>
              </w:rPr>
              <w:t>Eerste Kamer</w:t>
            </w:r>
          </w:p>
        </w:tc>
        <w:tc>
          <w:tcPr>
            <w:tcW w:w="1660" w:type="dxa"/>
            <w:shd w:val="clear" w:color="auto" w:fill="auto"/>
            <w:vAlign w:val="center"/>
          </w:tcPr>
          <w:p>
            <w:pPr>
              <w:jc w:val="center"/>
              <w:rPr>
                <w:noProof/>
                <w:color w:val="000000"/>
                <w:sz w:val="20"/>
              </w:rPr>
            </w:pPr>
            <w:r>
              <w:rPr>
                <w:noProof/>
                <w:color w:val="000000"/>
                <w:sz w:val="20"/>
              </w:rPr>
              <w:t>6</w:t>
            </w:r>
          </w:p>
        </w:tc>
        <w:tc>
          <w:tcPr>
            <w:tcW w:w="2364" w:type="dxa"/>
            <w:shd w:val="clear" w:color="auto" w:fill="auto"/>
            <w:vAlign w:val="center"/>
          </w:tcPr>
          <w:p>
            <w:pPr>
              <w:jc w:val="center"/>
              <w:rPr>
                <w:noProof/>
                <w:color w:val="000000"/>
                <w:sz w:val="20"/>
              </w:rPr>
            </w:pPr>
            <w:r>
              <w:rPr>
                <w:noProof/>
                <w:color w:val="000000"/>
                <w:sz w:val="20"/>
              </w:rPr>
              <w:t>0</w:t>
            </w:r>
          </w:p>
        </w:tc>
      </w:tr>
      <w:tr>
        <w:trPr>
          <w:cantSplit/>
        </w:trPr>
        <w:tc>
          <w:tcPr>
            <w:tcW w:w="1909" w:type="dxa"/>
            <w:shd w:val="clear" w:color="auto" w:fill="auto"/>
            <w:vAlign w:val="center"/>
          </w:tcPr>
          <w:p>
            <w:pPr>
              <w:jc w:val="center"/>
              <w:rPr>
                <w:noProof/>
                <w:color w:val="000000"/>
                <w:sz w:val="20"/>
              </w:rPr>
            </w:pPr>
            <w:r>
              <w:rPr>
                <w:noProof/>
                <w:color w:val="000000"/>
                <w:sz w:val="20"/>
              </w:rPr>
              <w:t>Hungary</w:t>
            </w:r>
          </w:p>
        </w:tc>
        <w:tc>
          <w:tcPr>
            <w:tcW w:w="3609" w:type="dxa"/>
            <w:shd w:val="clear" w:color="auto" w:fill="auto"/>
            <w:vAlign w:val="center"/>
          </w:tcPr>
          <w:p>
            <w:pPr>
              <w:jc w:val="center"/>
              <w:rPr>
                <w:i/>
                <w:iCs/>
                <w:noProof/>
                <w:color w:val="000000"/>
                <w:sz w:val="20"/>
              </w:rPr>
            </w:pPr>
            <w:r>
              <w:rPr>
                <w:i/>
                <w:iCs/>
                <w:noProof/>
                <w:color w:val="000000"/>
                <w:sz w:val="20"/>
              </w:rPr>
              <w:t>Országgyűlés</w:t>
            </w:r>
          </w:p>
        </w:tc>
        <w:tc>
          <w:tcPr>
            <w:tcW w:w="1660" w:type="dxa"/>
            <w:shd w:val="clear" w:color="auto" w:fill="auto"/>
            <w:vAlign w:val="center"/>
          </w:tcPr>
          <w:p>
            <w:pPr>
              <w:jc w:val="center"/>
              <w:rPr>
                <w:noProof/>
                <w:color w:val="000000"/>
                <w:sz w:val="20"/>
              </w:rPr>
            </w:pPr>
            <w:r>
              <w:rPr>
                <w:noProof/>
                <w:color w:val="000000"/>
                <w:sz w:val="20"/>
              </w:rPr>
              <w:t>5</w:t>
            </w:r>
          </w:p>
        </w:tc>
        <w:tc>
          <w:tcPr>
            <w:tcW w:w="2364" w:type="dxa"/>
            <w:shd w:val="clear" w:color="auto" w:fill="auto"/>
            <w:vAlign w:val="center"/>
          </w:tcPr>
          <w:p>
            <w:pPr>
              <w:jc w:val="center"/>
              <w:rPr>
                <w:noProof/>
                <w:color w:val="000000"/>
                <w:sz w:val="20"/>
              </w:rPr>
            </w:pPr>
            <w:r>
              <w:rPr>
                <w:noProof/>
                <w:color w:val="000000"/>
                <w:sz w:val="20"/>
              </w:rPr>
              <w:t>0</w:t>
            </w:r>
          </w:p>
        </w:tc>
      </w:tr>
      <w:tr>
        <w:trPr>
          <w:cantSplit/>
        </w:trPr>
        <w:tc>
          <w:tcPr>
            <w:tcW w:w="1909" w:type="dxa"/>
            <w:shd w:val="clear" w:color="auto" w:fill="auto"/>
            <w:vAlign w:val="center"/>
          </w:tcPr>
          <w:p>
            <w:pPr>
              <w:jc w:val="center"/>
              <w:rPr>
                <w:noProof/>
                <w:color w:val="000000"/>
                <w:sz w:val="20"/>
              </w:rPr>
            </w:pPr>
            <w:r>
              <w:rPr>
                <w:noProof/>
                <w:color w:val="000000"/>
                <w:sz w:val="20"/>
              </w:rPr>
              <w:t>Italy</w:t>
            </w:r>
          </w:p>
        </w:tc>
        <w:tc>
          <w:tcPr>
            <w:tcW w:w="3609" w:type="dxa"/>
            <w:shd w:val="clear" w:color="auto" w:fill="auto"/>
            <w:vAlign w:val="center"/>
          </w:tcPr>
          <w:p>
            <w:pPr>
              <w:jc w:val="center"/>
              <w:rPr>
                <w:i/>
                <w:iCs/>
                <w:noProof/>
                <w:color w:val="000000"/>
                <w:sz w:val="20"/>
              </w:rPr>
            </w:pPr>
            <w:r>
              <w:rPr>
                <w:i/>
                <w:iCs/>
                <w:noProof/>
                <w:color w:val="000000"/>
                <w:sz w:val="20"/>
              </w:rPr>
              <w:t xml:space="preserve">Camera dei Deputati </w:t>
            </w:r>
          </w:p>
        </w:tc>
        <w:tc>
          <w:tcPr>
            <w:tcW w:w="1660" w:type="dxa"/>
            <w:shd w:val="clear" w:color="auto" w:fill="auto"/>
            <w:vAlign w:val="center"/>
          </w:tcPr>
          <w:p>
            <w:pPr>
              <w:jc w:val="center"/>
              <w:rPr>
                <w:noProof/>
                <w:color w:val="000000"/>
                <w:sz w:val="20"/>
              </w:rPr>
            </w:pPr>
            <w:r>
              <w:rPr>
                <w:noProof/>
                <w:color w:val="000000"/>
                <w:sz w:val="20"/>
              </w:rPr>
              <w:t>4</w:t>
            </w:r>
          </w:p>
        </w:tc>
        <w:tc>
          <w:tcPr>
            <w:tcW w:w="2364" w:type="dxa"/>
            <w:shd w:val="clear" w:color="auto" w:fill="auto"/>
            <w:vAlign w:val="center"/>
          </w:tcPr>
          <w:p>
            <w:pPr>
              <w:jc w:val="center"/>
              <w:rPr>
                <w:noProof/>
                <w:color w:val="000000"/>
                <w:sz w:val="20"/>
              </w:rPr>
            </w:pPr>
            <w:r>
              <w:rPr>
                <w:noProof/>
                <w:color w:val="000000"/>
                <w:sz w:val="20"/>
              </w:rPr>
              <w:t>0</w:t>
            </w:r>
          </w:p>
        </w:tc>
      </w:tr>
      <w:tr>
        <w:trPr>
          <w:cantSplit/>
        </w:trPr>
        <w:tc>
          <w:tcPr>
            <w:tcW w:w="1909" w:type="dxa"/>
            <w:shd w:val="clear" w:color="auto" w:fill="auto"/>
            <w:vAlign w:val="center"/>
          </w:tcPr>
          <w:p>
            <w:pPr>
              <w:jc w:val="center"/>
              <w:rPr>
                <w:noProof/>
                <w:color w:val="000000"/>
                <w:sz w:val="20"/>
              </w:rPr>
            </w:pPr>
            <w:r>
              <w:rPr>
                <w:noProof/>
                <w:color w:val="000000"/>
                <w:sz w:val="20"/>
              </w:rPr>
              <w:t>Lithuania</w:t>
            </w:r>
          </w:p>
        </w:tc>
        <w:tc>
          <w:tcPr>
            <w:tcW w:w="3609" w:type="dxa"/>
            <w:shd w:val="clear" w:color="auto" w:fill="auto"/>
            <w:vAlign w:val="center"/>
          </w:tcPr>
          <w:p>
            <w:pPr>
              <w:jc w:val="center"/>
              <w:rPr>
                <w:i/>
                <w:iCs/>
                <w:noProof/>
                <w:color w:val="000000"/>
                <w:sz w:val="20"/>
              </w:rPr>
            </w:pPr>
            <w:r>
              <w:rPr>
                <w:i/>
                <w:iCs/>
                <w:noProof/>
                <w:color w:val="000000"/>
                <w:sz w:val="20"/>
              </w:rPr>
              <w:t>Seimas</w:t>
            </w:r>
          </w:p>
        </w:tc>
        <w:tc>
          <w:tcPr>
            <w:tcW w:w="1660" w:type="dxa"/>
            <w:shd w:val="clear" w:color="auto" w:fill="auto"/>
            <w:vAlign w:val="center"/>
          </w:tcPr>
          <w:p>
            <w:pPr>
              <w:jc w:val="center"/>
              <w:rPr>
                <w:noProof/>
                <w:color w:val="000000"/>
                <w:sz w:val="20"/>
              </w:rPr>
            </w:pPr>
            <w:r>
              <w:rPr>
                <w:noProof/>
                <w:color w:val="000000"/>
                <w:sz w:val="20"/>
              </w:rPr>
              <w:t>3</w:t>
            </w:r>
          </w:p>
        </w:tc>
        <w:tc>
          <w:tcPr>
            <w:tcW w:w="2364" w:type="dxa"/>
            <w:shd w:val="clear" w:color="auto" w:fill="auto"/>
            <w:vAlign w:val="center"/>
          </w:tcPr>
          <w:p>
            <w:pPr>
              <w:jc w:val="center"/>
              <w:rPr>
                <w:noProof/>
                <w:color w:val="000000"/>
                <w:sz w:val="20"/>
              </w:rPr>
            </w:pPr>
            <w:r>
              <w:rPr>
                <w:noProof/>
                <w:color w:val="000000"/>
                <w:sz w:val="20"/>
              </w:rPr>
              <w:t>0</w:t>
            </w:r>
          </w:p>
        </w:tc>
      </w:tr>
      <w:tr>
        <w:trPr>
          <w:cantSplit/>
        </w:trPr>
        <w:tc>
          <w:tcPr>
            <w:tcW w:w="1909" w:type="dxa"/>
            <w:shd w:val="clear" w:color="auto" w:fill="auto"/>
            <w:vAlign w:val="center"/>
          </w:tcPr>
          <w:p>
            <w:pPr>
              <w:jc w:val="center"/>
              <w:rPr>
                <w:noProof/>
                <w:color w:val="000000"/>
                <w:sz w:val="20"/>
              </w:rPr>
            </w:pPr>
            <w:r>
              <w:rPr>
                <w:noProof/>
                <w:color w:val="000000"/>
                <w:sz w:val="20"/>
              </w:rPr>
              <w:t>Slovakia</w:t>
            </w:r>
          </w:p>
        </w:tc>
        <w:tc>
          <w:tcPr>
            <w:tcW w:w="3609" w:type="dxa"/>
            <w:shd w:val="clear" w:color="auto" w:fill="auto"/>
            <w:vAlign w:val="center"/>
          </w:tcPr>
          <w:p>
            <w:pPr>
              <w:jc w:val="center"/>
              <w:rPr>
                <w:i/>
                <w:iCs/>
                <w:noProof/>
                <w:color w:val="000000"/>
                <w:sz w:val="20"/>
              </w:rPr>
            </w:pPr>
            <w:r>
              <w:rPr>
                <w:i/>
                <w:iCs/>
                <w:noProof/>
                <w:color w:val="000000"/>
                <w:sz w:val="20"/>
              </w:rPr>
              <w:t>Národná rada</w:t>
            </w:r>
          </w:p>
        </w:tc>
        <w:tc>
          <w:tcPr>
            <w:tcW w:w="1660" w:type="dxa"/>
            <w:shd w:val="clear" w:color="auto" w:fill="auto"/>
            <w:vAlign w:val="center"/>
          </w:tcPr>
          <w:p>
            <w:pPr>
              <w:jc w:val="center"/>
              <w:rPr>
                <w:noProof/>
                <w:color w:val="000000"/>
                <w:sz w:val="20"/>
              </w:rPr>
            </w:pPr>
            <w:r>
              <w:rPr>
                <w:noProof/>
                <w:color w:val="000000"/>
                <w:sz w:val="20"/>
              </w:rPr>
              <w:t>3</w:t>
            </w:r>
          </w:p>
        </w:tc>
        <w:tc>
          <w:tcPr>
            <w:tcW w:w="2364" w:type="dxa"/>
            <w:shd w:val="clear" w:color="auto" w:fill="auto"/>
            <w:vAlign w:val="center"/>
          </w:tcPr>
          <w:p>
            <w:pPr>
              <w:jc w:val="center"/>
              <w:rPr>
                <w:noProof/>
                <w:color w:val="000000"/>
                <w:sz w:val="20"/>
              </w:rPr>
            </w:pPr>
            <w:r>
              <w:rPr>
                <w:noProof/>
                <w:color w:val="000000"/>
                <w:sz w:val="20"/>
              </w:rPr>
              <w:t>0</w:t>
            </w:r>
          </w:p>
        </w:tc>
      </w:tr>
      <w:tr>
        <w:trPr>
          <w:cantSplit/>
        </w:trPr>
        <w:tc>
          <w:tcPr>
            <w:tcW w:w="1909" w:type="dxa"/>
            <w:shd w:val="clear" w:color="auto" w:fill="auto"/>
            <w:vAlign w:val="center"/>
          </w:tcPr>
          <w:p>
            <w:pPr>
              <w:jc w:val="center"/>
              <w:rPr>
                <w:noProof/>
                <w:color w:val="000000"/>
                <w:sz w:val="20"/>
              </w:rPr>
            </w:pPr>
            <w:r>
              <w:rPr>
                <w:noProof/>
                <w:color w:val="000000"/>
                <w:sz w:val="20"/>
              </w:rPr>
              <w:t>Malta</w:t>
            </w:r>
          </w:p>
        </w:tc>
        <w:tc>
          <w:tcPr>
            <w:tcW w:w="3609" w:type="dxa"/>
            <w:shd w:val="clear" w:color="auto" w:fill="auto"/>
            <w:vAlign w:val="center"/>
          </w:tcPr>
          <w:p>
            <w:pPr>
              <w:jc w:val="center"/>
              <w:rPr>
                <w:i/>
                <w:iCs/>
                <w:noProof/>
                <w:color w:val="000000"/>
                <w:sz w:val="20"/>
              </w:rPr>
            </w:pPr>
            <w:r>
              <w:rPr>
                <w:i/>
                <w:iCs/>
                <w:noProof/>
                <w:color w:val="000000"/>
                <w:sz w:val="20"/>
              </w:rPr>
              <w:t>Kamra tad-Deputati</w:t>
            </w:r>
          </w:p>
        </w:tc>
        <w:tc>
          <w:tcPr>
            <w:tcW w:w="1660" w:type="dxa"/>
            <w:shd w:val="clear" w:color="auto" w:fill="auto"/>
            <w:vAlign w:val="center"/>
          </w:tcPr>
          <w:p>
            <w:pPr>
              <w:jc w:val="center"/>
              <w:rPr>
                <w:noProof/>
                <w:color w:val="000000"/>
                <w:sz w:val="20"/>
              </w:rPr>
            </w:pPr>
            <w:r>
              <w:rPr>
                <w:noProof/>
                <w:color w:val="000000"/>
                <w:sz w:val="20"/>
              </w:rPr>
              <w:t>2</w:t>
            </w:r>
          </w:p>
        </w:tc>
        <w:tc>
          <w:tcPr>
            <w:tcW w:w="2364" w:type="dxa"/>
            <w:shd w:val="clear" w:color="auto" w:fill="auto"/>
            <w:vAlign w:val="center"/>
          </w:tcPr>
          <w:p>
            <w:pPr>
              <w:jc w:val="center"/>
              <w:rPr>
                <w:noProof/>
                <w:color w:val="000000"/>
                <w:sz w:val="20"/>
              </w:rPr>
            </w:pPr>
            <w:r>
              <w:rPr>
                <w:noProof/>
                <w:color w:val="000000"/>
                <w:sz w:val="20"/>
              </w:rPr>
              <w:t>0</w:t>
            </w:r>
          </w:p>
        </w:tc>
      </w:tr>
      <w:tr>
        <w:trPr>
          <w:cantSplit/>
        </w:trPr>
        <w:tc>
          <w:tcPr>
            <w:tcW w:w="1909" w:type="dxa"/>
            <w:shd w:val="clear" w:color="auto" w:fill="auto"/>
            <w:vAlign w:val="center"/>
          </w:tcPr>
          <w:p>
            <w:pPr>
              <w:jc w:val="center"/>
              <w:rPr>
                <w:noProof/>
                <w:color w:val="000000"/>
                <w:sz w:val="20"/>
              </w:rPr>
            </w:pPr>
            <w:r>
              <w:rPr>
                <w:noProof/>
                <w:color w:val="000000"/>
                <w:sz w:val="20"/>
              </w:rPr>
              <w:t>Netherlands</w:t>
            </w:r>
          </w:p>
        </w:tc>
        <w:tc>
          <w:tcPr>
            <w:tcW w:w="3609" w:type="dxa"/>
            <w:shd w:val="clear" w:color="auto" w:fill="auto"/>
            <w:vAlign w:val="center"/>
          </w:tcPr>
          <w:p>
            <w:pPr>
              <w:jc w:val="center"/>
              <w:rPr>
                <w:i/>
                <w:iCs/>
                <w:noProof/>
                <w:color w:val="000000"/>
                <w:sz w:val="20"/>
              </w:rPr>
            </w:pPr>
            <w:r>
              <w:rPr>
                <w:i/>
                <w:iCs/>
                <w:noProof/>
                <w:color w:val="000000"/>
                <w:sz w:val="20"/>
              </w:rPr>
              <w:t>Tweede Kamer</w:t>
            </w:r>
          </w:p>
        </w:tc>
        <w:tc>
          <w:tcPr>
            <w:tcW w:w="1660" w:type="dxa"/>
            <w:shd w:val="clear" w:color="auto" w:fill="auto"/>
            <w:vAlign w:val="center"/>
          </w:tcPr>
          <w:p>
            <w:pPr>
              <w:jc w:val="center"/>
              <w:rPr>
                <w:noProof/>
                <w:color w:val="000000"/>
                <w:sz w:val="20"/>
              </w:rPr>
            </w:pPr>
            <w:r>
              <w:rPr>
                <w:noProof/>
                <w:color w:val="000000"/>
                <w:sz w:val="20"/>
              </w:rPr>
              <w:t>2</w:t>
            </w:r>
          </w:p>
        </w:tc>
        <w:tc>
          <w:tcPr>
            <w:tcW w:w="2364" w:type="dxa"/>
            <w:shd w:val="clear" w:color="auto" w:fill="auto"/>
            <w:vAlign w:val="center"/>
          </w:tcPr>
          <w:p>
            <w:pPr>
              <w:jc w:val="center"/>
              <w:rPr>
                <w:noProof/>
                <w:color w:val="000000"/>
                <w:sz w:val="20"/>
              </w:rPr>
            </w:pPr>
            <w:r>
              <w:rPr>
                <w:noProof/>
                <w:color w:val="000000"/>
                <w:sz w:val="20"/>
              </w:rPr>
              <w:t>0</w:t>
            </w:r>
          </w:p>
        </w:tc>
      </w:tr>
      <w:tr>
        <w:trPr>
          <w:cantSplit/>
        </w:trPr>
        <w:tc>
          <w:tcPr>
            <w:tcW w:w="1909" w:type="dxa"/>
            <w:shd w:val="clear" w:color="auto" w:fill="auto"/>
            <w:vAlign w:val="center"/>
          </w:tcPr>
          <w:p>
            <w:pPr>
              <w:jc w:val="center"/>
              <w:rPr>
                <w:noProof/>
                <w:color w:val="000000"/>
                <w:sz w:val="20"/>
              </w:rPr>
            </w:pPr>
            <w:r>
              <w:rPr>
                <w:noProof/>
                <w:color w:val="000000"/>
                <w:sz w:val="20"/>
              </w:rPr>
              <w:t>Poland</w:t>
            </w:r>
          </w:p>
        </w:tc>
        <w:tc>
          <w:tcPr>
            <w:tcW w:w="3609" w:type="dxa"/>
            <w:shd w:val="clear" w:color="auto" w:fill="auto"/>
            <w:vAlign w:val="center"/>
          </w:tcPr>
          <w:p>
            <w:pPr>
              <w:jc w:val="center"/>
              <w:rPr>
                <w:i/>
                <w:iCs/>
                <w:noProof/>
                <w:color w:val="000000"/>
                <w:sz w:val="20"/>
              </w:rPr>
            </w:pPr>
            <w:r>
              <w:rPr>
                <w:i/>
                <w:iCs/>
                <w:noProof/>
                <w:color w:val="000000"/>
                <w:sz w:val="20"/>
              </w:rPr>
              <w:t>Sejm Rzeczypospolitej Polskiej</w:t>
            </w:r>
          </w:p>
        </w:tc>
        <w:tc>
          <w:tcPr>
            <w:tcW w:w="1660" w:type="dxa"/>
            <w:shd w:val="clear" w:color="auto" w:fill="auto"/>
            <w:vAlign w:val="center"/>
          </w:tcPr>
          <w:p>
            <w:pPr>
              <w:jc w:val="center"/>
              <w:rPr>
                <w:noProof/>
                <w:color w:val="000000"/>
                <w:sz w:val="20"/>
              </w:rPr>
            </w:pPr>
            <w:r>
              <w:rPr>
                <w:noProof/>
                <w:color w:val="000000"/>
                <w:sz w:val="20"/>
              </w:rPr>
              <w:t>2</w:t>
            </w:r>
          </w:p>
        </w:tc>
        <w:tc>
          <w:tcPr>
            <w:tcW w:w="2364" w:type="dxa"/>
            <w:shd w:val="clear" w:color="auto" w:fill="auto"/>
            <w:vAlign w:val="center"/>
          </w:tcPr>
          <w:p>
            <w:pPr>
              <w:jc w:val="center"/>
              <w:rPr>
                <w:noProof/>
                <w:color w:val="000000"/>
                <w:sz w:val="20"/>
              </w:rPr>
            </w:pPr>
            <w:r>
              <w:rPr>
                <w:noProof/>
                <w:color w:val="000000"/>
                <w:sz w:val="20"/>
              </w:rPr>
              <w:t>0</w:t>
            </w:r>
          </w:p>
        </w:tc>
      </w:tr>
      <w:tr>
        <w:trPr>
          <w:cantSplit/>
        </w:trPr>
        <w:tc>
          <w:tcPr>
            <w:tcW w:w="1909" w:type="dxa"/>
            <w:shd w:val="clear" w:color="auto" w:fill="auto"/>
            <w:vAlign w:val="center"/>
          </w:tcPr>
          <w:p>
            <w:pPr>
              <w:jc w:val="center"/>
              <w:rPr>
                <w:noProof/>
                <w:color w:val="000000"/>
                <w:sz w:val="20"/>
              </w:rPr>
            </w:pPr>
            <w:r>
              <w:rPr>
                <w:noProof/>
                <w:color w:val="000000"/>
                <w:sz w:val="20"/>
              </w:rPr>
              <w:t>Poland</w:t>
            </w:r>
          </w:p>
        </w:tc>
        <w:tc>
          <w:tcPr>
            <w:tcW w:w="3609" w:type="dxa"/>
            <w:shd w:val="clear" w:color="auto" w:fill="auto"/>
            <w:vAlign w:val="center"/>
          </w:tcPr>
          <w:p>
            <w:pPr>
              <w:jc w:val="center"/>
              <w:rPr>
                <w:i/>
                <w:iCs/>
                <w:noProof/>
                <w:color w:val="000000"/>
                <w:sz w:val="20"/>
              </w:rPr>
            </w:pPr>
            <w:r>
              <w:rPr>
                <w:i/>
                <w:iCs/>
                <w:noProof/>
                <w:color w:val="000000"/>
                <w:sz w:val="20"/>
              </w:rPr>
              <w:t>Senat Rzeczypospolitej Polskiej</w:t>
            </w:r>
          </w:p>
        </w:tc>
        <w:tc>
          <w:tcPr>
            <w:tcW w:w="1660" w:type="dxa"/>
            <w:shd w:val="clear" w:color="auto" w:fill="auto"/>
            <w:vAlign w:val="center"/>
          </w:tcPr>
          <w:p>
            <w:pPr>
              <w:jc w:val="center"/>
              <w:rPr>
                <w:noProof/>
                <w:color w:val="000000"/>
                <w:sz w:val="20"/>
              </w:rPr>
            </w:pPr>
            <w:r>
              <w:rPr>
                <w:noProof/>
                <w:color w:val="000000"/>
                <w:sz w:val="20"/>
              </w:rPr>
              <w:t>2</w:t>
            </w:r>
          </w:p>
        </w:tc>
        <w:tc>
          <w:tcPr>
            <w:tcW w:w="2364" w:type="dxa"/>
            <w:shd w:val="clear" w:color="auto" w:fill="auto"/>
            <w:vAlign w:val="center"/>
          </w:tcPr>
          <w:p>
            <w:pPr>
              <w:jc w:val="center"/>
              <w:rPr>
                <w:noProof/>
                <w:color w:val="000000"/>
                <w:sz w:val="20"/>
              </w:rPr>
            </w:pPr>
            <w:r>
              <w:rPr>
                <w:noProof/>
                <w:color w:val="000000"/>
                <w:sz w:val="20"/>
              </w:rPr>
              <w:t>0</w:t>
            </w:r>
          </w:p>
        </w:tc>
      </w:tr>
      <w:tr>
        <w:trPr>
          <w:cantSplit/>
        </w:trPr>
        <w:tc>
          <w:tcPr>
            <w:tcW w:w="1909" w:type="dxa"/>
            <w:shd w:val="clear" w:color="auto" w:fill="auto"/>
            <w:vAlign w:val="center"/>
          </w:tcPr>
          <w:p>
            <w:pPr>
              <w:jc w:val="center"/>
              <w:rPr>
                <w:noProof/>
                <w:color w:val="000000"/>
                <w:sz w:val="20"/>
              </w:rPr>
            </w:pPr>
            <w:r>
              <w:rPr>
                <w:noProof/>
                <w:color w:val="000000"/>
                <w:sz w:val="20"/>
              </w:rPr>
              <w:t>Belgium</w:t>
            </w:r>
          </w:p>
        </w:tc>
        <w:tc>
          <w:tcPr>
            <w:tcW w:w="3609" w:type="dxa"/>
            <w:shd w:val="clear" w:color="auto" w:fill="auto"/>
            <w:vAlign w:val="center"/>
          </w:tcPr>
          <w:p>
            <w:pPr>
              <w:jc w:val="center"/>
              <w:rPr>
                <w:i/>
                <w:iCs/>
                <w:noProof/>
                <w:color w:val="000000"/>
                <w:sz w:val="20"/>
                <w:lang w:val="fr-BE"/>
              </w:rPr>
            </w:pPr>
            <w:r>
              <w:rPr>
                <w:i/>
                <w:iCs/>
                <w:noProof/>
                <w:color w:val="000000"/>
                <w:sz w:val="20"/>
                <w:lang w:val="fr-BE"/>
              </w:rPr>
              <w:t>Sénat de Belgique / Belgische Senaat</w:t>
            </w:r>
          </w:p>
        </w:tc>
        <w:tc>
          <w:tcPr>
            <w:tcW w:w="1660" w:type="dxa"/>
            <w:shd w:val="clear" w:color="auto" w:fill="auto"/>
            <w:vAlign w:val="center"/>
          </w:tcPr>
          <w:p>
            <w:pPr>
              <w:jc w:val="center"/>
              <w:rPr>
                <w:noProof/>
                <w:color w:val="000000"/>
                <w:sz w:val="20"/>
              </w:rPr>
            </w:pPr>
            <w:r>
              <w:rPr>
                <w:noProof/>
                <w:color w:val="000000"/>
                <w:sz w:val="20"/>
              </w:rPr>
              <w:t>1</w:t>
            </w:r>
          </w:p>
        </w:tc>
        <w:tc>
          <w:tcPr>
            <w:tcW w:w="2364" w:type="dxa"/>
            <w:shd w:val="clear" w:color="auto" w:fill="auto"/>
            <w:vAlign w:val="center"/>
          </w:tcPr>
          <w:p>
            <w:pPr>
              <w:jc w:val="center"/>
              <w:rPr>
                <w:noProof/>
                <w:color w:val="000000"/>
                <w:sz w:val="20"/>
              </w:rPr>
            </w:pPr>
            <w:r>
              <w:rPr>
                <w:noProof/>
                <w:color w:val="000000"/>
                <w:sz w:val="20"/>
              </w:rPr>
              <w:t>0</w:t>
            </w:r>
          </w:p>
        </w:tc>
      </w:tr>
      <w:tr>
        <w:trPr>
          <w:cantSplit/>
        </w:trPr>
        <w:tc>
          <w:tcPr>
            <w:tcW w:w="1909" w:type="dxa"/>
            <w:shd w:val="clear" w:color="auto" w:fill="auto"/>
            <w:vAlign w:val="center"/>
          </w:tcPr>
          <w:p>
            <w:pPr>
              <w:jc w:val="center"/>
              <w:rPr>
                <w:noProof/>
                <w:color w:val="000000"/>
                <w:sz w:val="20"/>
              </w:rPr>
            </w:pPr>
            <w:r>
              <w:rPr>
                <w:noProof/>
                <w:color w:val="000000"/>
                <w:sz w:val="20"/>
              </w:rPr>
              <w:t>Belgium</w:t>
            </w:r>
          </w:p>
        </w:tc>
        <w:tc>
          <w:tcPr>
            <w:tcW w:w="3609" w:type="dxa"/>
            <w:shd w:val="clear" w:color="auto" w:fill="auto"/>
            <w:vAlign w:val="center"/>
          </w:tcPr>
          <w:p>
            <w:pPr>
              <w:jc w:val="center"/>
              <w:rPr>
                <w:i/>
                <w:iCs/>
                <w:noProof/>
                <w:color w:val="000000"/>
                <w:sz w:val="20"/>
                <w:lang w:val="fr-BE"/>
              </w:rPr>
            </w:pPr>
            <w:r>
              <w:rPr>
                <w:i/>
                <w:iCs/>
                <w:noProof/>
                <w:color w:val="000000"/>
                <w:sz w:val="20"/>
                <w:lang w:val="fr-BE"/>
              </w:rPr>
              <w:t>Chambre des Représentants de Belgique / Belgische Kamer van volksvertegenwoordigers</w:t>
            </w:r>
          </w:p>
        </w:tc>
        <w:tc>
          <w:tcPr>
            <w:tcW w:w="1660" w:type="dxa"/>
            <w:shd w:val="clear" w:color="auto" w:fill="auto"/>
            <w:vAlign w:val="center"/>
          </w:tcPr>
          <w:p>
            <w:pPr>
              <w:jc w:val="center"/>
              <w:rPr>
                <w:noProof/>
                <w:color w:val="000000"/>
                <w:sz w:val="20"/>
              </w:rPr>
            </w:pPr>
            <w:r>
              <w:rPr>
                <w:noProof/>
                <w:color w:val="000000"/>
                <w:sz w:val="20"/>
              </w:rPr>
              <w:t>0</w:t>
            </w:r>
          </w:p>
        </w:tc>
        <w:tc>
          <w:tcPr>
            <w:tcW w:w="2364" w:type="dxa"/>
            <w:shd w:val="clear" w:color="auto" w:fill="auto"/>
            <w:vAlign w:val="center"/>
          </w:tcPr>
          <w:p>
            <w:pPr>
              <w:jc w:val="center"/>
              <w:rPr>
                <w:noProof/>
                <w:color w:val="000000"/>
                <w:sz w:val="20"/>
              </w:rPr>
            </w:pPr>
            <w:r>
              <w:rPr>
                <w:noProof/>
                <w:color w:val="000000"/>
                <w:sz w:val="20"/>
              </w:rPr>
              <w:t>0</w:t>
            </w:r>
          </w:p>
        </w:tc>
      </w:tr>
      <w:tr>
        <w:trPr>
          <w:cantSplit/>
        </w:trPr>
        <w:tc>
          <w:tcPr>
            <w:tcW w:w="1909" w:type="dxa"/>
            <w:shd w:val="clear" w:color="auto" w:fill="auto"/>
            <w:vAlign w:val="center"/>
          </w:tcPr>
          <w:p>
            <w:pPr>
              <w:jc w:val="center"/>
              <w:rPr>
                <w:noProof/>
                <w:color w:val="000000"/>
                <w:sz w:val="20"/>
              </w:rPr>
            </w:pPr>
            <w:r>
              <w:rPr>
                <w:noProof/>
                <w:color w:val="000000"/>
                <w:sz w:val="20"/>
              </w:rPr>
              <w:t>Bulgaria</w:t>
            </w:r>
          </w:p>
        </w:tc>
        <w:tc>
          <w:tcPr>
            <w:tcW w:w="3609" w:type="dxa"/>
            <w:shd w:val="clear" w:color="auto" w:fill="auto"/>
            <w:vAlign w:val="center"/>
          </w:tcPr>
          <w:p>
            <w:pPr>
              <w:jc w:val="center"/>
              <w:rPr>
                <w:i/>
                <w:iCs/>
                <w:noProof/>
                <w:color w:val="000000"/>
                <w:sz w:val="20"/>
              </w:rPr>
            </w:pPr>
            <w:r>
              <w:rPr>
                <w:i/>
                <w:iCs/>
                <w:noProof/>
                <w:color w:val="000000"/>
                <w:sz w:val="20"/>
              </w:rPr>
              <w:t>Narodno Sabranie</w:t>
            </w:r>
          </w:p>
        </w:tc>
        <w:tc>
          <w:tcPr>
            <w:tcW w:w="1660" w:type="dxa"/>
            <w:shd w:val="clear" w:color="auto" w:fill="auto"/>
            <w:vAlign w:val="center"/>
          </w:tcPr>
          <w:p>
            <w:pPr>
              <w:jc w:val="center"/>
              <w:rPr>
                <w:noProof/>
                <w:color w:val="000000"/>
                <w:sz w:val="20"/>
              </w:rPr>
            </w:pPr>
            <w:r>
              <w:rPr>
                <w:noProof/>
                <w:color w:val="000000"/>
                <w:sz w:val="20"/>
              </w:rPr>
              <w:t>0</w:t>
            </w:r>
          </w:p>
        </w:tc>
        <w:tc>
          <w:tcPr>
            <w:tcW w:w="2364" w:type="dxa"/>
            <w:shd w:val="clear" w:color="auto" w:fill="auto"/>
            <w:vAlign w:val="center"/>
          </w:tcPr>
          <w:p>
            <w:pPr>
              <w:jc w:val="center"/>
              <w:rPr>
                <w:noProof/>
                <w:color w:val="000000"/>
                <w:sz w:val="20"/>
              </w:rPr>
            </w:pPr>
            <w:r>
              <w:rPr>
                <w:noProof/>
                <w:color w:val="000000"/>
                <w:sz w:val="20"/>
              </w:rPr>
              <w:t>0</w:t>
            </w:r>
          </w:p>
        </w:tc>
      </w:tr>
      <w:tr>
        <w:trPr>
          <w:cantSplit/>
        </w:trPr>
        <w:tc>
          <w:tcPr>
            <w:tcW w:w="1909" w:type="dxa"/>
            <w:shd w:val="clear" w:color="auto" w:fill="auto"/>
            <w:vAlign w:val="center"/>
          </w:tcPr>
          <w:p>
            <w:pPr>
              <w:jc w:val="center"/>
              <w:rPr>
                <w:noProof/>
                <w:color w:val="000000"/>
                <w:sz w:val="20"/>
              </w:rPr>
            </w:pPr>
            <w:r>
              <w:rPr>
                <w:noProof/>
                <w:color w:val="000000"/>
                <w:sz w:val="20"/>
              </w:rPr>
              <w:t>Denmark</w:t>
            </w:r>
          </w:p>
        </w:tc>
        <w:tc>
          <w:tcPr>
            <w:tcW w:w="3609" w:type="dxa"/>
            <w:shd w:val="clear" w:color="auto" w:fill="auto"/>
            <w:vAlign w:val="center"/>
          </w:tcPr>
          <w:p>
            <w:pPr>
              <w:jc w:val="center"/>
              <w:rPr>
                <w:i/>
                <w:iCs/>
                <w:noProof/>
                <w:color w:val="000000"/>
                <w:sz w:val="20"/>
              </w:rPr>
            </w:pPr>
            <w:r>
              <w:rPr>
                <w:i/>
                <w:iCs/>
                <w:noProof/>
                <w:color w:val="000000"/>
                <w:sz w:val="20"/>
              </w:rPr>
              <w:t>Folketing</w:t>
            </w:r>
          </w:p>
        </w:tc>
        <w:tc>
          <w:tcPr>
            <w:tcW w:w="1660" w:type="dxa"/>
            <w:shd w:val="clear" w:color="auto" w:fill="auto"/>
            <w:vAlign w:val="center"/>
          </w:tcPr>
          <w:p>
            <w:pPr>
              <w:jc w:val="center"/>
              <w:rPr>
                <w:noProof/>
                <w:color w:val="000000"/>
                <w:sz w:val="20"/>
              </w:rPr>
            </w:pPr>
            <w:r>
              <w:rPr>
                <w:noProof/>
                <w:color w:val="000000"/>
                <w:sz w:val="20"/>
              </w:rPr>
              <w:t>0</w:t>
            </w:r>
          </w:p>
        </w:tc>
        <w:tc>
          <w:tcPr>
            <w:tcW w:w="2364" w:type="dxa"/>
            <w:shd w:val="clear" w:color="auto" w:fill="auto"/>
            <w:vAlign w:val="center"/>
          </w:tcPr>
          <w:p>
            <w:pPr>
              <w:jc w:val="center"/>
              <w:rPr>
                <w:noProof/>
                <w:color w:val="000000"/>
                <w:sz w:val="20"/>
              </w:rPr>
            </w:pPr>
            <w:r>
              <w:rPr>
                <w:noProof/>
                <w:color w:val="000000"/>
                <w:sz w:val="20"/>
              </w:rPr>
              <w:t>0</w:t>
            </w:r>
          </w:p>
        </w:tc>
      </w:tr>
      <w:tr>
        <w:trPr>
          <w:cantSplit/>
        </w:trPr>
        <w:tc>
          <w:tcPr>
            <w:tcW w:w="1909" w:type="dxa"/>
            <w:shd w:val="clear" w:color="auto" w:fill="auto"/>
            <w:vAlign w:val="center"/>
          </w:tcPr>
          <w:p>
            <w:pPr>
              <w:jc w:val="center"/>
              <w:rPr>
                <w:noProof/>
                <w:color w:val="000000"/>
                <w:sz w:val="20"/>
              </w:rPr>
            </w:pPr>
            <w:r>
              <w:rPr>
                <w:noProof/>
                <w:color w:val="000000"/>
                <w:sz w:val="20"/>
              </w:rPr>
              <w:t>Germany</w:t>
            </w:r>
          </w:p>
        </w:tc>
        <w:tc>
          <w:tcPr>
            <w:tcW w:w="3609" w:type="dxa"/>
            <w:shd w:val="clear" w:color="auto" w:fill="auto"/>
            <w:vAlign w:val="center"/>
          </w:tcPr>
          <w:p>
            <w:pPr>
              <w:jc w:val="center"/>
              <w:rPr>
                <w:i/>
                <w:iCs/>
                <w:noProof/>
                <w:color w:val="000000"/>
                <w:sz w:val="20"/>
              </w:rPr>
            </w:pPr>
            <w:r>
              <w:rPr>
                <w:i/>
                <w:iCs/>
                <w:noProof/>
                <w:color w:val="000000"/>
                <w:sz w:val="20"/>
              </w:rPr>
              <w:t>Bundestag</w:t>
            </w:r>
          </w:p>
        </w:tc>
        <w:tc>
          <w:tcPr>
            <w:tcW w:w="1660" w:type="dxa"/>
            <w:shd w:val="clear" w:color="auto" w:fill="auto"/>
            <w:vAlign w:val="center"/>
          </w:tcPr>
          <w:p>
            <w:pPr>
              <w:jc w:val="center"/>
              <w:rPr>
                <w:noProof/>
                <w:color w:val="000000"/>
                <w:sz w:val="20"/>
              </w:rPr>
            </w:pPr>
            <w:r>
              <w:rPr>
                <w:noProof/>
                <w:color w:val="000000"/>
                <w:sz w:val="20"/>
              </w:rPr>
              <w:t>0</w:t>
            </w:r>
          </w:p>
        </w:tc>
        <w:tc>
          <w:tcPr>
            <w:tcW w:w="2364" w:type="dxa"/>
            <w:shd w:val="clear" w:color="auto" w:fill="auto"/>
            <w:vAlign w:val="center"/>
          </w:tcPr>
          <w:p>
            <w:pPr>
              <w:jc w:val="center"/>
              <w:rPr>
                <w:noProof/>
                <w:color w:val="000000"/>
                <w:sz w:val="20"/>
              </w:rPr>
            </w:pPr>
            <w:r>
              <w:rPr>
                <w:noProof/>
                <w:color w:val="000000"/>
                <w:sz w:val="20"/>
              </w:rPr>
              <w:t>0</w:t>
            </w:r>
          </w:p>
        </w:tc>
      </w:tr>
      <w:tr>
        <w:trPr>
          <w:cantSplit/>
        </w:trPr>
        <w:tc>
          <w:tcPr>
            <w:tcW w:w="1909" w:type="dxa"/>
            <w:shd w:val="clear" w:color="auto" w:fill="auto"/>
            <w:vAlign w:val="center"/>
          </w:tcPr>
          <w:p>
            <w:pPr>
              <w:jc w:val="center"/>
              <w:rPr>
                <w:noProof/>
                <w:color w:val="000000"/>
                <w:sz w:val="20"/>
              </w:rPr>
            </w:pPr>
            <w:r>
              <w:rPr>
                <w:noProof/>
                <w:color w:val="000000"/>
                <w:sz w:val="20"/>
              </w:rPr>
              <w:t>Estonia</w:t>
            </w:r>
          </w:p>
        </w:tc>
        <w:tc>
          <w:tcPr>
            <w:tcW w:w="3609" w:type="dxa"/>
            <w:shd w:val="clear" w:color="auto" w:fill="auto"/>
            <w:vAlign w:val="center"/>
          </w:tcPr>
          <w:p>
            <w:pPr>
              <w:jc w:val="center"/>
              <w:rPr>
                <w:i/>
                <w:iCs/>
                <w:noProof/>
                <w:color w:val="000000"/>
                <w:sz w:val="20"/>
              </w:rPr>
            </w:pPr>
            <w:r>
              <w:rPr>
                <w:i/>
                <w:iCs/>
                <w:noProof/>
                <w:color w:val="000000"/>
                <w:sz w:val="20"/>
              </w:rPr>
              <w:t>Riigikogu</w:t>
            </w:r>
          </w:p>
        </w:tc>
        <w:tc>
          <w:tcPr>
            <w:tcW w:w="1660" w:type="dxa"/>
            <w:shd w:val="clear" w:color="auto" w:fill="auto"/>
            <w:vAlign w:val="center"/>
          </w:tcPr>
          <w:p>
            <w:pPr>
              <w:jc w:val="center"/>
              <w:rPr>
                <w:noProof/>
                <w:color w:val="000000"/>
                <w:sz w:val="20"/>
              </w:rPr>
            </w:pPr>
            <w:r>
              <w:rPr>
                <w:noProof/>
                <w:color w:val="000000"/>
                <w:sz w:val="20"/>
              </w:rPr>
              <w:t>0</w:t>
            </w:r>
          </w:p>
        </w:tc>
        <w:tc>
          <w:tcPr>
            <w:tcW w:w="2364" w:type="dxa"/>
            <w:shd w:val="clear" w:color="auto" w:fill="auto"/>
            <w:vAlign w:val="center"/>
          </w:tcPr>
          <w:p>
            <w:pPr>
              <w:jc w:val="center"/>
              <w:rPr>
                <w:noProof/>
                <w:color w:val="000000"/>
                <w:sz w:val="20"/>
              </w:rPr>
            </w:pPr>
            <w:r>
              <w:rPr>
                <w:noProof/>
                <w:color w:val="000000"/>
                <w:sz w:val="20"/>
              </w:rPr>
              <w:t>0</w:t>
            </w:r>
          </w:p>
        </w:tc>
      </w:tr>
      <w:tr>
        <w:trPr>
          <w:cantSplit/>
        </w:trPr>
        <w:tc>
          <w:tcPr>
            <w:tcW w:w="1909" w:type="dxa"/>
            <w:shd w:val="clear" w:color="auto" w:fill="auto"/>
            <w:vAlign w:val="center"/>
          </w:tcPr>
          <w:p>
            <w:pPr>
              <w:jc w:val="center"/>
              <w:rPr>
                <w:noProof/>
                <w:color w:val="000000"/>
                <w:sz w:val="20"/>
              </w:rPr>
            </w:pPr>
            <w:r>
              <w:rPr>
                <w:noProof/>
                <w:color w:val="000000"/>
                <w:sz w:val="20"/>
              </w:rPr>
              <w:t>Ireland</w:t>
            </w:r>
          </w:p>
        </w:tc>
        <w:tc>
          <w:tcPr>
            <w:tcW w:w="3609" w:type="dxa"/>
            <w:shd w:val="clear" w:color="auto" w:fill="auto"/>
            <w:vAlign w:val="center"/>
          </w:tcPr>
          <w:p>
            <w:pPr>
              <w:jc w:val="center"/>
              <w:rPr>
                <w:noProof/>
                <w:color w:val="000000"/>
                <w:sz w:val="20"/>
              </w:rPr>
            </w:pPr>
            <w:r>
              <w:rPr>
                <w:noProof/>
                <w:color w:val="000000"/>
                <w:sz w:val="20"/>
              </w:rPr>
              <w:t xml:space="preserve">Houses of the </w:t>
            </w:r>
            <w:r>
              <w:rPr>
                <w:i/>
                <w:iCs/>
                <w:noProof/>
                <w:color w:val="000000"/>
                <w:sz w:val="20"/>
              </w:rPr>
              <w:t>Oireachtas:</w:t>
            </w:r>
            <w:r>
              <w:rPr>
                <w:noProof/>
                <w:color w:val="000000"/>
                <w:sz w:val="20"/>
              </w:rPr>
              <w:br/>
            </w:r>
            <w:r>
              <w:rPr>
                <w:i/>
                <w:iCs/>
                <w:noProof/>
                <w:color w:val="000000"/>
                <w:sz w:val="20"/>
              </w:rPr>
              <w:t>Dáil</w:t>
            </w:r>
            <w:r>
              <w:rPr>
                <w:noProof/>
                <w:color w:val="000000"/>
                <w:sz w:val="20"/>
              </w:rPr>
              <w:t xml:space="preserve"> and </w:t>
            </w:r>
            <w:r>
              <w:rPr>
                <w:i/>
                <w:iCs/>
                <w:noProof/>
                <w:color w:val="000000"/>
                <w:sz w:val="20"/>
              </w:rPr>
              <w:t xml:space="preserve">Seanad Éireann </w:t>
            </w:r>
          </w:p>
        </w:tc>
        <w:tc>
          <w:tcPr>
            <w:tcW w:w="1660" w:type="dxa"/>
            <w:shd w:val="clear" w:color="auto" w:fill="auto"/>
            <w:vAlign w:val="center"/>
          </w:tcPr>
          <w:p>
            <w:pPr>
              <w:jc w:val="center"/>
              <w:rPr>
                <w:noProof/>
                <w:color w:val="000000"/>
                <w:sz w:val="20"/>
              </w:rPr>
            </w:pPr>
            <w:r>
              <w:rPr>
                <w:noProof/>
                <w:color w:val="000000"/>
                <w:sz w:val="20"/>
              </w:rPr>
              <w:t>0</w:t>
            </w:r>
          </w:p>
        </w:tc>
        <w:tc>
          <w:tcPr>
            <w:tcW w:w="2364" w:type="dxa"/>
            <w:shd w:val="clear" w:color="auto" w:fill="auto"/>
            <w:vAlign w:val="center"/>
          </w:tcPr>
          <w:p>
            <w:pPr>
              <w:jc w:val="center"/>
              <w:rPr>
                <w:noProof/>
                <w:color w:val="000000"/>
                <w:sz w:val="20"/>
              </w:rPr>
            </w:pPr>
            <w:r>
              <w:rPr>
                <w:noProof/>
                <w:color w:val="000000"/>
                <w:sz w:val="20"/>
              </w:rPr>
              <w:t>0</w:t>
            </w:r>
          </w:p>
        </w:tc>
      </w:tr>
      <w:tr>
        <w:trPr>
          <w:cantSplit/>
        </w:trPr>
        <w:tc>
          <w:tcPr>
            <w:tcW w:w="1909" w:type="dxa"/>
            <w:shd w:val="clear" w:color="auto" w:fill="auto"/>
            <w:vAlign w:val="center"/>
          </w:tcPr>
          <w:p>
            <w:pPr>
              <w:jc w:val="center"/>
              <w:rPr>
                <w:noProof/>
                <w:color w:val="000000"/>
                <w:sz w:val="20"/>
              </w:rPr>
            </w:pPr>
            <w:r>
              <w:rPr>
                <w:noProof/>
                <w:color w:val="000000"/>
                <w:sz w:val="20"/>
              </w:rPr>
              <w:t>Greece</w:t>
            </w:r>
          </w:p>
        </w:tc>
        <w:tc>
          <w:tcPr>
            <w:tcW w:w="3609" w:type="dxa"/>
            <w:shd w:val="clear" w:color="auto" w:fill="auto"/>
            <w:vAlign w:val="center"/>
          </w:tcPr>
          <w:p>
            <w:pPr>
              <w:jc w:val="center"/>
              <w:rPr>
                <w:i/>
                <w:iCs/>
                <w:noProof/>
                <w:color w:val="000000"/>
                <w:sz w:val="20"/>
              </w:rPr>
            </w:pPr>
            <w:r>
              <w:rPr>
                <w:i/>
                <w:iCs/>
                <w:noProof/>
                <w:color w:val="000000"/>
                <w:sz w:val="20"/>
              </w:rPr>
              <w:t>Vouli ton Ellinon</w:t>
            </w:r>
          </w:p>
        </w:tc>
        <w:tc>
          <w:tcPr>
            <w:tcW w:w="1660" w:type="dxa"/>
            <w:shd w:val="clear" w:color="auto" w:fill="auto"/>
            <w:vAlign w:val="center"/>
          </w:tcPr>
          <w:p>
            <w:pPr>
              <w:jc w:val="center"/>
              <w:rPr>
                <w:noProof/>
                <w:color w:val="000000"/>
                <w:sz w:val="20"/>
              </w:rPr>
            </w:pPr>
            <w:r>
              <w:rPr>
                <w:noProof/>
                <w:color w:val="000000"/>
                <w:sz w:val="20"/>
              </w:rPr>
              <w:t>0</w:t>
            </w:r>
          </w:p>
        </w:tc>
        <w:tc>
          <w:tcPr>
            <w:tcW w:w="2364" w:type="dxa"/>
            <w:shd w:val="clear" w:color="auto" w:fill="auto"/>
            <w:vAlign w:val="center"/>
          </w:tcPr>
          <w:p>
            <w:pPr>
              <w:jc w:val="center"/>
              <w:rPr>
                <w:noProof/>
                <w:color w:val="000000"/>
                <w:sz w:val="20"/>
              </w:rPr>
            </w:pPr>
            <w:r>
              <w:rPr>
                <w:noProof/>
                <w:color w:val="000000"/>
                <w:sz w:val="20"/>
              </w:rPr>
              <w:t>0</w:t>
            </w:r>
          </w:p>
        </w:tc>
      </w:tr>
      <w:tr>
        <w:trPr>
          <w:cantSplit/>
        </w:trPr>
        <w:tc>
          <w:tcPr>
            <w:tcW w:w="1909" w:type="dxa"/>
            <w:shd w:val="clear" w:color="auto" w:fill="auto"/>
            <w:vAlign w:val="center"/>
          </w:tcPr>
          <w:p>
            <w:pPr>
              <w:jc w:val="center"/>
              <w:rPr>
                <w:noProof/>
                <w:color w:val="000000"/>
                <w:sz w:val="20"/>
              </w:rPr>
            </w:pPr>
            <w:r>
              <w:rPr>
                <w:noProof/>
                <w:color w:val="000000"/>
                <w:sz w:val="20"/>
              </w:rPr>
              <w:t>Croatia</w:t>
            </w:r>
          </w:p>
        </w:tc>
        <w:tc>
          <w:tcPr>
            <w:tcW w:w="3609" w:type="dxa"/>
            <w:shd w:val="clear" w:color="auto" w:fill="auto"/>
            <w:vAlign w:val="center"/>
          </w:tcPr>
          <w:p>
            <w:pPr>
              <w:jc w:val="center"/>
              <w:rPr>
                <w:i/>
                <w:iCs/>
                <w:noProof/>
                <w:color w:val="000000"/>
                <w:sz w:val="20"/>
              </w:rPr>
            </w:pPr>
            <w:r>
              <w:rPr>
                <w:i/>
                <w:iCs/>
                <w:noProof/>
                <w:color w:val="000000"/>
                <w:sz w:val="20"/>
              </w:rPr>
              <w:t xml:space="preserve">Hrvatski Sabor </w:t>
            </w:r>
          </w:p>
        </w:tc>
        <w:tc>
          <w:tcPr>
            <w:tcW w:w="1660" w:type="dxa"/>
            <w:shd w:val="clear" w:color="auto" w:fill="auto"/>
            <w:vAlign w:val="center"/>
          </w:tcPr>
          <w:p>
            <w:pPr>
              <w:jc w:val="center"/>
              <w:rPr>
                <w:noProof/>
                <w:color w:val="000000"/>
                <w:sz w:val="20"/>
              </w:rPr>
            </w:pPr>
            <w:r>
              <w:rPr>
                <w:noProof/>
                <w:color w:val="000000"/>
                <w:sz w:val="20"/>
              </w:rPr>
              <w:t>0</w:t>
            </w:r>
          </w:p>
        </w:tc>
        <w:tc>
          <w:tcPr>
            <w:tcW w:w="2364" w:type="dxa"/>
            <w:shd w:val="clear" w:color="auto" w:fill="auto"/>
            <w:vAlign w:val="center"/>
          </w:tcPr>
          <w:p>
            <w:pPr>
              <w:jc w:val="center"/>
              <w:rPr>
                <w:noProof/>
                <w:color w:val="000000"/>
                <w:sz w:val="20"/>
              </w:rPr>
            </w:pPr>
            <w:r>
              <w:rPr>
                <w:noProof/>
                <w:color w:val="000000"/>
                <w:sz w:val="20"/>
              </w:rPr>
              <w:t>0</w:t>
            </w:r>
          </w:p>
        </w:tc>
      </w:tr>
      <w:tr>
        <w:trPr>
          <w:cantSplit/>
        </w:trPr>
        <w:tc>
          <w:tcPr>
            <w:tcW w:w="1909" w:type="dxa"/>
            <w:shd w:val="clear" w:color="auto" w:fill="auto"/>
            <w:vAlign w:val="center"/>
          </w:tcPr>
          <w:p>
            <w:pPr>
              <w:jc w:val="center"/>
              <w:rPr>
                <w:noProof/>
                <w:color w:val="000000"/>
                <w:sz w:val="20"/>
              </w:rPr>
            </w:pPr>
            <w:r>
              <w:rPr>
                <w:noProof/>
                <w:color w:val="000000"/>
                <w:sz w:val="20"/>
              </w:rPr>
              <w:t>Cyprus</w:t>
            </w:r>
          </w:p>
        </w:tc>
        <w:tc>
          <w:tcPr>
            <w:tcW w:w="3609" w:type="dxa"/>
            <w:shd w:val="clear" w:color="auto" w:fill="auto"/>
            <w:vAlign w:val="center"/>
          </w:tcPr>
          <w:p>
            <w:pPr>
              <w:jc w:val="center"/>
              <w:rPr>
                <w:i/>
                <w:iCs/>
                <w:noProof/>
                <w:color w:val="000000"/>
                <w:sz w:val="20"/>
                <w:lang w:val="el-GR"/>
              </w:rPr>
            </w:pPr>
            <w:r>
              <w:rPr>
                <w:i/>
                <w:iCs/>
                <w:noProof/>
                <w:color w:val="000000"/>
                <w:sz w:val="20"/>
              </w:rPr>
              <w:t>Vouli</w:t>
            </w:r>
            <w:r>
              <w:rPr>
                <w:i/>
                <w:iCs/>
                <w:noProof/>
                <w:color w:val="000000"/>
                <w:sz w:val="20"/>
                <w:lang w:val="el-GR"/>
              </w:rPr>
              <w:t xml:space="preserve"> </w:t>
            </w:r>
            <w:r>
              <w:rPr>
                <w:i/>
                <w:iCs/>
                <w:noProof/>
                <w:color w:val="000000"/>
                <w:sz w:val="20"/>
              </w:rPr>
              <w:t>ton</w:t>
            </w:r>
            <w:r>
              <w:rPr>
                <w:i/>
                <w:iCs/>
                <w:noProof/>
                <w:color w:val="000000"/>
                <w:sz w:val="20"/>
                <w:lang w:val="el-GR"/>
              </w:rPr>
              <w:t xml:space="preserve"> </w:t>
            </w:r>
            <w:r>
              <w:rPr>
                <w:i/>
                <w:iCs/>
                <w:noProof/>
                <w:color w:val="000000"/>
                <w:sz w:val="20"/>
              </w:rPr>
              <w:t>Antiprosopon</w:t>
            </w:r>
            <w:r>
              <w:rPr>
                <w:i/>
                <w:iCs/>
                <w:noProof/>
                <w:color w:val="000000"/>
                <w:sz w:val="20"/>
                <w:lang w:val="el-GR"/>
              </w:rPr>
              <w:t xml:space="preserve"> </w:t>
            </w:r>
          </w:p>
        </w:tc>
        <w:tc>
          <w:tcPr>
            <w:tcW w:w="1660" w:type="dxa"/>
            <w:shd w:val="clear" w:color="auto" w:fill="auto"/>
            <w:vAlign w:val="center"/>
          </w:tcPr>
          <w:p>
            <w:pPr>
              <w:jc w:val="center"/>
              <w:rPr>
                <w:noProof/>
                <w:color w:val="000000"/>
                <w:sz w:val="20"/>
              </w:rPr>
            </w:pPr>
            <w:r>
              <w:rPr>
                <w:noProof/>
                <w:color w:val="000000"/>
                <w:sz w:val="20"/>
              </w:rPr>
              <w:t>0</w:t>
            </w:r>
          </w:p>
        </w:tc>
        <w:tc>
          <w:tcPr>
            <w:tcW w:w="2364" w:type="dxa"/>
            <w:shd w:val="clear" w:color="auto" w:fill="auto"/>
            <w:vAlign w:val="center"/>
          </w:tcPr>
          <w:p>
            <w:pPr>
              <w:jc w:val="center"/>
              <w:rPr>
                <w:noProof/>
                <w:color w:val="000000"/>
                <w:sz w:val="20"/>
              </w:rPr>
            </w:pPr>
            <w:r>
              <w:rPr>
                <w:noProof/>
                <w:color w:val="000000"/>
                <w:sz w:val="20"/>
              </w:rPr>
              <w:t>0</w:t>
            </w:r>
          </w:p>
        </w:tc>
      </w:tr>
      <w:tr>
        <w:trPr>
          <w:cantSplit/>
        </w:trPr>
        <w:tc>
          <w:tcPr>
            <w:tcW w:w="1909" w:type="dxa"/>
            <w:shd w:val="clear" w:color="auto" w:fill="auto"/>
            <w:vAlign w:val="center"/>
          </w:tcPr>
          <w:p>
            <w:pPr>
              <w:jc w:val="center"/>
              <w:rPr>
                <w:noProof/>
                <w:color w:val="000000"/>
                <w:sz w:val="20"/>
              </w:rPr>
            </w:pPr>
            <w:r>
              <w:rPr>
                <w:noProof/>
                <w:color w:val="000000"/>
                <w:sz w:val="20"/>
              </w:rPr>
              <w:t>Latvia</w:t>
            </w:r>
          </w:p>
        </w:tc>
        <w:tc>
          <w:tcPr>
            <w:tcW w:w="3609" w:type="dxa"/>
            <w:shd w:val="clear" w:color="auto" w:fill="auto"/>
            <w:vAlign w:val="center"/>
          </w:tcPr>
          <w:p>
            <w:pPr>
              <w:jc w:val="center"/>
              <w:rPr>
                <w:i/>
                <w:iCs/>
                <w:noProof/>
                <w:color w:val="000000"/>
                <w:sz w:val="20"/>
              </w:rPr>
            </w:pPr>
            <w:r>
              <w:rPr>
                <w:i/>
                <w:iCs/>
                <w:noProof/>
                <w:color w:val="000000"/>
                <w:sz w:val="20"/>
              </w:rPr>
              <w:t>Saeima</w:t>
            </w:r>
          </w:p>
        </w:tc>
        <w:tc>
          <w:tcPr>
            <w:tcW w:w="1660" w:type="dxa"/>
            <w:shd w:val="clear" w:color="auto" w:fill="auto"/>
            <w:vAlign w:val="center"/>
          </w:tcPr>
          <w:p>
            <w:pPr>
              <w:jc w:val="center"/>
              <w:rPr>
                <w:noProof/>
                <w:color w:val="000000"/>
                <w:sz w:val="20"/>
              </w:rPr>
            </w:pPr>
            <w:r>
              <w:rPr>
                <w:noProof/>
                <w:color w:val="000000"/>
                <w:sz w:val="20"/>
              </w:rPr>
              <w:t>0</w:t>
            </w:r>
          </w:p>
        </w:tc>
        <w:tc>
          <w:tcPr>
            <w:tcW w:w="2364" w:type="dxa"/>
            <w:shd w:val="clear" w:color="auto" w:fill="auto"/>
            <w:vAlign w:val="center"/>
          </w:tcPr>
          <w:p>
            <w:pPr>
              <w:jc w:val="center"/>
              <w:rPr>
                <w:noProof/>
                <w:color w:val="000000"/>
                <w:sz w:val="20"/>
              </w:rPr>
            </w:pPr>
            <w:r>
              <w:rPr>
                <w:noProof/>
                <w:color w:val="000000"/>
                <w:sz w:val="20"/>
              </w:rPr>
              <w:t>0</w:t>
            </w:r>
          </w:p>
        </w:tc>
      </w:tr>
      <w:tr>
        <w:trPr>
          <w:cantSplit/>
        </w:trPr>
        <w:tc>
          <w:tcPr>
            <w:tcW w:w="1909" w:type="dxa"/>
            <w:shd w:val="clear" w:color="auto" w:fill="auto"/>
            <w:vAlign w:val="center"/>
          </w:tcPr>
          <w:p>
            <w:pPr>
              <w:jc w:val="center"/>
              <w:rPr>
                <w:noProof/>
                <w:color w:val="000000"/>
                <w:sz w:val="20"/>
              </w:rPr>
            </w:pPr>
            <w:r>
              <w:rPr>
                <w:noProof/>
                <w:color w:val="000000"/>
                <w:sz w:val="20"/>
              </w:rPr>
              <w:t>Luxembourg</w:t>
            </w:r>
          </w:p>
        </w:tc>
        <w:tc>
          <w:tcPr>
            <w:tcW w:w="3609" w:type="dxa"/>
            <w:shd w:val="clear" w:color="auto" w:fill="auto"/>
            <w:vAlign w:val="center"/>
          </w:tcPr>
          <w:p>
            <w:pPr>
              <w:jc w:val="center"/>
              <w:rPr>
                <w:i/>
                <w:iCs/>
                <w:noProof/>
                <w:color w:val="000000"/>
                <w:sz w:val="20"/>
              </w:rPr>
            </w:pPr>
            <w:r>
              <w:rPr>
                <w:i/>
                <w:iCs/>
                <w:noProof/>
                <w:color w:val="000000"/>
                <w:sz w:val="20"/>
              </w:rPr>
              <w:t>Chambre des Députés</w:t>
            </w:r>
          </w:p>
        </w:tc>
        <w:tc>
          <w:tcPr>
            <w:tcW w:w="1660" w:type="dxa"/>
            <w:shd w:val="clear" w:color="auto" w:fill="auto"/>
            <w:vAlign w:val="center"/>
          </w:tcPr>
          <w:p>
            <w:pPr>
              <w:jc w:val="center"/>
              <w:rPr>
                <w:noProof/>
                <w:color w:val="000000"/>
                <w:sz w:val="20"/>
              </w:rPr>
            </w:pPr>
            <w:r>
              <w:rPr>
                <w:noProof/>
                <w:color w:val="000000"/>
                <w:sz w:val="20"/>
              </w:rPr>
              <w:t>0</w:t>
            </w:r>
          </w:p>
        </w:tc>
        <w:tc>
          <w:tcPr>
            <w:tcW w:w="2364" w:type="dxa"/>
            <w:shd w:val="clear" w:color="auto" w:fill="auto"/>
            <w:vAlign w:val="center"/>
          </w:tcPr>
          <w:p>
            <w:pPr>
              <w:jc w:val="center"/>
              <w:rPr>
                <w:noProof/>
                <w:color w:val="000000"/>
                <w:sz w:val="20"/>
              </w:rPr>
            </w:pPr>
            <w:r>
              <w:rPr>
                <w:noProof/>
                <w:color w:val="000000"/>
                <w:sz w:val="20"/>
              </w:rPr>
              <w:t>0</w:t>
            </w:r>
          </w:p>
        </w:tc>
      </w:tr>
      <w:tr>
        <w:trPr>
          <w:cantSplit/>
        </w:trPr>
        <w:tc>
          <w:tcPr>
            <w:tcW w:w="1909" w:type="dxa"/>
            <w:shd w:val="clear" w:color="auto" w:fill="auto"/>
            <w:vAlign w:val="center"/>
          </w:tcPr>
          <w:p>
            <w:pPr>
              <w:jc w:val="center"/>
              <w:rPr>
                <w:noProof/>
                <w:color w:val="000000"/>
                <w:sz w:val="20"/>
              </w:rPr>
            </w:pPr>
            <w:r>
              <w:rPr>
                <w:noProof/>
                <w:color w:val="000000"/>
                <w:sz w:val="20"/>
              </w:rPr>
              <w:t>Austria</w:t>
            </w:r>
          </w:p>
        </w:tc>
        <w:tc>
          <w:tcPr>
            <w:tcW w:w="3609" w:type="dxa"/>
            <w:shd w:val="clear" w:color="auto" w:fill="auto"/>
            <w:vAlign w:val="center"/>
          </w:tcPr>
          <w:p>
            <w:pPr>
              <w:jc w:val="center"/>
              <w:rPr>
                <w:i/>
                <w:iCs/>
                <w:noProof/>
                <w:color w:val="000000"/>
                <w:sz w:val="20"/>
              </w:rPr>
            </w:pPr>
            <w:r>
              <w:rPr>
                <w:i/>
                <w:iCs/>
                <w:noProof/>
                <w:color w:val="000000"/>
                <w:sz w:val="20"/>
              </w:rPr>
              <w:t>Bundesrat</w:t>
            </w:r>
          </w:p>
        </w:tc>
        <w:tc>
          <w:tcPr>
            <w:tcW w:w="1660" w:type="dxa"/>
            <w:shd w:val="clear" w:color="auto" w:fill="auto"/>
            <w:vAlign w:val="center"/>
          </w:tcPr>
          <w:p>
            <w:pPr>
              <w:jc w:val="center"/>
              <w:rPr>
                <w:noProof/>
                <w:color w:val="000000"/>
                <w:sz w:val="20"/>
              </w:rPr>
            </w:pPr>
            <w:r>
              <w:rPr>
                <w:noProof/>
                <w:color w:val="000000"/>
                <w:sz w:val="20"/>
              </w:rPr>
              <w:t>0</w:t>
            </w:r>
          </w:p>
        </w:tc>
        <w:tc>
          <w:tcPr>
            <w:tcW w:w="2364" w:type="dxa"/>
            <w:shd w:val="clear" w:color="auto" w:fill="auto"/>
            <w:vAlign w:val="center"/>
          </w:tcPr>
          <w:p>
            <w:pPr>
              <w:jc w:val="center"/>
              <w:rPr>
                <w:noProof/>
                <w:color w:val="000000"/>
                <w:sz w:val="20"/>
              </w:rPr>
            </w:pPr>
            <w:r>
              <w:rPr>
                <w:noProof/>
                <w:color w:val="000000"/>
                <w:sz w:val="20"/>
              </w:rPr>
              <w:t>0</w:t>
            </w:r>
          </w:p>
        </w:tc>
      </w:tr>
      <w:tr>
        <w:trPr>
          <w:cantSplit/>
        </w:trPr>
        <w:tc>
          <w:tcPr>
            <w:tcW w:w="1909" w:type="dxa"/>
            <w:shd w:val="clear" w:color="auto" w:fill="auto"/>
            <w:vAlign w:val="center"/>
          </w:tcPr>
          <w:p>
            <w:pPr>
              <w:jc w:val="center"/>
              <w:rPr>
                <w:noProof/>
                <w:color w:val="000000"/>
                <w:sz w:val="20"/>
              </w:rPr>
            </w:pPr>
            <w:r>
              <w:rPr>
                <w:noProof/>
                <w:color w:val="000000"/>
                <w:sz w:val="20"/>
              </w:rPr>
              <w:t>Austria</w:t>
            </w:r>
          </w:p>
        </w:tc>
        <w:tc>
          <w:tcPr>
            <w:tcW w:w="3609" w:type="dxa"/>
            <w:shd w:val="clear" w:color="auto" w:fill="auto"/>
            <w:vAlign w:val="center"/>
          </w:tcPr>
          <w:p>
            <w:pPr>
              <w:jc w:val="center"/>
              <w:rPr>
                <w:i/>
                <w:iCs/>
                <w:noProof/>
                <w:color w:val="000000"/>
                <w:sz w:val="20"/>
              </w:rPr>
            </w:pPr>
            <w:r>
              <w:rPr>
                <w:i/>
                <w:iCs/>
                <w:noProof/>
                <w:color w:val="000000"/>
                <w:sz w:val="20"/>
              </w:rPr>
              <w:t>Nationalrat</w:t>
            </w:r>
          </w:p>
        </w:tc>
        <w:tc>
          <w:tcPr>
            <w:tcW w:w="1660" w:type="dxa"/>
            <w:shd w:val="clear" w:color="auto" w:fill="auto"/>
            <w:vAlign w:val="center"/>
          </w:tcPr>
          <w:p>
            <w:pPr>
              <w:jc w:val="center"/>
              <w:rPr>
                <w:noProof/>
                <w:color w:val="000000"/>
                <w:sz w:val="20"/>
              </w:rPr>
            </w:pPr>
            <w:r>
              <w:rPr>
                <w:noProof/>
                <w:color w:val="000000"/>
                <w:sz w:val="20"/>
              </w:rPr>
              <w:t>0</w:t>
            </w:r>
          </w:p>
        </w:tc>
        <w:tc>
          <w:tcPr>
            <w:tcW w:w="2364" w:type="dxa"/>
            <w:shd w:val="clear" w:color="auto" w:fill="auto"/>
            <w:vAlign w:val="center"/>
          </w:tcPr>
          <w:p>
            <w:pPr>
              <w:jc w:val="center"/>
              <w:rPr>
                <w:noProof/>
                <w:color w:val="000000"/>
                <w:sz w:val="20"/>
              </w:rPr>
            </w:pPr>
            <w:r>
              <w:rPr>
                <w:noProof/>
                <w:color w:val="000000"/>
                <w:sz w:val="20"/>
              </w:rPr>
              <w:t>0</w:t>
            </w:r>
          </w:p>
        </w:tc>
      </w:tr>
      <w:tr>
        <w:trPr>
          <w:cantSplit/>
        </w:trPr>
        <w:tc>
          <w:tcPr>
            <w:tcW w:w="1909" w:type="dxa"/>
            <w:shd w:val="clear" w:color="auto" w:fill="auto"/>
            <w:vAlign w:val="center"/>
          </w:tcPr>
          <w:p>
            <w:pPr>
              <w:jc w:val="center"/>
              <w:rPr>
                <w:noProof/>
                <w:color w:val="000000"/>
                <w:sz w:val="20"/>
              </w:rPr>
            </w:pPr>
            <w:r>
              <w:rPr>
                <w:noProof/>
                <w:color w:val="000000"/>
                <w:sz w:val="20"/>
              </w:rPr>
              <w:t>Slovenia</w:t>
            </w:r>
          </w:p>
        </w:tc>
        <w:tc>
          <w:tcPr>
            <w:tcW w:w="3609" w:type="dxa"/>
            <w:shd w:val="clear" w:color="auto" w:fill="auto"/>
            <w:vAlign w:val="center"/>
          </w:tcPr>
          <w:p>
            <w:pPr>
              <w:jc w:val="center"/>
              <w:rPr>
                <w:i/>
                <w:iCs/>
                <w:noProof/>
                <w:color w:val="000000"/>
                <w:sz w:val="20"/>
              </w:rPr>
            </w:pPr>
            <w:r>
              <w:rPr>
                <w:i/>
                <w:iCs/>
                <w:noProof/>
                <w:color w:val="000000"/>
                <w:sz w:val="20"/>
              </w:rPr>
              <w:t>Državni svet</w:t>
            </w:r>
          </w:p>
        </w:tc>
        <w:tc>
          <w:tcPr>
            <w:tcW w:w="1660" w:type="dxa"/>
            <w:shd w:val="clear" w:color="auto" w:fill="auto"/>
            <w:vAlign w:val="center"/>
          </w:tcPr>
          <w:p>
            <w:pPr>
              <w:jc w:val="center"/>
              <w:rPr>
                <w:noProof/>
                <w:color w:val="000000"/>
                <w:sz w:val="20"/>
              </w:rPr>
            </w:pPr>
            <w:r>
              <w:rPr>
                <w:noProof/>
                <w:color w:val="000000"/>
                <w:sz w:val="20"/>
              </w:rPr>
              <w:t>0</w:t>
            </w:r>
          </w:p>
        </w:tc>
        <w:tc>
          <w:tcPr>
            <w:tcW w:w="2364" w:type="dxa"/>
            <w:shd w:val="clear" w:color="auto" w:fill="auto"/>
            <w:vAlign w:val="center"/>
          </w:tcPr>
          <w:p>
            <w:pPr>
              <w:jc w:val="center"/>
              <w:rPr>
                <w:noProof/>
                <w:color w:val="000000"/>
                <w:sz w:val="20"/>
              </w:rPr>
            </w:pPr>
            <w:r>
              <w:rPr>
                <w:noProof/>
                <w:color w:val="000000"/>
                <w:sz w:val="20"/>
              </w:rPr>
              <w:t>0</w:t>
            </w:r>
          </w:p>
        </w:tc>
      </w:tr>
      <w:tr>
        <w:trPr>
          <w:cantSplit/>
        </w:trPr>
        <w:tc>
          <w:tcPr>
            <w:tcW w:w="1909" w:type="dxa"/>
            <w:shd w:val="clear" w:color="auto" w:fill="auto"/>
            <w:vAlign w:val="center"/>
          </w:tcPr>
          <w:p>
            <w:pPr>
              <w:jc w:val="center"/>
              <w:rPr>
                <w:noProof/>
                <w:color w:val="000000"/>
                <w:sz w:val="20"/>
              </w:rPr>
            </w:pPr>
            <w:r>
              <w:rPr>
                <w:noProof/>
                <w:color w:val="000000"/>
                <w:sz w:val="20"/>
              </w:rPr>
              <w:t>Slovenia</w:t>
            </w:r>
          </w:p>
        </w:tc>
        <w:tc>
          <w:tcPr>
            <w:tcW w:w="3609" w:type="dxa"/>
            <w:shd w:val="clear" w:color="auto" w:fill="auto"/>
            <w:vAlign w:val="center"/>
          </w:tcPr>
          <w:p>
            <w:pPr>
              <w:jc w:val="center"/>
              <w:rPr>
                <w:i/>
                <w:iCs/>
                <w:noProof/>
                <w:color w:val="000000"/>
                <w:sz w:val="20"/>
              </w:rPr>
            </w:pPr>
            <w:r>
              <w:rPr>
                <w:i/>
                <w:iCs/>
                <w:noProof/>
                <w:color w:val="000000"/>
                <w:sz w:val="20"/>
              </w:rPr>
              <w:t>Državni zbor</w:t>
            </w:r>
          </w:p>
        </w:tc>
        <w:tc>
          <w:tcPr>
            <w:tcW w:w="1660" w:type="dxa"/>
            <w:shd w:val="clear" w:color="auto" w:fill="auto"/>
            <w:vAlign w:val="center"/>
          </w:tcPr>
          <w:p>
            <w:pPr>
              <w:jc w:val="center"/>
              <w:rPr>
                <w:noProof/>
                <w:color w:val="000000"/>
                <w:sz w:val="20"/>
              </w:rPr>
            </w:pPr>
            <w:r>
              <w:rPr>
                <w:noProof/>
                <w:color w:val="000000"/>
                <w:sz w:val="20"/>
              </w:rPr>
              <w:t>0</w:t>
            </w:r>
          </w:p>
        </w:tc>
        <w:tc>
          <w:tcPr>
            <w:tcW w:w="2364" w:type="dxa"/>
            <w:shd w:val="clear" w:color="auto" w:fill="auto"/>
            <w:vAlign w:val="center"/>
          </w:tcPr>
          <w:p>
            <w:pPr>
              <w:jc w:val="center"/>
              <w:rPr>
                <w:noProof/>
                <w:color w:val="000000"/>
                <w:sz w:val="20"/>
              </w:rPr>
            </w:pPr>
            <w:r>
              <w:rPr>
                <w:noProof/>
                <w:color w:val="000000"/>
                <w:sz w:val="20"/>
              </w:rPr>
              <w:t>0</w:t>
            </w:r>
          </w:p>
        </w:tc>
      </w:tr>
      <w:tr>
        <w:trPr>
          <w:cantSplit/>
        </w:trPr>
        <w:tc>
          <w:tcPr>
            <w:tcW w:w="1909" w:type="dxa"/>
            <w:shd w:val="clear" w:color="auto" w:fill="auto"/>
            <w:vAlign w:val="center"/>
          </w:tcPr>
          <w:p>
            <w:pPr>
              <w:jc w:val="center"/>
              <w:rPr>
                <w:noProof/>
                <w:color w:val="000000"/>
                <w:sz w:val="20"/>
              </w:rPr>
            </w:pPr>
            <w:r>
              <w:rPr>
                <w:noProof/>
                <w:color w:val="000000"/>
                <w:sz w:val="20"/>
              </w:rPr>
              <w:t>Finland</w:t>
            </w:r>
          </w:p>
        </w:tc>
        <w:tc>
          <w:tcPr>
            <w:tcW w:w="3609" w:type="dxa"/>
            <w:shd w:val="clear" w:color="auto" w:fill="auto"/>
            <w:vAlign w:val="center"/>
          </w:tcPr>
          <w:p>
            <w:pPr>
              <w:jc w:val="center"/>
              <w:rPr>
                <w:i/>
                <w:iCs/>
                <w:noProof/>
                <w:color w:val="000000"/>
                <w:sz w:val="20"/>
              </w:rPr>
            </w:pPr>
            <w:r>
              <w:rPr>
                <w:i/>
                <w:iCs/>
                <w:noProof/>
                <w:color w:val="000000"/>
                <w:sz w:val="20"/>
              </w:rPr>
              <w:t>Eduskunta</w:t>
            </w:r>
          </w:p>
        </w:tc>
        <w:tc>
          <w:tcPr>
            <w:tcW w:w="1660" w:type="dxa"/>
            <w:shd w:val="clear" w:color="auto" w:fill="auto"/>
            <w:vAlign w:val="center"/>
          </w:tcPr>
          <w:p>
            <w:pPr>
              <w:jc w:val="center"/>
              <w:rPr>
                <w:noProof/>
                <w:color w:val="000000"/>
                <w:sz w:val="20"/>
              </w:rPr>
            </w:pPr>
            <w:r>
              <w:rPr>
                <w:noProof/>
                <w:color w:val="000000"/>
                <w:sz w:val="20"/>
              </w:rPr>
              <w:t>0</w:t>
            </w:r>
          </w:p>
        </w:tc>
        <w:tc>
          <w:tcPr>
            <w:tcW w:w="2364" w:type="dxa"/>
            <w:shd w:val="clear" w:color="auto" w:fill="auto"/>
            <w:vAlign w:val="center"/>
          </w:tcPr>
          <w:p>
            <w:pPr>
              <w:jc w:val="center"/>
              <w:rPr>
                <w:noProof/>
                <w:color w:val="000000"/>
                <w:sz w:val="20"/>
              </w:rPr>
            </w:pPr>
            <w:r>
              <w:rPr>
                <w:noProof/>
                <w:color w:val="000000"/>
                <w:sz w:val="20"/>
              </w:rPr>
              <w:t>0</w:t>
            </w:r>
          </w:p>
        </w:tc>
      </w:tr>
      <w:tr>
        <w:trPr>
          <w:cantSplit/>
        </w:trPr>
        <w:tc>
          <w:tcPr>
            <w:tcW w:w="1909" w:type="dxa"/>
            <w:shd w:val="clear" w:color="auto" w:fill="auto"/>
            <w:vAlign w:val="center"/>
          </w:tcPr>
          <w:p>
            <w:pPr>
              <w:jc w:val="center"/>
              <w:rPr>
                <w:noProof/>
                <w:color w:val="000000"/>
                <w:sz w:val="20"/>
              </w:rPr>
            </w:pPr>
            <w:r>
              <w:rPr>
                <w:noProof/>
                <w:color w:val="000000"/>
                <w:sz w:val="20"/>
              </w:rPr>
              <w:t>United Kingdom</w:t>
            </w:r>
          </w:p>
        </w:tc>
        <w:tc>
          <w:tcPr>
            <w:tcW w:w="3609" w:type="dxa"/>
            <w:shd w:val="clear" w:color="auto" w:fill="auto"/>
            <w:vAlign w:val="center"/>
          </w:tcPr>
          <w:p>
            <w:pPr>
              <w:jc w:val="center"/>
              <w:rPr>
                <w:noProof/>
                <w:color w:val="000000"/>
                <w:sz w:val="20"/>
              </w:rPr>
            </w:pPr>
            <w:r>
              <w:rPr>
                <w:noProof/>
                <w:color w:val="000000"/>
                <w:sz w:val="20"/>
              </w:rPr>
              <w:t>House of Commons</w:t>
            </w:r>
          </w:p>
        </w:tc>
        <w:tc>
          <w:tcPr>
            <w:tcW w:w="1660" w:type="dxa"/>
            <w:shd w:val="clear" w:color="auto" w:fill="auto"/>
            <w:vAlign w:val="center"/>
          </w:tcPr>
          <w:p>
            <w:pPr>
              <w:jc w:val="center"/>
              <w:rPr>
                <w:noProof/>
                <w:color w:val="000000"/>
                <w:sz w:val="20"/>
              </w:rPr>
            </w:pPr>
            <w:r>
              <w:rPr>
                <w:noProof/>
                <w:color w:val="000000"/>
                <w:sz w:val="20"/>
              </w:rPr>
              <w:t>0</w:t>
            </w:r>
          </w:p>
        </w:tc>
        <w:tc>
          <w:tcPr>
            <w:tcW w:w="2364" w:type="dxa"/>
            <w:shd w:val="clear" w:color="auto" w:fill="auto"/>
            <w:vAlign w:val="center"/>
          </w:tcPr>
          <w:p>
            <w:pPr>
              <w:jc w:val="center"/>
              <w:rPr>
                <w:noProof/>
                <w:color w:val="000000"/>
                <w:sz w:val="20"/>
              </w:rPr>
            </w:pPr>
            <w:r>
              <w:rPr>
                <w:noProof/>
                <w:color w:val="000000"/>
                <w:sz w:val="20"/>
              </w:rPr>
              <w:t>0</w:t>
            </w:r>
          </w:p>
        </w:tc>
      </w:tr>
      <w:tr>
        <w:trPr>
          <w:cantSplit/>
        </w:trPr>
        <w:tc>
          <w:tcPr>
            <w:tcW w:w="5518" w:type="dxa"/>
            <w:gridSpan w:val="2"/>
            <w:shd w:val="clear" w:color="auto" w:fill="auto"/>
            <w:vAlign w:val="center"/>
          </w:tcPr>
          <w:p>
            <w:pPr>
              <w:jc w:val="center"/>
              <w:rPr>
                <w:b/>
                <w:noProof/>
                <w:sz w:val="20"/>
              </w:rPr>
            </w:pPr>
            <w:r>
              <w:rPr>
                <w:b/>
                <w:noProof/>
                <w:sz w:val="20"/>
              </w:rPr>
              <w:t>TOTAL</w:t>
            </w:r>
          </w:p>
        </w:tc>
        <w:tc>
          <w:tcPr>
            <w:tcW w:w="1660" w:type="dxa"/>
            <w:shd w:val="clear" w:color="auto" w:fill="auto"/>
          </w:tcPr>
          <w:p>
            <w:pPr>
              <w:jc w:val="center"/>
              <w:rPr>
                <w:b/>
                <w:noProof/>
                <w:sz w:val="20"/>
              </w:rPr>
            </w:pPr>
            <w:r>
              <w:rPr>
                <w:b/>
                <w:noProof/>
                <w:sz w:val="20"/>
              </w:rPr>
              <w:t>159</w:t>
            </w:r>
          </w:p>
        </w:tc>
        <w:tc>
          <w:tcPr>
            <w:tcW w:w="2364" w:type="dxa"/>
            <w:shd w:val="clear" w:color="auto" w:fill="auto"/>
          </w:tcPr>
          <w:p>
            <w:pPr>
              <w:jc w:val="center"/>
              <w:rPr>
                <w:b/>
                <w:noProof/>
                <w:sz w:val="20"/>
              </w:rPr>
            </w:pPr>
            <w:r>
              <w:rPr>
                <w:b/>
                <w:noProof/>
                <w:sz w:val="20"/>
              </w:rPr>
              <w:t>0</w:t>
            </w:r>
          </w:p>
        </w:tc>
      </w:tr>
    </w:tbl>
    <w:p>
      <w:pPr>
        <w:rPr>
          <w:b/>
          <w:noProof/>
          <w:u w:val="single"/>
        </w:rPr>
      </w:pPr>
    </w:p>
    <w:p>
      <w:pPr>
        <w:jc w:val="left"/>
        <w:rPr>
          <w:b/>
          <w:noProof/>
          <w:u w:val="single"/>
        </w:rPr>
      </w:pPr>
      <w:r>
        <w:rPr>
          <w:b/>
          <w:noProof/>
          <w:u w:val="single"/>
        </w:rPr>
        <w:br w:type="page"/>
      </w:r>
    </w:p>
    <w:p>
      <w:pPr>
        <w:spacing w:after="240"/>
        <w:jc w:val="center"/>
        <w:rPr>
          <w:b/>
          <w:noProof/>
          <w:u w:val="single"/>
        </w:rPr>
      </w:pPr>
      <w:r>
        <w:rPr>
          <w:b/>
          <w:noProof/>
          <w:u w:val="single"/>
        </w:rPr>
        <w:t>ANNEX 2</w:t>
      </w:r>
    </w:p>
    <w:p>
      <w:pPr>
        <w:spacing w:after="240"/>
        <w:jc w:val="center"/>
        <w:rPr>
          <w:b/>
          <w:noProof/>
        </w:rPr>
      </w:pPr>
      <w:r>
        <w:rPr>
          <w:b/>
          <w:noProof/>
        </w:rPr>
        <w:t>Commission documents generating the highest number of opinions</w:t>
      </w:r>
      <w:r>
        <w:rPr>
          <w:rStyle w:val="FootnoteReference"/>
          <w:noProof/>
        </w:rPr>
        <w:footnoteReference w:id="4"/>
      </w:r>
      <w:r>
        <w:rPr>
          <w:b/>
          <w:noProof/>
        </w:rPr>
        <w:t xml:space="preserve"> received by the Commission in 2019 (political dialogue and subsidiarity control mechanism) </w:t>
      </w:r>
    </w:p>
    <w:tbl>
      <w:tblPr>
        <w:tblW w:w="9679" w:type="dxa"/>
        <w:tblInd w:w="-34" w:type="dxa"/>
        <w:tblCellMar>
          <w:top w:w="57" w:type="dxa"/>
          <w:left w:w="57" w:type="dxa"/>
          <w:bottom w:w="57" w:type="dxa"/>
          <w:right w:w="57" w:type="dxa"/>
        </w:tblCellMar>
        <w:tblLook w:val="04A0" w:firstRow="1" w:lastRow="0" w:firstColumn="1" w:lastColumn="0" w:noHBand="0" w:noVBand="1"/>
      </w:tblPr>
      <w:tblGrid>
        <w:gridCol w:w="534"/>
        <w:gridCol w:w="1883"/>
        <w:gridCol w:w="4343"/>
        <w:gridCol w:w="1164"/>
        <w:gridCol w:w="1755"/>
      </w:tblGrid>
      <w:tr>
        <w:trPr>
          <w:cantSplit/>
          <w:tblHeader/>
        </w:trPr>
        <w:tc>
          <w:tcPr>
            <w:tcW w:w="534" w:type="dxa"/>
            <w:tcBorders>
              <w:top w:val="single" w:sz="4" w:space="0" w:color="auto"/>
              <w:left w:val="single" w:sz="4" w:space="0" w:color="auto"/>
              <w:bottom w:val="single" w:sz="4" w:space="0" w:color="auto"/>
            </w:tcBorders>
            <w:shd w:val="clear" w:color="auto" w:fill="auto"/>
            <w:noWrap/>
            <w:vAlign w:val="center"/>
            <w:hideMark/>
          </w:tcPr>
          <w:p>
            <w:pPr>
              <w:jc w:val="center"/>
              <w:rPr>
                <w:noProof/>
                <w:color w:val="000000"/>
                <w:sz w:val="22"/>
                <w:szCs w:val="22"/>
                <w:lang w:eastAsia="en-GB"/>
              </w:rPr>
            </w:pPr>
          </w:p>
        </w:tc>
        <w:tc>
          <w:tcPr>
            <w:tcW w:w="1883" w:type="dxa"/>
            <w:tcBorders>
              <w:top w:val="single" w:sz="4" w:space="0" w:color="auto"/>
              <w:bottom w:val="single" w:sz="4" w:space="0" w:color="auto"/>
              <w:right w:val="single" w:sz="4" w:space="0" w:color="auto"/>
            </w:tcBorders>
            <w:shd w:val="clear" w:color="auto" w:fill="auto"/>
            <w:vAlign w:val="center"/>
            <w:hideMark/>
          </w:tcPr>
          <w:p>
            <w:pPr>
              <w:jc w:val="center"/>
              <w:rPr>
                <w:b/>
                <w:bCs/>
                <w:noProof/>
                <w:color w:val="000000"/>
                <w:sz w:val="22"/>
                <w:szCs w:val="22"/>
                <w:lang w:eastAsia="en-GB"/>
              </w:rPr>
            </w:pPr>
            <w:r>
              <w:rPr>
                <w:b/>
                <w:bCs/>
                <w:noProof/>
                <w:color w:val="000000"/>
                <w:sz w:val="22"/>
                <w:szCs w:val="22"/>
                <w:lang w:eastAsia="en-GB"/>
              </w:rPr>
              <w:t>Commission</w:t>
            </w:r>
            <w:r>
              <w:rPr>
                <w:b/>
                <w:bCs/>
                <w:noProof/>
                <w:color w:val="000000"/>
                <w:sz w:val="22"/>
                <w:szCs w:val="22"/>
                <w:lang w:eastAsia="en-GB"/>
              </w:rPr>
              <w:br/>
              <w:t>document</w:t>
            </w:r>
          </w:p>
        </w:tc>
        <w:tc>
          <w:tcPr>
            <w:tcW w:w="4343" w:type="dxa"/>
            <w:tcBorders>
              <w:top w:val="single" w:sz="4" w:space="0" w:color="auto"/>
              <w:left w:val="nil"/>
              <w:bottom w:val="single" w:sz="4" w:space="0" w:color="auto"/>
              <w:right w:val="single" w:sz="4" w:space="0" w:color="auto"/>
            </w:tcBorders>
            <w:shd w:val="clear" w:color="auto" w:fill="auto"/>
            <w:vAlign w:val="center"/>
            <w:hideMark/>
          </w:tcPr>
          <w:p>
            <w:pPr>
              <w:jc w:val="center"/>
              <w:rPr>
                <w:b/>
                <w:bCs/>
                <w:noProof/>
                <w:color w:val="000000"/>
                <w:sz w:val="22"/>
                <w:szCs w:val="22"/>
                <w:lang w:eastAsia="en-GB"/>
              </w:rPr>
            </w:pPr>
            <w:r>
              <w:rPr>
                <w:b/>
                <w:bCs/>
                <w:noProof/>
                <w:color w:val="000000"/>
                <w:sz w:val="22"/>
                <w:szCs w:val="22"/>
                <w:lang w:eastAsia="en-GB"/>
              </w:rPr>
              <w:t>Title</w:t>
            </w:r>
          </w:p>
        </w:tc>
        <w:tc>
          <w:tcPr>
            <w:tcW w:w="1164" w:type="dxa"/>
            <w:tcBorders>
              <w:top w:val="single" w:sz="4" w:space="0" w:color="auto"/>
              <w:left w:val="nil"/>
              <w:bottom w:val="single" w:sz="4" w:space="0" w:color="auto"/>
              <w:right w:val="single" w:sz="4" w:space="0" w:color="auto"/>
            </w:tcBorders>
            <w:shd w:val="clear" w:color="auto" w:fill="auto"/>
            <w:vAlign w:val="center"/>
            <w:hideMark/>
          </w:tcPr>
          <w:p>
            <w:pPr>
              <w:jc w:val="center"/>
              <w:rPr>
                <w:b/>
                <w:bCs/>
                <w:noProof/>
                <w:color w:val="000000"/>
                <w:sz w:val="22"/>
                <w:szCs w:val="22"/>
                <w:lang w:eastAsia="en-GB"/>
              </w:rPr>
            </w:pPr>
            <w:r>
              <w:rPr>
                <w:b/>
                <w:bCs/>
                <w:noProof/>
                <w:color w:val="000000"/>
                <w:sz w:val="22"/>
                <w:szCs w:val="22"/>
                <w:lang w:eastAsia="en-GB"/>
              </w:rPr>
              <w:t>Total</w:t>
            </w:r>
            <w:r>
              <w:rPr>
                <w:b/>
                <w:bCs/>
                <w:noProof/>
                <w:color w:val="000000"/>
                <w:sz w:val="22"/>
                <w:szCs w:val="22"/>
                <w:lang w:eastAsia="en-GB"/>
              </w:rPr>
              <w:br/>
              <w:t>number</w:t>
            </w:r>
            <w:r>
              <w:rPr>
                <w:b/>
                <w:bCs/>
                <w:noProof/>
                <w:color w:val="000000"/>
                <w:sz w:val="22"/>
                <w:szCs w:val="22"/>
                <w:lang w:eastAsia="en-GB"/>
              </w:rPr>
              <w:br/>
              <w:t>of</w:t>
            </w:r>
            <w:r>
              <w:rPr>
                <w:b/>
                <w:bCs/>
                <w:noProof/>
                <w:color w:val="000000"/>
                <w:sz w:val="22"/>
                <w:szCs w:val="22"/>
                <w:lang w:eastAsia="en-GB"/>
              </w:rPr>
              <w:br/>
              <w:t>opinions</w:t>
            </w:r>
          </w:p>
        </w:tc>
        <w:tc>
          <w:tcPr>
            <w:tcW w:w="1755" w:type="dxa"/>
            <w:tcBorders>
              <w:top w:val="single" w:sz="4" w:space="0" w:color="auto"/>
              <w:left w:val="nil"/>
              <w:bottom w:val="single" w:sz="4" w:space="0" w:color="auto"/>
              <w:right w:val="single" w:sz="4" w:space="0" w:color="auto"/>
            </w:tcBorders>
            <w:shd w:val="clear" w:color="auto" w:fill="auto"/>
            <w:vAlign w:val="center"/>
            <w:hideMark/>
          </w:tcPr>
          <w:p>
            <w:pPr>
              <w:jc w:val="center"/>
              <w:rPr>
                <w:b/>
                <w:bCs/>
                <w:noProof/>
                <w:color w:val="000000"/>
                <w:sz w:val="22"/>
                <w:szCs w:val="22"/>
                <w:lang w:eastAsia="en-GB"/>
              </w:rPr>
            </w:pPr>
            <w:r>
              <w:rPr>
                <w:b/>
                <w:bCs/>
                <w:noProof/>
                <w:color w:val="000000"/>
                <w:sz w:val="22"/>
                <w:szCs w:val="22"/>
                <w:lang w:eastAsia="en-GB"/>
              </w:rPr>
              <w:t>Number</w:t>
            </w:r>
            <w:r>
              <w:rPr>
                <w:b/>
                <w:bCs/>
                <w:noProof/>
                <w:color w:val="000000"/>
                <w:sz w:val="22"/>
                <w:szCs w:val="22"/>
                <w:lang w:eastAsia="en-GB"/>
              </w:rPr>
              <w:br/>
              <w:t>of which were</w:t>
            </w:r>
            <w:r>
              <w:rPr>
                <w:b/>
                <w:bCs/>
                <w:noProof/>
                <w:color w:val="000000"/>
                <w:sz w:val="22"/>
                <w:szCs w:val="22"/>
                <w:lang w:eastAsia="en-GB"/>
              </w:rPr>
              <w:br/>
              <w:t>reasoned opinions</w:t>
            </w:r>
            <w:r>
              <w:rPr>
                <w:b/>
                <w:bCs/>
                <w:noProof/>
                <w:color w:val="000000"/>
                <w:sz w:val="22"/>
                <w:szCs w:val="22"/>
                <w:lang w:eastAsia="en-GB"/>
              </w:rPr>
              <w:br/>
              <w:t>(Protocol 2)</w:t>
            </w:r>
          </w:p>
        </w:tc>
      </w:tr>
      <w:tr>
        <w:trPr>
          <w:cantSplit/>
        </w:trPr>
        <w:tc>
          <w:tcPr>
            <w:tcW w:w="534" w:type="dxa"/>
            <w:tcBorders>
              <w:top w:val="single" w:sz="4" w:space="0" w:color="auto"/>
              <w:left w:val="single" w:sz="4" w:space="0" w:color="auto"/>
              <w:bottom w:val="single" w:sz="4" w:space="0" w:color="auto"/>
              <w:right w:val="single" w:sz="4" w:space="0" w:color="auto"/>
            </w:tcBorders>
            <w:shd w:val="clear" w:color="auto" w:fill="auto"/>
            <w:noWrap/>
            <w:hideMark/>
          </w:tcPr>
          <w:p>
            <w:pPr>
              <w:jc w:val="left"/>
              <w:rPr>
                <w:noProof/>
                <w:color w:val="000000"/>
                <w:sz w:val="22"/>
                <w:szCs w:val="22"/>
                <w:lang w:eastAsia="en-GB"/>
              </w:rPr>
            </w:pPr>
            <w:r>
              <w:rPr>
                <w:noProof/>
                <w:color w:val="000000"/>
                <w:sz w:val="22"/>
                <w:szCs w:val="22"/>
                <w:lang w:eastAsia="en-GB"/>
              </w:rPr>
              <w:t>1</w:t>
            </w:r>
          </w:p>
        </w:tc>
        <w:tc>
          <w:tcPr>
            <w:tcW w:w="1883" w:type="dxa"/>
            <w:tcBorders>
              <w:top w:val="single" w:sz="4" w:space="0" w:color="auto"/>
              <w:left w:val="nil"/>
              <w:bottom w:val="single" w:sz="4" w:space="0" w:color="auto"/>
              <w:right w:val="single" w:sz="4" w:space="0" w:color="auto"/>
            </w:tcBorders>
            <w:shd w:val="clear" w:color="auto" w:fill="auto"/>
            <w:noWrap/>
            <w:hideMark/>
          </w:tcPr>
          <w:p>
            <w:pPr>
              <w:jc w:val="left"/>
              <w:rPr>
                <w:noProof/>
                <w:color w:val="000000"/>
                <w:sz w:val="22"/>
                <w:szCs w:val="22"/>
                <w:lang w:eastAsia="en-GB"/>
              </w:rPr>
            </w:pPr>
            <w:r>
              <w:rPr>
                <w:noProof/>
                <w:color w:val="000000"/>
                <w:sz w:val="22"/>
                <w:szCs w:val="22"/>
                <w:lang w:eastAsia="en-GB"/>
              </w:rPr>
              <w:t>COM (2018) 703</w:t>
            </w:r>
          </w:p>
        </w:tc>
        <w:tc>
          <w:tcPr>
            <w:tcW w:w="4343" w:type="dxa"/>
            <w:tcBorders>
              <w:top w:val="single" w:sz="4" w:space="0" w:color="auto"/>
              <w:left w:val="nil"/>
              <w:bottom w:val="single" w:sz="4" w:space="0" w:color="auto"/>
              <w:right w:val="single" w:sz="4" w:space="0" w:color="auto"/>
            </w:tcBorders>
            <w:shd w:val="clear" w:color="auto" w:fill="auto"/>
            <w:hideMark/>
          </w:tcPr>
          <w:p>
            <w:pPr>
              <w:rPr>
                <w:noProof/>
                <w:color w:val="000000"/>
                <w:sz w:val="22"/>
                <w:szCs w:val="22"/>
                <w:lang w:eastAsia="en-GB"/>
              </w:rPr>
            </w:pPr>
            <w:r>
              <w:rPr>
                <w:rStyle w:val="iceouttxt38"/>
                <w:noProof/>
                <w:color w:val="494949"/>
                <w:sz w:val="22"/>
                <w:szCs w:val="22"/>
              </w:rPr>
              <w:t>Communication to the European Parliament, the European Council, the Council, the European Economic and Social Committee and the Committee of the Regions ‘The principles of subsidiarity and proportionality: Strengthening their role in the EU's policymaking’</w:t>
            </w:r>
          </w:p>
        </w:tc>
        <w:tc>
          <w:tcPr>
            <w:tcW w:w="1164" w:type="dxa"/>
            <w:tcBorders>
              <w:top w:val="single" w:sz="4" w:space="0" w:color="auto"/>
              <w:left w:val="nil"/>
              <w:bottom w:val="single" w:sz="4" w:space="0" w:color="auto"/>
              <w:right w:val="single" w:sz="4" w:space="0" w:color="auto"/>
            </w:tcBorders>
            <w:shd w:val="clear" w:color="auto" w:fill="auto"/>
            <w:noWrap/>
            <w:hideMark/>
          </w:tcPr>
          <w:p>
            <w:pPr>
              <w:jc w:val="center"/>
              <w:rPr>
                <w:noProof/>
                <w:color w:val="000000"/>
                <w:sz w:val="22"/>
                <w:szCs w:val="22"/>
                <w:lang w:eastAsia="en-GB"/>
              </w:rPr>
            </w:pPr>
            <w:r>
              <w:rPr>
                <w:noProof/>
                <w:color w:val="000000"/>
                <w:sz w:val="22"/>
                <w:szCs w:val="22"/>
                <w:lang w:eastAsia="en-GB"/>
              </w:rPr>
              <w:t>6</w:t>
            </w:r>
          </w:p>
        </w:tc>
        <w:tc>
          <w:tcPr>
            <w:tcW w:w="1755" w:type="dxa"/>
            <w:tcBorders>
              <w:top w:val="single" w:sz="4" w:space="0" w:color="auto"/>
              <w:left w:val="nil"/>
              <w:bottom w:val="single" w:sz="4" w:space="0" w:color="auto"/>
              <w:right w:val="single" w:sz="4" w:space="0" w:color="auto"/>
            </w:tcBorders>
            <w:shd w:val="clear" w:color="auto" w:fill="auto"/>
            <w:noWrap/>
            <w:hideMark/>
          </w:tcPr>
          <w:p>
            <w:pPr>
              <w:jc w:val="center"/>
              <w:rPr>
                <w:noProof/>
                <w:color w:val="000000"/>
                <w:sz w:val="22"/>
                <w:szCs w:val="22"/>
                <w:lang w:eastAsia="en-GB"/>
              </w:rPr>
            </w:pPr>
            <w:r>
              <w:rPr>
                <w:noProof/>
                <w:color w:val="000000"/>
                <w:sz w:val="22"/>
                <w:szCs w:val="22"/>
                <w:lang w:eastAsia="en-GB"/>
              </w:rPr>
              <w:t>0</w:t>
            </w:r>
          </w:p>
        </w:tc>
      </w:tr>
      <w:tr>
        <w:trPr>
          <w:cantSplit/>
        </w:trPr>
        <w:tc>
          <w:tcPr>
            <w:tcW w:w="534" w:type="dxa"/>
            <w:tcBorders>
              <w:top w:val="single" w:sz="4" w:space="0" w:color="auto"/>
              <w:left w:val="single" w:sz="4" w:space="0" w:color="auto"/>
              <w:bottom w:val="single" w:sz="4" w:space="0" w:color="auto"/>
              <w:right w:val="single" w:sz="4" w:space="0" w:color="auto"/>
            </w:tcBorders>
            <w:shd w:val="clear" w:color="auto" w:fill="auto"/>
            <w:noWrap/>
            <w:hideMark/>
          </w:tcPr>
          <w:p>
            <w:pPr>
              <w:jc w:val="left"/>
              <w:rPr>
                <w:noProof/>
                <w:color w:val="000000"/>
                <w:sz w:val="22"/>
                <w:szCs w:val="22"/>
                <w:lang w:eastAsia="en-GB"/>
              </w:rPr>
            </w:pPr>
            <w:r>
              <w:rPr>
                <w:noProof/>
                <w:color w:val="000000"/>
                <w:sz w:val="22"/>
                <w:szCs w:val="22"/>
                <w:lang w:eastAsia="en-GB"/>
              </w:rPr>
              <w:t>2</w:t>
            </w:r>
          </w:p>
        </w:tc>
        <w:tc>
          <w:tcPr>
            <w:tcW w:w="1883" w:type="dxa"/>
            <w:tcBorders>
              <w:top w:val="single" w:sz="4" w:space="0" w:color="auto"/>
              <w:left w:val="nil"/>
              <w:bottom w:val="single" w:sz="4" w:space="0" w:color="auto"/>
              <w:right w:val="single" w:sz="4" w:space="0" w:color="auto"/>
            </w:tcBorders>
            <w:shd w:val="clear" w:color="auto" w:fill="auto"/>
            <w:noWrap/>
          </w:tcPr>
          <w:p>
            <w:pPr>
              <w:jc w:val="left"/>
              <w:rPr>
                <w:noProof/>
                <w:color w:val="000000"/>
                <w:sz w:val="22"/>
                <w:szCs w:val="22"/>
                <w:lang w:eastAsia="en-GB"/>
              </w:rPr>
            </w:pPr>
            <w:r>
              <w:rPr>
                <w:noProof/>
                <w:color w:val="000000"/>
                <w:sz w:val="22"/>
                <w:szCs w:val="22"/>
                <w:lang w:eastAsia="en-GB"/>
              </w:rPr>
              <w:t>COM (2019) 22</w:t>
            </w:r>
          </w:p>
        </w:tc>
        <w:tc>
          <w:tcPr>
            <w:tcW w:w="4343" w:type="dxa"/>
            <w:tcBorders>
              <w:top w:val="single" w:sz="4" w:space="0" w:color="auto"/>
              <w:left w:val="nil"/>
              <w:bottom w:val="single" w:sz="4" w:space="0" w:color="auto"/>
              <w:right w:val="single" w:sz="4" w:space="0" w:color="auto"/>
            </w:tcBorders>
            <w:shd w:val="clear" w:color="auto" w:fill="auto"/>
          </w:tcPr>
          <w:p>
            <w:pPr>
              <w:rPr>
                <w:noProof/>
                <w:color w:val="000000"/>
                <w:sz w:val="22"/>
                <w:szCs w:val="22"/>
                <w:lang w:eastAsia="en-GB"/>
              </w:rPr>
            </w:pPr>
            <w:r>
              <w:rPr>
                <w:rStyle w:val="iceouttxt38"/>
                <w:noProof/>
                <w:color w:val="494949"/>
                <w:sz w:val="22"/>
                <w:szCs w:val="22"/>
              </w:rPr>
              <w:t>Reflection Paper ‘Towards a Sustainable Europe by 2030’</w:t>
            </w:r>
          </w:p>
        </w:tc>
        <w:tc>
          <w:tcPr>
            <w:tcW w:w="1164" w:type="dxa"/>
            <w:tcBorders>
              <w:top w:val="single" w:sz="4" w:space="0" w:color="auto"/>
              <w:left w:val="nil"/>
              <w:bottom w:val="single" w:sz="4" w:space="0" w:color="auto"/>
              <w:right w:val="single" w:sz="4" w:space="0" w:color="auto"/>
            </w:tcBorders>
            <w:shd w:val="clear" w:color="auto" w:fill="auto"/>
            <w:noWrap/>
          </w:tcPr>
          <w:p>
            <w:pPr>
              <w:jc w:val="center"/>
              <w:rPr>
                <w:noProof/>
                <w:color w:val="000000"/>
                <w:sz w:val="22"/>
                <w:szCs w:val="22"/>
                <w:lang w:eastAsia="en-GB"/>
              </w:rPr>
            </w:pPr>
            <w:r>
              <w:rPr>
                <w:noProof/>
                <w:color w:val="000000"/>
                <w:sz w:val="22"/>
                <w:szCs w:val="22"/>
                <w:lang w:eastAsia="en-GB"/>
              </w:rPr>
              <w:t>5</w:t>
            </w:r>
          </w:p>
        </w:tc>
        <w:tc>
          <w:tcPr>
            <w:tcW w:w="1755" w:type="dxa"/>
            <w:tcBorders>
              <w:top w:val="single" w:sz="4" w:space="0" w:color="auto"/>
              <w:left w:val="nil"/>
              <w:bottom w:val="single" w:sz="4" w:space="0" w:color="auto"/>
              <w:right w:val="single" w:sz="4" w:space="0" w:color="auto"/>
            </w:tcBorders>
            <w:shd w:val="clear" w:color="auto" w:fill="auto"/>
            <w:noWrap/>
          </w:tcPr>
          <w:p>
            <w:pPr>
              <w:jc w:val="center"/>
              <w:rPr>
                <w:noProof/>
                <w:color w:val="000000"/>
                <w:sz w:val="22"/>
                <w:szCs w:val="22"/>
                <w:lang w:eastAsia="en-GB"/>
              </w:rPr>
            </w:pPr>
            <w:r>
              <w:rPr>
                <w:noProof/>
                <w:color w:val="000000"/>
                <w:sz w:val="22"/>
                <w:szCs w:val="22"/>
                <w:lang w:eastAsia="en-GB"/>
              </w:rPr>
              <w:t>0</w:t>
            </w:r>
          </w:p>
        </w:tc>
      </w:tr>
      <w:tr>
        <w:trPr>
          <w:cantSplit/>
        </w:trPr>
        <w:tc>
          <w:tcPr>
            <w:tcW w:w="534" w:type="dxa"/>
            <w:tcBorders>
              <w:top w:val="single" w:sz="4" w:space="0" w:color="auto"/>
              <w:left w:val="single" w:sz="4" w:space="0" w:color="auto"/>
              <w:bottom w:val="single" w:sz="4" w:space="0" w:color="auto"/>
              <w:right w:val="single" w:sz="4" w:space="0" w:color="auto"/>
            </w:tcBorders>
            <w:shd w:val="clear" w:color="auto" w:fill="auto"/>
            <w:noWrap/>
            <w:hideMark/>
          </w:tcPr>
          <w:p>
            <w:pPr>
              <w:jc w:val="left"/>
              <w:rPr>
                <w:noProof/>
                <w:color w:val="000000"/>
                <w:sz w:val="22"/>
                <w:szCs w:val="22"/>
                <w:lang w:eastAsia="en-GB"/>
              </w:rPr>
            </w:pPr>
            <w:r>
              <w:rPr>
                <w:noProof/>
                <w:color w:val="000000"/>
                <w:sz w:val="22"/>
                <w:szCs w:val="22"/>
                <w:lang w:eastAsia="en-GB"/>
              </w:rPr>
              <w:t>3</w:t>
            </w:r>
          </w:p>
        </w:tc>
        <w:tc>
          <w:tcPr>
            <w:tcW w:w="1883" w:type="dxa"/>
            <w:tcBorders>
              <w:top w:val="single" w:sz="4" w:space="0" w:color="auto"/>
              <w:left w:val="nil"/>
              <w:bottom w:val="single" w:sz="4" w:space="0" w:color="auto"/>
              <w:right w:val="single" w:sz="4" w:space="0" w:color="auto"/>
            </w:tcBorders>
            <w:shd w:val="clear" w:color="auto" w:fill="auto"/>
            <w:noWrap/>
          </w:tcPr>
          <w:p>
            <w:pPr>
              <w:jc w:val="left"/>
              <w:rPr>
                <w:noProof/>
                <w:color w:val="000000"/>
                <w:sz w:val="22"/>
                <w:szCs w:val="22"/>
                <w:lang w:eastAsia="en-GB"/>
              </w:rPr>
            </w:pPr>
            <w:r>
              <w:rPr>
                <w:noProof/>
                <w:color w:val="000000"/>
                <w:sz w:val="22"/>
                <w:szCs w:val="22"/>
                <w:lang w:eastAsia="en-GB"/>
              </w:rPr>
              <w:t>COM (2018) 800</w:t>
            </w:r>
          </w:p>
        </w:tc>
        <w:tc>
          <w:tcPr>
            <w:tcW w:w="4343" w:type="dxa"/>
            <w:tcBorders>
              <w:top w:val="single" w:sz="4" w:space="0" w:color="auto"/>
              <w:left w:val="nil"/>
              <w:bottom w:val="single" w:sz="4" w:space="0" w:color="auto"/>
              <w:right w:val="single" w:sz="4" w:space="0" w:color="auto"/>
            </w:tcBorders>
            <w:shd w:val="clear" w:color="auto" w:fill="auto"/>
          </w:tcPr>
          <w:p>
            <w:pPr>
              <w:rPr>
                <w:noProof/>
                <w:color w:val="000000"/>
                <w:sz w:val="22"/>
                <w:szCs w:val="22"/>
                <w:lang w:eastAsia="en-GB"/>
              </w:rPr>
            </w:pPr>
            <w:r>
              <w:rPr>
                <w:rStyle w:val="iceouttxt38"/>
                <w:noProof/>
                <w:color w:val="494949"/>
                <w:sz w:val="22"/>
                <w:szCs w:val="22"/>
              </w:rPr>
              <w:t>Communication to the European Parliament, the Council, the European Economic and Social Committee and the Committee of the Regions ‘Commission Work Programme 2019 Delivering what we promised and preparing for the future’</w:t>
            </w:r>
          </w:p>
        </w:tc>
        <w:tc>
          <w:tcPr>
            <w:tcW w:w="1164" w:type="dxa"/>
            <w:tcBorders>
              <w:top w:val="single" w:sz="4" w:space="0" w:color="auto"/>
              <w:left w:val="nil"/>
              <w:bottom w:val="single" w:sz="4" w:space="0" w:color="auto"/>
              <w:right w:val="single" w:sz="4" w:space="0" w:color="auto"/>
            </w:tcBorders>
            <w:shd w:val="clear" w:color="auto" w:fill="auto"/>
            <w:noWrap/>
          </w:tcPr>
          <w:p>
            <w:pPr>
              <w:jc w:val="center"/>
              <w:rPr>
                <w:noProof/>
                <w:color w:val="000000"/>
                <w:sz w:val="22"/>
                <w:szCs w:val="22"/>
                <w:lang w:eastAsia="en-GB"/>
              </w:rPr>
            </w:pPr>
            <w:r>
              <w:rPr>
                <w:noProof/>
                <w:color w:val="000000"/>
                <w:sz w:val="22"/>
                <w:szCs w:val="22"/>
                <w:lang w:eastAsia="en-GB"/>
              </w:rPr>
              <w:t>4</w:t>
            </w:r>
          </w:p>
        </w:tc>
        <w:tc>
          <w:tcPr>
            <w:tcW w:w="1755" w:type="dxa"/>
            <w:tcBorders>
              <w:top w:val="single" w:sz="4" w:space="0" w:color="auto"/>
              <w:left w:val="nil"/>
              <w:bottom w:val="single" w:sz="4" w:space="0" w:color="auto"/>
              <w:right w:val="single" w:sz="4" w:space="0" w:color="auto"/>
            </w:tcBorders>
            <w:shd w:val="clear" w:color="auto" w:fill="auto"/>
            <w:noWrap/>
          </w:tcPr>
          <w:p>
            <w:pPr>
              <w:jc w:val="center"/>
              <w:rPr>
                <w:noProof/>
                <w:color w:val="000000"/>
                <w:sz w:val="22"/>
                <w:szCs w:val="22"/>
                <w:lang w:eastAsia="en-GB"/>
              </w:rPr>
            </w:pPr>
            <w:r>
              <w:rPr>
                <w:noProof/>
                <w:color w:val="000000"/>
                <w:sz w:val="22"/>
                <w:szCs w:val="22"/>
                <w:lang w:eastAsia="en-GB"/>
              </w:rPr>
              <w:t>0</w:t>
            </w:r>
          </w:p>
        </w:tc>
      </w:tr>
      <w:tr>
        <w:trPr>
          <w:cantSplit/>
        </w:trPr>
        <w:tc>
          <w:tcPr>
            <w:tcW w:w="534" w:type="dxa"/>
            <w:tcBorders>
              <w:top w:val="single" w:sz="4" w:space="0" w:color="auto"/>
              <w:left w:val="single" w:sz="4" w:space="0" w:color="auto"/>
              <w:bottom w:val="single" w:sz="4" w:space="0" w:color="auto"/>
              <w:right w:val="single" w:sz="4" w:space="0" w:color="auto"/>
            </w:tcBorders>
            <w:shd w:val="clear" w:color="auto" w:fill="auto"/>
            <w:noWrap/>
          </w:tcPr>
          <w:p>
            <w:pPr>
              <w:jc w:val="left"/>
              <w:rPr>
                <w:noProof/>
                <w:color w:val="000000"/>
                <w:sz w:val="22"/>
                <w:szCs w:val="22"/>
                <w:lang w:eastAsia="en-GB"/>
              </w:rPr>
            </w:pPr>
            <w:r>
              <w:rPr>
                <w:noProof/>
                <w:color w:val="000000"/>
                <w:sz w:val="22"/>
                <w:szCs w:val="22"/>
                <w:lang w:eastAsia="en-GB"/>
              </w:rPr>
              <w:t>4</w:t>
            </w:r>
          </w:p>
        </w:tc>
        <w:tc>
          <w:tcPr>
            <w:tcW w:w="1883" w:type="dxa"/>
            <w:tcBorders>
              <w:top w:val="single" w:sz="4" w:space="0" w:color="auto"/>
              <w:left w:val="nil"/>
              <w:bottom w:val="single" w:sz="4" w:space="0" w:color="auto"/>
              <w:right w:val="single" w:sz="4" w:space="0" w:color="auto"/>
            </w:tcBorders>
            <w:shd w:val="clear" w:color="auto" w:fill="auto"/>
            <w:noWrap/>
          </w:tcPr>
          <w:p>
            <w:pPr>
              <w:jc w:val="left"/>
              <w:rPr>
                <w:noProof/>
                <w:color w:val="000000"/>
                <w:sz w:val="22"/>
                <w:szCs w:val="22"/>
                <w:lang w:eastAsia="en-GB"/>
              </w:rPr>
            </w:pPr>
            <w:r>
              <w:rPr>
                <w:noProof/>
                <w:color w:val="000000"/>
                <w:sz w:val="22"/>
                <w:szCs w:val="22"/>
                <w:lang w:eastAsia="en-GB"/>
              </w:rPr>
              <w:t>COM (2019) 8</w:t>
            </w:r>
          </w:p>
        </w:tc>
        <w:tc>
          <w:tcPr>
            <w:tcW w:w="4343" w:type="dxa"/>
            <w:tcBorders>
              <w:top w:val="single" w:sz="4" w:space="0" w:color="auto"/>
              <w:left w:val="nil"/>
              <w:bottom w:val="single" w:sz="4" w:space="0" w:color="auto"/>
              <w:right w:val="single" w:sz="4" w:space="0" w:color="auto"/>
            </w:tcBorders>
            <w:shd w:val="clear" w:color="auto" w:fill="auto"/>
          </w:tcPr>
          <w:p>
            <w:pPr>
              <w:rPr>
                <w:noProof/>
                <w:color w:val="000000"/>
                <w:sz w:val="22"/>
                <w:szCs w:val="22"/>
                <w:lang w:eastAsia="en-GB"/>
              </w:rPr>
            </w:pPr>
            <w:r>
              <w:rPr>
                <w:rStyle w:val="iceouttxt38"/>
                <w:noProof/>
                <w:color w:val="494949"/>
                <w:sz w:val="22"/>
                <w:szCs w:val="22"/>
              </w:rPr>
              <w:t>Communication to the European Parliament, the European Council and the Council ‘Towards a more efficient and democratic decision making in EU tax policy’</w:t>
            </w:r>
          </w:p>
        </w:tc>
        <w:tc>
          <w:tcPr>
            <w:tcW w:w="1164" w:type="dxa"/>
            <w:tcBorders>
              <w:top w:val="single" w:sz="4" w:space="0" w:color="auto"/>
              <w:left w:val="nil"/>
              <w:bottom w:val="single" w:sz="4" w:space="0" w:color="auto"/>
              <w:right w:val="single" w:sz="4" w:space="0" w:color="auto"/>
            </w:tcBorders>
            <w:shd w:val="clear" w:color="auto" w:fill="auto"/>
            <w:noWrap/>
          </w:tcPr>
          <w:p>
            <w:pPr>
              <w:jc w:val="center"/>
              <w:rPr>
                <w:noProof/>
                <w:color w:val="000000"/>
                <w:sz w:val="22"/>
                <w:szCs w:val="22"/>
                <w:lang w:eastAsia="en-GB"/>
              </w:rPr>
            </w:pPr>
            <w:r>
              <w:rPr>
                <w:noProof/>
                <w:color w:val="000000"/>
                <w:sz w:val="22"/>
                <w:szCs w:val="22"/>
                <w:lang w:eastAsia="en-GB"/>
              </w:rPr>
              <w:t>4</w:t>
            </w:r>
          </w:p>
        </w:tc>
        <w:tc>
          <w:tcPr>
            <w:tcW w:w="1755" w:type="dxa"/>
            <w:tcBorders>
              <w:top w:val="single" w:sz="4" w:space="0" w:color="auto"/>
              <w:left w:val="nil"/>
              <w:bottom w:val="single" w:sz="4" w:space="0" w:color="auto"/>
              <w:right w:val="single" w:sz="4" w:space="0" w:color="auto"/>
            </w:tcBorders>
            <w:shd w:val="clear" w:color="auto" w:fill="auto"/>
            <w:noWrap/>
          </w:tcPr>
          <w:p>
            <w:pPr>
              <w:jc w:val="center"/>
              <w:rPr>
                <w:noProof/>
                <w:color w:val="000000"/>
                <w:sz w:val="22"/>
                <w:szCs w:val="22"/>
                <w:lang w:eastAsia="en-GB"/>
              </w:rPr>
            </w:pPr>
            <w:r>
              <w:rPr>
                <w:noProof/>
                <w:color w:val="000000"/>
                <w:sz w:val="22"/>
                <w:szCs w:val="22"/>
                <w:lang w:eastAsia="en-GB"/>
              </w:rPr>
              <w:t>0</w:t>
            </w:r>
          </w:p>
        </w:tc>
      </w:tr>
      <w:tr>
        <w:trPr>
          <w:cantSplit/>
        </w:trPr>
        <w:tc>
          <w:tcPr>
            <w:tcW w:w="534" w:type="dxa"/>
            <w:tcBorders>
              <w:top w:val="single" w:sz="4" w:space="0" w:color="auto"/>
              <w:left w:val="single" w:sz="4" w:space="0" w:color="auto"/>
              <w:bottom w:val="single" w:sz="4" w:space="0" w:color="auto"/>
              <w:right w:val="single" w:sz="4" w:space="0" w:color="auto"/>
            </w:tcBorders>
            <w:shd w:val="clear" w:color="auto" w:fill="auto"/>
            <w:noWrap/>
            <w:hideMark/>
          </w:tcPr>
          <w:p>
            <w:pPr>
              <w:jc w:val="left"/>
              <w:rPr>
                <w:noProof/>
                <w:color w:val="000000"/>
                <w:sz w:val="22"/>
                <w:szCs w:val="22"/>
                <w:lang w:eastAsia="en-GB"/>
              </w:rPr>
            </w:pPr>
            <w:r>
              <w:rPr>
                <w:noProof/>
                <w:color w:val="000000"/>
                <w:sz w:val="22"/>
                <w:szCs w:val="22"/>
                <w:lang w:eastAsia="en-GB"/>
              </w:rPr>
              <w:t>5</w:t>
            </w:r>
          </w:p>
        </w:tc>
        <w:tc>
          <w:tcPr>
            <w:tcW w:w="1883" w:type="dxa"/>
            <w:tcBorders>
              <w:top w:val="single" w:sz="4" w:space="0" w:color="auto"/>
              <w:left w:val="nil"/>
              <w:bottom w:val="single" w:sz="4" w:space="0" w:color="auto"/>
              <w:right w:val="single" w:sz="4" w:space="0" w:color="auto"/>
            </w:tcBorders>
            <w:shd w:val="clear" w:color="auto" w:fill="auto"/>
            <w:noWrap/>
            <w:hideMark/>
          </w:tcPr>
          <w:p>
            <w:pPr>
              <w:jc w:val="left"/>
              <w:rPr>
                <w:noProof/>
                <w:color w:val="000000"/>
                <w:sz w:val="22"/>
                <w:szCs w:val="22"/>
                <w:lang w:eastAsia="en-GB"/>
              </w:rPr>
            </w:pPr>
            <w:r>
              <w:rPr>
                <w:noProof/>
                <w:color w:val="000000"/>
                <w:sz w:val="22"/>
                <w:szCs w:val="22"/>
                <w:lang w:eastAsia="en-GB"/>
              </w:rPr>
              <w:t>COM (2019) 163</w:t>
            </w:r>
          </w:p>
        </w:tc>
        <w:tc>
          <w:tcPr>
            <w:tcW w:w="4343" w:type="dxa"/>
            <w:tcBorders>
              <w:top w:val="single" w:sz="4" w:space="0" w:color="auto"/>
              <w:left w:val="nil"/>
              <w:bottom w:val="single" w:sz="4" w:space="0" w:color="auto"/>
              <w:right w:val="single" w:sz="4" w:space="0" w:color="auto"/>
            </w:tcBorders>
            <w:shd w:val="clear" w:color="auto" w:fill="auto"/>
            <w:hideMark/>
          </w:tcPr>
          <w:p>
            <w:pPr>
              <w:rPr>
                <w:noProof/>
                <w:color w:val="000000"/>
                <w:sz w:val="22"/>
                <w:szCs w:val="22"/>
                <w:lang w:eastAsia="en-GB"/>
              </w:rPr>
            </w:pPr>
            <w:r>
              <w:rPr>
                <w:rStyle w:val="iceouttxt38"/>
                <w:noProof/>
                <w:color w:val="494949"/>
                <w:sz w:val="22"/>
                <w:szCs w:val="22"/>
              </w:rPr>
              <w:t>Communication to the European Parliament, the European Council and the Council ‘Further strengthening the Rule of Law within the Union - State of play and possible next steps’</w:t>
            </w:r>
          </w:p>
        </w:tc>
        <w:tc>
          <w:tcPr>
            <w:tcW w:w="1164" w:type="dxa"/>
            <w:tcBorders>
              <w:top w:val="single" w:sz="4" w:space="0" w:color="auto"/>
              <w:left w:val="nil"/>
              <w:bottom w:val="single" w:sz="4" w:space="0" w:color="auto"/>
              <w:right w:val="single" w:sz="4" w:space="0" w:color="auto"/>
            </w:tcBorders>
            <w:shd w:val="clear" w:color="auto" w:fill="auto"/>
            <w:noWrap/>
            <w:hideMark/>
          </w:tcPr>
          <w:p>
            <w:pPr>
              <w:jc w:val="center"/>
              <w:rPr>
                <w:noProof/>
                <w:color w:val="000000"/>
                <w:sz w:val="22"/>
                <w:szCs w:val="22"/>
                <w:lang w:eastAsia="en-GB"/>
              </w:rPr>
            </w:pPr>
            <w:r>
              <w:rPr>
                <w:noProof/>
                <w:color w:val="000000"/>
                <w:sz w:val="22"/>
                <w:szCs w:val="22"/>
                <w:lang w:eastAsia="en-GB"/>
              </w:rPr>
              <w:t>4</w:t>
            </w:r>
          </w:p>
        </w:tc>
        <w:tc>
          <w:tcPr>
            <w:tcW w:w="1755" w:type="dxa"/>
            <w:tcBorders>
              <w:top w:val="single" w:sz="4" w:space="0" w:color="auto"/>
              <w:left w:val="nil"/>
              <w:bottom w:val="single" w:sz="4" w:space="0" w:color="auto"/>
              <w:right w:val="single" w:sz="4" w:space="0" w:color="auto"/>
            </w:tcBorders>
            <w:shd w:val="clear" w:color="auto" w:fill="auto"/>
            <w:noWrap/>
            <w:hideMark/>
          </w:tcPr>
          <w:p>
            <w:pPr>
              <w:jc w:val="center"/>
              <w:rPr>
                <w:noProof/>
                <w:color w:val="000000"/>
                <w:sz w:val="22"/>
                <w:szCs w:val="22"/>
                <w:lang w:eastAsia="en-GB"/>
              </w:rPr>
            </w:pPr>
            <w:r>
              <w:rPr>
                <w:noProof/>
                <w:color w:val="000000"/>
                <w:sz w:val="22"/>
                <w:szCs w:val="22"/>
                <w:lang w:eastAsia="en-GB"/>
              </w:rPr>
              <w:t>0</w:t>
            </w:r>
          </w:p>
        </w:tc>
      </w:tr>
    </w:tbl>
    <w:p>
      <w:pPr>
        <w:rPr>
          <w:b/>
          <w:noProof/>
        </w:rPr>
      </w:pPr>
    </w:p>
    <w:sectPr>
      <w:headerReference w:type="even" r:id="rId19"/>
      <w:headerReference w:type="default" r:id="rId20"/>
      <w:footerReference w:type="even" r:id="rId21"/>
      <w:footerReference w:type="default" r:id="rId22"/>
      <w:headerReference w:type="first" r:id="rId23"/>
      <w:footerReference w:type="first" r:id="rId24"/>
      <w:footnotePr>
        <w:numRestart w:val="eachSect"/>
      </w:footnotePr>
      <w:pgSz w:w="11906" w:h="16838" w:code="9"/>
      <w:pgMar w:top="1134" w:right="1440" w:bottom="1134" w:left="1440" w:header="425" w:footer="56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638148"/>
      <w:docPartObj>
        <w:docPartGallery w:val="Page Numbers (Bottom of Page)"/>
        <w:docPartUnique/>
      </w:docPartObj>
    </w:sdtPr>
    <w:sdtEndPr>
      <w:rPr>
        <w:noProof/>
      </w:rPr>
    </w:sdtEndPr>
    <w:sdtContent>
      <w:p>
        <w:pPr>
          <w:pStyle w:val="Footer"/>
          <w:jc w:val="center"/>
        </w:pPr>
        <w:r>
          <w:rPr>
            <w:rFonts w:ascii="Times New Roman" w:hAnsi="Times New Roman"/>
            <w:sz w:val="20"/>
          </w:rPr>
          <w:fldChar w:fldCharType="begin"/>
        </w:r>
        <w:r>
          <w:rPr>
            <w:rFonts w:ascii="Times New Roman" w:hAnsi="Times New Roman"/>
            <w:sz w:val="20"/>
          </w:rPr>
          <w:instrText xml:space="preserve"> PAGE   \* MERGEFORMAT </w:instrText>
        </w:r>
        <w:r>
          <w:rPr>
            <w:rFonts w:ascii="Times New Roman" w:hAnsi="Times New Roman"/>
            <w:sz w:val="20"/>
          </w:rPr>
          <w:fldChar w:fldCharType="separate"/>
        </w:r>
        <w:r>
          <w:rPr>
            <w:rFonts w:ascii="Times New Roman" w:hAnsi="Times New Roman"/>
            <w:noProof/>
            <w:sz w:val="20"/>
          </w:rPr>
          <w:t>1</w:t>
        </w:r>
        <w:r>
          <w:rPr>
            <w:rFonts w:ascii="Times New Roman" w:hAnsi="Times New Roman"/>
            <w:noProof/>
            <w:sz w:val="20"/>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ind w:left="284" w:hanging="284"/>
      </w:pPr>
      <w:r>
        <w:rPr>
          <w:rStyle w:val="FootnoteReference"/>
        </w:rPr>
        <w:footnoteRef/>
      </w:r>
      <w:r>
        <w:t xml:space="preserve"> </w:t>
      </w:r>
      <w:r>
        <w:tab/>
        <w:t>Including both opinions under the ‘political dialogue’ and reasoned opinions received from national Parliaments.</w:t>
      </w:r>
    </w:p>
  </w:footnote>
  <w:footnote w:id="2">
    <w:p>
      <w:pPr>
        <w:pStyle w:val="FootnoteText"/>
        <w:ind w:left="284" w:hanging="284"/>
      </w:pPr>
      <w:r>
        <w:rPr>
          <w:rStyle w:val="FootnoteReference"/>
        </w:rPr>
        <w:footnoteRef/>
      </w:r>
      <w:r>
        <w:t xml:space="preserve"> </w:t>
      </w:r>
      <w:r>
        <w:tab/>
        <w:t>All eight opinions were joint opinions from the two chambers.</w:t>
      </w:r>
    </w:p>
  </w:footnote>
  <w:footnote w:id="3">
    <w:p>
      <w:pPr>
        <w:pStyle w:val="FootnoteText"/>
        <w:ind w:left="284" w:hanging="284"/>
      </w:pPr>
      <w:r>
        <w:rPr>
          <w:rStyle w:val="FootnoteReference"/>
        </w:rPr>
        <w:footnoteRef/>
      </w:r>
      <w:r>
        <w:t xml:space="preserve"> </w:t>
      </w:r>
      <w:r>
        <w:tab/>
        <w:t xml:space="preserve">For these opinions, no Commission reply was expected. </w:t>
      </w:r>
    </w:p>
  </w:footnote>
  <w:footnote w:id="4">
    <w:p>
      <w:pPr>
        <w:pStyle w:val="FootnoteText"/>
        <w:tabs>
          <w:tab w:val="left" w:pos="284"/>
        </w:tabs>
        <w:ind w:left="284" w:hanging="284"/>
      </w:pPr>
      <w:r>
        <w:rPr>
          <w:rStyle w:val="FootnoteReference"/>
        </w:rPr>
        <w:footnoteRef/>
      </w:r>
      <w:r>
        <w:t xml:space="preserve"> </w:t>
      </w:r>
      <w:r>
        <w:tab/>
        <w:t xml:space="preserve">The table ranks all Commission documents for which at least </w:t>
      </w:r>
      <w:r>
        <w:rPr>
          <w:u w:val="single"/>
        </w:rPr>
        <w:t xml:space="preserve">four </w:t>
      </w:r>
      <w:r>
        <w:t>opinions were received. In some cases, the opinion also concerned other Commission documents. It is worth noting that no legislative proposal reached this threshold of four opinions in 2019.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8DE61A8"/>
    <w:multiLevelType w:val="hybridMultilevel"/>
    <w:tmpl w:val="686A40CA"/>
    <w:name w:val="LegalNumParListTemplate3"/>
    <w:lvl w:ilvl="0" w:tplc="A588FCC0">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F734306"/>
    <w:multiLevelType w:val="multilevel"/>
    <w:tmpl w:val="D266108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7">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2">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3">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4">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5">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6">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7">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8">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9">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7C6B63E6"/>
    <w:multiLevelType w:val="singleLevel"/>
    <w:tmpl w:val="0292EEF0"/>
    <w:name w:val="LegalNumParListTemplate"/>
    <w:lvl w:ilvl="0">
      <w:start w:val="1"/>
      <w:numFmt w:val="decimal"/>
      <w:lvlText w:val="%1."/>
      <w:lvlJc w:val="left"/>
      <w:pPr>
        <w:tabs>
          <w:tab w:val="num" w:pos="476"/>
        </w:tabs>
        <w:ind w:left="476" w:hanging="476"/>
      </w:pPr>
    </w:lvl>
  </w:abstractNum>
  <w:num w:numId="1">
    <w:abstractNumId w:val="1"/>
  </w:num>
  <w:num w:numId="2">
    <w:abstractNumId w:val="0"/>
  </w:num>
  <w:num w:numId="3">
    <w:abstractNumId w:val="4"/>
  </w:num>
  <w:num w:numId="4">
    <w:abstractNumId w:val="12"/>
  </w:num>
  <w:num w:numId="5">
    <w:abstractNumId w:val="6"/>
  </w:num>
  <w:num w:numId="6">
    <w:abstractNumId w:val="11"/>
  </w:num>
  <w:num w:numId="7">
    <w:abstractNumId w:val="17"/>
  </w:num>
  <w:num w:numId="8">
    <w:abstractNumId w:val="18"/>
  </w:num>
  <w:num w:numId="9">
    <w:abstractNumId w:val="9"/>
  </w:num>
  <w:num w:numId="10">
    <w:abstractNumId w:val="16"/>
  </w:num>
  <w:num w:numId="11">
    <w:abstractNumId w:val="15"/>
  </w:num>
  <w:num w:numId="12">
    <w:abstractNumId w:val="13"/>
  </w:num>
  <w:num w:numId="13">
    <w:abstractNumId w:val="14"/>
  </w:num>
  <w:num w:numId="14">
    <w:abstractNumId w:val="5"/>
  </w:num>
  <w:num w:numId="15">
    <w:abstractNumId w:val="10"/>
  </w:num>
  <w:num w:numId="16">
    <w:abstractNumId w:val="3"/>
  </w:num>
  <w:num w:numId="17">
    <w:abstractNumId w:val="7"/>
  </w:num>
  <w:num w:numId="18">
    <w:abstractNumId w:val="19"/>
  </w:num>
  <w:num w:numId="19">
    <w:abstractNumId w:val="8"/>
  </w:num>
  <w:num w:numId="20">
    <w:abstractNumId w:val="20"/>
  </w:num>
  <w:num w:numId="21">
    <w:abstractNumId w:val="2"/>
  </w:num>
  <w:num w:numId="22">
    <w:abstractNumId w:val="8"/>
  </w:num>
  <w:num w:numId="23">
    <w:abstractNumId w:val="8"/>
  </w:num>
  <w:num w:numId="24">
    <w:abstractNumId w:val="8"/>
  </w:num>
  <w:num w:numId="25">
    <w:abstractNumId w:val="8"/>
  </w:num>
  <w:num w:numId="26">
    <w:abstractNumId w:val="8"/>
  </w:num>
  <w:num w:numId="27">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71681"/>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to the "/>
    <w:docVar w:name="LW_ANNEX_NBR_FIRST" w:val="1"/>
    <w:docVar w:name="LW_ANNEX_NBR_LAST" w:val="2"/>
    <w:docVar w:name="LW_ANNEX_UNIQUE" w:val="0"/>
    <w:docVar w:name="LW_CORRIGENDUM" w:val="&lt;UNUSED&gt;"/>
    <w:docVar w:name="LW_COVERPAGE_EXISTS" w:val="True"/>
    <w:docVar w:name="LW_COVERPAGE_GUID" w:val="B46DFB6A-A5BD-428B-8BEB-66FDDD3AE01B"/>
    <w:docVar w:name="LW_COVERPAGE_TYPE" w:val="1"/>
    <w:docVar w:name="LW_CROSSREFERENCE" w:val="&lt;UNUSED&gt;"/>
    <w:docVar w:name="LW_DocType" w:val="REP"/>
    <w:docVar w:name="LW_EMISSION" w:val="30.6.2020"/>
    <w:docVar w:name="LW_EMISSION_ISODATE" w:val="2020-06-30"/>
    <w:docVar w:name="LW_EMISSION_LOCATION" w:val="BRX"/>
    <w:docVar w:name="LW_EMISSION_PREFIX" w:val="Brussels, "/>
    <w:docVar w:name="LW_EMISSION_SUFFIX" w:val="&lt;EMPTY&gt;"/>
    <w:docVar w:name="LW_ID_DOCTYPE_NONLW" w:val="CP-039"/>
    <w:docVar w:name="LW_LANGUE" w:val="EN"/>
    <w:docVar w:name="LW_LEVEL_OF_SENSITIVITY" w:val="Standard treatment"/>
    <w:docVar w:name="LW_NOM.INST" w:val="EUROPEAN COMMISSION"/>
    <w:docVar w:name="LW_NOM.INST_JOINTDOC" w:val="&lt;EMPTY&gt;"/>
    <w:docVar w:name="LW_OBJETACTEPRINCIPAL.CP" w:val="ANNUAL REPORT 2019_x000d__x000d__x000b_ON THE APPLICATION OF THE PRINCIPLES OF SUBSIDIARITY AND PROPORTIONALITY AND ON RELATIONS WITH NATIONAL PARLIAMENTS"/>
    <w:docVar w:name="LW_PART_NBR" w:val="&lt;UNUSED&gt;"/>
    <w:docVar w:name="LW_PART_NBR_TOTAL" w:val="&lt;UNUSED&gt;"/>
    <w:docVar w:name="LW_REF.INST.NEW" w:val="COM"/>
    <w:docVar w:name="LW_REF.INST.NEW_ADOPTED" w:val="final"/>
    <w:docVar w:name="LW_REF.INST.NEW_TEXT" w:val="(2020) 27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ANNEXES_x000b_"/>
    <w:docVar w:name="LW_TYPEACTEPRINCIPAL.CP" w:val="REPORT FROM THE COMMISSION"/>
  </w:docVar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jc w:val="both"/>
    </w:pPr>
    <w:rPr>
      <w:sz w:val="24"/>
      <w:lang w:eastAsia="en-US"/>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semiHidden/>
    <w:rPr>
      <w:sz w:val="20"/>
    </w:rPr>
  </w:style>
  <w:style w:type="paragraph" w:styleId="Date">
    <w:name w:val="Date"/>
    <w:basedOn w:val="Normal"/>
    <w:next w:val="References"/>
    <w:pPr>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jc w:val="left"/>
    </w:pPr>
  </w:style>
  <w:style w:type="paragraph" w:customStyle="1" w:styleId="Enclosures">
    <w:name w:val="Enclosures"/>
    <w:basedOn w:val="Normal"/>
    <w:pPr>
      <w:keepNext/>
      <w:keepLines/>
      <w:tabs>
        <w:tab w:val="left" w:pos="5642"/>
      </w:tabs>
      <w:spacing w:before="48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pPr>
  </w:style>
  <w:style w:type="paragraph" w:styleId="EnvelopeReturn">
    <w:name w:val="envelope return"/>
    <w:basedOn w:val="Normal"/>
    <w:rPr>
      <w:sz w:val="20"/>
    </w:rPr>
  </w:style>
  <w:style w:type="paragraph" w:styleId="Footer">
    <w:name w:val="footer"/>
    <w:basedOn w:val="Normal"/>
    <w:link w:val="FooterChar"/>
    <w:uiPriority w:val="99"/>
    <w:pPr>
      <w:ind w:right="-567"/>
      <w:jc w:val="left"/>
    </w:pPr>
    <w:rPr>
      <w:rFonts w:ascii="Arial" w:hAnsi="Arial"/>
      <w:sz w:val="16"/>
    </w:rPr>
  </w:style>
  <w:style w:type="paragraph" w:styleId="FootnoteText">
    <w:name w:val="footnote text"/>
    <w:basedOn w:val="Normal"/>
    <w:link w:val="FootnoteTextChar"/>
    <w:uiPriority w:val="99"/>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jc w:val="center"/>
    </w:pPr>
    <w:rPr>
      <w:b/>
      <w:caps/>
      <w:sz w:val="32"/>
    </w:rPr>
  </w:style>
  <w:style w:type="paragraph" w:customStyle="1" w:styleId="Releasable">
    <w:name w:val="Releasable"/>
    <w:basedOn w:val="Normal"/>
    <w:qFormat/>
    <w:pPr>
      <w:jc w:val="center"/>
    </w:pPr>
    <w:rPr>
      <w:b/>
      <w:caps/>
      <w:sz w:val="32"/>
      <w:lang w:val="de-DE"/>
    </w:rPr>
  </w:style>
  <w:style w:type="paragraph" w:customStyle="1" w:styleId="RUE">
    <w:name w:val="RUE"/>
    <w:basedOn w:val="Normal"/>
    <w:pPr>
      <w:jc w:val="center"/>
    </w:pPr>
    <w:rPr>
      <w:b/>
      <w:caps/>
      <w:sz w:val="32"/>
      <w:bdr w:val="single" w:sz="18" w:space="0" w:color="auto"/>
      <w:lang w:val="de-DE"/>
    </w:rPr>
  </w:style>
  <w:style w:type="paragraph" w:customStyle="1" w:styleId="ConfidentialUE">
    <w:name w:val="Confidential UE"/>
    <w:basedOn w:val="Normal"/>
    <w:pPr>
      <w:jc w:val="center"/>
    </w:pPr>
    <w:rPr>
      <w:b/>
      <w:caps/>
      <w:sz w:val="32"/>
      <w:bdr w:val="single" w:sz="18" w:space="0" w:color="auto"/>
    </w:rPr>
  </w:style>
  <w:style w:type="paragraph" w:customStyle="1" w:styleId="SecretUE">
    <w:name w:val="Secret UE"/>
    <w:basedOn w:val="Normal"/>
    <w:pPr>
      <w:jc w:val="center"/>
    </w:pPr>
    <w:rPr>
      <w:b/>
      <w:caps/>
      <w:color w:val="FF0000"/>
      <w:sz w:val="32"/>
      <w:bdr w:val="single" w:sz="18" w:space="0" w:color="FF0000"/>
    </w:rPr>
  </w:style>
  <w:style w:type="paragraph" w:customStyle="1" w:styleId="TrsSecretUE">
    <w:name w:val="Très Secret UE"/>
    <w:basedOn w:val="Normal"/>
    <w:pPr>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jc w:val="left"/>
    </w:pPr>
    <w:rPr>
      <w:rFonts w:eastAsiaTheme="minorHAnsi"/>
      <w:szCs w:val="22"/>
    </w:rPr>
  </w:style>
  <w:style w:type="paragraph" w:customStyle="1" w:styleId="LegalNumPar2">
    <w:name w:val="LegalNumPar2"/>
    <w:basedOn w:val="Normal"/>
    <w:pPr>
      <w:numPr>
        <w:ilvl w:val="1"/>
        <w:numId w:val="27"/>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27"/>
      </w:numPr>
      <w:spacing w:line="360" w:lineRule="auto"/>
      <w:jc w:val="left"/>
    </w:pPr>
    <w:rPr>
      <w:rFonts w:eastAsiaTheme="minorHAnsi"/>
      <w:szCs w:val="22"/>
    </w:rPr>
  </w:style>
  <w:style w:type="character" w:customStyle="1" w:styleId="FooterChar">
    <w:name w:val="Footer Char"/>
    <w:basedOn w:val="DefaultParagraphFont"/>
    <w:link w:val="Footer"/>
    <w:uiPriority w:val="99"/>
    <w:rPr>
      <w:rFonts w:ascii="Arial" w:hAnsi="Arial"/>
      <w:sz w:val="16"/>
      <w:lang w:eastAsia="en-US"/>
    </w:rPr>
  </w:style>
  <w:style w:type="character" w:customStyle="1" w:styleId="HeaderChar">
    <w:name w:val="Header Char"/>
    <w:basedOn w:val="DefaultParagraphFont"/>
    <w:link w:val="Header"/>
    <w:uiPriority w:val="99"/>
    <w:rPr>
      <w:sz w:val="24"/>
      <w:lang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jc w:val="left"/>
    </w:pPr>
  </w:style>
  <w:style w:type="character" w:customStyle="1" w:styleId="FooterCoverPageChar">
    <w:name w:val="Footer Cover Page Char"/>
    <w:basedOn w:val="DefaultParagraphFont"/>
    <w:link w:val="FooterCoverPage"/>
    <w:rPr>
      <w:sz w:val="24"/>
      <w:lang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DefaultParagraphFont"/>
    <w:link w:val="FooterSensitivity"/>
    <w:rPr>
      <w:b/>
      <w:sz w:val="32"/>
      <w:lang w:eastAsia="en-US"/>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sz w:val="24"/>
      <w:lang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lang w:eastAsia="en-US"/>
    </w:rPr>
  </w:style>
  <w:style w:type="character" w:customStyle="1" w:styleId="FootnoteTextChar">
    <w:name w:val="Footnote Text Char"/>
    <w:basedOn w:val="DefaultParagraphFont"/>
    <w:link w:val="FootnoteText"/>
    <w:uiPriority w:val="99"/>
    <w:semiHidden/>
    <w:rPr>
      <w:lang w:eastAsia="en-US"/>
    </w:rPr>
  </w:style>
  <w:style w:type="character" w:styleId="FootnoteReference">
    <w:name w:val="footnote reference"/>
    <w:basedOn w:val="DefaultParagraphFont"/>
    <w:uiPriority w:val="99"/>
    <w:semiHidden/>
    <w:unhideWhenUsed/>
    <w:rPr>
      <w:vertAlign w:val="superscript"/>
    </w:rPr>
  </w:style>
  <w:style w:type="table" w:styleId="TableGrid">
    <w:name w:val="Table Grid"/>
    <w:basedOn w:val="TableNormal"/>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rPr>
  </w:style>
  <w:style w:type="character" w:customStyle="1" w:styleId="iceouttxt38">
    <w:name w:val="iceouttxt38"/>
    <w:basedOn w:val="DefaultParagraphFont"/>
    <w:rPr>
      <w:sz w:val="24"/>
      <w:szCs w:val="24"/>
      <w:bdr w:val="none" w:sz="0" w:space="0" w:color="auto" w:frame="1"/>
      <w:vertAlign w:val="baseline"/>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eastAsia="en-US"/>
    </w:rPr>
  </w:style>
  <w:style w:type="paragraph" w:customStyle="1" w:styleId="SecurityMarking">
    <w:name w:val="SecurityMarking"/>
    <w:basedOn w:val="Normal"/>
    <w:pPr>
      <w:spacing w:line="276" w:lineRule="auto"/>
      <w:ind w:left="5103"/>
      <w:jc w:val="left"/>
    </w:pPr>
    <w:rPr>
      <w:rFonts w:eastAsiaTheme="minorHAnsi"/>
      <w:sz w:val="28"/>
      <w:szCs w:val="22"/>
    </w:rPr>
  </w:style>
  <w:style w:type="paragraph" w:customStyle="1" w:styleId="DateMarking">
    <w:name w:val="DateMarking"/>
    <w:basedOn w:val="Normal"/>
    <w:pPr>
      <w:spacing w:line="276" w:lineRule="auto"/>
      <w:ind w:left="5103"/>
      <w:jc w:val="left"/>
    </w:pPr>
    <w:rPr>
      <w:rFonts w:eastAsiaTheme="minorHAnsi"/>
      <w:i/>
      <w:sz w:val="28"/>
      <w:szCs w:val="22"/>
    </w:rPr>
  </w:style>
  <w:style w:type="paragraph" w:customStyle="1" w:styleId="ReleasableTo">
    <w:name w:val="ReleasableTo"/>
    <w:basedOn w:val="Normal"/>
    <w:pPr>
      <w:spacing w:line="276" w:lineRule="auto"/>
      <w:ind w:left="5103"/>
      <w:jc w:val="left"/>
    </w:pPr>
    <w:rPr>
      <w:rFonts w:eastAsiaTheme="minorHAnsi"/>
      <w:i/>
      <w:sz w:val="28"/>
      <w:szCs w:val="22"/>
    </w:rPr>
  </w:style>
  <w:style w:type="paragraph" w:customStyle="1" w:styleId="HeaderSensitivityRight">
    <w:name w:val="Header Sensitivity Right"/>
    <w:basedOn w:val="Normal"/>
    <w:pPr>
      <w:spacing w:after="120"/>
      <w:jc w:val="right"/>
    </w:pPr>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jc w:val="both"/>
    </w:pPr>
    <w:rPr>
      <w:sz w:val="24"/>
      <w:lang w:eastAsia="en-US"/>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semiHidden/>
    <w:rPr>
      <w:sz w:val="20"/>
    </w:rPr>
  </w:style>
  <w:style w:type="paragraph" w:styleId="Date">
    <w:name w:val="Date"/>
    <w:basedOn w:val="Normal"/>
    <w:next w:val="References"/>
    <w:pPr>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jc w:val="left"/>
    </w:pPr>
  </w:style>
  <w:style w:type="paragraph" w:customStyle="1" w:styleId="Enclosures">
    <w:name w:val="Enclosures"/>
    <w:basedOn w:val="Normal"/>
    <w:pPr>
      <w:keepNext/>
      <w:keepLines/>
      <w:tabs>
        <w:tab w:val="left" w:pos="5642"/>
      </w:tabs>
      <w:spacing w:before="48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pPr>
  </w:style>
  <w:style w:type="paragraph" w:styleId="EnvelopeReturn">
    <w:name w:val="envelope return"/>
    <w:basedOn w:val="Normal"/>
    <w:rPr>
      <w:sz w:val="20"/>
    </w:rPr>
  </w:style>
  <w:style w:type="paragraph" w:styleId="Footer">
    <w:name w:val="footer"/>
    <w:basedOn w:val="Normal"/>
    <w:link w:val="FooterChar"/>
    <w:uiPriority w:val="99"/>
    <w:pPr>
      <w:ind w:right="-567"/>
      <w:jc w:val="left"/>
    </w:pPr>
    <w:rPr>
      <w:rFonts w:ascii="Arial" w:hAnsi="Arial"/>
      <w:sz w:val="16"/>
    </w:rPr>
  </w:style>
  <w:style w:type="paragraph" w:styleId="FootnoteText">
    <w:name w:val="footnote text"/>
    <w:basedOn w:val="Normal"/>
    <w:link w:val="FootnoteTextChar"/>
    <w:uiPriority w:val="99"/>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jc w:val="center"/>
    </w:pPr>
    <w:rPr>
      <w:b/>
      <w:caps/>
      <w:sz w:val="32"/>
    </w:rPr>
  </w:style>
  <w:style w:type="paragraph" w:customStyle="1" w:styleId="Releasable">
    <w:name w:val="Releasable"/>
    <w:basedOn w:val="Normal"/>
    <w:qFormat/>
    <w:pPr>
      <w:jc w:val="center"/>
    </w:pPr>
    <w:rPr>
      <w:b/>
      <w:caps/>
      <w:sz w:val="32"/>
      <w:lang w:val="de-DE"/>
    </w:rPr>
  </w:style>
  <w:style w:type="paragraph" w:customStyle="1" w:styleId="RUE">
    <w:name w:val="RUE"/>
    <w:basedOn w:val="Normal"/>
    <w:pPr>
      <w:jc w:val="center"/>
    </w:pPr>
    <w:rPr>
      <w:b/>
      <w:caps/>
      <w:sz w:val="32"/>
      <w:bdr w:val="single" w:sz="18" w:space="0" w:color="auto"/>
      <w:lang w:val="de-DE"/>
    </w:rPr>
  </w:style>
  <w:style w:type="paragraph" w:customStyle="1" w:styleId="ConfidentialUE">
    <w:name w:val="Confidential UE"/>
    <w:basedOn w:val="Normal"/>
    <w:pPr>
      <w:jc w:val="center"/>
    </w:pPr>
    <w:rPr>
      <w:b/>
      <w:caps/>
      <w:sz w:val="32"/>
      <w:bdr w:val="single" w:sz="18" w:space="0" w:color="auto"/>
    </w:rPr>
  </w:style>
  <w:style w:type="paragraph" w:customStyle="1" w:styleId="SecretUE">
    <w:name w:val="Secret UE"/>
    <w:basedOn w:val="Normal"/>
    <w:pPr>
      <w:jc w:val="center"/>
    </w:pPr>
    <w:rPr>
      <w:b/>
      <w:caps/>
      <w:color w:val="FF0000"/>
      <w:sz w:val="32"/>
      <w:bdr w:val="single" w:sz="18" w:space="0" w:color="FF0000"/>
    </w:rPr>
  </w:style>
  <w:style w:type="paragraph" w:customStyle="1" w:styleId="TrsSecretUE">
    <w:name w:val="Très Secret UE"/>
    <w:basedOn w:val="Normal"/>
    <w:pPr>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jc w:val="left"/>
    </w:pPr>
    <w:rPr>
      <w:rFonts w:eastAsiaTheme="minorHAnsi"/>
      <w:szCs w:val="22"/>
    </w:rPr>
  </w:style>
  <w:style w:type="paragraph" w:customStyle="1" w:styleId="LegalNumPar2">
    <w:name w:val="LegalNumPar2"/>
    <w:basedOn w:val="Normal"/>
    <w:pPr>
      <w:numPr>
        <w:ilvl w:val="1"/>
        <w:numId w:val="27"/>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27"/>
      </w:numPr>
      <w:spacing w:line="360" w:lineRule="auto"/>
      <w:jc w:val="left"/>
    </w:pPr>
    <w:rPr>
      <w:rFonts w:eastAsiaTheme="minorHAnsi"/>
      <w:szCs w:val="22"/>
    </w:rPr>
  </w:style>
  <w:style w:type="character" w:customStyle="1" w:styleId="FooterChar">
    <w:name w:val="Footer Char"/>
    <w:basedOn w:val="DefaultParagraphFont"/>
    <w:link w:val="Footer"/>
    <w:uiPriority w:val="99"/>
    <w:rPr>
      <w:rFonts w:ascii="Arial" w:hAnsi="Arial"/>
      <w:sz w:val="16"/>
      <w:lang w:eastAsia="en-US"/>
    </w:rPr>
  </w:style>
  <w:style w:type="character" w:customStyle="1" w:styleId="HeaderChar">
    <w:name w:val="Header Char"/>
    <w:basedOn w:val="DefaultParagraphFont"/>
    <w:link w:val="Header"/>
    <w:uiPriority w:val="99"/>
    <w:rPr>
      <w:sz w:val="24"/>
      <w:lang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jc w:val="left"/>
    </w:pPr>
  </w:style>
  <w:style w:type="character" w:customStyle="1" w:styleId="FooterCoverPageChar">
    <w:name w:val="Footer Cover Page Char"/>
    <w:basedOn w:val="DefaultParagraphFont"/>
    <w:link w:val="FooterCoverPage"/>
    <w:rPr>
      <w:sz w:val="24"/>
      <w:lang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DefaultParagraphFont"/>
    <w:link w:val="FooterSensitivity"/>
    <w:rPr>
      <w:b/>
      <w:sz w:val="32"/>
      <w:lang w:eastAsia="en-US"/>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sz w:val="24"/>
      <w:lang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lang w:eastAsia="en-US"/>
    </w:rPr>
  </w:style>
  <w:style w:type="character" w:customStyle="1" w:styleId="FootnoteTextChar">
    <w:name w:val="Footnote Text Char"/>
    <w:basedOn w:val="DefaultParagraphFont"/>
    <w:link w:val="FootnoteText"/>
    <w:uiPriority w:val="99"/>
    <w:semiHidden/>
    <w:rPr>
      <w:lang w:eastAsia="en-US"/>
    </w:rPr>
  </w:style>
  <w:style w:type="character" w:styleId="FootnoteReference">
    <w:name w:val="footnote reference"/>
    <w:basedOn w:val="DefaultParagraphFont"/>
    <w:uiPriority w:val="99"/>
    <w:semiHidden/>
    <w:unhideWhenUsed/>
    <w:rPr>
      <w:vertAlign w:val="superscript"/>
    </w:rPr>
  </w:style>
  <w:style w:type="table" w:styleId="TableGrid">
    <w:name w:val="Table Grid"/>
    <w:basedOn w:val="TableNormal"/>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rPr>
  </w:style>
  <w:style w:type="character" w:customStyle="1" w:styleId="iceouttxt38">
    <w:name w:val="iceouttxt38"/>
    <w:basedOn w:val="DefaultParagraphFont"/>
    <w:rPr>
      <w:sz w:val="24"/>
      <w:szCs w:val="24"/>
      <w:bdr w:val="none" w:sz="0" w:space="0" w:color="auto" w:frame="1"/>
      <w:vertAlign w:val="baseline"/>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eastAsia="en-US"/>
    </w:rPr>
  </w:style>
  <w:style w:type="paragraph" w:customStyle="1" w:styleId="SecurityMarking">
    <w:name w:val="SecurityMarking"/>
    <w:basedOn w:val="Normal"/>
    <w:pPr>
      <w:spacing w:line="276" w:lineRule="auto"/>
      <w:ind w:left="5103"/>
      <w:jc w:val="left"/>
    </w:pPr>
    <w:rPr>
      <w:rFonts w:eastAsiaTheme="minorHAnsi"/>
      <w:sz w:val="28"/>
      <w:szCs w:val="22"/>
    </w:rPr>
  </w:style>
  <w:style w:type="paragraph" w:customStyle="1" w:styleId="DateMarking">
    <w:name w:val="DateMarking"/>
    <w:basedOn w:val="Normal"/>
    <w:pPr>
      <w:spacing w:line="276" w:lineRule="auto"/>
      <w:ind w:left="5103"/>
      <w:jc w:val="left"/>
    </w:pPr>
    <w:rPr>
      <w:rFonts w:eastAsiaTheme="minorHAnsi"/>
      <w:i/>
      <w:sz w:val="28"/>
      <w:szCs w:val="22"/>
    </w:rPr>
  </w:style>
  <w:style w:type="paragraph" w:customStyle="1" w:styleId="ReleasableTo">
    <w:name w:val="ReleasableTo"/>
    <w:basedOn w:val="Normal"/>
    <w:pPr>
      <w:spacing w:line="276" w:lineRule="auto"/>
      <w:ind w:left="5103"/>
      <w:jc w:val="left"/>
    </w:pPr>
    <w:rPr>
      <w:rFonts w:eastAsiaTheme="minorHAnsi"/>
      <w:i/>
      <w:sz w:val="28"/>
      <w:szCs w:val="22"/>
    </w:rPr>
  </w:style>
  <w:style w:type="paragraph" w:customStyle="1" w:styleId="HeaderSensitivityRight">
    <w:name w:val="Header Sensitivity Right"/>
    <w:basedOn w:val="Normal"/>
    <w:pPr>
      <w:spacing w:after="120"/>
      <w:jc w:val="right"/>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Author Role="Creator">
  <Id>88d91e40-5130-498e-9822-300bf14eb270</Id>
  <Names>
    <Latin>
      <FirstName>Christine</FirstName>
      <LastName>Therace</LastName>
    </Latin>
    <Greek>
      <FirstName/>
      <LastName/>
    </Greek>
    <Cyrillic>
      <FirstName/>
      <LastName/>
    </Cyrillic>
    <DocumentScript>
      <FirstName>Christine</FirstName>
      <LastName>Therace</LastName>
      <FullName>Christine Therace</FullName>
    </DocumentScript>
  </Names>
  <Initials>ct</Initials>
  <Gender>f</Gender>
  <Email>Christine.THERACE@ec.europa.eu</Email>
  <Service>SG.A.1</Service>
  <Function/>
  <WebAddress/>
  <InheritedWebAddress>WebAddress</InheritedWebAddress>
  <OrgaEntity1>
    <Id>dfeba4c5-4fee-4c38-9a3a-bbd8394ad370</Id>
    <LogicalLevel>1</LogicalLevel>
    <Name>SG</Name>
    <HeadLine1>SECRETARIAT-GENERAL</HeadLine1>
    <HeadLine2/>
    <PrimaryAddressId>f03b5801-04c9-4931-aa17-c6d6c70bc579</PrimaryAddressId>
    <SecondaryAddressId/>
    <WebAddress>WebAddress</WebAddress>
    <InheritedWebAddress>WebAddress</InheritedWebAddress>
    <ShowInHeader>true</ShowInHeader>
  </OrgaEntity1>
  <OrgaEntity2>
    <Id>5bfaee95-3489-4c92-8292-c43019406cf5</Id>
    <LogicalLevel>2</LogicalLevel>
    <Name>SG.A</Name>
    <HeadLine1>Directorate A - Decision-making Process</HeadLine1>
    <HeadLine2/>
    <PrimaryAddressId>f03b5801-04c9-4931-aa17-c6d6c70bc579</PrimaryAddressId>
    <SecondaryAddressId/>
    <WebAddress/>
    <InheritedWebAddress>WebAddress</InheritedWebAddress>
    <ShowInHeader>true</ShowInHeader>
  </OrgaEntity2>
  <OrgaEntity3>
    <Id>e54bba68-9594-477c-a130-7fe31e382331</Id>
    <LogicalLevel>3</LogicalLevel>
    <Name>SG.A.1</Name>
    <HeadLine1>SG.A.1-Advice and Development</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Brussels,</Location>
      <Footer>Commission européenne/Europese Commissie, 1049 Bruxelles/Brussel, BELGIQUE/BELGIË — Tel. +32 22991111</Footer>
    </Address>
    <Address>
      <Id>1264fb81-f6bb-475e-9f9d-a937d3be6ee2</Id>
      <Name>Luxembourg</Name>
      <PhoneNumberPrefix>+352 4301</PhoneNumberPrefix>
      <Location>Luxembourg,</Location>
      <Footer>Commission européenne, 2920 Luxembourg, LUXEMBOURG — Tel. +352 43011</Footer>
    </Address>
  </Addresses>
  <JobAssignmentId/>
  <MainWorkplace IsMain="true">
    <AddressId>f03b5801-04c9-4931-aa17-c6d6c70bc579</AddressId>
    <Fax/>
    <Phone>+32 229 84108</Phone>
    <Office>BERL 05/078</Office>
  </MainWorkplace>
  <Workplaces>
    <Workplace IsMain="false">
      <AddressId>1264fb81-f6bb-475e-9f9d-a937d3be6ee2</AddressId>
      <Fax/>
      <Phone/>
      <Office/>
    </Workplace>
    <Workplace IsMain="true">
      <AddressId>f03b5801-04c9-4931-aa17-c6d6c70bc579</AddressId>
      <Fax/>
      <Phone>+32 229 84108</Phone>
      <Office>BERL 05/078</Office>
    </Workplace>
  </Workplaces>
</Author>
</file>

<file path=customXml/item2.xml><?xml version="1.0" encoding="utf-8"?>
<Texts>
  <SecurityPersonalData>Personal data</SecurityPersonalData>
  <SecurityLimitedDG>Limited</SecurityLimitedDG>
  <SecurityPharma>Pharma investigations</SecurityPharma>
  <SecurityMediationServiceMatter>Mediation Service matter</SecurityMediationServiceMatter>
  <SecurityDeadline>Deadline</SecurityDeadline>
  <SecurityEconomyAndFinance>Economy and finance – special handling</SecurityEconomyAndFinance>
  <FooterFax>Fax</FooterFax>
  <FooterOffice>Office:</FooterOffice>
  <SecurityOlafInvestigations>OLAF investigations</SecurityOlafInvestigations>
  <TechHistory>Document History</TechHistory>
  <SecurityInternal>Commission internal</SecurityInternal>
  <SecurityOlafSpecialHandling>OLAF investigations – special handling</SecurityOlafSpecialHandling>
  <SecurityPersonal>Personal</SecurityPersonal>
  <CourtProceduralDocuments>Court procedural documents</CourtProceduralDocuments>
  <SecurityCompOperationsHandling>Handling instructions are provided by the DG COMP (comp-lso@ec.europa.eu)</SecurityCompOperationsHandling>
  <OrgaRoot>EUROPEAN COMMISSION</OrgaRoot>
  <TechHistoryComment>Comment</TechHistoryComment>
  <Contact>Contact:</Contact>
  <SecurityInvestigationsDisciplinary>Investigations and disciplinary matters</SecurityInvestigationsDisciplinary>
  <SecurityCompOperations>COMP operations</SecurityCompOperations>
  <SecurityEuSatellite>EU satellite navigation matters</SecurityEuSatellite>
  <SecurityReleasable>RELEASABLE TO [...]</SecurityReleasable>
  <AddresseeTo>To:</AddresseeTo>
  <SecurityEtsLimited>ETS limited</SecurityEtsLimited>
  <SecurityStaffMatter>Staff matter</SecurityStaffMatter>
  <SecurityOpinionLegalService>Opinion of the Legal Service</SecurityOpinionLegalService>
  <SecurityEtsSensitive>ETS sensitive</SecurityEtsSensitive>
  <SecurityEtsCritical>ETS critical</SecurityEtsCritical>
  <SecurityCompSpecial>COMP - special handling</SecurityCompSpecial>
  <SecurityOpinionOfTheLegalService>This document contains legal advice and is only for the use of the services to which it is addressed. It may not be transmitted outside the European Commission and its content may not be reproduced in documents to be sent outside the European Commission.	 It may be protected pursuant to Article 4 of Regulation (EC) No 1049/2001 of the European Parliament and of the Council and may only be disclosed under the procedures provided for in Commission Decision 2001/937/EC, ECSC, Euratom.</SecurityOpinionOfTheLegalService>
  <SecurityPharmaSpecial>Pharma investigations – special handling</SecurityPharmaSpecial>
  <TOCHeading>Table of Contents</TOCHeading>
  <TechHistoryDate>Date</TechHistoryDate>
  <AddressFooterBrussels>Commission européenne/Europese Commissie, 1049 Bruxelles/Brussel, BELGIQUE/BELGIË — Tel. +32 22991111</AddressFooterBrussels>
  <SecurityIasOperations>IAS operations</SecurityIasOperations>
  <TechHistoryCreatedBy>Document created by</TechHistoryCreatedBy>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SecurityLimitedServiceUnitGroup>Limited</SecurityLimitedServiceUnitGroup>
  <TechHistoryVersion>Version</TechHistoryVersion>
  <SecurityMedicalSecret>Medical secret</SecurityMedicalSecret>
  <Contacts>Contacts:</Contacts>
  <SecurityEmbargo>Embargo until</SecurityEmbargo>
  <SecurityLimited>Limited</SecurityLimited>
  <DateFormatShort>dd/MM/yyyy</DateFormatShort>
  <DateFormatLong>d MMMM yyyy</DateFormatLong>
</Texts>
</file>

<file path=customXml/item3.xml><?xml version="1.0" encoding="utf-8"?>
<EurolookProperties>
  <ProductCustomizationId/>
  <Created>
    <Version>4.6</Version>
    <Date>2018-08-29T12:28:07</Date>
    <Language>EN</Language>
  </Created>
  <Edited>
    <Version>10.0.40769.0</Version>
    <Date>2020-02-14T14:17:08</Date>
  </Edited>
  <DocumentModel>
    <Id>6cbda13a-4db2-46c6-876a-ef72275827ef</Id>
    <Name>Report</Name>
  </DocumentModel>
  <DocumentDate/>
  <DocumentVersion/>
  <CompatibilityMode>Eurolook4X</CompatibilityMode>
  <Address/>
</EurolookProperti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749A81CD-47B2-43EE-A84B-07911B2F577B}">
  <ds:schemaRefs/>
</ds:datastoreItem>
</file>

<file path=customXml/itemProps2.xml><?xml version="1.0" encoding="utf-8"?>
<ds:datastoreItem xmlns:ds="http://schemas.openxmlformats.org/officeDocument/2006/customXml" ds:itemID="{E185D78C-AD8C-44D8-9F36-C303026A0844}">
  <ds:schemaRefs/>
</ds:datastoreItem>
</file>

<file path=customXml/itemProps3.xml><?xml version="1.0" encoding="utf-8"?>
<ds:datastoreItem xmlns:ds="http://schemas.openxmlformats.org/officeDocument/2006/customXml" ds:itemID="{E0D61C8E-61D8-48E1-A8A1-D7C9F052D3FF}">
  <ds:schemaRefs/>
</ds:datastoreItem>
</file>

<file path=customXml/itemProps4.xml><?xml version="1.0" encoding="utf-8"?>
<ds:datastoreItem xmlns:ds="http://schemas.openxmlformats.org/officeDocument/2006/customXml" ds:itemID="{597765DC-D5E4-4F7D-8158-2BC1CAED2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464</Words>
  <Characters>2364</Characters>
  <Application>Microsoft Office Word</Application>
  <DocSecurity>0</DocSecurity>
  <PresentationFormat>Microsoft Word 14.0</PresentationFormat>
  <Lines>262</Lines>
  <Paragraphs>235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Christine Therace</dc:creator>
  <cp:keywords>EL4</cp:keywords>
  <cp:lastModifiedBy>DIGIT/C6</cp:lastModifiedBy>
  <cp:revision>8</cp:revision>
  <cp:lastPrinted>2020-02-19T06:37:00Z</cp:lastPrinted>
  <dcterms:created xsi:type="dcterms:W3CDTF">2020-02-28T10:53:00Z</dcterms:created>
  <dcterms:modified xsi:type="dcterms:W3CDTF">2020-06-25T19:35:00Z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using">
    <vt:lpwstr>LW 6.0.1, Build 20180503</vt:lpwstr>
  </property>
  <property fmtid="{D5CDD505-2E9C-101B-9397-08002B2CF9AE}" pid="3" name="Last edited using">
    <vt:lpwstr>LW 7.0, Build 20190717</vt:lpwstr>
  </property>
  <property fmtid="{D5CDD505-2E9C-101B-9397-08002B2CF9AE}" pid="4" name="Language">
    <vt:lpwstr>EN</vt:lpwstr>
  </property>
  <property fmtid="{D5CDD505-2E9C-101B-9397-08002B2CF9AE}" pid="5" name="Level of sensitivity">
    <vt:lpwstr>Standard treatment</vt:lpwstr>
  </property>
  <property fmtid="{D5CDD505-2E9C-101B-9397-08002B2CF9AE}" pid="6" name="First annex">
    <vt:lpwstr>1</vt:lpwstr>
  </property>
  <property fmtid="{D5CDD505-2E9C-101B-9397-08002B2CF9AE}" pid="7" name="Last annex">
    <vt:lpwstr>2</vt:lpwstr>
  </property>
  <property fmtid="{D5CDD505-2E9C-101B-9397-08002B2CF9AE}" pid="8" name="Unique annex">
    <vt:lpwstr>0</vt:lpwstr>
  </property>
  <property fmtid="{D5CDD505-2E9C-101B-9397-08002B2CF9AE}" pid="9" name="Part">
    <vt:lpwstr>&lt;UNUSED&gt;</vt:lpwstr>
  </property>
  <property fmtid="{D5CDD505-2E9C-101B-9397-08002B2CF9AE}" pid="10" name="Total parts">
    <vt:lpwstr>&lt;UNUSED&gt;</vt:lpwstr>
  </property>
  <property fmtid="{D5CDD505-2E9C-101B-9397-08002B2CF9AE}" pid="11" name="DocStatus">
    <vt:lpwstr>Green</vt:lpwstr>
  </property>
  <property fmtid="{D5CDD505-2E9C-101B-9397-08002B2CF9AE}" pid="12" name="CPTemplateID">
    <vt:lpwstr>CP-039</vt:lpwstr>
  </property>
  <property fmtid="{D5CDD505-2E9C-101B-9397-08002B2CF9AE}" pid="13" name="_LW_INVALIDATED__LW_INVALIDATED_TemplateVersion">
    <vt:lpwstr>4.6.5.0000</vt:lpwstr>
  </property>
  <property fmtid="{D5CDD505-2E9C-101B-9397-08002B2CF9AE}" pid="14" name="_LW_INVALIDATED__LW_INVALIDATED_EurolookVersion">
    <vt:lpwstr>4.6</vt:lpwstr>
  </property>
  <property fmtid="{D5CDD505-2E9C-101B-9397-08002B2CF9AE}" pid="15" name="_LW_INVALIDATED__LW_INVALIDATED_DocID_EU">
    <vt:lpwstr> </vt:lpwstr>
  </property>
  <property fmtid="{D5CDD505-2E9C-101B-9397-08002B2CF9AE}" pid="16" name="_LW_INVALIDATED__LW_INVALIDATED_ELDocType">
    <vt:lpwstr>rep.dot</vt:lpwstr>
  </property>
  <property fmtid="{D5CDD505-2E9C-101B-9397-08002B2CF9AE}" pid="17" name="_LW_INVALIDATED__LW_INVALIDATED_Formatting">
    <vt:lpwstr>4.1</vt:lpwstr>
  </property>
  <property fmtid="{D5CDD505-2E9C-101B-9397-08002B2CF9AE}" pid="18" name="_LW_INVALIDATED__LW_INVALIDATED_EL_Author">
    <vt:lpwstr>Christine Therace</vt:lpwstr>
  </property>
  <property fmtid="{D5CDD505-2E9C-101B-9397-08002B2CF9AE}" pid="19" name="_LW_INVALIDATED__LW_INVALIDATED_Type">
    <vt:lpwstr>Eurolook Report</vt:lpwstr>
  </property>
  <property fmtid="{D5CDD505-2E9C-101B-9397-08002B2CF9AE}" pid="20" name="_LW_INVALIDATED__LW_INVALIDATED_EL_Language">
    <vt:lpwstr>EN</vt:lpwstr>
  </property>
</Properties>
</file>