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24980F6C-B6DD-450F-BA55-8C3A1B778189" style="width:450.75pt;height:379.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lastRenderedPageBreak/>
        <w:t>Commission Decisions adopted in 2019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282"/>
        <w:gridCol w:w="3397"/>
        <w:gridCol w:w="1695"/>
      </w:tblGrid>
      <w:tr>
        <w:trPr>
          <w:trHeight w:val="361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OCT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(in million EUR)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Sector of Concentration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Commission Decision adopted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Aruba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13.05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Education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C(2019) 886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Bonaire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3.95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Youth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C(2019) 1697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Thematic programme (all-OCT)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17.80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Climate Change, including disaster risk reduction, and Sustainable Energy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C(2019) 1595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34.8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keepNext/>
        <w:keepLines/>
        <w:spacing w:after="120" w:line="240" w:lineRule="auto"/>
        <w:ind w:left="35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Commission Decisions adopted in 2018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282"/>
        <w:gridCol w:w="3397"/>
        <w:gridCol w:w="1695"/>
      </w:tblGrid>
      <w:tr>
        <w:trPr>
          <w:trHeight w:val="361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OCT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(in million EUR)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Sector of Concentration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Commission Decision adopted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Saint Helena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21.50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Connectivity and accessibility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C(2018) 1044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Montserrat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18.40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Sustainable growth and economic development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C(2017) 9015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Caribbean regional programme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40.00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Sustainable energy and marine biodiversity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C(2018) 6196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Pacific regional programme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36.00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Climate change and biodiversity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C(2018) 1022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Indian Ocean regional programme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4.00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Observation, management, conservation of terrestrial and marine ecosystem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C(2018) 1046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Support measures to the Association of OCTs (OCTA)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1.10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Support to OCTs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C(2018) 1025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121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pStyle w:val="ListParagraph"/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br w:type="page"/>
      </w: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lastRenderedPageBreak/>
        <w:t>Commission Decisions adopted in 2017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282"/>
        <w:gridCol w:w="3397"/>
        <w:gridCol w:w="1695"/>
      </w:tblGrid>
      <w:tr>
        <w:trPr>
          <w:trHeight w:val="361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OCT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(in million EUR)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Sector of Concentration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Commission Decision adopted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Anguilla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14.05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Education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C(2017) 1107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Falkland Islands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5.90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Connectivity and Accessibility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C(2017) 7131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French Polynesia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29.95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Tourism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C(2017) 7129</w:t>
            </w:r>
          </w:p>
        </w:tc>
      </w:tr>
      <w:tr>
        <w:trPr>
          <w:trHeight w:val="300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New Caledonia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29.80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Employment and professional inclusion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C(2017) 743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Pitcairn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2.40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Tourism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C(2017) 7847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Wallis and Futuna Islands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19.60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Digital development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C(2017) 7130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101.7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Commission Decisions adopted in 2016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276"/>
        <w:gridCol w:w="3409"/>
        <w:gridCol w:w="1622"/>
      </w:tblGrid>
      <w:tr>
        <w:trPr>
          <w:trHeight w:val="361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OCT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(in million EUR)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Sector of Concentration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Commission Decision adopted</w:t>
            </w:r>
          </w:p>
        </w:tc>
      </w:tr>
      <w:tr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Saint-Pierre et Miquelon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26.35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Sustainable tourism and maritime connectivity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(2016) 5993</w:t>
            </w:r>
          </w:p>
        </w:tc>
      </w:tr>
      <w:tr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Saba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3.55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Renewable energy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2016) 8490</w:t>
            </w:r>
          </w:p>
        </w:tc>
      </w:tr>
      <w:tr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Sint Eustatius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2.45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Energy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2016) 8493</w:t>
            </w:r>
          </w:p>
        </w:tc>
      </w:tr>
      <w:tr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Turks and Caicos Islands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14.60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Education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C(2016) 8291</w:t>
            </w:r>
          </w:p>
        </w:tc>
      </w:tr>
      <w:tr>
        <w:trPr>
          <w:trHeight w:val="397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46.95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Commission Decisions to be adopted in 2020</w:t>
      </w:r>
    </w:p>
    <w:tbl>
      <w:tblPr>
        <w:tblW w:w="9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126"/>
        <w:gridCol w:w="3402"/>
        <w:gridCol w:w="1559"/>
      </w:tblGrid>
      <w:tr>
        <w:trPr>
          <w:trHeight w:val="3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OCT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EDF allocations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br/>
              <w:t>(in million EUR)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Proposed sector of Concentration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Planned adoption date</w:t>
            </w:r>
          </w:p>
        </w:tc>
      </w:tr>
      <w:tr>
        <w:trPr>
          <w:trHeight w:val="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Curacao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16.95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Resilience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2020</w:t>
            </w:r>
          </w:p>
        </w:tc>
      </w:tr>
      <w:tr>
        <w:trPr>
          <w:trHeight w:val="345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Sint Maarten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7.00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Water and sanitation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2020</w:t>
            </w:r>
          </w:p>
        </w:tc>
      </w:tr>
      <w:tr>
        <w:trPr>
          <w:trHeight w:val="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Support measures to the Association of OCTs (OCTA)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Support to OCTs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2020</w:t>
            </w:r>
          </w:p>
        </w:tc>
      </w:tr>
      <w:tr>
        <w:trPr>
          <w:trHeight w:val="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Technical Cooperation Facility (TCF) IV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1.50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Technical assistance for programming and implementation needs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2020</w:t>
            </w:r>
          </w:p>
        </w:tc>
      </w:tr>
      <w:tr>
        <w:trPr>
          <w:trHeight w:val="39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23.95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The OAD stipulates the overall amounts allocated for the territorial and for the regional programmes, as well as for technical assistance. 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 xml:space="preserve">The indicative distribution of specific territorial allocations takes into account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GB"/>
        </w:rPr>
        <w:t xml:space="preserve">the size of the population, the level of Gross Domestic Product, the level of previous EDF allocations and constraints due to the geographical isolation, as stipulated in Article 9 of the OAD.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keepNext/>
        <w:keepLines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Payments made under the 11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vertAlign w:val="superscript"/>
        </w:rPr>
        <w:t>th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 EDF territorial programmes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082"/>
        <w:gridCol w:w="2391"/>
        <w:gridCol w:w="1495"/>
        <w:gridCol w:w="1570"/>
      </w:tblGrid>
      <w:tr>
        <w:trPr>
          <w:trHeight w:val="3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OCT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Allocation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br/>
              <w:t>(in million EUR)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Sector of Concentration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Total disbursed in 2019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br/>
              <w:t xml:space="preserve">(in million EUR)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Total disbursed 2014-2019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br/>
              <w:t>(in million EUR)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Anguilla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14.05 (+2.8 top-up)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Education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9.6 (+2.8 top- up)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British Virgin Islands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2 (B-env.)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Resilience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1.8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Falkland Islands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Connectivity and accessibility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3.75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French Polynesia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Tourism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14.85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Montserrat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18.4 (+ 0.32 top-up)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Sustainable growth and economic development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9.4 (+0.32 top-up)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New Caledonia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Employment and Transition to 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19.76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Pitcairn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Tourism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Saint Pierre et Miquelon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26.35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Sustainable tourism and maritime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26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Saba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Renewable energy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3.3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Saint Helena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Connectivity and Accessibility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Sint Eustatius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Energy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2.2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Turks and Caicos Islands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14.6 (+ 2.92 top-up)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Education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8.8 (+ 2 top up)</w:t>
            </w:r>
          </w:p>
        </w:tc>
      </w:tr>
      <w:tr>
        <w:trPr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Wallis et Futuna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Digital development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196.59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40.7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127.58</w:t>
            </w:r>
          </w:p>
        </w:tc>
      </w:tr>
    </w:tbl>
    <w:p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</w:p>
    <w:p>
      <w:pPr>
        <w:keepNext/>
        <w:keepLines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Payments made under the 11th EDF regional/thematic programmes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1243"/>
        <w:gridCol w:w="2857"/>
        <w:gridCol w:w="1386"/>
        <w:gridCol w:w="1386"/>
      </w:tblGrid>
      <w:tr>
        <w:trPr>
          <w:trHeight w:val="205"/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Region</w:t>
            </w:r>
          </w:p>
        </w:tc>
        <w:tc>
          <w:tcPr>
            <w:tcW w:w="669" w:type="pct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(in million EUR)</w:t>
            </w:r>
          </w:p>
        </w:tc>
        <w:tc>
          <w:tcPr>
            <w:tcW w:w="1538" w:type="pct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Sector of concentration</w:t>
            </w:r>
          </w:p>
        </w:tc>
        <w:tc>
          <w:tcPr>
            <w:tcW w:w="746" w:type="pct"/>
            <w:tcBorders>
              <w:top w:val="single" w:sz="4" w:space="0" w:color="auto"/>
              <w:bottom w:val="nil"/>
            </w:tcBorders>
            <w:shd w:val="clear" w:color="auto" w:fill="BFBFBF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Total disbursed in 2019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br/>
              <w:t>(in million EUR)</w:t>
            </w:r>
          </w:p>
        </w:tc>
        <w:tc>
          <w:tcPr>
            <w:tcW w:w="746" w:type="pct"/>
            <w:tcBorders>
              <w:top w:val="single" w:sz="4" w:space="0" w:color="auto"/>
              <w:bottom w:val="nil"/>
            </w:tcBorders>
            <w:shd w:val="clear" w:color="auto" w:fill="BFBFBF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Total disbursed 2014-2019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br/>
              <w:t>(in million EUR)</w:t>
            </w:r>
          </w:p>
        </w:tc>
      </w:tr>
      <w:tr>
        <w:trPr>
          <w:trHeight w:val="385"/>
          <w:jc w:val="center"/>
        </w:trPr>
        <w:tc>
          <w:tcPr>
            <w:tcW w:w="1301" w:type="pct"/>
            <w:shd w:val="clear" w:color="auto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Caribbean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40.00</w:t>
            </w:r>
          </w:p>
        </w:tc>
        <w:tc>
          <w:tcPr>
            <w:tcW w:w="1538" w:type="pct"/>
            <w:shd w:val="clear" w:color="auto" w:fill="auto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Sustainable energy and marine biodiversity</w:t>
            </w:r>
          </w:p>
        </w:tc>
        <w:tc>
          <w:tcPr>
            <w:tcW w:w="746" w:type="pct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3.62</w:t>
            </w:r>
          </w:p>
        </w:tc>
        <w:tc>
          <w:tcPr>
            <w:tcW w:w="746" w:type="pct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3.62</w:t>
            </w:r>
          </w:p>
        </w:tc>
      </w:tr>
      <w:tr>
        <w:trPr>
          <w:trHeight w:val="70"/>
          <w:jc w:val="center"/>
        </w:trPr>
        <w:tc>
          <w:tcPr>
            <w:tcW w:w="1301" w:type="pct"/>
            <w:shd w:val="clear" w:color="auto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Pacific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36.00</w:t>
            </w:r>
          </w:p>
        </w:tc>
        <w:tc>
          <w:tcPr>
            <w:tcW w:w="1538" w:type="pct"/>
            <w:shd w:val="clear" w:color="auto" w:fill="auto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Climate change and biodiversity</w:t>
            </w:r>
          </w:p>
        </w:tc>
        <w:tc>
          <w:tcPr>
            <w:tcW w:w="746" w:type="pct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746" w:type="pct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6.8</w:t>
            </w:r>
          </w:p>
        </w:tc>
      </w:tr>
      <w:tr>
        <w:trPr>
          <w:trHeight w:val="457"/>
          <w:jc w:val="center"/>
        </w:trPr>
        <w:tc>
          <w:tcPr>
            <w:tcW w:w="1301" w:type="pct"/>
            <w:shd w:val="clear" w:color="auto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Indian Ocean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4.00</w:t>
            </w:r>
          </w:p>
        </w:tc>
        <w:tc>
          <w:tcPr>
            <w:tcW w:w="1538" w:type="pct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Observation, management, conservation of terrestrial and marine ecosystem</w:t>
            </w:r>
          </w:p>
        </w:tc>
        <w:tc>
          <w:tcPr>
            <w:tcW w:w="746" w:type="pct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1.4</w:t>
            </w:r>
          </w:p>
        </w:tc>
        <w:tc>
          <w:tcPr>
            <w:tcW w:w="746" w:type="pct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1.4</w:t>
            </w:r>
          </w:p>
        </w:tc>
      </w:tr>
      <w:tr>
        <w:trPr>
          <w:trHeight w:val="457"/>
          <w:jc w:val="center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Thematic programme (all-OCT)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17.80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Climate Change, including disaster risk reduction, and Sustainable Energy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>
        <w:trPr>
          <w:trHeight w:val="457"/>
          <w:jc w:val="center"/>
        </w:trPr>
        <w:tc>
          <w:tcPr>
            <w:tcW w:w="1301" w:type="pct"/>
            <w:shd w:val="clear" w:color="auto" w:fill="D9D9D9" w:themeFill="background1" w:themeFillShade="D9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97.8</w:t>
            </w:r>
          </w:p>
        </w:tc>
        <w:tc>
          <w:tcPr>
            <w:tcW w:w="1538" w:type="pct"/>
            <w:shd w:val="clear" w:color="auto" w:fill="D9D9D9" w:themeFill="background1" w:themeFillShade="D9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5.02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11.82</w:t>
            </w:r>
          </w:p>
        </w:tc>
      </w:tr>
    </w:tbl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Other payments made under the 11EDF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77"/>
        <w:gridCol w:w="3402"/>
        <w:gridCol w:w="1666"/>
      </w:tblGrid>
      <w:tr>
        <w:trPr>
          <w:trHeight w:val="205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Indicative allocation (in million EUR)</w:t>
            </w:r>
          </w:p>
        </w:tc>
        <w:tc>
          <w:tcPr>
            <w:tcW w:w="1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Sector of concentration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Total disbursed 2014-2019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br/>
              <w:t>(in EUR)</w:t>
            </w:r>
          </w:p>
        </w:tc>
      </w:tr>
      <w:tr>
        <w:trPr>
          <w:trHeight w:val="566"/>
          <w:jc w:val="center"/>
        </w:trPr>
        <w:tc>
          <w:tcPr>
            <w:tcW w:w="1584" w:type="pct"/>
            <w:shd w:val="clear" w:color="auto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Technical Cooperation Facility (TCF)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US"/>
              </w:rPr>
              <w:t>8.5</w:t>
            </w:r>
          </w:p>
        </w:tc>
        <w:tc>
          <w:tcPr>
            <w:tcW w:w="1831" w:type="pct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Technical assistance for programming and implementation needs</w:t>
            </w:r>
          </w:p>
        </w:tc>
        <w:tc>
          <w:tcPr>
            <w:tcW w:w="897" w:type="pct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TCF I: 2,414,457</w:t>
            </w:r>
          </w:p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TCF II: 1,567,492</w:t>
            </w:r>
          </w:p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TCF III: 25,180</w:t>
            </w:r>
          </w:p>
        </w:tc>
      </w:tr>
      <w:tr>
        <w:trPr>
          <w:trHeight w:val="566"/>
          <w:jc w:val="center"/>
        </w:trPr>
        <w:tc>
          <w:tcPr>
            <w:tcW w:w="1584" w:type="pct"/>
            <w:shd w:val="clear" w:color="auto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8.5</w:t>
            </w:r>
          </w:p>
        </w:tc>
        <w:tc>
          <w:tcPr>
            <w:tcW w:w="1831" w:type="pct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4,007,129.00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68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69073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0AE3"/>
    <w:multiLevelType w:val="hybridMultilevel"/>
    <w:tmpl w:val="BD945366"/>
    <w:lvl w:ilvl="0" w:tplc="05584554">
      <w:start w:val="1"/>
      <w:numFmt w:val="decimal"/>
      <w:pStyle w:val="HeaderSensitivity"/>
      <w:lvlText w:val="%1)"/>
      <w:lvlJc w:val="left"/>
      <w:pPr>
        <w:ind w:left="71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4980F6C-B6DD-450F-BA55-8C3A1B778189"/>
    <w:docVar w:name="LW_COVERPAGE_TYPE" w:val="1"/>
    <w:docVar w:name="LW_CROSSREFERENCE" w:val="&lt;UNUSED&gt;"/>
    <w:docVar w:name="LW_DocType" w:val="NORMAL"/>
    <w:docVar w:name="LW_EMISSION" w:val="6.7.2020"/>
    <w:docVar w:name="LW_EMISSION_ISODATE" w:val="2020-07-0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the implementation of the financial assistance provided to the_x000d_Overseas Countries and Territories under the 11th European Development Fund in 2019"/>
    <w:docVar w:name="LW_PART_NBR" w:val="1"/>
    <w:docVar w:name="LW_PART_NBR_TOTAL" w:val="1"/>
    <w:docVar w:name="LW_REF.INST.NEW" w:val="COM"/>
    <w:docVar w:name="LW_REF.INST.NEW_ADOPTED" w:val="final"/>
    <w:docVar w:name="LW_REF.INST.NEW_TEXT" w:val="(2020) 28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REPORT FROM THE COMMISSION TO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HeaderSensitivityRight">
    <w:name w:val="Header Sensitivity Right"/>
    <w:basedOn w:val="Normal"/>
    <w:pPr>
      <w:keepNext/>
      <w:keepLines/>
      <w:spacing w:after="120" w:line="240" w:lineRule="auto"/>
      <w:ind w:hanging="360"/>
      <w:jc w:val="right"/>
    </w:pPr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keepNext/>
      <w:keepLines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 w:hanging="36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ListParagraphChar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 w:hanging="360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ListParagraphChar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keepNext/>
      <w:keepLines/>
      <w:tabs>
        <w:tab w:val="center" w:pos="4535"/>
        <w:tab w:val="right" w:pos="9071"/>
      </w:tabs>
      <w:spacing w:after="120" w:line="240" w:lineRule="auto"/>
      <w:ind w:hanging="360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ListParagraphChar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ListParagraphChar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HeaderSensitivityRight">
    <w:name w:val="Header Sensitivity Right"/>
    <w:basedOn w:val="Normal"/>
    <w:pPr>
      <w:keepNext/>
      <w:keepLines/>
      <w:spacing w:after="120" w:line="240" w:lineRule="auto"/>
      <w:ind w:hanging="360"/>
      <w:jc w:val="right"/>
    </w:pPr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keepNext/>
      <w:keepLines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 w:hanging="36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ListParagraphChar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 w:hanging="360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ListParagraphChar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keepNext/>
      <w:keepLines/>
      <w:tabs>
        <w:tab w:val="center" w:pos="4535"/>
        <w:tab w:val="right" w:pos="9071"/>
      </w:tabs>
      <w:spacing w:after="120" w:line="240" w:lineRule="auto"/>
      <w:ind w:hanging="360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ListParagraphChar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ListParagraphChar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644</Words>
  <Characters>3818</Characters>
  <Application>Microsoft Office Word</Application>
  <DocSecurity>0</DocSecurity>
  <Lines>381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VRANCKX Nathalie (DEVCO)</dc:creator>
  <cp:keywords/>
  <dc:description/>
  <cp:lastModifiedBy>WES PDFC Administrator</cp:lastModifiedBy>
  <cp:revision>7</cp:revision>
  <dcterms:created xsi:type="dcterms:W3CDTF">2020-06-25T07:43:00Z</dcterms:created>
  <dcterms:modified xsi:type="dcterms:W3CDTF">2020-06-29T07:14:00Z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7.0, Build 20190717</vt:lpwstr>
  </property>
</Properties>
</file>