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0E383CA-9B33-451D-ADF3-8263B34CD22E" style="width:450.8pt;height:410.7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pStyle w:val="Tablecaption60"/>
        <w:shd w:val="clear" w:color="auto" w:fill="auto"/>
        <w:spacing w:line="240" w:lineRule="auto"/>
        <w:ind w:firstLine="460"/>
        <w:rPr>
          <w:noProof/>
          <w:color w:val="000000"/>
        </w:rPr>
      </w:pPr>
      <w:r>
        <w:rPr>
          <w:noProof/>
          <w:color w:val="000000"/>
        </w:rPr>
        <w:t>Tableau 1: Mesures d’atténuation</w:t>
      </w:r>
    </w:p>
    <w:p>
      <w:pPr>
        <w:pStyle w:val="Tablecaption60"/>
        <w:shd w:val="clear" w:color="auto" w:fill="auto"/>
        <w:spacing w:line="240" w:lineRule="auto"/>
        <w:ind w:firstLine="460"/>
        <w:rPr>
          <w:noProof/>
        </w:rPr>
      </w:pPr>
    </w:p>
    <w:tbl>
      <w:tblPr>
        <w:tblOverlap w:val="never"/>
        <w:tblW w:w="0" w:type="auto"/>
        <w:jc w:val="center"/>
        <w:tblCellMar>
          <w:left w:w="10" w:type="dxa"/>
          <w:right w:w="10" w:type="dxa"/>
        </w:tblCellMar>
        <w:tblLook w:val="04A0" w:firstRow="1" w:lastRow="0" w:firstColumn="1" w:lastColumn="0" w:noHBand="0" w:noVBand="1"/>
      </w:tblPr>
      <w:tblGrid>
        <w:gridCol w:w="6113"/>
        <w:gridCol w:w="2980"/>
      </w:tblGrid>
      <w:tr>
        <w:trPr>
          <w:trHeight w:val="552"/>
          <w:jc w:val="center"/>
        </w:trPr>
        <w:tc>
          <w:tcPr>
            <w:tcW w:w="0" w:type="auto"/>
            <w:tcBorders>
              <w:top w:val="single" w:sz="4" w:space="0" w:color="auto"/>
              <w:left w:val="single" w:sz="4" w:space="0" w:color="auto"/>
            </w:tcBorders>
            <w:shd w:val="clear" w:color="auto" w:fill="FFFFFF"/>
            <w:vAlign w:val="bottom"/>
          </w:tcPr>
          <w:p>
            <w:pPr>
              <w:pStyle w:val="Bodytext20"/>
              <w:shd w:val="clear" w:color="auto" w:fill="auto"/>
              <w:spacing w:line="240" w:lineRule="auto"/>
              <w:ind w:firstLine="0"/>
              <w:jc w:val="center"/>
              <w:rPr>
                <w:noProof/>
                <w:sz w:val="24"/>
                <w:szCs w:val="24"/>
              </w:rPr>
            </w:pPr>
            <w:r>
              <w:rPr>
                <w:rFonts w:ascii="Times New Roman" w:hAnsi="Times New Roman"/>
                <w:noProof/>
                <w:color w:val="000000"/>
                <w:sz w:val="24"/>
                <w:szCs w:val="24"/>
              </w:rPr>
              <w:t>Colonne A</w:t>
            </w:r>
          </w:p>
        </w:tc>
        <w:tc>
          <w:tcPr>
            <w:tcW w:w="0" w:type="auto"/>
            <w:tcBorders>
              <w:top w:val="single" w:sz="4" w:space="0" w:color="auto"/>
              <w:left w:val="single" w:sz="4" w:space="0" w:color="auto"/>
              <w:right w:val="single" w:sz="4" w:space="0" w:color="auto"/>
            </w:tcBorders>
            <w:shd w:val="clear" w:color="auto" w:fill="FFFFFF"/>
            <w:vAlign w:val="bottom"/>
          </w:tcPr>
          <w:p>
            <w:pPr>
              <w:pStyle w:val="Bodytext20"/>
              <w:shd w:val="clear" w:color="auto" w:fill="auto"/>
              <w:spacing w:line="240" w:lineRule="auto"/>
              <w:ind w:firstLine="0"/>
              <w:jc w:val="center"/>
              <w:rPr>
                <w:noProof/>
                <w:sz w:val="24"/>
                <w:szCs w:val="24"/>
              </w:rPr>
            </w:pPr>
            <w:r>
              <w:rPr>
                <w:rFonts w:ascii="Times New Roman" w:hAnsi="Times New Roman"/>
                <w:noProof/>
                <w:color w:val="000000"/>
                <w:sz w:val="24"/>
                <w:szCs w:val="24"/>
              </w:rPr>
              <w:t>Colonne B</w:t>
            </w:r>
          </w:p>
        </w:tc>
      </w:tr>
      <w:tr>
        <w:trPr>
          <w:trHeight w:val="552"/>
          <w:jc w:val="center"/>
        </w:trPr>
        <w:tc>
          <w:tcPr>
            <w:tcW w:w="0" w:type="auto"/>
            <w:tcBorders>
              <w:top w:val="single" w:sz="4" w:space="0" w:color="auto"/>
              <w:left w:val="single" w:sz="4" w:space="0" w:color="auto"/>
            </w:tcBorders>
            <w:shd w:val="clear" w:color="auto" w:fill="FFFFFF"/>
            <w:vAlign w:val="bottom"/>
          </w:tcPr>
          <w:p>
            <w:pPr>
              <w:pStyle w:val="Bodytext20"/>
              <w:shd w:val="clear" w:color="auto" w:fill="auto"/>
              <w:spacing w:line="240" w:lineRule="auto"/>
              <w:ind w:firstLine="0"/>
              <w:rPr>
                <w:noProof/>
                <w:sz w:val="24"/>
                <w:szCs w:val="24"/>
              </w:rPr>
            </w:pPr>
            <w:r>
              <w:rPr>
                <w:rFonts w:ascii="Times New Roman" w:hAnsi="Times New Roman"/>
                <w:noProof/>
                <w:color w:val="000000"/>
                <w:sz w:val="24"/>
                <w:szCs w:val="24"/>
              </w:rPr>
              <w:t>Pose latérale avec des rideaux anti-oiseaux et des avançons lestés</w:t>
            </w:r>
          </w:p>
        </w:tc>
        <w:tc>
          <w:tcPr>
            <w:tcW w:w="0" w:type="auto"/>
            <w:tcBorders>
              <w:top w:val="single" w:sz="4" w:space="0" w:color="auto"/>
              <w:left w:val="single" w:sz="4" w:space="0" w:color="auto"/>
              <w:right w:val="single" w:sz="4" w:space="0" w:color="auto"/>
            </w:tcBorders>
            <w:shd w:val="clear" w:color="auto" w:fill="FFFFFF"/>
            <w:vAlign w:val="bottom"/>
          </w:tcPr>
          <w:p>
            <w:pPr>
              <w:pStyle w:val="Bodytext20"/>
              <w:shd w:val="clear" w:color="auto" w:fill="auto"/>
              <w:spacing w:line="240" w:lineRule="auto"/>
              <w:ind w:firstLine="0"/>
              <w:rPr>
                <w:rFonts w:ascii="Times New Roman" w:hAnsi="Times New Roman"/>
                <w:noProof/>
                <w:color w:val="000000"/>
                <w:sz w:val="24"/>
                <w:szCs w:val="24"/>
              </w:rPr>
            </w:pPr>
            <w:r>
              <w:rPr>
                <w:rFonts w:ascii="Times New Roman" w:hAnsi="Times New Roman"/>
                <w:noProof/>
                <w:color w:val="000000"/>
                <w:sz w:val="24"/>
                <w:szCs w:val="24"/>
              </w:rPr>
              <w:t>Ligne tori</w:t>
            </w:r>
          </w:p>
        </w:tc>
      </w:tr>
      <w:tr>
        <w:trPr>
          <w:trHeight w:val="552"/>
          <w:jc w:val="center"/>
        </w:trPr>
        <w:tc>
          <w:tcPr>
            <w:tcW w:w="0" w:type="auto"/>
            <w:tcBorders>
              <w:top w:val="single" w:sz="4" w:space="0" w:color="auto"/>
              <w:left w:val="single" w:sz="4" w:space="0" w:color="auto"/>
            </w:tcBorders>
            <w:shd w:val="clear" w:color="auto" w:fill="FFFFFF"/>
            <w:vAlign w:val="bottom"/>
          </w:tcPr>
          <w:p>
            <w:pPr>
              <w:pStyle w:val="Bodytext20"/>
              <w:shd w:val="clear" w:color="auto" w:fill="auto"/>
              <w:spacing w:line="240" w:lineRule="auto"/>
              <w:ind w:firstLine="0"/>
              <w:rPr>
                <w:noProof/>
                <w:sz w:val="24"/>
                <w:szCs w:val="24"/>
              </w:rPr>
            </w:pPr>
            <w:r>
              <w:rPr>
                <w:rFonts w:ascii="Times New Roman" w:hAnsi="Times New Roman"/>
                <w:noProof/>
                <w:color w:val="000000"/>
                <w:sz w:val="24"/>
                <w:szCs w:val="24"/>
              </w:rPr>
              <w:t>Pose de nuit avec éclairage de pont minimal</w:t>
            </w:r>
          </w:p>
        </w:tc>
        <w:tc>
          <w:tcPr>
            <w:tcW w:w="0" w:type="auto"/>
            <w:tcBorders>
              <w:top w:val="single" w:sz="4" w:space="0" w:color="auto"/>
              <w:left w:val="single" w:sz="4" w:space="0" w:color="auto"/>
              <w:right w:val="single" w:sz="4" w:space="0" w:color="auto"/>
            </w:tcBorders>
            <w:shd w:val="clear" w:color="auto" w:fill="FFFFFF"/>
            <w:vAlign w:val="bottom"/>
          </w:tcPr>
          <w:p>
            <w:pPr>
              <w:pStyle w:val="Bodytext20"/>
              <w:shd w:val="clear" w:color="auto" w:fill="auto"/>
              <w:spacing w:line="240" w:lineRule="auto"/>
              <w:ind w:firstLine="0"/>
              <w:rPr>
                <w:noProof/>
                <w:sz w:val="24"/>
                <w:szCs w:val="24"/>
              </w:rPr>
            </w:pPr>
            <w:r>
              <w:rPr>
                <w:rFonts w:ascii="Times New Roman" w:hAnsi="Times New Roman"/>
                <w:noProof/>
                <w:color w:val="000000"/>
                <w:sz w:val="24"/>
                <w:szCs w:val="24"/>
              </w:rPr>
              <w:t>Avançons lestés</w:t>
            </w:r>
          </w:p>
        </w:tc>
      </w:tr>
      <w:tr>
        <w:trPr>
          <w:trHeight w:val="552"/>
          <w:jc w:val="center"/>
        </w:trPr>
        <w:tc>
          <w:tcPr>
            <w:tcW w:w="0" w:type="auto"/>
            <w:tcBorders>
              <w:top w:val="single" w:sz="4" w:space="0" w:color="auto"/>
              <w:left w:val="single" w:sz="4" w:space="0" w:color="auto"/>
            </w:tcBorders>
            <w:shd w:val="clear" w:color="auto" w:fill="FFFFFF"/>
            <w:vAlign w:val="bottom"/>
          </w:tcPr>
          <w:p>
            <w:pPr>
              <w:pStyle w:val="Bodytext20"/>
              <w:shd w:val="clear" w:color="auto" w:fill="auto"/>
              <w:spacing w:line="240" w:lineRule="auto"/>
              <w:ind w:firstLine="0"/>
              <w:rPr>
                <w:rFonts w:ascii="Times New Roman" w:hAnsi="Times New Roman"/>
                <w:noProof/>
                <w:color w:val="000000"/>
                <w:sz w:val="24"/>
                <w:szCs w:val="24"/>
              </w:rPr>
            </w:pPr>
            <w:r>
              <w:rPr>
                <w:rFonts w:ascii="Times New Roman" w:hAnsi="Times New Roman"/>
                <w:noProof/>
                <w:color w:val="000000"/>
                <w:sz w:val="24"/>
                <w:szCs w:val="24"/>
              </w:rPr>
              <w:t>Ligne tori</w:t>
            </w:r>
          </w:p>
        </w:tc>
        <w:tc>
          <w:tcPr>
            <w:tcW w:w="0" w:type="auto"/>
            <w:tcBorders>
              <w:top w:val="single" w:sz="4" w:space="0" w:color="auto"/>
              <w:left w:val="single" w:sz="4" w:space="0" w:color="auto"/>
              <w:right w:val="single" w:sz="4" w:space="0" w:color="auto"/>
            </w:tcBorders>
            <w:shd w:val="clear" w:color="auto" w:fill="FFFFFF"/>
            <w:vAlign w:val="bottom"/>
          </w:tcPr>
          <w:p>
            <w:pPr>
              <w:pStyle w:val="Bodytext20"/>
              <w:shd w:val="clear" w:color="auto" w:fill="auto"/>
              <w:spacing w:line="240" w:lineRule="auto"/>
              <w:ind w:firstLine="0"/>
              <w:rPr>
                <w:noProof/>
                <w:sz w:val="24"/>
                <w:szCs w:val="24"/>
              </w:rPr>
            </w:pPr>
            <w:r>
              <w:rPr>
                <w:rFonts w:ascii="Times New Roman" w:hAnsi="Times New Roman"/>
                <w:noProof/>
                <w:color w:val="000000"/>
                <w:sz w:val="24"/>
                <w:szCs w:val="24"/>
              </w:rPr>
              <w:t>Appâts colorés en bleu</w:t>
            </w:r>
          </w:p>
        </w:tc>
      </w:tr>
      <w:tr>
        <w:trPr>
          <w:trHeight w:val="552"/>
          <w:jc w:val="center"/>
        </w:trPr>
        <w:tc>
          <w:tcPr>
            <w:tcW w:w="0" w:type="auto"/>
            <w:tcBorders>
              <w:top w:val="single" w:sz="4" w:space="0" w:color="auto"/>
              <w:left w:val="single" w:sz="4" w:space="0" w:color="auto"/>
            </w:tcBorders>
            <w:shd w:val="clear" w:color="auto" w:fill="FFFFFF"/>
            <w:vAlign w:val="bottom"/>
          </w:tcPr>
          <w:p>
            <w:pPr>
              <w:pStyle w:val="Bodytext20"/>
              <w:shd w:val="clear" w:color="auto" w:fill="auto"/>
              <w:spacing w:line="240" w:lineRule="auto"/>
              <w:ind w:firstLine="0"/>
              <w:rPr>
                <w:noProof/>
                <w:sz w:val="24"/>
                <w:szCs w:val="24"/>
              </w:rPr>
            </w:pPr>
            <w:r>
              <w:rPr>
                <w:rFonts w:ascii="Times New Roman" w:hAnsi="Times New Roman"/>
                <w:noProof/>
                <w:color w:val="000000"/>
                <w:sz w:val="24"/>
                <w:szCs w:val="24"/>
              </w:rPr>
              <w:t>Avançons lestés</w:t>
            </w:r>
          </w:p>
        </w:tc>
        <w:tc>
          <w:tcPr>
            <w:tcW w:w="0" w:type="auto"/>
            <w:tcBorders>
              <w:top w:val="single" w:sz="4" w:space="0" w:color="auto"/>
              <w:left w:val="single" w:sz="4" w:space="0" w:color="auto"/>
              <w:right w:val="single" w:sz="4" w:space="0" w:color="auto"/>
            </w:tcBorders>
            <w:shd w:val="clear" w:color="auto" w:fill="FFFFFF"/>
            <w:vAlign w:val="bottom"/>
          </w:tcPr>
          <w:p>
            <w:pPr>
              <w:pStyle w:val="Bodytext20"/>
              <w:shd w:val="clear" w:color="auto" w:fill="auto"/>
              <w:spacing w:line="240" w:lineRule="auto"/>
              <w:ind w:firstLine="0"/>
              <w:rPr>
                <w:noProof/>
                <w:sz w:val="24"/>
                <w:szCs w:val="24"/>
              </w:rPr>
            </w:pPr>
            <w:r>
              <w:rPr>
                <w:rFonts w:ascii="Times New Roman" w:hAnsi="Times New Roman"/>
                <w:noProof/>
                <w:color w:val="000000"/>
                <w:sz w:val="24"/>
                <w:szCs w:val="24"/>
              </w:rPr>
              <w:t>Lanceur de ligne en profondeur</w:t>
            </w:r>
          </w:p>
        </w:tc>
      </w:tr>
      <w:tr>
        <w:trPr>
          <w:trHeight w:val="552"/>
          <w:jc w:val="center"/>
        </w:trPr>
        <w:tc>
          <w:tcPr>
            <w:tcW w:w="0" w:type="auto"/>
            <w:vMerge w:val="restart"/>
            <w:tcBorders>
              <w:top w:val="single" w:sz="4" w:space="0" w:color="auto"/>
            </w:tcBorders>
            <w:shd w:val="clear" w:color="auto" w:fill="FFFFFF"/>
          </w:tcPr>
          <w:p>
            <w:pPr>
              <w:rPr>
                <w:noProof/>
                <w:szCs w:val="24"/>
              </w:rPr>
            </w:pPr>
          </w:p>
        </w:tc>
        <w:tc>
          <w:tcPr>
            <w:tcW w:w="0" w:type="auto"/>
            <w:tcBorders>
              <w:top w:val="single" w:sz="4" w:space="0" w:color="auto"/>
              <w:left w:val="single" w:sz="4" w:space="0" w:color="auto"/>
              <w:right w:val="single" w:sz="4" w:space="0" w:color="auto"/>
            </w:tcBorders>
            <w:shd w:val="clear" w:color="auto" w:fill="FFFFFF"/>
            <w:vAlign w:val="bottom"/>
          </w:tcPr>
          <w:p>
            <w:pPr>
              <w:pStyle w:val="Bodytext20"/>
              <w:shd w:val="clear" w:color="auto" w:fill="auto"/>
              <w:spacing w:line="240" w:lineRule="auto"/>
              <w:ind w:firstLine="0"/>
              <w:rPr>
                <w:noProof/>
                <w:sz w:val="24"/>
                <w:szCs w:val="24"/>
              </w:rPr>
            </w:pPr>
            <w:r>
              <w:rPr>
                <w:rFonts w:ascii="Times New Roman" w:hAnsi="Times New Roman"/>
                <w:noProof/>
                <w:color w:val="000000"/>
                <w:sz w:val="24"/>
                <w:szCs w:val="24"/>
              </w:rPr>
              <w:t>Goulotte de pose sous-marine</w:t>
            </w:r>
          </w:p>
        </w:tc>
      </w:tr>
      <w:tr>
        <w:trPr>
          <w:trHeight w:val="552"/>
          <w:jc w:val="center"/>
        </w:trPr>
        <w:tc>
          <w:tcPr>
            <w:tcW w:w="0" w:type="auto"/>
            <w:vMerge/>
            <w:shd w:val="clear" w:color="auto" w:fill="FFFFFF"/>
          </w:tcPr>
          <w:p>
            <w:pPr>
              <w:rPr>
                <w:noProof/>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pPr>
              <w:pStyle w:val="Bodytext20"/>
              <w:shd w:val="clear" w:color="auto" w:fill="auto"/>
              <w:spacing w:line="240" w:lineRule="auto"/>
              <w:ind w:firstLine="0"/>
              <w:rPr>
                <w:noProof/>
                <w:sz w:val="24"/>
                <w:szCs w:val="24"/>
              </w:rPr>
            </w:pPr>
            <w:r>
              <w:rPr>
                <w:rFonts w:ascii="Times New Roman" w:hAnsi="Times New Roman"/>
                <w:noProof/>
                <w:color w:val="000000"/>
                <w:sz w:val="24"/>
                <w:szCs w:val="24"/>
              </w:rPr>
              <w:t>Gestion des rejets des viscères</w:t>
            </w:r>
          </w:p>
        </w:tc>
      </w:tr>
    </w:tbl>
    <w:p>
      <w:pPr>
        <w:rPr>
          <w:noProof/>
          <w:sz w:val="2"/>
          <w:szCs w:val="2"/>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F658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464C0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3062AA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92087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2342A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E70BA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EE4450"/>
    <w:lvl w:ilvl="0">
      <w:start w:val="1"/>
      <w:numFmt w:val="decimal"/>
      <w:pStyle w:val="ListNumber"/>
      <w:lvlText w:val="%1."/>
      <w:lvlJc w:val="left"/>
      <w:pPr>
        <w:tabs>
          <w:tab w:val="num" w:pos="360"/>
        </w:tabs>
        <w:ind w:left="360" w:hanging="360"/>
      </w:pPr>
    </w:lvl>
  </w:abstractNum>
  <w:abstractNum w:abstractNumId="7">
    <w:nsid w:val="FFFFFF89"/>
    <w:multiLevelType w:val="singleLevel"/>
    <w:tmpl w:val="74D6D1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7"/>
  </w:num>
  <w:num w:numId="16">
    <w:abstractNumId w:val="5"/>
  </w:num>
  <w:num w:numId="17">
    <w:abstractNumId w:val="4"/>
  </w:num>
  <w:num w:numId="18">
    <w:abstractNumId w:val="3"/>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6"/>
  </w:num>
  <w:num w:numId="34">
    <w:abstractNumId w:val="2"/>
  </w:num>
  <w:num w:numId="35">
    <w:abstractNumId w:val="1"/>
  </w:num>
  <w:num w:numId="36">
    <w:abstractNumId w:val="0"/>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08 07:49:1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2"/>
    <w:docVar w:name="DQCStatus" w:val="Green"/>
    <w:docVar w:name="DQCVersion" w:val="3"/>
    <w:docVar w:name="DQCWithWarnings" w:val="0"/>
    <w:docVar w:name="LW_ACCOMPAGNANT" w:val="Proposition de"/>
    <w:docVar w:name="LW_ACCOMPAGNANT.CP" w:val="Proposition de"/>
    <w:docVar w:name="LW_ANNEX_NBR_FIRST" w:val="1"/>
    <w:docVar w:name="LW_ANNEX_NBR_LAST" w:val="1"/>
    <w:docVar w:name="LW_ANNEX_UNIQUE" w:val="1"/>
    <w:docVar w:name="LW_CORRIGENDUM" w:val="&lt;UNUSED&gt;"/>
    <w:docVar w:name="LW_COVERPAGE_EXISTS" w:val="True"/>
    <w:docVar w:name="LW_COVERPAGE_GUID" w:val="A0E383CA-9B33-451D-ADF3-8263B34CD22E"/>
    <w:docVar w:name="LW_COVERPAGE_TYPE" w:val="1"/>
    <w:docVar w:name="LW_CROSSREFERENCE" w:val="&lt;UNUSED&gt;"/>
    <w:docVar w:name="LW_DocType" w:val="ANNEX"/>
    <w:docVar w:name="LW_EMISSION" w:val="14.7.2020"/>
    <w:docVar w:name="LW_EMISSION_ISODATE" w:val="2020-07-14"/>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établissant des mesures de gestion, de conservation et de contrôle applicables dans la zone de la convention de la Commission interaméricaine du thon tropical et modifiant le règlement (CE) nº 520/2007 du Conseil&lt;/FMT&gt;_x000b_"/>
    <w:docVar w:name="LW_OBJETACTEPRINCIPAL.CP" w:val="&lt;FMT:Bold&gt;établissant des mesures de gestion, de conservation et de contrôle applicables dans la zone de la convention de la Commission interaméricaine du thon tropical et modifiant le règlement (CE) nº 520/2007 du Conseil&lt;/FMT&gt;_x000b_"/>
    <w:docVar w:name="LW_PART_NBR" w:val="1"/>
    <w:docVar w:name="LW_PART_NBR_TOTAL" w:val="1"/>
    <w:docVar w:name="LW_REF.INST.NEW" w:val="COM"/>
    <w:docVar w:name="LW_REF.INST.NEW_ADOPTED" w:val="final"/>
    <w:docVar w:name="LW_REF.INST.NEW_TEXT" w:val="(2020) 3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RÈGLEMENT DU PARLEMENT EUROPÉEN ET DU CONSEIL"/>
    <w:docVar w:name="LW_TYPEACTEPRINCIPAL.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customStyle="1" w:styleId="Bodytext2">
    <w:name w:val="Body text (2)_"/>
    <w:basedOn w:val="DefaultParagraphFont"/>
    <w:link w:val="Bodytext20"/>
    <w:rPr>
      <w:sz w:val="21"/>
      <w:szCs w:val="21"/>
      <w:shd w:val="clear" w:color="auto" w:fill="FFFFFF"/>
    </w:rPr>
  </w:style>
  <w:style w:type="paragraph" w:customStyle="1" w:styleId="Bodytext20">
    <w:name w:val="Body text (2)"/>
    <w:basedOn w:val="Normal"/>
    <w:link w:val="Bodytext2"/>
    <w:pPr>
      <w:widowControl w:val="0"/>
      <w:shd w:val="clear" w:color="auto" w:fill="FFFFFF"/>
      <w:spacing w:before="0" w:after="0" w:line="232" w:lineRule="exact"/>
      <w:ind w:hanging="720"/>
      <w:jc w:val="left"/>
    </w:pPr>
    <w:rPr>
      <w:rFonts w:asciiTheme="minorHAnsi" w:hAnsiTheme="minorHAnsi" w:cstheme="minorBidi"/>
      <w:sz w:val="21"/>
      <w:szCs w:val="21"/>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fr-FR" w:eastAsia="en-US" w:bidi="en-US"/>
    </w:rPr>
  </w:style>
  <w:style w:type="character" w:customStyle="1" w:styleId="Tablecaption6">
    <w:name w:val="Table caption (6)_"/>
    <w:basedOn w:val="DefaultParagraphFont"/>
    <w:link w:val="Tablecaption60"/>
    <w:rPr>
      <w:rFonts w:ascii="Arial" w:eastAsia="Arial" w:hAnsi="Arial" w:cs="Arial"/>
      <w:sz w:val="19"/>
      <w:szCs w:val="19"/>
      <w:shd w:val="clear" w:color="auto" w:fill="FFFFFF"/>
    </w:rPr>
  </w:style>
  <w:style w:type="paragraph" w:customStyle="1" w:styleId="Tablecaption60">
    <w:name w:val="Table caption (6)"/>
    <w:basedOn w:val="Normal"/>
    <w:link w:val="Tablecaption6"/>
    <w:pPr>
      <w:widowControl w:val="0"/>
      <w:shd w:val="clear" w:color="auto" w:fill="FFFFFF"/>
      <w:spacing w:before="0" w:after="0" w:line="212" w:lineRule="exact"/>
      <w:jc w:val="left"/>
    </w:pPr>
    <w:rPr>
      <w:rFonts w:ascii="Arial" w:eastAsia="Arial" w:hAnsi="Arial" w:cs="Arial"/>
      <w:sz w:val="19"/>
      <w:szCs w:val="19"/>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customStyle="1" w:styleId="Bodytext2">
    <w:name w:val="Body text (2)_"/>
    <w:basedOn w:val="DefaultParagraphFont"/>
    <w:link w:val="Bodytext20"/>
    <w:rPr>
      <w:sz w:val="21"/>
      <w:szCs w:val="21"/>
      <w:shd w:val="clear" w:color="auto" w:fill="FFFFFF"/>
    </w:rPr>
  </w:style>
  <w:style w:type="paragraph" w:customStyle="1" w:styleId="Bodytext20">
    <w:name w:val="Body text (2)"/>
    <w:basedOn w:val="Normal"/>
    <w:link w:val="Bodytext2"/>
    <w:pPr>
      <w:widowControl w:val="0"/>
      <w:shd w:val="clear" w:color="auto" w:fill="FFFFFF"/>
      <w:spacing w:before="0" w:after="0" w:line="232" w:lineRule="exact"/>
      <w:ind w:hanging="720"/>
      <w:jc w:val="left"/>
    </w:pPr>
    <w:rPr>
      <w:rFonts w:asciiTheme="minorHAnsi" w:hAnsiTheme="minorHAnsi" w:cstheme="minorBidi"/>
      <w:sz w:val="21"/>
      <w:szCs w:val="21"/>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fr-FR" w:eastAsia="en-US" w:bidi="en-US"/>
    </w:rPr>
  </w:style>
  <w:style w:type="character" w:customStyle="1" w:styleId="Tablecaption6">
    <w:name w:val="Table caption (6)_"/>
    <w:basedOn w:val="DefaultParagraphFont"/>
    <w:link w:val="Tablecaption60"/>
    <w:rPr>
      <w:rFonts w:ascii="Arial" w:eastAsia="Arial" w:hAnsi="Arial" w:cs="Arial"/>
      <w:sz w:val="19"/>
      <w:szCs w:val="19"/>
      <w:shd w:val="clear" w:color="auto" w:fill="FFFFFF"/>
    </w:rPr>
  </w:style>
  <w:style w:type="paragraph" w:customStyle="1" w:styleId="Tablecaption60">
    <w:name w:val="Table caption (6)"/>
    <w:basedOn w:val="Normal"/>
    <w:link w:val="Tablecaption6"/>
    <w:pPr>
      <w:widowControl w:val="0"/>
      <w:shd w:val="clear" w:color="auto" w:fill="FFFFFF"/>
      <w:spacing w:before="0" w:after="0" w:line="212" w:lineRule="exact"/>
      <w:jc w:val="left"/>
    </w:pPr>
    <w:rPr>
      <w:rFonts w:ascii="Arial" w:eastAsia="Arial" w:hAnsi="Arial" w:cs="Arial"/>
      <w:sz w:val="19"/>
      <w:szCs w:val="19"/>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55</Words>
  <Characters>301</Characters>
  <Application>Microsoft Office Word</Application>
  <DocSecurity>0</DocSecurity>
  <Lines>23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BLAZKIEWICZ Bernard (MARE)</dc:creator>
  <cp:keywords/>
  <dc:description/>
  <cp:lastModifiedBy>DIGIT/C6</cp:lastModifiedBy>
  <cp:revision>9</cp:revision>
  <dcterms:created xsi:type="dcterms:W3CDTF">2020-06-30T13:50:00Z</dcterms:created>
  <dcterms:modified xsi:type="dcterms:W3CDTF">2020-07-08T05:49:00Z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