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C2A" w:rsidRPr="001770AD" w:rsidRDefault="003273EF" w:rsidP="00A22070">
      <w:pPr>
        <w:pStyle w:val="Pagedecouverture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9FE20FC-9905-4EF6-A27F-7D74A559DE8E" style="width:450pt;height:452.2pt">
            <v:imagedata r:id="rId7" o:title=""/>
          </v:shape>
        </w:pict>
      </w:r>
    </w:p>
    <w:p w:rsidR="00E25C2A" w:rsidRPr="001770AD" w:rsidRDefault="00E25C2A" w:rsidP="00E25C2A">
      <w:pPr>
        <w:sectPr w:rsidR="00E25C2A" w:rsidRPr="001770AD" w:rsidSect="007A5C7F">
          <w:footerReference w:type="default" r:id="rId8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E25C2A" w:rsidRPr="001770AD" w:rsidRDefault="00E25C2A" w:rsidP="00E25C2A">
      <w:pPr>
        <w:pStyle w:val="Annexetitre"/>
      </w:pPr>
      <w:r w:rsidRPr="001770AD">
        <w:lastRenderedPageBreak/>
        <w:t xml:space="preserve">ПРИЛОЖЕНИЕ </w:t>
      </w:r>
    </w:p>
    <w:p w:rsidR="00E25C2A" w:rsidRPr="001770AD" w:rsidRDefault="00E25C2A" w:rsidP="00E25C2A">
      <w:pPr>
        <w:spacing w:before="360" w:after="0"/>
        <w:jc w:val="center"/>
        <w:rPr>
          <w:b/>
          <w:szCs w:val="24"/>
        </w:rPr>
      </w:pPr>
      <w:r w:rsidRPr="001770AD">
        <w:rPr>
          <w:b/>
          <w:szCs w:val="24"/>
        </w:rPr>
        <w:t>РЕШЕНИЕ НА СЪВМЕСТНИЯ КОМИТЕТ НА ЕИП</w:t>
      </w:r>
    </w:p>
    <w:p w:rsidR="00E25C2A" w:rsidRPr="001770AD" w:rsidRDefault="00E25C2A" w:rsidP="00E25C2A">
      <w:pPr>
        <w:spacing w:after="0"/>
        <w:jc w:val="center"/>
        <w:rPr>
          <w:b/>
          <w:color w:val="0000FF"/>
          <w:szCs w:val="24"/>
        </w:rPr>
      </w:pPr>
      <w:r w:rsidRPr="001770AD">
        <w:rPr>
          <w:b/>
          <w:szCs w:val="24"/>
        </w:rPr>
        <w:t xml:space="preserve">№ </w:t>
      </w:r>
      <w:r w:rsidRPr="001770AD">
        <w:rPr>
          <w:b/>
          <w:color w:val="0000FF"/>
          <w:szCs w:val="24"/>
        </w:rPr>
        <w:t>[…]</w:t>
      </w:r>
    </w:p>
    <w:p w:rsidR="00E25C2A" w:rsidRPr="001770AD" w:rsidRDefault="00E25C2A" w:rsidP="00E25C2A">
      <w:pPr>
        <w:spacing w:before="360" w:after="0"/>
        <w:jc w:val="center"/>
        <w:rPr>
          <w:b/>
          <w:color w:val="0000FF"/>
          <w:szCs w:val="24"/>
        </w:rPr>
      </w:pPr>
      <w:r w:rsidRPr="001770AD">
        <w:rPr>
          <w:b/>
          <w:color w:val="000000" w:themeColor="text1"/>
          <w:szCs w:val="24"/>
        </w:rPr>
        <w:t>oт</w:t>
      </w:r>
      <w:r w:rsidRPr="001770AD">
        <w:rPr>
          <w:b/>
          <w:szCs w:val="24"/>
        </w:rPr>
        <w:t xml:space="preserve"> </w:t>
      </w:r>
      <w:r w:rsidRPr="001770AD">
        <w:rPr>
          <w:b/>
          <w:color w:val="0000FF"/>
          <w:szCs w:val="24"/>
        </w:rPr>
        <w:t>[…]</w:t>
      </w:r>
      <w:r w:rsidRPr="001770AD">
        <w:rPr>
          <w:b/>
          <w:szCs w:val="24"/>
        </w:rPr>
        <w:t xml:space="preserve"> година</w:t>
      </w:r>
    </w:p>
    <w:p w:rsidR="00E25C2A" w:rsidRPr="001770AD" w:rsidRDefault="00E25C2A" w:rsidP="00E25C2A">
      <w:pPr>
        <w:spacing w:before="360" w:after="360"/>
        <w:jc w:val="center"/>
        <w:rPr>
          <w:rFonts w:ascii="Times New Roman Bold" w:hAnsi="Times New Roman Bold"/>
          <w:b/>
          <w:color w:val="000000" w:themeColor="text1"/>
          <w:szCs w:val="24"/>
        </w:rPr>
      </w:pPr>
      <w:r w:rsidRPr="001770AD">
        <w:rPr>
          <w:b/>
        </w:rPr>
        <w:t xml:space="preserve">за изменение на Протокол 31 към Споразумението за ЕИП </w:t>
      </w:r>
      <w:r w:rsidRPr="001770AD">
        <w:br/>
      </w:r>
      <w:r w:rsidRPr="001770AD">
        <w:rPr>
          <w:b/>
        </w:rPr>
        <w:t>относно сътрудничеството в специфични области извън четирите свободи</w:t>
      </w:r>
    </w:p>
    <w:p w:rsidR="00E25C2A" w:rsidRPr="001770AD" w:rsidRDefault="00E25C2A" w:rsidP="00E25C2A">
      <w:pPr>
        <w:spacing w:before="600"/>
        <w:rPr>
          <w:color w:val="000000" w:themeColor="text1"/>
          <w:szCs w:val="24"/>
        </w:rPr>
      </w:pPr>
      <w:r w:rsidRPr="001770AD">
        <w:rPr>
          <w:color w:val="000000" w:themeColor="text1"/>
          <w:szCs w:val="24"/>
        </w:rPr>
        <w:t>СЪВМЕСТНИЯТ КОМИТЕТ НА ЕИП,</w:t>
      </w:r>
    </w:p>
    <w:p w:rsidR="00E25C2A" w:rsidRPr="001770AD" w:rsidRDefault="00E25C2A" w:rsidP="00E25C2A">
      <w:pPr>
        <w:rPr>
          <w:color w:val="000000" w:themeColor="text1"/>
          <w:szCs w:val="24"/>
        </w:rPr>
      </w:pPr>
      <w:r w:rsidRPr="001770AD">
        <w:rPr>
          <w:color w:val="000000" w:themeColor="text1"/>
          <w:szCs w:val="24"/>
        </w:rPr>
        <w:t>като взе предвид Споразумението за Европейското икономическо пространство („Споразумението за ЕИП“), и по-специално член 98 от него,</w:t>
      </w:r>
    </w:p>
    <w:p w:rsidR="00E25C2A" w:rsidRPr="001770AD" w:rsidRDefault="00E25C2A" w:rsidP="00E25C2A">
      <w:pPr>
        <w:rPr>
          <w:color w:val="000000" w:themeColor="text1"/>
          <w:szCs w:val="24"/>
        </w:rPr>
      </w:pPr>
      <w:r w:rsidRPr="001770AD">
        <w:rPr>
          <w:color w:val="000000" w:themeColor="text1"/>
          <w:szCs w:val="24"/>
        </w:rPr>
        <w:t>като има предвид, че:</w:t>
      </w:r>
    </w:p>
    <w:p w:rsidR="00E25C2A" w:rsidRPr="001770AD" w:rsidRDefault="00E25C2A" w:rsidP="009B2C92">
      <w:pPr>
        <w:pStyle w:val="Considrant"/>
        <w:numPr>
          <w:ilvl w:val="0"/>
          <w:numId w:val="1"/>
        </w:numPr>
      </w:pPr>
      <w:r w:rsidRPr="001770AD">
        <w:t>Целесъобразно е да се продължи сътрудничеството между договарящите се страни по Споразумението за ЕИП в действията на Съюза, финансирани от общия бюджет на Съюза, и свързани с функционирането и развитието на вътрешния пазар на стоки и услуги, както и с механизмите за управление на вътрешния пазар.</w:t>
      </w:r>
    </w:p>
    <w:p w:rsidR="00E25C2A" w:rsidRPr="001770AD" w:rsidRDefault="00E25C2A" w:rsidP="009B2C92">
      <w:pPr>
        <w:pStyle w:val="Considrant"/>
        <w:numPr>
          <w:ilvl w:val="0"/>
          <w:numId w:val="1"/>
        </w:numPr>
      </w:pPr>
      <w:r w:rsidRPr="001770AD">
        <w:t>Поради това Протокол 31 към Споразумението за ЕИП следва да се измени, за да се даде възможност това разширено сътрудничес</w:t>
      </w:r>
      <w:r w:rsidR="001770AD" w:rsidRPr="001770AD">
        <w:t>тво да започне от 1 януари 2020 </w:t>
      </w:r>
      <w:r w:rsidRPr="001770AD">
        <w:t>г.,</w:t>
      </w:r>
    </w:p>
    <w:p w:rsidR="00E25C2A" w:rsidRPr="001770AD" w:rsidRDefault="00E25C2A" w:rsidP="00E25C2A">
      <w:pPr>
        <w:keepNext/>
        <w:tabs>
          <w:tab w:val="left" w:pos="709"/>
        </w:tabs>
        <w:rPr>
          <w:color w:val="000000" w:themeColor="text1"/>
          <w:szCs w:val="24"/>
        </w:rPr>
      </w:pPr>
      <w:r w:rsidRPr="001770AD">
        <w:rPr>
          <w:color w:val="000000" w:themeColor="text1"/>
          <w:szCs w:val="24"/>
        </w:rPr>
        <w:t>ПРИЕ НАСТОЯЩОТО РЕШЕНИЕ:</w:t>
      </w:r>
    </w:p>
    <w:p w:rsidR="00E25C2A" w:rsidRPr="001770AD" w:rsidRDefault="00E25C2A" w:rsidP="00BA724F">
      <w:pPr>
        <w:pStyle w:val="Titrearticle"/>
      </w:pPr>
      <w:r w:rsidRPr="001770AD">
        <w:t>Член 1</w:t>
      </w:r>
    </w:p>
    <w:p w:rsidR="00E25C2A" w:rsidRPr="001770AD" w:rsidRDefault="00E25C2A" w:rsidP="00E25C2A">
      <w:pPr>
        <w:rPr>
          <w:color w:val="000000" w:themeColor="text1"/>
          <w:szCs w:val="24"/>
        </w:rPr>
      </w:pPr>
      <w:r w:rsidRPr="001770AD">
        <w:rPr>
          <w:color w:val="000000" w:themeColor="text1"/>
          <w:szCs w:val="24"/>
        </w:rPr>
        <w:t>В член 7, параграфи 12 и 14 от Протокол 31 към Споразумението за ЕИП думите „и 2019 г.“ се заменят с думите „, 2019 г. и 2020 г.“.</w:t>
      </w:r>
    </w:p>
    <w:p w:rsidR="00E25C2A" w:rsidRPr="001770AD" w:rsidRDefault="00E25C2A" w:rsidP="00BA724F">
      <w:pPr>
        <w:pStyle w:val="Titrearticle"/>
      </w:pPr>
      <w:r w:rsidRPr="001770AD">
        <w:t>Член 2</w:t>
      </w:r>
    </w:p>
    <w:p w:rsidR="00E25C2A" w:rsidRPr="001770AD" w:rsidRDefault="00E25C2A" w:rsidP="00E25C2A">
      <w:pPr>
        <w:tabs>
          <w:tab w:val="left" w:pos="709"/>
        </w:tabs>
        <w:rPr>
          <w:color w:val="000000" w:themeColor="text1"/>
          <w:szCs w:val="24"/>
        </w:rPr>
      </w:pPr>
      <w:r w:rsidRPr="001770AD">
        <w:rPr>
          <w:color w:val="000000" w:themeColor="text1"/>
          <w:szCs w:val="24"/>
        </w:rPr>
        <w:t>Настоящото решение влиза в сила в деня след внасянето на последната нотификация, предвидена в член 103, параграф 1 от Споразумението за ЕИП</w:t>
      </w:r>
      <w:r w:rsidRPr="001770AD">
        <w:rPr>
          <w:b/>
          <w:noProof/>
          <w:color w:val="000000" w:themeColor="text1"/>
          <w:szCs w:val="24"/>
          <w:vertAlign w:val="superscript"/>
        </w:rPr>
        <w:footnoteReference w:customMarkFollows="1" w:id="1"/>
        <w:sym w:font="Symbol" w:char="F02A"/>
      </w:r>
      <w:r w:rsidRPr="001770AD">
        <w:rPr>
          <w:color w:val="000000" w:themeColor="text1"/>
          <w:szCs w:val="24"/>
        </w:rPr>
        <w:t>.</w:t>
      </w:r>
    </w:p>
    <w:p w:rsidR="00E25C2A" w:rsidRPr="001770AD" w:rsidRDefault="00E25C2A" w:rsidP="00E25C2A">
      <w:pPr>
        <w:tabs>
          <w:tab w:val="left" w:pos="709"/>
        </w:tabs>
        <w:rPr>
          <w:color w:val="000000" w:themeColor="text1"/>
          <w:szCs w:val="24"/>
        </w:rPr>
      </w:pPr>
      <w:r w:rsidRPr="001770AD">
        <w:rPr>
          <w:color w:val="000000" w:themeColor="text1"/>
          <w:szCs w:val="24"/>
        </w:rPr>
        <w:t>То се прилага от 1 януари 2020 г.</w:t>
      </w:r>
    </w:p>
    <w:p w:rsidR="00E25C2A" w:rsidRPr="001770AD" w:rsidRDefault="00E25C2A" w:rsidP="00BA724F">
      <w:pPr>
        <w:pStyle w:val="Titrearticle"/>
      </w:pPr>
      <w:r w:rsidRPr="001770AD">
        <w:t>Член 3</w:t>
      </w:r>
    </w:p>
    <w:p w:rsidR="00E25C2A" w:rsidRPr="001770AD" w:rsidRDefault="00E25C2A" w:rsidP="00E25C2A">
      <w:pPr>
        <w:pStyle w:val="Articletext"/>
      </w:pPr>
      <w:r w:rsidRPr="001770AD">
        <w:t xml:space="preserve">Настоящото решение се публикува в раздела за ЕИП и в притурката за ЕИП към </w:t>
      </w:r>
      <w:r w:rsidRPr="001770AD">
        <w:rPr>
          <w:i/>
        </w:rPr>
        <w:t>Официален вестник на Европейския съюз</w:t>
      </w:r>
      <w:r w:rsidRPr="001770AD">
        <w:t>.</w:t>
      </w:r>
    </w:p>
    <w:p w:rsidR="00BA724F" w:rsidRPr="001770AD" w:rsidRDefault="00BA724F">
      <w:pPr>
        <w:spacing w:before="0" w:after="200" w:line="276" w:lineRule="auto"/>
        <w:jc w:val="left"/>
        <w:rPr>
          <w:szCs w:val="24"/>
        </w:rPr>
      </w:pPr>
      <w:r w:rsidRPr="001770AD">
        <w:br w:type="page"/>
      </w:r>
    </w:p>
    <w:p w:rsidR="00E25C2A" w:rsidRPr="001770AD" w:rsidRDefault="00BA724F" w:rsidP="00E25C2A">
      <w:pPr>
        <w:rPr>
          <w:szCs w:val="24"/>
        </w:rPr>
      </w:pPr>
      <w:r w:rsidRPr="001770AD">
        <w:lastRenderedPageBreak/>
        <w:t>Съставено в Брюксел на […] година.</w:t>
      </w:r>
    </w:p>
    <w:p w:rsidR="00E25C2A" w:rsidRPr="001770AD" w:rsidRDefault="00E25C2A" w:rsidP="00E25C2A">
      <w:pPr>
        <w:tabs>
          <w:tab w:val="left" w:pos="4253"/>
        </w:tabs>
        <w:spacing w:before="720" w:after="0"/>
        <w:rPr>
          <w:i/>
          <w:szCs w:val="24"/>
        </w:rPr>
      </w:pPr>
      <w:r w:rsidRPr="001770AD">
        <w:tab/>
      </w:r>
      <w:r w:rsidRPr="001770AD">
        <w:rPr>
          <w:i/>
          <w:szCs w:val="24"/>
        </w:rPr>
        <w:t>За Съвместния комитет на ЕИП</w:t>
      </w:r>
    </w:p>
    <w:p w:rsidR="00E25C2A" w:rsidRPr="001770AD" w:rsidRDefault="00E25C2A" w:rsidP="00E25C2A">
      <w:pPr>
        <w:tabs>
          <w:tab w:val="left" w:pos="4253"/>
        </w:tabs>
        <w:spacing w:after="0"/>
        <w:rPr>
          <w:i/>
          <w:szCs w:val="24"/>
        </w:rPr>
      </w:pPr>
      <w:r w:rsidRPr="001770AD">
        <w:tab/>
      </w:r>
      <w:r w:rsidRPr="001770AD">
        <w:rPr>
          <w:i/>
          <w:szCs w:val="24"/>
        </w:rPr>
        <w:t>Председател</w:t>
      </w:r>
    </w:p>
    <w:p w:rsidR="00E25C2A" w:rsidRPr="001770AD" w:rsidRDefault="00E25C2A" w:rsidP="00E25C2A">
      <w:pPr>
        <w:tabs>
          <w:tab w:val="left" w:pos="4253"/>
        </w:tabs>
        <w:spacing w:after="0"/>
        <w:rPr>
          <w:i/>
          <w:szCs w:val="24"/>
        </w:rPr>
      </w:pPr>
      <w:r w:rsidRPr="001770AD">
        <w:tab/>
      </w:r>
    </w:p>
    <w:p w:rsidR="00E25C2A" w:rsidRPr="001770AD" w:rsidRDefault="00E25C2A" w:rsidP="00E25C2A">
      <w:pPr>
        <w:pStyle w:val="ListParagraph"/>
        <w:ind w:left="0"/>
      </w:pPr>
    </w:p>
    <w:p w:rsidR="00E25C2A" w:rsidRPr="001770AD" w:rsidRDefault="00E25C2A" w:rsidP="00E25C2A">
      <w:pPr>
        <w:pStyle w:val="ListParagraph"/>
        <w:ind w:left="0"/>
      </w:pPr>
    </w:p>
    <w:p w:rsidR="00E25C2A" w:rsidRPr="001770AD" w:rsidRDefault="00E25C2A" w:rsidP="00E25C2A">
      <w:pPr>
        <w:pStyle w:val="ListParagraph"/>
        <w:tabs>
          <w:tab w:val="left" w:pos="4253"/>
        </w:tabs>
        <w:ind w:left="0"/>
        <w:rPr>
          <w:rFonts w:cs="Times New Roman"/>
          <w:i/>
          <w:szCs w:val="24"/>
        </w:rPr>
      </w:pPr>
      <w:r w:rsidRPr="001770AD">
        <w:tab/>
      </w:r>
      <w:r w:rsidRPr="001770AD">
        <w:rPr>
          <w:i/>
          <w:szCs w:val="24"/>
        </w:rPr>
        <w:t>Секретари</w:t>
      </w:r>
    </w:p>
    <w:p w:rsidR="00E25C2A" w:rsidRPr="001770AD" w:rsidRDefault="00E25C2A" w:rsidP="00E25C2A">
      <w:pPr>
        <w:pStyle w:val="ListParagraph"/>
        <w:tabs>
          <w:tab w:val="left" w:pos="4253"/>
        </w:tabs>
        <w:ind w:left="0"/>
        <w:rPr>
          <w:rFonts w:cs="Times New Roman"/>
          <w:i/>
          <w:szCs w:val="24"/>
        </w:rPr>
      </w:pPr>
      <w:r w:rsidRPr="001770AD">
        <w:tab/>
      </w:r>
      <w:r w:rsidRPr="001770AD">
        <w:rPr>
          <w:i/>
          <w:szCs w:val="24"/>
        </w:rPr>
        <w:t>на Съвместния комитет на ЕИП</w:t>
      </w:r>
    </w:p>
    <w:p w:rsidR="001C2816" w:rsidRPr="001770AD" w:rsidRDefault="00E25C2A" w:rsidP="00D814F7">
      <w:pPr>
        <w:pStyle w:val="ListParagraph"/>
        <w:tabs>
          <w:tab w:val="left" w:pos="4253"/>
        </w:tabs>
        <w:ind w:left="0"/>
        <w:rPr>
          <w:rFonts w:cs="Times New Roman"/>
          <w:i/>
          <w:szCs w:val="24"/>
        </w:rPr>
      </w:pPr>
      <w:r w:rsidRPr="001770AD">
        <w:tab/>
      </w:r>
    </w:p>
    <w:sectPr w:rsidR="001C2816" w:rsidRPr="001770AD" w:rsidSect="007A5C7F">
      <w:footerReference w:type="default" r:id="rId9"/>
      <w:footerReference w:type="first" r:id="rId10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C2A" w:rsidRDefault="00E25C2A" w:rsidP="00E25C2A">
      <w:pPr>
        <w:spacing w:before="0" w:after="0"/>
      </w:pPr>
      <w:r>
        <w:separator/>
      </w:r>
    </w:p>
  </w:endnote>
  <w:endnote w:type="continuationSeparator" w:id="0">
    <w:p w:rsidR="00E25C2A" w:rsidRDefault="00E25C2A" w:rsidP="00E25C2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070" w:rsidRPr="007A5C7F" w:rsidRDefault="007A5C7F" w:rsidP="007A5C7F">
    <w:pPr>
      <w:pStyle w:val="Footer"/>
      <w:rPr>
        <w:rFonts w:ascii="Arial" w:hAnsi="Arial" w:cs="Arial"/>
        <w:b/>
        <w:sz w:val="48"/>
      </w:rPr>
    </w:pPr>
    <w:r w:rsidRPr="007A5C7F">
      <w:rPr>
        <w:rFonts w:ascii="Arial" w:hAnsi="Arial" w:cs="Arial"/>
        <w:b/>
        <w:sz w:val="48"/>
      </w:rPr>
      <w:t>BG</w:t>
    </w:r>
    <w:r w:rsidRPr="007A5C7F">
      <w:rPr>
        <w:rFonts w:ascii="Arial" w:hAnsi="Arial" w:cs="Arial"/>
        <w:b/>
        <w:sz w:val="48"/>
      </w:rPr>
      <w:tab/>
    </w:r>
    <w:r w:rsidRPr="007A5C7F">
      <w:rPr>
        <w:rFonts w:ascii="Arial" w:hAnsi="Arial" w:cs="Arial"/>
        <w:b/>
        <w:sz w:val="48"/>
      </w:rPr>
      <w:tab/>
    </w:r>
    <w:r w:rsidRPr="007A5C7F">
      <w:tab/>
    </w:r>
    <w:r w:rsidRPr="007A5C7F"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C7F" w:rsidRPr="007A5C7F" w:rsidRDefault="007A5C7F" w:rsidP="007A5C7F">
    <w:pPr>
      <w:pStyle w:val="Footer"/>
      <w:rPr>
        <w:rFonts w:ascii="Arial" w:hAnsi="Arial" w:cs="Arial"/>
        <w:b/>
        <w:sz w:val="48"/>
      </w:rPr>
    </w:pPr>
    <w:r w:rsidRPr="007A5C7F">
      <w:rPr>
        <w:rFonts w:ascii="Arial" w:hAnsi="Arial" w:cs="Arial"/>
        <w:b/>
        <w:sz w:val="48"/>
      </w:rPr>
      <w:t>BG</w:t>
    </w:r>
    <w:r w:rsidRPr="007A5C7F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3273EF">
      <w:rPr>
        <w:noProof/>
      </w:rPr>
      <w:t>1</w:t>
    </w:r>
    <w:r>
      <w:fldChar w:fldCharType="end"/>
    </w:r>
    <w:r>
      <w:tab/>
    </w:r>
    <w:r w:rsidRPr="007A5C7F">
      <w:tab/>
    </w:r>
    <w:r w:rsidRPr="007A5C7F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C7F" w:rsidRPr="007A5C7F" w:rsidRDefault="007A5C7F" w:rsidP="007A5C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C2A" w:rsidRDefault="00E25C2A" w:rsidP="00E25C2A">
      <w:pPr>
        <w:spacing w:before="0" w:after="0"/>
      </w:pPr>
      <w:r>
        <w:separator/>
      </w:r>
    </w:p>
  </w:footnote>
  <w:footnote w:type="continuationSeparator" w:id="0">
    <w:p w:rsidR="00E25C2A" w:rsidRDefault="00E25C2A" w:rsidP="00E25C2A">
      <w:pPr>
        <w:spacing w:before="0" w:after="0"/>
      </w:pPr>
      <w:r>
        <w:continuationSeparator/>
      </w:r>
    </w:p>
  </w:footnote>
  <w:footnote w:id="1">
    <w:p w:rsidR="00E25C2A" w:rsidRPr="00E613ED" w:rsidRDefault="00E25C2A" w:rsidP="00E25C2A">
      <w:pPr>
        <w:pStyle w:val="FootnoteText"/>
      </w:pPr>
      <w:r>
        <w:rPr>
          <w:rStyle w:val="FootnoteReference"/>
        </w:rPr>
        <w:sym w:font="Symbol" w:char="F02A"/>
      </w:r>
      <w:r>
        <w:tab/>
        <w:t xml:space="preserve">[Без отбелязани конституционни изисквания.]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30E8BDF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5AF85FB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CDFE19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018CAE2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EAF41B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D3AC35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3C60B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9A7C37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R_RefLast" w:val="0"/>
    <w:docVar w:name="DQCDateTime" w:val="2020-07-28 15:14:3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1"/>
    <w:docVar w:name="DQCResult_LinkedStyles" w:val="0;0"/>
    <w:docVar w:name="DQCResult_ModifiedMargins" w:val="0;5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6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39FE20FC-9905-4EF6-A27F-7D74A559DE8E"/>
    <w:docVar w:name="LW_COVERPAGE_TYPE" w:val="1"/>
    <w:docVar w:name="LW_CROSSREFERENCE" w:val="&lt;UNUSED&gt;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55?\u1088?\u1086?\u1090?\u1086?\u1082?\u1086?\u1083? 31 \u1082?\u1098?\u1084? \u1057?\u1087?\u1086?\u1088?\u1072?\u1079?\u1091?\u1084?\u1077?\u1085?\u1080?\u1077?\u1090?\u1086? \u1079?\u1072? \u1045?\u1048?\u1055? \u1086?\u1090?\u1085?\u1086?\u1089?\u1085?\u1086? \u1089?\u1098?\u1090?\u1088?\u1091?\u1076?\u1085?\u1080?\u1095?\u1077?\u1089?\u1090?\u1074?\u1086?\u1090?\u1086? \u1074? \u1089?\u1087?\u1077?\u1094?\u1080?\u1092?\u1080?\u1095?\u1085?\u1080? \u1086?\u1073?\u1083?\u1072?\u1089?\u1090?\u1080? \u1080?\u1079?\u1074?\u1098?\u1085? \u1095?\u1077?\u1090?\u1080?\u1088?\u1080?\u1090?\u1077? \u1089?\u1074?\u1086?\u1073?\u1086?\u1076?\u1080?_x000d__x000d__x000d__x000d__x000d__x000b__x000d__x000d__x000d__x000d_(\u1073?\u1102?\u1076?\u1078?\u1077?\u1090?\u1077?\u1085? \u1088?\u1077?\u1076? 02.03.01 \u8222?\u1042?\u1098?\u1090?\u1088?\u1077?\u1096?\u1077?\u1085? \u1087?\u1072?\u1079?\u1072?\u1088?\u8220? \u1080? \u1073?\u1102?\u1076?\u1078?\u1077?\u1090?\u1077?\u1085? \u1088?\u1077?\u1076? 02.03.04 \u8222?\u1052?\u1077?\u1093?\u1072?\u1085?\u1080?\u1079?\u1084?\u1080? \u1079?\u1072? \u1091?\u1087?\u1088?\u1072?\u1074?\u1083?\u1077?\u1085?\u1080?\u1077? \u1085?\u1072? \u1074?\u1098?\u1090?\u1088?\u1077?\u1096?\u1085?\u1080?\u1103? \u1087?\u1072?\u1079?\u1072?\u1088?\u8220?)"/>
    <w:docVar w:name="LW_OBJETACTEPRINCIPAL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98?\u1074?\u1084?\u1077?\u1089?\u1090?\u1085?\u1080?\u1103? \u1082?\u1086?\u1084?\u1080?\u1090?\u1077?\u1090? \u1085?\u1072? \u1045?\u1048?\u1055? \u1074?\u1098?\u1074? \u1074?\u1088?\u1098?\u1079?\u1082?\u1072? \u1089? \u1080?\u1079?\u1084?\u1077?\u1085?\u1077?\u1085?\u1080?\u1077? \u1085?\u1072? \u1055?\u1088?\u1086?\u1090?\u1086?\u1082?\u1086?\u1083? 31 \u1082?\u1098?\u1084? \u1057?\u1087?\u1086?\u1088?\u1072?\u1079?\u1091?\u1084?\u1077?\u1085?\u1080?\u1077?\u1090?\u1086? \u1079?\u1072? \u1045?\u1048?\u1055? \u1086?\u1090?\u1085?\u1086?\u1089?\u1085?\u1086? \u1089?\u1098?\u1090?\u1088?\u1091?\u1076?\u1085?\u1080?\u1095?\u1077?\u1089?\u1090?\u1074?\u1086?\u1090?\u1086? \u1074? \u1089?\u1087?\u1077?\u1094?\u1080?\u1092?\u1080?\u1095?\u1085?\u1080? \u1086?\u1073?\u1083?\u1072?\u1089?\u1090?\u1080? \u1080?\u1079?\u1074?\u1098?\u1085? \u1095?\u1077?\u1090?\u1080?\u1088?\u1080?\u1090?\u1077? \u1089?\u1074?\u1086?\u1073?\u1086?\u1076?\u1080?_x000d__x000d__x000d__x000d__x000d__x000b__x000d__x000d__x000d__x000d_(\u1073?\u1102?\u1076?\u1078?\u1077?\u1090?\u1077?\u1085? \u1088?\u1077?\u1076? 02.03.01 \u8222?\u1042?\u1098?\u1090?\u1088?\u1077?\u1096?\u1077?\u1085? \u1087?\u1072?\u1079?\u1072?\u1088?\u8220? \u1080? \u1073?\u1102?\u1076?\u1078?\u1077?\u1090?\u1077?\u1085? \u1088?\u1077?\u1076? 02.03.04 \u8222?\u1052?\u1077?\u1093?\u1072?\u1085?\u1080?\u1079?\u1084?\u1080? \u1079?\u1072? \u1091?\u1087?\u1088?\u1072?\u1074?\u1083?\u1077?\u1085?\u1080?\u1077? \u1085?\u1072? \u1074?\u1098?\u1090?\u1088?\u1077?\u1096?\u1085?\u1080?\u1103? \u1087?\u1072?\u1079?\u1072?\u1088?\u8220?)"/>
    <w:docVar w:name="LW_PART_NBR" w:val="1"/>
    <w:docVar w:name="LW_PART_NBR_TOTAL" w:val="1"/>
    <w:docVar w:name="LW_REF.INST.NEW" w:val="&lt;EMPTY&gt;"/>
    <w:docVar w:name="LW_REF.INST.NEW_ADOPTED" w:val="draft"/>
    <w:docVar w:name="LW_REF.INST.NEW_TEXT" w:val="(2020) XXX"/>
    <w:docVar w:name="LW_REF.INTERNE" w:val="EEE/111/2020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 \u1088?\u1077?\u1096?\u1077?\u1085?\u1080?\u1077? \u1085?\u1072? \u1057?\u1098?\u1074?\u1077?\u1090?\u1072?"/>
    <w:docVar w:name="LW_TYPEACTEPRINCIPAL.CP" w:val="\u1055?\u1088?\u1077?\u1076?\u1083?\u1086?\u1078?\u1077?\u1085?\u1080?\u1077? \u1079?\u1072? \u1088?\u1077?\u1096?\u1077?\u1085?\u1080?\u1077? \u1085?\u1072? \u1057?\u1098?\u1074?\u1077?\u1090?\u1072?"/>
  </w:docVars>
  <w:rsids>
    <w:rsidRoot w:val="00E25C2A"/>
    <w:rsid w:val="000003B8"/>
    <w:rsid w:val="000071DE"/>
    <w:rsid w:val="000E198E"/>
    <w:rsid w:val="001770AD"/>
    <w:rsid w:val="001C2816"/>
    <w:rsid w:val="001D6F25"/>
    <w:rsid w:val="003273EF"/>
    <w:rsid w:val="003B19EA"/>
    <w:rsid w:val="005B62F9"/>
    <w:rsid w:val="00731592"/>
    <w:rsid w:val="00761D40"/>
    <w:rsid w:val="007A5C7F"/>
    <w:rsid w:val="00827826"/>
    <w:rsid w:val="008B1445"/>
    <w:rsid w:val="008E11BD"/>
    <w:rsid w:val="00986B33"/>
    <w:rsid w:val="00987AD5"/>
    <w:rsid w:val="009B2C92"/>
    <w:rsid w:val="009F60C7"/>
    <w:rsid w:val="00A145EF"/>
    <w:rsid w:val="00A22070"/>
    <w:rsid w:val="00B711EC"/>
    <w:rsid w:val="00B856AB"/>
    <w:rsid w:val="00BA724F"/>
    <w:rsid w:val="00BB0CF3"/>
    <w:rsid w:val="00BF17AA"/>
    <w:rsid w:val="00BF6EBB"/>
    <w:rsid w:val="00C12456"/>
    <w:rsid w:val="00C24556"/>
    <w:rsid w:val="00CF7E88"/>
    <w:rsid w:val="00D814F7"/>
    <w:rsid w:val="00E25C2A"/>
    <w:rsid w:val="00E40F54"/>
    <w:rsid w:val="00E871BC"/>
    <w:rsid w:val="00EF3FF8"/>
    <w:rsid w:val="00FC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8DF3C323-E3F8-4651-8588-85676E2E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rsid w:val="00BB0CF3"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BB0CF3"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BB0CF3"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BB0CF3"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C2A"/>
    <w:pPr>
      <w:spacing w:before="0" w:after="200" w:line="276" w:lineRule="auto"/>
      <w:ind w:left="720"/>
      <w:contextualSpacing/>
      <w:jc w:val="left"/>
    </w:pPr>
    <w:rPr>
      <w:rFonts w:cstheme="minorBidi"/>
      <w:szCs w:val="20"/>
    </w:rPr>
  </w:style>
  <w:style w:type="paragraph" w:customStyle="1" w:styleId="Articleheading">
    <w:name w:val="Article heading"/>
    <w:basedOn w:val="Normal"/>
    <w:link w:val="ArticleheadingChar"/>
    <w:qFormat/>
    <w:rsid w:val="00E25C2A"/>
    <w:pPr>
      <w:keepNext/>
      <w:tabs>
        <w:tab w:val="left" w:pos="709"/>
      </w:tabs>
      <w:spacing w:before="360"/>
      <w:jc w:val="center"/>
    </w:pPr>
    <w:rPr>
      <w:i/>
      <w:color w:val="000000" w:themeColor="text1"/>
      <w:szCs w:val="24"/>
    </w:rPr>
  </w:style>
  <w:style w:type="paragraph" w:customStyle="1" w:styleId="Articletext">
    <w:name w:val="Article text"/>
    <w:basedOn w:val="Articleheading"/>
    <w:link w:val="ArticletextChar"/>
    <w:qFormat/>
    <w:rsid w:val="00E25C2A"/>
    <w:pPr>
      <w:keepNext w:val="0"/>
      <w:spacing w:before="120"/>
      <w:jc w:val="both"/>
    </w:pPr>
    <w:rPr>
      <w:i w:val="0"/>
    </w:rPr>
  </w:style>
  <w:style w:type="character" w:customStyle="1" w:styleId="ArticleheadingChar">
    <w:name w:val="Article heading Char"/>
    <w:basedOn w:val="DefaultParagraphFont"/>
    <w:link w:val="Articleheading"/>
    <w:rsid w:val="00E25C2A"/>
    <w:rPr>
      <w:rFonts w:ascii="Times New Roman" w:hAnsi="Times New Roman" w:cs="Times New Roman"/>
      <w:i/>
      <w:color w:val="000000" w:themeColor="text1"/>
      <w:sz w:val="24"/>
      <w:szCs w:val="24"/>
    </w:rPr>
  </w:style>
  <w:style w:type="character" w:customStyle="1" w:styleId="ArticletextChar">
    <w:name w:val="Article text Char"/>
    <w:basedOn w:val="ArticleheadingChar"/>
    <w:link w:val="Articletext"/>
    <w:rsid w:val="00E25C2A"/>
    <w:rPr>
      <w:rFonts w:ascii="Times New Roman" w:hAnsi="Times New Roman" w:cs="Times New Roman"/>
      <w:i w:val="0"/>
      <w:color w:val="000000" w:themeColor="text1"/>
      <w:sz w:val="24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D2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FC6D25"/>
    <w:pPr>
      <w:spacing w:after="0"/>
    </w:pPr>
  </w:style>
  <w:style w:type="paragraph" w:styleId="ListBullet">
    <w:name w:val="List Bullet"/>
    <w:basedOn w:val="Normal"/>
    <w:uiPriority w:val="99"/>
    <w:semiHidden/>
    <w:unhideWhenUsed/>
    <w:rsid w:val="00FC6D25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C6D25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C6D25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C6D25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FC6D2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C6D2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C6D2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C6D25"/>
    <w:pPr>
      <w:numPr>
        <w:numId w:val="9"/>
      </w:numPr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B0CF3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0CF3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B0CF3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0CF3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0CF3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0CF3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B0CF3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CF3"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0CF3"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0CF3"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BB0CF3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BB0CF3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BB0CF3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BB0CF3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BB0CF3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BB0CF3"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BB0CF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BB0CF3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BB0CF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rsid w:val="00BB0CF3"/>
    <w:pPr>
      <w:ind w:left="850"/>
    </w:pPr>
  </w:style>
  <w:style w:type="paragraph" w:customStyle="1" w:styleId="Text2">
    <w:name w:val="Text 2"/>
    <w:basedOn w:val="Normal"/>
    <w:rsid w:val="00BB0CF3"/>
    <w:pPr>
      <w:ind w:left="1417"/>
    </w:pPr>
  </w:style>
  <w:style w:type="paragraph" w:customStyle="1" w:styleId="Text3">
    <w:name w:val="Text 3"/>
    <w:basedOn w:val="Normal"/>
    <w:rsid w:val="00BB0CF3"/>
    <w:pPr>
      <w:ind w:left="1984"/>
    </w:pPr>
  </w:style>
  <w:style w:type="paragraph" w:customStyle="1" w:styleId="Text4">
    <w:name w:val="Text 4"/>
    <w:basedOn w:val="Normal"/>
    <w:rsid w:val="00BB0CF3"/>
    <w:pPr>
      <w:ind w:left="2551"/>
    </w:pPr>
  </w:style>
  <w:style w:type="paragraph" w:customStyle="1" w:styleId="NormalCentered">
    <w:name w:val="Normal Centered"/>
    <w:basedOn w:val="Normal"/>
    <w:rsid w:val="00BB0CF3"/>
    <w:pPr>
      <w:jc w:val="center"/>
    </w:pPr>
  </w:style>
  <w:style w:type="paragraph" w:customStyle="1" w:styleId="NormalLeft">
    <w:name w:val="Normal Left"/>
    <w:basedOn w:val="Normal"/>
    <w:rsid w:val="00BB0CF3"/>
    <w:pPr>
      <w:jc w:val="left"/>
    </w:pPr>
  </w:style>
  <w:style w:type="paragraph" w:customStyle="1" w:styleId="NormalRight">
    <w:name w:val="Normal Right"/>
    <w:basedOn w:val="Normal"/>
    <w:rsid w:val="00BB0CF3"/>
    <w:pPr>
      <w:jc w:val="right"/>
    </w:pPr>
  </w:style>
  <w:style w:type="paragraph" w:customStyle="1" w:styleId="QuotedText">
    <w:name w:val="Quoted Text"/>
    <w:basedOn w:val="Normal"/>
    <w:rsid w:val="00BB0CF3"/>
    <w:pPr>
      <w:ind w:left="1417"/>
    </w:pPr>
  </w:style>
  <w:style w:type="paragraph" w:customStyle="1" w:styleId="Point0">
    <w:name w:val="Point 0"/>
    <w:basedOn w:val="Normal"/>
    <w:rsid w:val="00BB0CF3"/>
    <w:pPr>
      <w:ind w:left="850" w:hanging="850"/>
    </w:pPr>
  </w:style>
  <w:style w:type="paragraph" w:customStyle="1" w:styleId="Point1">
    <w:name w:val="Point 1"/>
    <w:basedOn w:val="Normal"/>
    <w:rsid w:val="00BB0CF3"/>
    <w:pPr>
      <w:ind w:left="1417" w:hanging="567"/>
    </w:pPr>
  </w:style>
  <w:style w:type="paragraph" w:customStyle="1" w:styleId="Point2">
    <w:name w:val="Point 2"/>
    <w:basedOn w:val="Normal"/>
    <w:rsid w:val="00BB0CF3"/>
    <w:pPr>
      <w:ind w:left="1984" w:hanging="567"/>
    </w:pPr>
  </w:style>
  <w:style w:type="paragraph" w:customStyle="1" w:styleId="Point3">
    <w:name w:val="Point 3"/>
    <w:basedOn w:val="Normal"/>
    <w:rsid w:val="00BB0CF3"/>
    <w:pPr>
      <w:ind w:left="2551" w:hanging="567"/>
    </w:pPr>
  </w:style>
  <w:style w:type="paragraph" w:customStyle="1" w:styleId="Point4">
    <w:name w:val="Point 4"/>
    <w:basedOn w:val="Normal"/>
    <w:rsid w:val="00BB0CF3"/>
    <w:pPr>
      <w:ind w:left="3118" w:hanging="567"/>
    </w:pPr>
  </w:style>
  <w:style w:type="paragraph" w:customStyle="1" w:styleId="Tiret0">
    <w:name w:val="Tiret 0"/>
    <w:basedOn w:val="Point0"/>
    <w:rsid w:val="00BB0CF3"/>
    <w:pPr>
      <w:numPr>
        <w:numId w:val="10"/>
      </w:numPr>
    </w:pPr>
  </w:style>
  <w:style w:type="paragraph" w:customStyle="1" w:styleId="Tiret1">
    <w:name w:val="Tiret 1"/>
    <w:basedOn w:val="Point1"/>
    <w:rsid w:val="00BB0CF3"/>
    <w:pPr>
      <w:numPr>
        <w:numId w:val="11"/>
      </w:numPr>
    </w:pPr>
  </w:style>
  <w:style w:type="paragraph" w:customStyle="1" w:styleId="Tiret2">
    <w:name w:val="Tiret 2"/>
    <w:basedOn w:val="Point2"/>
    <w:rsid w:val="00BB0CF3"/>
    <w:pPr>
      <w:numPr>
        <w:numId w:val="12"/>
      </w:numPr>
    </w:pPr>
  </w:style>
  <w:style w:type="paragraph" w:customStyle="1" w:styleId="Tiret3">
    <w:name w:val="Tiret 3"/>
    <w:basedOn w:val="Point3"/>
    <w:rsid w:val="00BB0CF3"/>
    <w:pPr>
      <w:numPr>
        <w:numId w:val="13"/>
      </w:numPr>
    </w:pPr>
  </w:style>
  <w:style w:type="paragraph" w:customStyle="1" w:styleId="Tiret4">
    <w:name w:val="Tiret 4"/>
    <w:basedOn w:val="Point4"/>
    <w:rsid w:val="00BB0CF3"/>
    <w:pPr>
      <w:numPr>
        <w:numId w:val="14"/>
      </w:numPr>
    </w:pPr>
  </w:style>
  <w:style w:type="paragraph" w:customStyle="1" w:styleId="PointDouble0">
    <w:name w:val="PointDouble 0"/>
    <w:basedOn w:val="Normal"/>
    <w:rsid w:val="00BB0CF3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BB0CF3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BB0CF3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BB0CF3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BB0CF3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BB0CF3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BB0CF3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BB0CF3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BB0CF3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BB0CF3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BB0CF3"/>
    <w:pPr>
      <w:numPr>
        <w:numId w:val="15"/>
      </w:numPr>
    </w:pPr>
  </w:style>
  <w:style w:type="paragraph" w:customStyle="1" w:styleId="NumPar2">
    <w:name w:val="NumPar 2"/>
    <w:basedOn w:val="Normal"/>
    <w:next w:val="Text1"/>
    <w:rsid w:val="00BB0CF3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rsid w:val="00BB0CF3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rsid w:val="00BB0CF3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rsid w:val="00BB0CF3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BB0CF3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BB0CF3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BB0CF3"/>
    <w:pPr>
      <w:ind w:left="850" w:hanging="850"/>
    </w:pPr>
  </w:style>
  <w:style w:type="paragraph" w:customStyle="1" w:styleId="QuotedNumPar">
    <w:name w:val="Quoted NumPar"/>
    <w:basedOn w:val="Normal"/>
    <w:rsid w:val="00BB0CF3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BB0CF3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BB0CF3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BB0CF3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BB0CF3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BB0CF3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BB0CF3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BB0CF3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BB0CF3"/>
    <w:pPr>
      <w:jc w:val="center"/>
    </w:pPr>
    <w:rPr>
      <w:b/>
    </w:rPr>
  </w:style>
  <w:style w:type="character" w:customStyle="1" w:styleId="Marker">
    <w:name w:val="Marker"/>
    <w:basedOn w:val="DefaultParagraphFont"/>
    <w:rsid w:val="00BB0CF3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BB0CF3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BB0CF3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BB0CF3"/>
    <w:pPr>
      <w:numPr>
        <w:numId w:val="17"/>
      </w:numPr>
    </w:pPr>
  </w:style>
  <w:style w:type="paragraph" w:customStyle="1" w:styleId="Point1number">
    <w:name w:val="Point 1 (number)"/>
    <w:basedOn w:val="Normal"/>
    <w:rsid w:val="00BB0CF3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rsid w:val="00BB0CF3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rsid w:val="00BB0CF3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rsid w:val="00BB0CF3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rsid w:val="00BB0CF3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rsid w:val="00BB0CF3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rsid w:val="00BB0CF3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rsid w:val="00BB0CF3"/>
    <w:pPr>
      <w:numPr>
        <w:ilvl w:val="8"/>
        <w:numId w:val="17"/>
      </w:numPr>
    </w:pPr>
  </w:style>
  <w:style w:type="paragraph" w:customStyle="1" w:styleId="Bullet0">
    <w:name w:val="Bullet 0"/>
    <w:basedOn w:val="Normal"/>
    <w:rsid w:val="00BB0CF3"/>
    <w:pPr>
      <w:numPr>
        <w:numId w:val="18"/>
      </w:numPr>
    </w:pPr>
  </w:style>
  <w:style w:type="paragraph" w:customStyle="1" w:styleId="Bullet1">
    <w:name w:val="Bullet 1"/>
    <w:basedOn w:val="Normal"/>
    <w:rsid w:val="00BB0CF3"/>
    <w:pPr>
      <w:numPr>
        <w:numId w:val="19"/>
      </w:numPr>
    </w:pPr>
  </w:style>
  <w:style w:type="paragraph" w:customStyle="1" w:styleId="Bullet2">
    <w:name w:val="Bullet 2"/>
    <w:basedOn w:val="Normal"/>
    <w:rsid w:val="00BB0CF3"/>
    <w:pPr>
      <w:numPr>
        <w:numId w:val="20"/>
      </w:numPr>
    </w:pPr>
  </w:style>
  <w:style w:type="paragraph" w:customStyle="1" w:styleId="Bullet3">
    <w:name w:val="Bullet 3"/>
    <w:basedOn w:val="Normal"/>
    <w:rsid w:val="00BB0CF3"/>
    <w:pPr>
      <w:numPr>
        <w:numId w:val="21"/>
      </w:numPr>
    </w:pPr>
  </w:style>
  <w:style w:type="paragraph" w:customStyle="1" w:styleId="Bullet4">
    <w:name w:val="Bullet 4"/>
    <w:basedOn w:val="Normal"/>
    <w:rsid w:val="00BB0CF3"/>
    <w:pPr>
      <w:numPr>
        <w:numId w:val="22"/>
      </w:numPr>
    </w:pPr>
  </w:style>
  <w:style w:type="paragraph" w:customStyle="1" w:styleId="Langue">
    <w:name w:val="Langue"/>
    <w:basedOn w:val="Normal"/>
    <w:next w:val="Rfrenceinterne"/>
    <w:rsid w:val="00BB0CF3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rsid w:val="00BB0CF3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rsid w:val="00BB0CF3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rsid w:val="00BB0CF3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rsid w:val="00BB0CF3"/>
    <w:pPr>
      <w:spacing w:before="0" w:after="0"/>
    </w:pPr>
  </w:style>
  <w:style w:type="paragraph" w:customStyle="1" w:styleId="Declassification">
    <w:name w:val="Declassification"/>
    <w:basedOn w:val="Normal"/>
    <w:next w:val="Normal"/>
    <w:rsid w:val="00BB0CF3"/>
    <w:pPr>
      <w:spacing w:before="0" w:after="0"/>
    </w:pPr>
  </w:style>
  <w:style w:type="paragraph" w:customStyle="1" w:styleId="Disclaimer">
    <w:name w:val="Disclaimer"/>
    <w:basedOn w:val="Normal"/>
    <w:rsid w:val="00BB0CF3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rsid w:val="00BB0CF3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rsid w:val="00BB0CF3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rsid w:val="00BB0CF3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rsid w:val="00BB0CF3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BB0CF3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BB0CF3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BB0CF3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BB0CF3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BB0CF3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BB0CF3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BB0CF3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rsid w:val="00BB0CF3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rsid w:val="00BB0CF3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rsid w:val="00BB0CF3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BB0CF3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BB0CF3"/>
    <w:pPr>
      <w:keepNext/>
    </w:pPr>
  </w:style>
  <w:style w:type="paragraph" w:customStyle="1" w:styleId="Institutionquiagit">
    <w:name w:val="Institution qui agit"/>
    <w:basedOn w:val="Normal"/>
    <w:next w:val="Normal"/>
    <w:rsid w:val="00BB0CF3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BB0CF3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rsid w:val="00BB0CF3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rsid w:val="00BB0CF3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rsid w:val="00BB0CF3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BB0CF3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rsid w:val="00BB0CF3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rsid w:val="00BB0CF3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rsid w:val="00BB0CF3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BB0CF3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BB0CF3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BB0CF3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BB0CF3"/>
    <w:rPr>
      <w:i/>
      <w:caps/>
    </w:rPr>
  </w:style>
  <w:style w:type="paragraph" w:customStyle="1" w:styleId="Supertitre">
    <w:name w:val="Supertitre"/>
    <w:basedOn w:val="Normal"/>
    <w:next w:val="Normal"/>
    <w:rsid w:val="00BB0CF3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BB0CF3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BB0CF3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BB0CF3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  <w:rsid w:val="00BB0CF3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BB0CF3"/>
  </w:style>
  <w:style w:type="paragraph" w:customStyle="1" w:styleId="StatutPagedecouverture">
    <w:name w:val="Statut (Page de couverture)"/>
    <w:basedOn w:val="Statut"/>
    <w:next w:val="TypedudocumentPagedecouverture"/>
    <w:rsid w:val="00BB0CF3"/>
  </w:style>
  <w:style w:type="paragraph" w:customStyle="1" w:styleId="TypedudocumentPagedecouverture">
    <w:name w:val="Type du document (Page de couverture)"/>
    <w:basedOn w:val="Typedudocument"/>
    <w:next w:val="AccompagnantPagedecouverture"/>
    <w:rsid w:val="00BB0CF3"/>
  </w:style>
  <w:style w:type="paragraph" w:customStyle="1" w:styleId="Volume">
    <w:name w:val="Volume"/>
    <w:basedOn w:val="Normal"/>
    <w:next w:val="Confidentialit"/>
    <w:rsid w:val="00BB0CF3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BB0CF3"/>
    <w:pPr>
      <w:spacing w:after="240"/>
    </w:pPr>
  </w:style>
  <w:style w:type="paragraph" w:customStyle="1" w:styleId="Accompagnant">
    <w:name w:val="Accompagnant"/>
    <w:basedOn w:val="Normal"/>
    <w:next w:val="Typeacteprincipal"/>
    <w:rsid w:val="00BB0CF3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BB0CF3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BB0CF3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BB0CF3"/>
  </w:style>
  <w:style w:type="paragraph" w:customStyle="1" w:styleId="AccompagnantPagedecouverture">
    <w:name w:val="Accompagnant (Page de couverture)"/>
    <w:basedOn w:val="Accompagnant"/>
    <w:next w:val="TypeacteprincipalPagedecouverture"/>
    <w:rsid w:val="00BB0CF3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BB0CF3"/>
  </w:style>
  <w:style w:type="paragraph" w:customStyle="1" w:styleId="ObjetacteprincipalPagedecouverture">
    <w:name w:val="Objet acte principal (Page de couverture)"/>
    <w:basedOn w:val="Objetacteprincipal"/>
    <w:next w:val="Rfrencecroise"/>
    <w:rsid w:val="00BB0CF3"/>
  </w:style>
  <w:style w:type="paragraph" w:customStyle="1" w:styleId="LanguesfaisantfoiPagedecouverture">
    <w:name w:val="Langues faisant foi (Page de couverture)"/>
    <w:basedOn w:val="Normal"/>
    <w:next w:val="Normal"/>
    <w:rsid w:val="00BB0CF3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2</Pages>
  <Words>233</Words>
  <Characters>1188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KARLOWSKI Mikolaj (EEAS)</dc:creator>
  <cp:keywords/>
  <dc:description/>
  <cp:lastModifiedBy>SOKOLOV Nikolay (DGT)</cp:lastModifiedBy>
  <cp:revision>3</cp:revision>
  <dcterms:created xsi:type="dcterms:W3CDTF">2020-07-28T13:14:00Z</dcterms:created>
  <dcterms:modified xsi:type="dcterms:W3CDTF">2020-07-28T13:14:00Z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