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777C8A5-67A6-47C2-B024-474B9D0660F0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610"/>
        <w:gridCol w:w="1701"/>
        <w:gridCol w:w="1843"/>
        <w:gridCol w:w="1899"/>
        <w:gridCol w:w="1186"/>
      </w:tblGrid>
      <w:tr>
        <w:tc>
          <w:tcPr>
            <w:tcW w:w="105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Proposition</w:t>
            </w:r>
          </w:p>
        </w:tc>
        <w:tc>
          <w:tcPr>
            <w:tcW w:w="1610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Document de référence</w:t>
            </w:r>
          </w:p>
        </w:tc>
        <w:tc>
          <w:tcPr>
            <w:tcW w:w="1701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Notification</w:t>
            </w:r>
          </w:p>
        </w:tc>
        <w:tc>
          <w:tcPr>
            <w:tcW w:w="1843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Objet</w:t>
            </w:r>
          </w:p>
        </w:tc>
        <w:tc>
          <w:tcPr>
            <w:tcW w:w="1899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Remarques</w:t>
            </w:r>
          </w:p>
        </w:tc>
        <w:tc>
          <w:tcPr>
            <w:tcW w:w="1186" w:type="dxa"/>
          </w:tcPr>
          <w:p>
            <w:pPr>
              <w:rPr>
                <w:noProof/>
              </w:rPr>
            </w:pPr>
            <w:r>
              <w:rPr>
                <w:b/>
                <w:noProof/>
                <w:szCs w:val="24"/>
              </w:rPr>
              <w:t>Position de l'UE</w:t>
            </w:r>
          </w:p>
        </w:tc>
      </w:tr>
      <w:tr>
        <w:tc>
          <w:tcPr>
            <w:tcW w:w="105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16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</w:t>
            </w:r>
          </w:p>
        </w:tc>
        <w:tc>
          <w:tcPr>
            <w:tcW w:w="1701" w:type="dxa"/>
          </w:tcPr>
          <w:p>
            <w:pPr>
              <w:rPr>
                <w:noProof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w:t>C.N.274.2020.TREATIES-XI.B.14</w:t>
            </w:r>
          </w:p>
        </w:tc>
        <w:tc>
          <w:tcPr>
            <w:tcW w:w="184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Projets d'amendements des annexes A et B de l'ADR</w:t>
            </w:r>
          </w:p>
        </w:tc>
        <w:tc>
          <w:tcPr>
            <w:tcW w:w="189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Consensus technique au sein du groupe de travail sur le transport de marchandises dangereuses (WP.15)</w:t>
            </w:r>
          </w:p>
        </w:tc>
        <w:tc>
          <w:tcPr>
            <w:tcW w:w="118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Accepter les amendements.</w:t>
            </w:r>
          </w:p>
        </w:tc>
      </w:tr>
      <w:tr>
        <w:tc>
          <w:tcPr>
            <w:tcW w:w="105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16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ECE/TRANS/WP.15/249/Add.1</w:t>
            </w:r>
          </w:p>
        </w:tc>
        <w:tc>
          <w:tcPr>
            <w:tcW w:w="1701" w:type="dxa"/>
          </w:tcPr>
          <w:p>
            <w:pPr>
              <w:rPr>
                <w:noProof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w:t>C.N.274.2020.TREATIES-XI.B.14</w:t>
            </w:r>
          </w:p>
        </w:tc>
        <w:tc>
          <w:tcPr>
            <w:tcW w:w="184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Projets d'amendements des annexes A et B de l'ADR - Addendum</w:t>
            </w:r>
          </w:p>
        </w:tc>
        <w:tc>
          <w:tcPr>
            <w:tcW w:w="189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Consensus technique au sein du groupe de travail sur le transport de marchandises dangereuses (WP.15)</w:t>
            </w:r>
          </w:p>
        </w:tc>
        <w:tc>
          <w:tcPr>
            <w:tcW w:w="118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Accepter les amendements.</w:t>
            </w:r>
          </w:p>
        </w:tc>
      </w:tr>
      <w:tr>
        <w:tc>
          <w:tcPr>
            <w:tcW w:w="105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16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ECE/TRANS/WP.15/249/Corr.1</w:t>
            </w:r>
          </w:p>
        </w:tc>
        <w:tc>
          <w:tcPr>
            <w:tcW w:w="1701" w:type="dxa"/>
          </w:tcPr>
          <w:p>
            <w:pPr>
              <w:rPr>
                <w:noProof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w:t>C.N.274.2020.TREATIES-XI.B.14</w:t>
            </w:r>
          </w:p>
        </w:tc>
        <w:tc>
          <w:tcPr>
            <w:tcW w:w="184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Projets d'amendements des annexes A et B de l'ADR - Corrigendum</w:t>
            </w:r>
          </w:p>
        </w:tc>
        <w:tc>
          <w:tcPr>
            <w:tcW w:w="189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Consensus technique au sein du groupe de travail sur le transport de marchandises dangereuses (WP.15)</w:t>
            </w:r>
          </w:p>
        </w:tc>
        <w:tc>
          <w:tcPr>
            <w:tcW w:w="1186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Accepter les amendements.</w:t>
            </w:r>
          </w:p>
        </w:tc>
      </w:tr>
      <w:tr>
        <w:tc>
          <w:tcPr>
            <w:tcW w:w="105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161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ECE/ADN/54</w:t>
            </w:r>
          </w:p>
        </w:tc>
        <w:tc>
          <w:tcPr>
            <w:tcW w:w="1701" w:type="dxa"/>
          </w:tcPr>
          <w:p>
            <w:pPr>
              <w:rPr>
                <w:noProof/>
                <w:vertAlign w:val="superscript"/>
                <w:lang w:val="en-US"/>
              </w:rPr>
            </w:pPr>
            <w:r>
              <w:rPr>
                <w:noProof/>
                <w:lang w:val="en-US"/>
              </w:rPr>
              <w:t>C.N.273.2020.TREATIES-XI.D.6</w:t>
            </w:r>
          </w:p>
        </w:tc>
        <w:tc>
          <w:tcPr>
            <w:tcW w:w="1843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Projets d'amendements du règlement annexé à l'ADN</w:t>
            </w:r>
          </w:p>
        </w:tc>
        <w:tc>
          <w:tcPr>
            <w:tcW w:w="1899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Consensus technique au sein du comité d'administration de l'ADN</w:t>
            </w:r>
          </w:p>
        </w:tc>
        <w:tc>
          <w:tcPr>
            <w:tcW w:w="1186" w:type="dxa"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Accepter les amendements.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E6E5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88089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2246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62007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20232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544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86A9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55CD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24 12:10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777C8A5-67A6-47C2-B024-474B9D0660F0"/>
    <w:docVar w:name="LW_COVERPAGE_TYPE" w:val="1"/>
    <w:docVar w:name="LW_CROSSREFERENCE" w:val="&lt;UNUSED&gt;"/>
    <w:docVar w:name="LW_DocType" w:val="ANNEX"/>
    <w:docVar w:name="LW_EMISSION" w:val="31.8.2020"/>
    <w:docVar w:name="LW_EMISSION_ISODATE" w:val="2020-08-3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sur la position à prendre, au nom de l\u8217?Union, concernant les amendements apportés aux annexes de l\u8217?accord européen relatif au transport international des marchandises dangereuses par route (ADR) et au règlement annexé à l\u8217?accord européen relatif au transport international des marchandises dangereuses par voies de navigation intérieures (ADN)"/>
    <w:docVar w:name="LW_OBJETACTEPRINCIPAL.CP" w:val="sur la position à prendre, au nom de l\u8217?Union, concernant les amendements apportés aux annexes de l\u8217?accord européen relatif au transport international des marchandises dangereuses par route (ADR) et au règlement annexé à l\u8217?accord européen relatif au transport international des marchandises dangereuses par voies de navigation intérieures (ADN)"/>
    <w:docVar w:name="LW_PART_NBR" w:val="1"/>
    <w:docVar w:name="LW_PART_NBR_TOTAL" w:val="1"/>
    <w:docVar w:name="LW_REF.INST.NEW" w:val="COM"/>
    <w:docVar w:name="LW_REF.INST.NEW_ADOPTED" w:val="final"/>
    <w:docVar w:name="LW_REF.INST.NEW_TEXT" w:val="(2020) 4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8200-E410-4E53-8B68-BB27210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128</Words>
  <Characters>882</Characters>
  <Application>Microsoft Office Word</Application>
  <DocSecurity>0</DocSecurity>
  <Lines>110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STANCIU Monica (MOVE)</dc:creator>
  <cp:keywords/>
  <dc:description/>
  <cp:lastModifiedBy>WES PDFC Administrator</cp:lastModifiedBy>
  <cp:revision>9</cp:revision>
  <dcterms:created xsi:type="dcterms:W3CDTF">2020-08-20T12:03:00Z</dcterms:created>
  <dcterms:modified xsi:type="dcterms:W3CDTF">2020-08-24T10:10:00Z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