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31E7AD4-9949-4419-9424-C2C7EB65C612" style="width:450.7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 xml:space="preserve">На 7 август 2020 г. България поиска финансова помощ от Съюза по силата на Регламента за SURE. В изпълнение на член 6, параграф 2 от Регламента за SURE Комисията се консултира с българските власти, за да провери внезапното и съществено увеличение на извършените и планирани публични разходи, пряко свързани с две предприети в отговор на пандемията от COVID-19 мерки в подкрепа на заплатите. С двете мерки по-специално се подкрепят във връзка със заплатите работодателите, които в резултат на избухването на COVID-19 са установили съществен спад в дейността или приходите си и които, при отсъствието на тези мерки, не биха били в състояние да запазят заетостта. Месечните средства за запазване на заетостта за допустимите предприятия са в размер на 60 % от осигурителния доход на ползващите се от тях работници и служители. </w:t>
      </w:r>
    </w:p>
    <w:p>
      <w:pPr>
        <w:rPr>
          <w:noProof/>
        </w:rPr>
      </w:pPr>
      <w:r>
        <w:rPr>
          <w:noProof/>
        </w:rPr>
        <w:t xml:space="preserve">България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България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w:t>
      </w:r>
      <w:r>
        <w:rPr>
          <w:noProof/>
        </w:rPr>
        <w:lastRenderedPageBreak/>
        <w:t xml:space="preserve">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lastRenderedPageBreak/>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България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t xml:space="preserve"> </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2020 г. България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България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България от пролетта на 2020 г., към края на 2020 г. дефицитът по консолидирания държавен бюджет се очаква да достигне 2,8 % от брутния вътрешен продукт (БВП), а консолидираният държавен дълг — 25,5 % от БВП. Според междинната прогноза на Комисията за България от лятото на 2020 г., през 2020 г. БВП се очаква да намалее със 7,1 %.  </w:t>
      </w:r>
    </w:p>
    <w:p>
      <w:pPr>
        <w:pStyle w:val="ManualConsidrant"/>
        <w:rPr>
          <w:noProof/>
        </w:rPr>
      </w:pPr>
      <w:r>
        <w:t>(3)</w:t>
      </w:r>
      <w:r>
        <w:tab/>
      </w:r>
      <w:r>
        <w:rPr>
          <w:noProof/>
        </w:rPr>
        <w:t xml:space="preserve">Избухването на COVID-19 блокира значителна част от българската работна сила. Това доведе до внезапно и съществено увеличение на публичните разходи в България, свързано с две мерки в подкрепа на заплатите, както е посочено в съображения 4 и 5.  </w:t>
      </w:r>
    </w:p>
    <w:p>
      <w:pPr>
        <w:pStyle w:val="ManualConsidrant"/>
        <w:rPr>
          <w:noProof/>
        </w:rPr>
      </w:pPr>
      <w:r>
        <w:t>(4)</w:t>
      </w:r>
      <w:r>
        <w:tab/>
      </w:r>
      <w:r>
        <w:rPr>
          <w:noProof/>
        </w:rPr>
        <w:t>В частност, с посоченото в искането на България от 7 август 2020 г. постановление № 55 на Министерския съвет от 30 март 2020 г.</w:t>
      </w:r>
      <w:r>
        <w:rPr>
          <w:rStyle w:val="FootnoteReference"/>
          <w:noProof/>
        </w:rPr>
        <w:footnoteReference w:id="2"/>
      </w:r>
      <w:r>
        <w:rPr>
          <w:noProof/>
        </w:rPr>
        <w:t xml:space="preserve"> се въвежда мярка за изплащане на компенсации на работодателите, които в резултат на избухването на COVID-19, по своя преценка или в изпълнение на законова разпоредба, са преустановили работата на предприятието или са установили непълно работно време. Работодателите трябва да запазят заетостта на </w:t>
      </w:r>
      <w:r>
        <w:rPr>
          <w:noProof/>
        </w:rPr>
        <w:lastRenderedPageBreak/>
        <w:t xml:space="preserve">работниците и служителите за периода на мярката, както и за период, не по-малък от периода, за който са изплатени компенсациите. Месечните компенсации за допустимите предприятия са в размер на 60 % от осигурителния доход на ползващите се от тях работници и служители.  </w:t>
      </w:r>
    </w:p>
    <w:p>
      <w:pPr>
        <w:pStyle w:val="ManualConsidrant"/>
        <w:rPr>
          <w:noProof/>
        </w:rPr>
      </w:pPr>
      <w:r>
        <w:t>(5)</w:t>
      </w:r>
      <w:r>
        <w:tab/>
      </w:r>
      <w:r>
        <w:rPr>
          <w:noProof/>
        </w:rPr>
        <w:t>От своя страна, с посоченото в искането на България от 7 август 2020 г. постановление № 151 на Министерския съвет от 3 юли 2020 г.</w:t>
      </w:r>
      <w:r>
        <w:rPr>
          <w:rStyle w:val="FootnoteReference"/>
          <w:noProof/>
        </w:rPr>
        <w:footnoteReference w:id="3"/>
      </w:r>
      <w:r>
        <w:rPr>
          <w:noProof/>
        </w:rPr>
        <w:t xml:space="preserve"> се въвежда мярка за изплащане на средства за запазване на заетостта в полза на работодателите, чиито продажби в резултат на избухването на COVID-19 са намалели с не по-малко от 20 %. Работодателите трябва да запазят заетостта на работниците и служителите за периода на мярката, както и за период, не по-малък от периода, за който са изплатени средствата за запазване на заетостта. Месечните средства за запазване на заетостта за допустимите предприятия са в размер на 60 % от осигурителния доход на ползващите се от тях работници и служители. </w:t>
      </w:r>
    </w:p>
    <w:p>
      <w:pPr>
        <w:pStyle w:val="ManualConsidrant"/>
        <w:rPr>
          <w:noProof/>
        </w:rPr>
      </w:pPr>
      <w:r>
        <w:t>(6)</w:t>
      </w:r>
      <w:r>
        <w:tab/>
      </w:r>
      <w:r>
        <w:rPr>
          <w:noProof/>
        </w:rPr>
        <w:t>България удовлетворява условията по член 3 от Регламент (ЕС) 2020/672 за отпускане на финансова помощ. България предостави на Комисията убедителни доказателства, че, считано от 1 февруари 2020 г., нейните извършени и планирани публични разходи са се увеличили с 511 000 000 евро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новите мерки обхващат или ще обхванат значителна част от предприятията и работната сила в България.</w:t>
      </w:r>
    </w:p>
    <w:p>
      <w:pPr>
        <w:pStyle w:val="ManualConsidrant"/>
        <w:rPr>
          <w:noProof/>
        </w:rPr>
      </w:pPr>
      <w:r>
        <w:t>(7)</w:t>
      </w:r>
      <w:r>
        <w:tab/>
      </w:r>
      <w:r>
        <w:rPr>
          <w:noProof/>
        </w:rPr>
        <w:t xml:space="preserve">В изпълнение на член 6 от Регламент (ЕС) 2020/672 Комисията се консултира с България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w:t>
      </w:r>
    </w:p>
    <w:p>
      <w:pPr>
        <w:pStyle w:val="ManualConsidrant"/>
        <w:rPr>
          <w:noProof/>
        </w:rPr>
      </w:pPr>
      <w:r>
        <w:t>(8)</w:t>
      </w:r>
      <w:r>
        <w:tab/>
      </w:r>
      <w:r>
        <w:rPr>
          <w:noProof/>
        </w:rPr>
        <w:t>Поради това на България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(9)</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(10)</w:t>
      </w:r>
      <w:r>
        <w:tab/>
      </w:r>
      <w:r>
        <w:rPr>
          <w:noProof/>
        </w:rPr>
        <w:t>България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(11)</w:t>
      </w:r>
      <w:r>
        <w:tab/>
      </w:r>
      <w:r>
        <w:rPr>
          <w:noProof/>
        </w:rPr>
        <w:t>Решението за предоставяне на финансова помощ се взима с отчитане на съществуващите и очакваните нужди на България,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i/>
          <w:noProof/>
        </w:rPr>
      </w:pPr>
      <w:r>
        <w:rPr>
          <w:noProof/>
        </w:rPr>
        <w:t xml:space="preserve">България удовлетворява условията по член 3 от Регламент (ЕС) 2020/672.  </w:t>
      </w:r>
    </w:p>
    <w:p>
      <w:pPr>
        <w:pStyle w:val="Titrearticle"/>
        <w:rPr>
          <w:noProof/>
        </w:rPr>
      </w:pPr>
      <w:r>
        <w:rPr>
          <w:noProof/>
        </w:rPr>
        <w:t>Член 2</w:t>
      </w:r>
    </w:p>
    <w:p>
      <w:pPr>
        <w:pStyle w:val="ManualNumPar1"/>
        <w:rPr>
          <w:noProof/>
        </w:rPr>
      </w:pPr>
      <w:r>
        <w:t>1.</w:t>
      </w:r>
      <w:r>
        <w:tab/>
      </w:r>
      <w:r>
        <w:rPr>
          <w:noProof/>
        </w:rPr>
        <w:t>Съюзът отпуска на България заем с максимален размер 511 000 000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България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България поема разходите по посоченото в член 4 от Регламент (ЕС) 2020/672 финансиране от Съюза за всеки транш, както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България може да финансира следните мерки:</w:t>
      </w:r>
    </w:p>
    <w:p>
      <w:pPr>
        <w:pStyle w:val="Point1"/>
        <w:rPr>
          <w:noProof/>
        </w:rPr>
      </w:pPr>
      <w:r>
        <w:rPr>
          <w:noProof/>
        </w:rPr>
        <w:t>а)</w:t>
      </w:r>
      <w:r>
        <w:rPr>
          <w:noProof/>
        </w:rPr>
        <w:tab/>
        <w:t xml:space="preserve">компенсации за работодателите, както е предвидено в постановление № 55 на Министерския съвет от 30 март 2020 г.;  </w:t>
      </w:r>
    </w:p>
    <w:p>
      <w:pPr>
        <w:pStyle w:val="Point1"/>
        <w:rPr>
          <w:noProof/>
        </w:rPr>
      </w:pPr>
      <w:r>
        <w:rPr>
          <w:noProof/>
        </w:rPr>
        <w:t>б)</w:t>
      </w:r>
      <w:r>
        <w:rPr>
          <w:noProof/>
        </w:rPr>
        <w:tab/>
        <w:t>средства за запазване на заетостта за работодателите, както е предвидено в постановление № 151 на Министерския съвет от 3 юли 2020 г.</w:t>
      </w:r>
    </w:p>
    <w:p>
      <w:pPr>
        <w:pStyle w:val="Titrearticle"/>
        <w:rPr>
          <w:noProof/>
        </w:rPr>
      </w:pPr>
      <w:r>
        <w:rPr>
          <w:noProof/>
        </w:rPr>
        <w:t>Член 4</w:t>
      </w:r>
    </w:p>
    <w:p>
      <w:pPr>
        <w:rPr>
          <w:noProof/>
        </w:rPr>
      </w:pPr>
      <w:r>
        <w:rPr>
          <w:noProof/>
        </w:rPr>
        <w:t>България уведомява Комисията до [</w:t>
      </w:r>
      <w:r>
        <w:rPr>
          <w:i/>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lastRenderedPageBreak/>
        <w:t>Член 5</w:t>
      </w:r>
    </w:p>
    <w:p>
      <w:pPr>
        <w:keepNext/>
        <w:keepLines/>
        <w:rPr>
          <w:noProof/>
        </w:rPr>
      </w:pPr>
      <w:r>
        <w:rPr>
          <w:noProof/>
        </w:rPr>
        <w:t>Адресат на настоящото решение е Република България.</w:t>
      </w:r>
    </w:p>
    <w:p>
      <w:pPr>
        <w:pStyle w:val="Titrearticle"/>
        <w:rPr>
          <w:noProof/>
        </w:rPr>
      </w:pPr>
      <w:r>
        <w:rPr>
          <w:noProof/>
        </w:rPr>
        <w:t>Член 6</w:t>
      </w:r>
    </w:p>
    <w:p>
      <w:pPr>
        <w:keepNext/>
        <w:keepLines/>
        <w:rPr>
          <w:noProof/>
        </w:rPr>
      </w:pPr>
      <w:r>
        <w:rPr>
          <w:noProof/>
        </w:rPr>
        <w:t xml:space="preserve">Настоящото решение се публикува в </w:t>
      </w:r>
      <w:r>
        <w:rPr>
          <w:i/>
          <w:iCs/>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en-US"/>
        </w:rPr>
        <w:tab/>
      </w:r>
      <w:r>
        <w:t>ОВ L 159, 20.5.2020 г., стр.1.</w:t>
      </w:r>
    </w:p>
  </w:footnote>
  <w:footnote w:id="2">
    <w:p>
      <w:pPr>
        <w:pStyle w:val="FootnoteText"/>
        <w:ind w:left="142" w:hanging="142"/>
      </w:pPr>
      <w:r>
        <w:rPr>
          <w:rStyle w:val="FootnoteReference"/>
        </w:rPr>
        <w:footnoteRef/>
      </w:r>
      <w:r>
        <w:tab/>
        <w:t>Постановление № 55 на Министерския съвет от 30 март 2020 г., изменено с постановление № 71 от 16 април 2020 г. и с постановление № 106 от 28 май 2020 г. (обн. ДВ, бр. 31, 1.4.2020 г.).</w:t>
      </w:r>
    </w:p>
  </w:footnote>
  <w:footnote w:id="3">
    <w:p>
      <w:pPr>
        <w:pStyle w:val="FootnoteText"/>
        <w:ind w:left="142" w:hanging="142"/>
      </w:pPr>
      <w:r>
        <w:rPr>
          <w:rStyle w:val="FootnoteReference"/>
        </w:rPr>
        <w:footnoteRef/>
      </w:r>
      <w:r>
        <w:tab/>
        <w:t>Постановление № 151 на Министерския съвет от 3 юли 2020 г. (обн. ДВ, бр. 60, 7.7.2020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54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3A7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D027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4EE11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3:02: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1E7AD4-9949-4419-9424-C2C7EB65C612"/>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3"/>
    <w:docVar w:name="LW_REF.II.NEW.CP_YEAR" w:val="2020"/>
    <w:docVar w:name="LW_REF.INST.NEW" w:val="COM"/>
    <w:docVar w:name="LW_REF.INST.NEW_ADOPTED" w:val="final"/>
    <w:docVar w:name="LW_REF.INST.NEW_TEXT" w:val="(2020)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41?\u1098?\u1083?\u1075?\u1072?\u1088?\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8BA481-AF7E-442D-B4BB-496E0EAA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1957</Words>
  <Characters>10946</Characters>
  <Application>Microsoft Office Word</Application>
  <DocSecurity>0</DocSecurity>
  <Lines>210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2020-09-01T15:26:00Z</dcterms:created>
  <dcterms:modified xsi:type="dcterms:W3CDTF">2020-09-07T11:02:00Z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