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836F717-ED1C-4D26-B21A-BBFCB8041BF6" style="width:451.6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w:t>
      </w:r>
      <w:r>
        <w:rPr>
          <w:noProof/>
        </w:rPr>
        <w:t xml:space="preserve"> </w:t>
      </w:r>
      <w:r>
        <w:rPr>
          <w:b/>
          <w:noProof/>
        </w:rPr>
        <w:t>СЪВМЕСТНИЯ КОМИТЕТ ЕС—ДАНИЯ—ФАРЬОРСКИ ОСТРОВИ</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общност, от една страна, и правителството на Дания и местното правителство на Фарьорските острови, от друга страна</w:t>
      </w:r>
    </w:p>
    <w:p>
      <w:pPr>
        <w:keepNext/>
        <w:spacing w:before="600"/>
        <w:rPr>
          <w:caps/>
          <w:noProof/>
        </w:rPr>
      </w:pPr>
      <w:r>
        <w:rPr>
          <w:caps/>
          <w:noProof/>
        </w:rPr>
        <w:t>СЪВМЕСТНИЯТ КОМИТЕТ</w:t>
      </w:r>
      <w:r>
        <w:rPr>
          <w:noProof/>
        </w:rPr>
        <w:t xml:space="preserve"> </w:t>
      </w:r>
      <w:r>
        <w:rPr>
          <w:caps/>
          <w:noProof/>
        </w:rPr>
        <w:t>ЕС—ДАНИЯ—ФАРЬОРСКИ ОСТРОВИ,</w:t>
      </w:r>
    </w:p>
    <w:p>
      <w:pPr>
        <w:rPr>
          <w:noProof/>
        </w:rPr>
      </w:pPr>
      <w:r>
        <w:rPr>
          <w:noProof/>
        </w:rPr>
        <w:t>като взе предвид Споразумението между Европейската общност, от една страна, и правителството на Дания и местното правителство на Фарьорските острови,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rPr>
          <w:noProof/>
        </w:rPr>
      </w:pPr>
      <w:r>
        <w:rPr>
          <w:noProof/>
        </w:rPr>
        <w:t>Член 11 от Споразумението между Европейската общност, от една страна, и правителството на Дания и местното правителство на Фарьорските острови,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3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Кралство Дания по отношение на Фарьорските острови подписаха Конвенцията на 15 юни 2011 г.</w:t>
      </w:r>
    </w:p>
    <w:p>
      <w:pPr>
        <w:pStyle w:val="Point0number"/>
        <w:rPr>
          <w:noProof/>
        </w:rPr>
      </w:pPr>
      <w:r>
        <w:rPr>
          <w:noProof/>
        </w:rPr>
        <w:t>Европейският съюз и Кралство Дания по отношение на Фарьорските острови депозираха своите документи за приемане при депозитаря на Конвенцията съответно на 26 март 2012 г. и на 9 септември 2013 г. В резултат на това и по силата на член 10, параграф 3 от Конвенцията тя влезе в сила съответно на 1 май 2012 г. за Европейския съюз и на 1 ноември 2013 г. за Кралство Дания по отношение на Фарьорските острови.</w:t>
      </w:r>
    </w:p>
    <w:p>
      <w:pPr>
        <w:pStyle w:val="Point0number"/>
        <w:rPr>
          <w:noProof/>
        </w:rPr>
      </w:pPr>
      <w:r>
        <w:rPr>
          <w:noProof/>
        </w:rPr>
        <w:lastRenderedPageBreak/>
        <w:t>Европейският съюз и Кралство Дания по отношение на Фарьорските острови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общност, от една страна, и правителството на Дания и местното правителство на Фарьорските острови,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Фарьорските острови.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Съвместният 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Кралство Дания по отношение на Фарьорските острови изпрати писмено предизвестие до депозитаря на Конвенцията за намерението си да се оттегли от Конвенцията съгласно член 9 от нея, Европейският съюз и Кралство Дания по отношение на Фарьорските острови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Фарьорските острови.</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във Фарьорските острови,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Фарьорските острови съответно от Европейския съюз, Исландия, Лихтенщайн или Норвегия, при условие че между Кралство Дания по отношение на Фарьорските острови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rPr>
          <w:noProof/>
        </w:rPr>
      </w:pPr>
    </w:p>
    <w:p>
      <w:pPr>
        <w:pStyle w:val="Text1"/>
        <w:rPr>
          <w:noProof/>
        </w:rPr>
      </w:pPr>
    </w:p>
    <w:p>
      <w:pPr>
        <w:pStyle w:val="Text1"/>
        <w:rPr>
          <w:noProof/>
        </w:rPr>
      </w:pP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Фарьорските острови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Фарьорските острови предоставят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Фарьорските острови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Фарьорските острови:</w:t>
      </w:r>
    </w:p>
    <w:p>
      <w:pPr>
        <w:pStyle w:val="Point3"/>
        <w:rPr>
          <w:noProof/>
        </w:rPr>
      </w:pPr>
      <w:r>
        <w:rPr>
          <w:noProof/>
        </w:rPr>
        <w:t>а)</w:t>
      </w:r>
      <w:r>
        <w:rPr>
          <w:noProof/>
        </w:rPr>
        <w:tab/>
        <w:t>продуктите, изцяло получени във Фарьорските острови;</w:t>
      </w:r>
    </w:p>
    <w:p>
      <w:pPr>
        <w:pStyle w:val="Point3"/>
        <w:rPr>
          <w:noProof/>
        </w:rPr>
      </w:pPr>
      <w:r>
        <w:rPr>
          <w:noProof/>
        </w:rPr>
        <w:t>б)</w:t>
      </w:r>
      <w:r>
        <w:rPr>
          <w:noProof/>
        </w:rPr>
        <w:tab/>
        <w:t>продуктите, получени във Фарьорските острови,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w:t>
            </w:r>
            <w:r>
              <w:rPr>
                <w:noProof/>
              </w:rPr>
              <w:br/>
            </w:r>
            <w:r>
              <w:rPr>
                <w:noProof/>
                <w:sz w:val="20"/>
                <w:szCs w:val="20"/>
              </w:rP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142</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53, 22.2.1997 г., стр. 2.</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08:03:33"/>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5"/>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836F717-ED1C-4D26-B21A-BBFCB8041BF6"/>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2556-AEA4-4EF2-AD9B-4D06755C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143</Pages>
  <Words>29449</Words>
  <Characters>170810</Characters>
  <Application>Microsoft Office Word</Application>
  <DocSecurity>0</DocSecurity>
  <Lines>4744</Lines>
  <Paragraphs>2384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2020-09-04T08:49:00Z</dcterms:created>
  <dcterms:modified xsi:type="dcterms:W3CDTF">2020-09-08T06:03:00Z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