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C853C5C-F028-40C6-B8A7-84A7304C3EC9" style="width:450.45pt;height:352.1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Съвета на Международната организация по кафе във връзка с предвиденото приемане на продължаването на срока на действие на Международното споразумение по кафето (МСК) от 2007 година.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Международното споразумение по кафето от 2007 година</w:t>
      </w:r>
    </w:p>
    <w:p>
      <w:pPr>
        <w:rPr>
          <w:rFonts w:eastAsia="Arial Unicode MS"/>
          <w:noProof/>
        </w:rPr>
      </w:pPr>
      <w:r>
        <w:rPr>
          <w:noProof/>
        </w:rPr>
        <w:t>Международното споразумение по кафето от 2007 година (наричано по-нататък „МСК“ или „споразумението“) цели да се гарантира засилено международно сътрудничество по отношение на свързаните с кафето глобални въпроси и други въпроси в тази връзка, да се осигури форум за междуправителствени консултации относно кафето и начините за подобряване на световната търговия с кафе, да се улесни търговията чрез събиране и предоставяне на информация за световния пазар на кафе и да се насърчи повишеното търсене на кафе в световен мащаб. Не на последно място основна цел на споразумението е да насърчи членовете да развиват устойчив сектор на кафето в икономическо, социално и екологично отношение. Споразумението беше подписано през 2007 г. и влезе в сила на 2 февруари 2011 г. за срок от десет години (до 1 февруари 2021 г.). Съгласно член 48 действието на споразумението може да бъде продължено за максимален срок от осем години.</w:t>
      </w:r>
    </w:p>
    <w:p>
      <w:pPr>
        <w:rPr>
          <w:rFonts w:eastAsia="Arial Unicode MS"/>
          <w:noProof/>
        </w:rPr>
      </w:pPr>
      <w:r>
        <w:rPr>
          <w:noProof/>
        </w:rPr>
        <w:t>Европейският съюз е страна по споразумението</w:t>
      </w:r>
      <w:r>
        <w:rPr>
          <w:rStyle w:val="FootnoteReference"/>
          <w:rFonts w:eastAsia="Arial Unicode MS"/>
          <w:noProof/>
        </w:rPr>
        <w:footnoteReference w:id="1"/>
      </w:r>
      <w:r>
        <w:rPr>
          <w:noProof/>
        </w:rPr>
        <w:t>.</w:t>
      </w:r>
    </w:p>
    <w:p>
      <w:pPr>
        <w:pStyle w:val="ManualHeading2"/>
        <w:rPr>
          <w:noProof/>
        </w:rPr>
      </w:pPr>
      <w:r>
        <w:t>2.2.</w:t>
      </w:r>
      <w:r>
        <w:tab/>
      </w:r>
      <w:r>
        <w:rPr>
          <w:noProof/>
        </w:rPr>
        <w:t>Съветът на Международната организация по кафе</w:t>
      </w:r>
    </w:p>
    <w:p>
      <w:pPr>
        <w:rPr>
          <w:rFonts w:eastAsia="Arial Unicode MS"/>
          <w:noProof/>
        </w:rPr>
      </w:pPr>
      <w:r>
        <w:rPr>
          <w:noProof/>
        </w:rPr>
        <w:t>В член 9 от МСК за върховен орган на Международната организация по кафе е посочен нейният Съвет, който отговаря за изпълнението на всички функции, необходими за изпълнение на разпоредбите на МСК. Съветът се състои от всички членове на Организацията (член 8 от МСК). Съгласно член 48, параграф 3 от МСК Съветът може да реши да продължи срока на действие на споразумението след датата на изтичане на срока му на действие за един или повече последователни периоди, чиято обща продължителност не надхвърля осем години. В член 14 от МСК се постановява, че по принцип всички решения на Международната организация по кафе се вземат с консенсус. В случай че няма консенсус, решенията се вземат с разпределено мнозинство от гласовете.</w:t>
      </w:r>
    </w:p>
    <w:p>
      <w:pPr>
        <w:rPr>
          <w:rFonts w:eastAsia="Arial Unicode MS"/>
          <w:noProof/>
        </w:rPr>
      </w:pPr>
      <w:r>
        <w:rPr>
          <w:noProof/>
        </w:rPr>
        <w:t>Съгласно член 12 от МСК членовете на Международната организация по кафе притежават общо 2 000 гласа. Всеки член на Международната организация по кафе притежава определен брой гласове, който се адаптира ежегодно от Съвета съгласно критерии, определени предварително в МСК. Разпределението на гласовете определя и вноската на даден член (член 20, параграф 2 от МСК). Понастоящем Съюзът е най-големият донор в Международната организация по кафе.</w:t>
      </w:r>
    </w:p>
    <w:p>
      <w:pPr>
        <w:pStyle w:val="ManualHeading2"/>
        <w:rPr>
          <w:noProof/>
        </w:rPr>
      </w:pPr>
      <w:r>
        <w:t>2.3.</w:t>
      </w:r>
      <w:r>
        <w:tab/>
      </w:r>
      <w:r>
        <w:rPr>
          <w:noProof/>
        </w:rPr>
        <w:t>Предвиденият акт на Съвета на</w:t>
      </w:r>
      <w:r>
        <w:t xml:space="preserve"> </w:t>
      </w:r>
      <w:r>
        <w:rPr>
          <w:noProof/>
        </w:rPr>
        <w:t>Международната организация по кафе</w:t>
      </w:r>
    </w:p>
    <w:p>
      <w:pPr>
        <w:rPr>
          <w:rFonts w:eastAsia="Arial Unicode MS"/>
          <w:noProof/>
        </w:rPr>
      </w:pPr>
      <w:r>
        <w:rPr>
          <w:noProof/>
        </w:rPr>
        <w:t>През 2019 г. Международната организация по кафе създаде работна група за преразглеждане на МСК.</w:t>
      </w:r>
    </w:p>
    <w:p>
      <w:pPr>
        <w:rPr>
          <w:rFonts w:eastAsia="Arial Unicode MS"/>
          <w:noProof/>
        </w:rPr>
      </w:pPr>
      <w:r>
        <w:rPr>
          <w:noProof/>
        </w:rPr>
        <w:lastRenderedPageBreak/>
        <w:t>На своето 126-о заседание, проведено на 4 и 5 юни 2020 г., Съветът на Международната организация по кафе препоръча да се продължи срокът на действие на МСК след изтичането на настоящия му срок на действие. Това ще осигури възможност за по-съществено преразглеждане в бъдеще.</w:t>
      </w:r>
    </w:p>
    <w:p>
      <w:pPr>
        <w:rPr>
          <w:rFonts w:eastAsia="Arial Unicode MS"/>
          <w:noProof/>
        </w:rPr>
      </w:pPr>
      <w:r>
        <w:rPr>
          <w:noProof/>
        </w:rPr>
        <w:t>На своето 127-о заседание, което ще се състои от 7 до 11 септември 2020 г., Съветът на Международната организация по кафе трябва да приеме решение относно продължаването на срока на действие на МСК от 2007 г. („предвидения акт“).</w:t>
      </w:r>
    </w:p>
    <w:p>
      <w:pPr>
        <w:rPr>
          <w:rFonts w:eastAsia="Arial Unicode MS"/>
          <w:noProof/>
        </w:rPr>
      </w:pPr>
      <w:r>
        <w:rPr>
          <w:noProof/>
        </w:rPr>
        <w:t>Целта на предвидения акт е да се одобри продължаването на срока на действие на МСК от 2007 г.</w:t>
      </w:r>
    </w:p>
    <w:p>
      <w:pPr>
        <w:rPr>
          <w:rFonts w:eastAsia="Arial Unicode MS"/>
          <w:noProof/>
        </w:rPr>
      </w:pPr>
      <w:r>
        <w:rPr>
          <w:noProof/>
        </w:rPr>
        <w:t>Предвиденият акт ще стане обвързващ за страните в съответствие с член 14, параграф 3 от споразумението, който гласи следното: „Членовете се ангажират да приемат като задължителни всички решения на Съвета съгласно разпоредбите на настоящото споразумение“</w:t>
      </w:r>
      <w:r>
        <w:t>.</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Целта на настоящото предложение е Съветът да упълномощи Комисията да гласува от името на Съюза в рамките на Съвета на Международния съвет по кафе за продължаване на срока на действие на Международното споразумение по кафето.</w:t>
      </w:r>
    </w:p>
    <w:p>
      <w:pPr>
        <w:pBdr>
          <w:between w:val="nil"/>
          <w:bar w:val="nil"/>
        </w:pBdr>
        <w:spacing w:before="0" w:after="240"/>
        <w:rPr>
          <w:noProof/>
        </w:rPr>
      </w:pPr>
      <w:r>
        <w:rPr>
          <w:noProof/>
        </w:rPr>
        <w:t>Продължаването на действието на МСК за максимален срок от осем години ще предостави на членовете на Международната организация по кафе съответното време, за да определят дали е необходимо МСК да бъде подложено на съществено преразглеждане в бъдеще, което ще бъде насочено към осъвременяването и опростяването на споразумението.</w:t>
      </w:r>
    </w:p>
    <w:p>
      <w:r>
        <w:rPr>
          <w:noProof/>
        </w:rPr>
        <w:t>Понастоящем участието на ЕС в Международната организация по кафе е от полза както за Съюза, така и за другите държави, членуващи в организацията, и срокът на действие на МСК може да бъде продължен в този вид. Продължаването на срока на действие на споразумението след 2021 г. и работата по осъвременяването му ще доведе до подновяване на ангажимента на членовете и до обсъждане на значението на Международната организация по кафе за посрещането на настоящите предизвикателства. Евентуалното преразглеждане на МСК след 2021 г. ще увеличи потенциално неговата добавена стойност и значението на неговото действие и ще привлече евентуално по-голям интерес към Международната организация по кафе. Следователно продължаването на срока на действие на споразумението е в интерес на Съюза.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lastRenderedPageBreak/>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Съветът на Международната организация по кафе е орган, създаден по силата на споразумение, а именно Международното споразумение по кафето от 2007 година.</w:t>
      </w:r>
    </w:p>
    <w:p>
      <w:pPr>
        <w:rPr>
          <w:noProof/>
        </w:rPr>
      </w:pPr>
      <w:r>
        <w:rPr>
          <w:noProof/>
        </w:rPr>
        <w:t>Актът, който Съветът на Международната организация по кафе има за задача да приеме, представлява акт с правно действие. Предвиденият акт ще бъде обвързващ съгласно международното право в съответствие с член 14, параграф 3 от МСК.</w:t>
      </w:r>
    </w:p>
    <w:p>
      <w:pPr>
        <w:rPr>
          <w:noProof/>
        </w:rPr>
      </w:pPr>
      <w:r>
        <w:rPr>
          <w:noProof/>
        </w:rPr>
        <w:t>Предвиденият акт не допълва, нито изменя институционалната рамка на споразумението.</w:t>
      </w:r>
    </w:p>
    <w:p>
      <w:r>
        <w:rPr>
          <w:noProof/>
        </w:rPr>
        <w:t>Поради това процесуалноправното основание за предложеното решение е член 218, параграф 9 от ДФЕС.</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Основната цел и съдържание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 от ДФЕС.</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на Международната организация по кафе</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от ДФЕС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Международното споразумение по кафето (МСК) беше сключено от Съюза с решение на Съвета от 16 юни 2008 г. и влезе в сила на 2 февруари 2011 г.</w:t>
      </w:r>
    </w:p>
    <w:p>
      <w:pPr>
        <w:pStyle w:val="ManualConsidrant"/>
        <w:rPr>
          <w:noProof/>
        </w:rPr>
      </w:pPr>
      <w:r>
        <w:t>(2)</w:t>
      </w:r>
      <w:r>
        <w:tab/>
      </w:r>
      <w:r>
        <w:rPr>
          <w:noProof/>
        </w:rPr>
        <w:t>В съответствие с член 48, параграф 1 от МСК споразумението остава в сила за срок от десет години от датата, на която влезе в сила временно или окончателно, освен в случай на продължаване или на прекратяване на срока му на действие в съответствие с разпоредбите на МСК.</w:t>
      </w:r>
    </w:p>
    <w:p>
      <w:pPr>
        <w:pStyle w:val="ManualConsidrant"/>
        <w:rPr>
          <w:noProof/>
        </w:rPr>
      </w:pPr>
      <w:r>
        <w:t>(3)</w:t>
      </w:r>
      <w:r>
        <w:tab/>
      </w:r>
      <w:r>
        <w:rPr>
          <w:noProof/>
        </w:rPr>
        <w:t>В член 9 от МСК за върховен орган на Международната организация по кафе е посочен нейният Съвет, който отговаря за изпълнението на всички функции, необходими за изпълнение на разпоредбите на МСК. Съгласно член 48, параграф 3 от МСК Съветът може да реши да продължи срока на действие на споразумението след датата на изтичане на срока му на действие за един или повече последователни периоди, чиято обща продължителност не надхвърля осем години. В член 14 от МСК се постановява, че всички решения на Международната организация по кафе се вземат с консенсус.</w:t>
      </w:r>
    </w:p>
    <w:p>
      <w:pPr>
        <w:pStyle w:val="ManualConsidrant"/>
        <w:rPr>
          <w:noProof/>
        </w:rPr>
      </w:pPr>
      <w:r>
        <w:t>(4)</w:t>
      </w:r>
      <w:r>
        <w:tab/>
      </w:r>
      <w:r>
        <w:rPr>
          <w:noProof/>
        </w:rPr>
        <w:t>На своето 127-о заседание, което ще се състои от 7 до 11 септември 2020 г., както и на следващите си заседания Съветът на Международната организация по кафе трябва да приеме решение относно продължаването на срока на действие на МСК от 2007 г.</w:t>
      </w:r>
    </w:p>
    <w:p>
      <w:pPr>
        <w:pStyle w:val="ManualConsidrant"/>
        <w:rPr>
          <w:noProof/>
        </w:rPr>
      </w:pPr>
      <w:r>
        <w:t>(5)</w:t>
      </w:r>
      <w:r>
        <w:tab/>
      </w:r>
      <w:r>
        <w:rPr>
          <w:noProof/>
        </w:rPr>
        <w:t>Целесъобразно е да се установи позицията, която трябва да се заеме от името на Съюза в рамките на Съвета на Международната организация по кафе, тъй като решенията на Съвета на Международната организация по кафе за продължаването на срока на действие на споразумението ще бъдат обвързващи за Съюза.</w:t>
      </w:r>
    </w:p>
    <w:p>
      <w:pPr>
        <w:pStyle w:val="ManualConsidrant"/>
        <w:rPr>
          <w:noProof/>
        </w:rPr>
      </w:pPr>
      <w:r>
        <w:t>(6)</w:t>
      </w:r>
      <w:r>
        <w:tab/>
      </w:r>
      <w:r>
        <w:rPr>
          <w:noProof/>
        </w:rPr>
        <w:t>В интерес на Съюза е да разполага с възможност да участва в МСК до временното или окончателното влизане в сила на ново споразумение, като се има предвид значението на сектора на кафето за редица държави членки и за икономиката на Европейския съюз,</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127-ото заседание на Международния съвет по кафе и на неговите следващи заседания, е следната:</w:t>
      </w:r>
    </w:p>
    <w:p>
      <w:pPr>
        <w:rPr>
          <w:noProof/>
          <w:color w:val="008000"/>
        </w:rPr>
      </w:pPr>
      <w:r>
        <w:rPr>
          <w:noProof/>
        </w:rPr>
        <w:t>Да гласува в подкрепа на продължаването на срока на действие на Международното споразумение по кафето от 2007 година след датата на изтичане на неговия срок на действие за периоди от по една година, чиято обща продължителност да не надхвърля осем години, или до временното или окончателното влизане в сила на ново споразумение, в зависимост от това коя от двете дати настъпи по-рано.</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2008/579/ЕО: Решение на Съвета от 16 юни 2008 г. относно подписването и сключването от името на Европейската общност на Международното споразумение по кафето от 2007 година (ОВ L186, 15.7.2008 г., стр.12).</w:t>
      </w:r>
    </w:p>
  </w:footnote>
  <w:footnote w:id="2">
    <w:p>
      <w:pPr>
        <w:pStyle w:val="FootnoteText"/>
      </w:pPr>
      <w:r>
        <w:rPr>
          <w:rStyle w:val="FootnoteReference"/>
        </w:rPr>
        <w:footnoteRef/>
      </w:r>
      <w:r>
        <w:tab/>
        <w:t>Решение на Съда на Европейския съюз от 7 октомври 2014 г., Германия/Съвет, C-399/12, ECLI:EU:C:2014:2258, т. 61—64.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62EB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08AC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3EEA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EE25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4666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7E84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429C00"/>
    <w:lvl w:ilvl="0">
      <w:start w:val="1"/>
      <w:numFmt w:val="decimal"/>
      <w:pStyle w:val="ListNumber"/>
      <w:lvlText w:val="%1."/>
      <w:lvlJc w:val="left"/>
      <w:pPr>
        <w:tabs>
          <w:tab w:val="num" w:pos="360"/>
        </w:tabs>
        <w:ind w:left="360" w:hanging="360"/>
      </w:pPr>
    </w:lvl>
  </w:abstractNum>
  <w:abstractNum w:abstractNumId="7">
    <w:nsid w:val="FFFFFF89"/>
    <w:multiLevelType w:val="singleLevel"/>
    <w:tmpl w:val="28B056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8 13:52: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853C5C-F028-40C6-B8A7-84A7304C3EC9"/>
    <w:docVar w:name="LW_COVERPAGE_TYPE" w:val="1"/>
    <w:docVar w:name="LW_CROSSREFERENCE" w:val="&lt;UNUSED&gt;"/>
    <w:docVar w:name="LW_DocType" w:val="COM"/>
    <w:docVar w:name="LW_EMISSION" w:val="25.9.2020"/>
    <w:docVar w:name="LW_EMISSION_ISODATE" w:val="2020-09-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9"/>
    <w:docVar w:name="LW_REF.II.NEW.CP_YEAR" w:val="2020"/>
    <w:docVar w:name="LW_REF.INST.NEW" w:val="COM"/>
    <w:docVar w:name="LW_REF.INST.NEW_ADOPTED" w:val="final"/>
    <w:docVar w:name="LW_REF.INST.NEW_TEXT" w:val="(2020) 5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5?\u1072? \u1052?\u1077?\u1078?\u1076?\u1091?\u1085?\u1072?\u1088?\u1086?\u1076?\u1085?\u1072?\u1090?\u1072? \u1086?\u1088?\u1075?\u1072?\u1085?\u1080?\u1079?\u1072?\u1094?\u1080?\u1103? \u1087?\u1086? \u1082?\u1072?\u1092?\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1633</Words>
  <Characters>8900</Characters>
  <Application>Microsoft Office Word</Application>
  <DocSecurity>0</DocSecurity>
  <Lines>174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2020-08-24T10:12:00Z</dcterms:created>
  <dcterms:modified xsi:type="dcterms:W3CDTF">2020-09-18T11:52:00Z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