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9" w:rsidRDefault="00525535" w:rsidP="0052553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C0683AA-5CDF-484E-98D6-50CAE948402C" style="width:450.4pt;height:392.95pt">
            <v:imagedata r:id="rId11" o:title=""/>
          </v:shape>
        </w:pict>
      </w:r>
    </w:p>
    <w:bookmarkEnd w:id="0"/>
    <w:p w:rsidR="00E36D89" w:rsidRDefault="00E36D89">
      <w:pPr>
        <w:rPr>
          <w:noProof/>
        </w:rPr>
        <w:sectPr w:rsidR="00E36D89" w:rsidSect="005255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36D89" w:rsidRDefault="00525535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Roadmap to implement the New Pact on Migration and Asylum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8"/>
        <w:gridCol w:w="1830"/>
      </w:tblGrid>
      <w:tr w:rsidR="00E36D89">
        <w:tc>
          <w:tcPr>
            <w:tcW w:w="7458" w:type="dxa"/>
            <w:shd w:val="clear" w:color="auto" w:fill="BFBFBF" w:themeFill="background1" w:themeFillShade="BF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Actions</w:t>
            </w:r>
          </w:p>
        </w:tc>
        <w:tc>
          <w:tcPr>
            <w:tcW w:w="1830" w:type="dxa"/>
            <w:shd w:val="clear" w:color="auto" w:fill="BFBFBF" w:themeFill="background1" w:themeFillShade="BF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Indicative Timetable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A common European framework for migration and asylum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management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Proposes an Asylum and Migration Management Regulation, including a new solidarity mechanism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Proposes new legislation to establish a screening procedure at the external border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Amends the proposal for a new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Asylum Procedures Regulation to include a new border procedure and make asylum procedures more effective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Amends the Eurodac Regulation proposal to meet the data needs of the new framework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385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Will appoint a Return Coordinator within the Comm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ission, supported by a new High Level Network for Returns and a new operational strategy</w:t>
            </w:r>
          </w:p>
        </w:tc>
        <w:tc>
          <w:tcPr>
            <w:tcW w:w="1830" w:type="dxa"/>
            <w:shd w:val="clear" w:color="auto" w:fill="auto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Q1 2021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Will set out a new Strategy on voluntary returns and reintegration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Q1 2021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European Border and Coast Guard Agency (Frontex) should: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Fully operationalise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the reinforced mandate on return and provide full support to Member States at national level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Appoint a Deputy Executive Director for Return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European Parliament and the Council should: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 the Asylum and Migration Management Regula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tion, as well as the Screening Regulation and the revised Asylum Procedures Regulation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Give immediate priority to adoption of the Regulation on the EU Asylum Agency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Ensure quick adoption of the revised Eurodac Regulation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Ensure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quick adoption of the revised Reception Conditions Directive and the Qualification Regulation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Ensure the swift conclusion of the negotiations on the revised Return Directive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D9D9D9" w:themeFill="background1" w:themeFillShade="D9"/>
              </w:rPr>
              <w:t>A robust crisis preparedness and response system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Presents a Migration Preparedness and Crisis Blueprint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Proposes legislation to address situations of crisis and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force majeure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and repealing the Temporary Protection Directive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European Parliament and the Council should: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Prioritise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and conclude work on the new crisis instrument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Member States, the Council and the Commission should:</w:t>
            </w:r>
          </w:p>
        </w:tc>
      </w:tr>
      <w:tr w:rsidR="00E36D89">
        <w:trPr>
          <w:trHeight w:val="40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Start implementation of the Migration Preparedness and Crisis Blueprint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Integrated border management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Commission: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Adopts 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Recommendation on cooperation between Member States concerning private entities’ rescue activities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Presents guidance to Member States to make clear that rescue at sea cannot be criminalised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Will adopt a Strategy on the future of Schengen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Q1 2021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Will establish a Schengen Forum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Will launch a new European group of experts on search and rescue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Commission, the Member States and Frontex should:</w:t>
            </w:r>
          </w:p>
        </w:tc>
      </w:tr>
      <w:tr w:rsidR="00E36D89">
        <w:trPr>
          <w:trHeight w:val="424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Ensure the swift and full implementation of the new European Border and Coa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 Guard Regulation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552"/>
        </w:trPr>
        <w:tc>
          <w:tcPr>
            <w:tcW w:w="7458" w:type="dxa"/>
            <w:shd w:val="clear" w:color="auto" w:fill="auto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Ensure the implementation and interoperability of all large scale IT systems</w:t>
            </w:r>
          </w:p>
        </w:tc>
        <w:tc>
          <w:tcPr>
            <w:tcW w:w="1830" w:type="dxa"/>
          </w:tcPr>
          <w:p w:rsidR="00E36D89" w:rsidRDefault="00525535">
            <w:pPr>
              <w:pStyle w:val="NormalWeb"/>
              <w:spacing w:after="0" w:afterAutospacing="0"/>
              <w:rPr>
                <w:noProof/>
              </w:rPr>
            </w:pPr>
            <w:r>
              <w:rPr>
                <w:noProof/>
              </w:rPr>
              <w:t>Q4 2023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Reinforcing the fight against migrant smuggling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 will:</w:t>
            </w:r>
          </w:p>
        </w:tc>
      </w:tr>
      <w:tr w:rsidR="00E36D89">
        <w:trPr>
          <w:trHeight w:val="385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Present a new EU Action Plan against Migrant Smuggling for 2021-2025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Q2 2021</w:t>
            </w:r>
          </w:p>
        </w:tc>
      </w:tr>
      <w:tr w:rsidR="00E36D89">
        <w:trPr>
          <w:trHeight w:val="385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Start assessment how to strengthen the effectiveness of the Employers Sanctions Directive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385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Build action against migrant smuggling into partnerships with third countries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Working with our international partners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Commission, in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close cooperation with the High Representative and Member States, will:</w:t>
            </w:r>
          </w:p>
        </w:tc>
      </w:tr>
      <w:tr w:rsidR="00E36D89">
        <w:trPr>
          <w:trHeight w:val="574"/>
        </w:trPr>
        <w:tc>
          <w:tcPr>
            <w:tcW w:w="7458" w:type="dxa"/>
            <w:tcBorders>
              <w:bottom w:val="single" w:sz="4" w:space="0" w:color="auto"/>
            </w:tcBorders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Launch work immediately to develop and deepen tailor-made comprehensive and balanced migration dialogues and partnerships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31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Scale up support to help those in need and their host communities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574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Increase support for economic opportunity and addressing the root causes of irregular migration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  <w:p w:rsidR="00E36D89" w:rsidRDefault="00E36D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6D89">
        <w:trPr>
          <w:trHeight w:val="574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Step up the place of migration in the programming of the new instruments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 the next Multiannual Financial Framework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  <w:p w:rsidR="00E36D89" w:rsidRDefault="00E36D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6D89">
        <w:trPr>
          <w:trHeight w:val="574"/>
        </w:trPr>
        <w:tc>
          <w:tcPr>
            <w:tcW w:w="7458" w:type="dxa"/>
            <w:tcBorders>
              <w:top w:val="single" w:sz="4" w:space="0" w:color="auto"/>
            </w:tcBorders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Examine options for new EU readmission agreements and arrangements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574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Make use of the Visa Code to incentivise and improve cooperation to facilitate return and readmission, also preparing for the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new provisions of the Asylum and Migration Management Regulation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Q1 2021</w:t>
            </w:r>
          </w:p>
        </w:tc>
      </w:tr>
      <w:tr w:rsidR="00E36D89">
        <w:trPr>
          <w:trHeight w:val="287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Take forward the recommendation on legal pathways to protection in the EU, including resettlement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287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Develop EU Talent Partnerships with key partner countries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Eur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opean Parliament and the Council should:</w:t>
            </w:r>
          </w:p>
        </w:tc>
      </w:tr>
      <w:tr w:rsidR="00E36D89">
        <w:trPr>
          <w:trHeight w:val="287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Conclude swiftly negotiations on the Framework Regulation on Resettlement and Humanitarian Admission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</w:tbl>
    <w:p w:rsidR="00E36D89" w:rsidRDefault="00E36D89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8"/>
        <w:gridCol w:w="1830"/>
      </w:tblGrid>
      <w:tr w:rsidR="00E36D89">
        <w:trPr>
          <w:cantSplit/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Attracting skills and talent to the EU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 will:</w:t>
            </w:r>
          </w:p>
        </w:tc>
      </w:tr>
      <w:tr w:rsidR="00E36D89">
        <w:trPr>
          <w:trHeight w:val="438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Launch a debate on the next steps on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legal migration, with a public consultation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Q3 2020</w:t>
            </w:r>
          </w:p>
        </w:tc>
      </w:tr>
      <w:tr w:rsidR="00E36D89">
        <w:trPr>
          <w:trHeight w:val="438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Propose a Skills and Talent package including a revision of the Long-term Residents Directive and a review of the Single Permit Directive, as well as setting out the options for developing an EU Talent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Pool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2021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European Parliament and the Council should:</w:t>
            </w:r>
          </w:p>
        </w:tc>
      </w:tr>
      <w:tr w:rsidR="00E36D89">
        <w:trPr>
          <w:trHeight w:val="271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Conclude negotiations on the EU Blue Card Directive 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385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E36D89" w:rsidRDefault="005255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Supporting integration for more inclusive societies</w:t>
            </w:r>
          </w:p>
        </w:tc>
      </w:tr>
      <w:tr w:rsidR="00E36D89">
        <w:trPr>
          <w:trHeight w:val="403"/>
        </w:trPr>
        <w:tc>
          <w:tcPr>
            <w:tcW w:w="9288" w:type="dxa"/>
            <w:gridSpan w:val="2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Commission will:</w:t>
            </w:r>
          </w:p>
        </w:tc>
      </w:tr>
      <w:tr w:rsidR="00E36D89">
        <w:trPr>
          <w:trHeight w:val="42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 a comprehensive Action Plan on integration and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inclusion for 2021-2024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Q4 2020</w:t>
            </w:r>
          </w:p>
        </w:tc>
      </w:tr>
      <w:tr w:rsidR="00E36D89">
        <w:trPr>
          <w:trHeight w:val="423"/>
        </w:trPr>
        <w:tc>
          <w:tcPr>
            <w:tcW w:w="7458" w:type="dxa"/>
          </w:tcPr>
          <w:p w:rsidR="00E36D89" w:rsidRDefault="005255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Implement the renewed European Partnership for Integration with social and economic partners and look into expanding the future cooperation to the area of labour migration</w:t>
            </w:r>
          </w:p>
        </w:tc>
        <w:tc>
          <w:tcPr>
            <w:tcW w:w="1830" w:type="dxa"/>
          </w:tcPr>
          <w:p w:rsidR="00E36D89" w:rsidRDefault="005255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Q1 2021</w:t>
            </w:r>
          </w:p>
        </w:tc>
      </w:tr>
    </w:tbl>
    <w:p w:rsidR="00E36D89" w:rsidRDefault="00E36D89">
      <w:pPr>
        <w:rPr>
          <w:rFonts w:ascii="Times New Roman" w:hAnsi="Times New Roman" w:cs="Times New Roman"/>
          <w:noProof/>
          <w:sz w:val="24"/>
          <w:szCs w:val="24"/>
        </w:rPr>
      </w:pPr>
    </w:p>
    <w:p w:rsidR="00E36D89" w:rsidRDefault="00E36D89">
      <w:pPr>
        <w:rPr>
          <w:noProof/>
        </w:rPr>
      </w:pPr>
    </w:p>
    <w:sectPr w:rsidR="00E36D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1417" w:bottom="851" w:left="1417" w:header="70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9" w:rsidRDefault="00525535">
      <w:pPr>
        <w:spacing w:after="0" w:line="240" w:lineRule="auto"/>
      </w:pPr>
      <w:r>
        <w:separator/>
      </w:r>
    </w:p>
  </w:endnote>
  <w:endnote w:type="continuationSeparator" w:id="0">
    <w:p w:rsidR="00E36D89" w:rsidRDefault="0052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FooterCoverPage"/>
      <w:rPr>
        <w:rFonts w:ascii="Arial" w:hAnsi="Arial" w:cs="Arial"/>
        <w:b/>
        <w:sz w:val="48"/>
      </w:rPr>
    </w:pPr>
    <w:r w:rsidRPr="00525535">
      <w:rPr>
        <w:rFonts w:ascii="Arial" w:hAnsi="Arial" w:cs="Arial"/>
        <w:b/>
        <w:sz w:val="48"/>
      </w:rPr>
      <w:t>EN</w:t>
    </w:r>
    <w:r w:rsidRPr="00525535">
      <w:rPr>
        <w:rFonts w:ascii="Arial" w:hAnsi="Arial" w:cs="Arial"/>
        <w:b/>
        <w:sz w:val="48"/>
      </w:rPr>
      <w:tab/>
    </w:r>
    <w:r w:rsidRPr="00525535">
      <w:rPr>
        <w:rFonts w:ascii="Arial" w:hAnsi="Arial" w:cs="Arial"/>
        <w:b/>
        <w:sz w:val="48"/>
      </w:rPr>
      <w:tab/>
    </w:r>
    <w:r w:rsidRPr="00525535">
      <w:tab/>
    </w:r>
    <w:r w:rsidRPr="0052553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89" w:rsidRDefault="00E36D8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289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D89" w:rsidRDefault="0052553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D89" w:rsidRDefault="00E36D8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5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D89" w:rsidRDefault="00525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6D89" w:rsidRDefault="00E36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9" w:rsidRDefault="00525535">
      <w:pPr>
        <w:spacing w:after="0" w:line="240" w:lineRule="auto"/>
      </w:pPr>
      <w:r>
        <w:separator/>
      </w:r>
    </w:p>
  </w:footnote>
  <w:footnote w:type="continuationSeparator" w:id="0">
    <w:p w:rsidR="00E36D89" w:rsidRDefault="0052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5" w:rsidRPr="00525535" w:rsidRDefault="00525535" w:rsidP="00525535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89" w:rsidRDefault="00E36D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89" w:rsidRDefault="00E36D89">
    <w:pPr>
      <w:pStyle w:val="Header"/>
      <w:jc w:val="right"/>
      <w:rPr>
        <w:lang w:val="sv-S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89" w:rsidRDefault="00E36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035"/>
    <w:multiLevelType w:val="hybridMultilevel"/>
    <w:tmpl w:val="D2B8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8063E"/>
    <w:multiLevelType w:val="hybridMultilevel"/>
    <w:tmpl w:val="331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EA88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C0683AA-5CDF-484E-98D6-50CAE948402C"/>
    <w:docVar w:name="LW_COVERPAGE_TYPE" w:val="1"/>
    <w:docVar w:name="LW_CROSSREFERENCE" w:val="&lt;UNUSED&gt;"/>
    <w:docVar w:name="LW_DocType" w:val="NORMAL"/>
    <w:docVar w:name="LW_EMISSION" w:val="23.9.2020"/>
    <w:docVar w:name="LW_EMISSION_ISODATE" w:val="2020-09-2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a New Pact on Migration and Asylum"/>
    <w:docVar w:name="LW_PART_NBR" w:val="1"/>
    <w:docVar w:name="LW_PART_NBR_TOTAL" w:val="1"/>
    <w:docVar w:name="LW_REF.INST.NEW" w:val="COM"/>
    <w:docVar w:name="LW_REF.INST.NEW_ADOPTED" w:val="final"/>
    <w:docVar w:name="LW_REF.INST.NEW_TEXT" w:val="(2020) 6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S_x000b_"/>
    <w:docVar w:name="LW_TYPEACTEPRINCIPAL.CP" w:val="COMMUNICATION FROM THE COMMISSION TO THE EUROPEAN PARLIAMENT, THE COUNCIL, THE EUROPEAN ECONOMIC AND SOCIAL COMMITTEE AND THE COMMITTEE OF THE REGIONS"/>
  </w:docVars>
  <w:rsids>
    <w:rsidRoot w:val="00E36D89"/>
    <w:rsid w:val="00525535"/>
    <w:rsid w:val="00E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ARES_NUMBER xmlns="0f9ec030-458b-48fb-9d3d-311e1e2f387e">
      <Url xsi:nil="true"/>
      <Description xsi:nil="true"/>
    </EC_ARES_NUMBER>
    <EC_Collab_Status xmlns="c830cbf8-5b7c-41e1-a58a-86832c684933">Not Started</EC_Collab_Status>
    <EC_Collab_DocumentLanguage xmlns="c830cbf8-5b7c-41e1-a58a-86832c684933">EN</EC_Collab_DocumentLanguage>
    <EC_Collab_Reference xmlns="c830cbf8-5b7c-41e1-a58a-86832c684933" xsi:nil="true"/>
    <EC_ARES_DATE_TRANSFERRED xmlns="0f9ec030-458b-48fb-9d3d-311e1e2f387e" xsi:nil="true"/>
    <EC_ARES_TRANSFERRED_BY xmlns="0f9ec030-458b-48fb-9d3d-311e1e2f38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7FFC48235D507439CDCF0FF51969530" ma:contentTypeVersion="4" ma:contentTypeDescription="Create a new document in this library." ma:contentTypeScope="" ma:versionID="f39903a56b9362b94a3ff4499678bace">
  <xsd:schema xmlns:xsd="http://www.w3.org/2001/XMLSchema" xmlns:xs="http://www.w3.org/2001/XMLSchema" xmlns:p="http://schemas.microsoft.com/office/2006/metadata/properties" xmlns:ns3="c830cbf8-5b7c-41e1-a58a-86832c684933" xmlns:ns4="0f9ec030-458b-48fb-9d3d-311e1e2f387e" targetNamespace="http://schemas.microsoft.com/office/2006/metadata/properties" ma:root="true" ma:fieldsID="ef4d2964889d3b39ef81a0594d96bfa7" ns3:_="" ns4:_="">
    <xsd:import namespace="c830cbf8-5b7c-41e1-a58a-86832c684933"/>
    <xsd:import namespace="0f9ec030-458b-48fb-9d3d-311e1e2f387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4:EC_ARES_NUMBER" minOccurs="0"/>
                <xsd:element ref="ns4:EC_ARES_DATE_TRANSFERRED" minOccurs="0"/>
                <xsd:element ref="ns4:EC_ARES_TRANSFERRED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0cbf8-5b7c-41e1-a58a-86832c684933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c030-458b-48fb-9d3d-311e1e2f387e" elementFormDefault="qualified">
    <xsd:import namespace="http://schemas.microsoft.com/office/2006/documentManagement/types"/>
    <xsd:import namespace="http://schemas.microsoft.com/office/infopath/2007/PartnerControls"/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0540-7248-4AC6-A8AC-AF3FDD4318E4}">
  <ds:schemaRefs>
    <ds:schemaRef ds:uri="http://schemas.microsoft.com/office/2006/documentManagement/types"/>
    <ds:schemaRef ds:uri="0f9ec030-458b-48fb-9d3d-311e1e2f387e"/>
    <ds:schemaRef ds:uri="http://purl.org/dc/elements/1.1/"/>
    <ds:schemaRef ds:uri="http://schemas.microsoft.com/office/2006/metadata/properties"/>
    <ds:schemaRef ds:uri="c830cbf8-5b7c-41e1-a58a-86832c68493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24F6B-9DD1-430C-8900-A4861822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0cbf8-5b7c-41e1-a58a-86832c684933"/>
    <ds:schemaRef ds:uri="0f9ec030-458b-48fb-9d3d-311e1e2f3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397AE-16D1-4D35-AA2C-E3E367FA1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8BAD5-5950-42B7-9886-9FA73A24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4371</Characters>
  <Application>Microsoft Office Word</Application>
  <DocSecurity>0</DocSecurity>
  <Lines>150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2020-09-22T17:30:00Z</dcterms:created>
  <dcterms:modified xsi:type="dcterms:W3CDTF">2020-09-22T19:44:00Z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CP-039</vt:lpwstr>
  </property>
  <property fmtid="{D5CDD505-2E9C-101B-9397-08002B2CF9AE}" pid="11" name="_LW_INVALIDATED__LW_INVALIDATED_ContentTypeId">
    <vt:lpwstr>0x010100258AA79CEB83498886A3A0868112325000C7FFC48235D507439CDCF0FF51969530</vt:lpwstr>
  </property>
</Properties>
</file>