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A2D59D6-BF53-4E52-9BFF-D5E4D852920E" style="width:450.85pt;height:46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textAlignment w:val="baseline"/>
        <w:rPr>
          <w:rFonts w:ascii="Times New Roman" w:eastAsia="Times New Roman" w:hAnsi="Times New Roman" w:cs="Times New Roman"/>
          <w:b/>
          <w:bCs/>
          <w:noProof/>
          <w:sz w:val="20"/>
          <w:szCs w:val="20"/>
        </w:rPr>
      </w:pPr>
      <w:bookmarkStart w:id="1" w:name="_GoBack"/>
      <w:bookmarkEnd w:id="1"/>
      <w:r>
        <w:rPr>
          <w:rFonts w:ascii="Times New Roman" w:hAnsi="Times New Roman"/>
          <w:b/>
          <w:bCs/>
          <w:noProof/>
          <w:sz w:val="20"/>
          <w:szCs w:val="20"/>
        </w:rPr>
        <w:lastRenderedPageBreak/>
        <w:t>ANNEXE</w:t>
      </w:r>
    </w:p>
    <w:p>
      <w:pPr>
        <w:spacing w:after="0" w:line="240" w:lineRule="auto"/>
        <w:textAlignment w:val="baseline"/>
        <w:rPr>
          <w:rFonts w:ascii="Times New Roman" w:eastAsia="Times New Roman" w:hAnsi="Times New Roman" w:cs="Times New Roman"/>
          <w:noProof/>
          <w:sz w:val="18"/>
          <w:szCs w:val="18"/>
        </w:rPr>
      </w:pPr>
    </w:p>
    <w:p>
      <w:pPr>
        <w:spacing w:after="0" w:line="240" w:lineRule="auto"/>
        <w:textAlignment w:val="baseline"/>
        <w:rPr>
          <w:rFonts w:ascii="Times New Roman" w:hAnsi="Times New Roman" w:cs="Times New Roman"/>
          <w:noProof/>
          <w:sz w:val="20"/>
          <w:szCs w:val="20"/>
        </w:rPr>
      </w:pPr>
      <w:r>
        <w:rPr>
          <w:rFonts w:ascii="Times New Roman" w:hAnsi="Times New Roman"/>
          <w:noProof/>
          <w:sz w:val="20"/>
          <w:szCs w:val="20"/>
        </w:rPr>
        <w:t>Comparaison des contrôles planifiés et des contrôles réalisés, par nombre d’opérateurs, par type de contrôle et par type de bois au cours de la période visée par le rapport, par pays (*pays ayant présenté un rapport pour la période allant de mars 2017 à février 2019; autres pays ayant présenté un rapport pour la période allant de janvier 2017 à décembre 2018; Légende: Exam.: examen documentaire, Doc.: examen documentaire sur place, Prod: inspection des produits sur place, Comb: examen documentaire et inspection des produits sur place).</w:t>
      </w:r>
    </w:p>
    <w:p>
      <w:pPr>
        <w:spacing w:after="0" w:line="240" w:lineRule="auto"/>
        <w:textAlignment w:val="baseline"/>
        <w:rPr>
          <w:rFonts w:ascii="Segoe UI" w:eastAsia="Times New Roman" w:hAnsi="Segoe UI" w:cs="Segoe UI"/>
          <w:noProof/>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75"/>
        <w:gridCol w:w="838"/>
        <w:gridCol w:w="855"/>
        <w:gridCol w:w="660"/>
        <w:gridCol w:w="855"/>
        <w:gridCol w:w="660"/>
        <w:gridCol w:w="855"/>
        <w:gridCol w:w="660"/>
        <w:gridCol w:w="855"/>
        <w:gridCol w:w="660"/>
        <w:gridCol w:w="855"/>
        <w:gridCol w:w="660"/>
        <w:gridCol w:w="1260"/>
        <w:gridCol w:w="729"/>
        <w:gridCol w:w="855"/>
        <w:gridCol w:w="855"/>
      </w:tblGrid>
      <w:tr>
        <w:trPr>
          <w:trHeight w:val="15"/>
        </w:trPr>
        <w:tc>
          <w:tcPr>
            <w:tcW w:w="1185"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8"/>
                <w:szCs w:val="18"/>
              </w:rPr>
              <w:t xml:space="preserve"> </w:t>
            </w:r>
          </w:p>
        </w:tc>
        <w:tc>
          <w:tcPr>
            <w:tcW w:w="675" w:type="dxa"/>
            <w:vMerge w:val="restart"/>
            <w:tcBorders>
              <w:top w:val="single" w:sz="6"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b/>
                <w:bCs/>
                <w:noProof/>
                <w:sz w:val="18"/>
                <w:szCs w:val="18"/>
              </w:rPr>
              <w:t>Type de bois</w:t>
            </w:r>
            <w:r>
              <w:rPr>
                <w:noProof/>
                <w:sz w:val="18"/>
                <w:szCs w:val="18"/>
              </w:rPr>
              <w:t xml:space="preserve"> </w:t>
            </w:r>
          </w:p>
        </w:tc>
        <w:tc>
          <w:tcPr>
            <w:tcW w:w="780" w:type="dxa"/>
            <w:vMerge w:val="restart"/>
            <w:tcBorders>
              <w:top w:val="single" w:sz="6" w:space="0" w:color="999E34"/>
              <w:left w:val="single" w:sz="12" w:space="0" w:color="999E34"/>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Numéro des opérateurs</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vMerge w:val="restart"/>
            <w:tcBorders>
              <w:top w:val="single" w:sz="6" w:space="0" w:color="999E34"/>
              <w:left w:val="nil"/>
              <w:bottom w:val="single" w:sz="6" w:space="0" w:color="999E34"/>
              <w:right w:val="single" w:sz="12" w:space="0" w:color="999E34"/>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Numéro des opérateurs</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vMerge w:val="restart"/>
            <w:tcBorders>
              <w:top w:val="single" w:sz="6" w:space="0" w:color="999E34"/>
              <w:left w:val="single" w:sz="12" w:space="0" w:color="999E34"/>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Exam</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Exam</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Doc</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Doc</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Comb</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Comb</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Prod</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vMerge w:val="restart"/>
            <w:tcBorders>
              <w:top w:val="single" w:sz="6" w:space="0" w:color="999E34"/>
              <w:left w:val="nil"/>
              <w:bottom w:val="single" w:sz="6" w:space="0" w:color="999E34"/>
              <w:right w:val="nil"/>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Prod</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vMerge w:val="restart"/>
            <w:tcBorders>
              <w:top w:val="single" w:sz="6" w:space="0" w:color="999E34"/>
              <w:left w:val="nil"/>
              <w:bottom w:val="single" w:sz="6"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Autre</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1260" w:type="dxa"/>
            <w:vMerge w:val="restart"/>
            <w:tcBorders>
              <w:top w:val="single" w:sz="6" w:space="0" w:color="999E34"/>
              <w:left w:val="nil"/>
              <w:bottom w:val="single" w:sz="6" w:space="0" w:color="999E34"/>
              <w:right w:val="single" w:sz="24" w:space="0" w:color="999E34"/>
            </w:tcBorders>
            <w:shd w:val="clear" w:color="auto" w:fill="E4E6B4"/>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Autre</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660" w:type="dxa"/>
            <w:tcBorders>
              <w:top w:val="single" w:sz="24" w:space="0" w:color="999E34"/>
              <w:left w:val="single" w:sz="24" w:space="0" w:color="999E34"/>
              <w:bottom w:val="single" w:sz="6" w:space="0" w:color="999E34"/>
              <w:right w:val="nil"/>
            </w:tcBorders>
            <w:shd w:val="clear" w:color="auto" w:fill="auto"/>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Total des contrôles</w:t>
            </w:r>
            <w:r>
              <w:rPr>
                <w:noProof/>
                <w:sz w:val="18"/>
                <w:szCs w:val="18"/>
              </w:rPr>
              <w:t xml:space="preserve"> </w:t>
            </w:r>
          </w:p>
        </w:tc>
        <w:tc>
          <w:tcPr>
            <w:tcW w:w="855" w:type="dxa"/>
            <w:tcBorders>
              <w:top w:val="single" w:sz="24" w:space="0" w:color="999E34"/>
              <w:left w:val="nil"/>
              <w:bottom w:val="single" w:sz="6"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Total</w:t>
            </w:r>
            <w:r>
              <w:rPr>
                <w:noProof/>
                <w:sz w:val="18"/>
                <w:szCs w:val="18"/>
              </w:rPr>
              <w:t xml:space="preserve"> </w:t>
            </w:r>
          </w:p>
          <w:p>
            <w:pPr>
              <w:spacing w:after="0" w:line="240" w:lineRule="auto"/>
              <w:jc w:val="center"/>
              <w:textAlignment w:val="baseline"/>
              <w:rPr>
                <w:rFonts w:ascii="Segoe UI" w:eastAsia="Times New Roman" w:hAnsi="Segoe UI" w:cs="Segoe UI"/>
                <w:noProof/>
                <w:sz w:val="18"/>
                <w:szCs w:val="18"/>
              </w:rPr>
            </w:pPr>
            <w:r>
              <w:rPr>
                <w:b/>
                <w:bCs/>
                <w:noProof/>
                <w:sz w:val="18"/>
                <w:szCs w:val="18"/>
              </w:rPr>
              <w:t>des contrôles</w:t>
            </w:r>
            <w:r>
              <w:rPr>
                <w:noProof/>
                <w:sz w:val="18"/>
                <w:szCs w:val="18"/>
              </w:rPr>
              <w:t xml:space="preserve"> </w:t>
            </w:r>
          </w:p>
        </w:tc>
        <w:tc>
          <w:tcPr>
            <w:tcW w:w="855" w:type="dxa"/>
            <w:tcBorders>
              <w:top w:val="single" w:sz="24" w:space="0" w:color="999E34"/>
              <w:left w:val="single" w:sz="24" w:space="0" w:color="999E34"/>
              <w:bottom w:val="single" w:sz="6"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 (en %)</w:t>
            </w:r>
            <w:r>
              <w:rPr>
                <w:noProof/>
                <w:sz w:val="18"/>
                <w:szCs w:val="18"/>
              </w:rPr>
              <w:t xml:space="preserve"> </w:t>
            </w:r>
          </w:p>
        </w:tc>
      </w:tr>
      <w:tr>
        <w:trPr>
          <w:trHeight w:val="15"/>
        </w:trPr>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12"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single" w:sz="12" w:space="0" w:color="999E34"/>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12"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single" w:sz="12" w:space="0" w:color="999E34"/>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nil"/>
            </w:tcBorders>
            <w:shd w:val="clear" w:color="auto" w:fill="auto"/>
            <w:vAlign w:val="center"/>
            <w:hideMark/>
          </w:tcPr>
          <w:p>
            <w:pPr>
              <w:spacing w:after="0" w:line="240" w:lineRule="auto"/>
              <w:rPr>
                <w:rFonts w:ascii="Segoe UI" w:eastAsia="Times New Roman" w:hAnsi="Segoe UI" w:cs="Segoe UI"/>
                <w:noProof/>
                <w:sz w:val="18"/>
                <w:szCs w:val="18"/>
              </w:rPr>
            </w:pPr>
          </w:p>
        </w:tc>
        <w:tc>
          <w:tcPr>
            <w:tcW w:w="0" w:type="auto"/>
            <w:vMerge/>
            <w:tcBorders>
              <w:top w:val="single" w:sz="6" w:space="0" w:color="999E34"/>
              <w:left w:val="nil"/>
              <w:bottom w:val="single" w:sz="6" w:space="0" w:color="999E34"/>
              <w:right w:val="single" w:sz="24" w:space="0" w:color="999E34"/>
            </w:tcBorders>
            <w:shd w:val="clear" w:color="auto" w:fill="auto"/>
            <w:vAlign w:val="center"/>
            <w:hideMark/>
          </w:tcPr>
          <w:p>
            <w:pPr>
              <w:spacing w:after="0" w:line="240" w:lineRule="auto"/>
              <w:rPr>
                <w:rFonts w:ascii="Segoe UI" w:eastAsia="Times New Roman" w:hAnsi="Segoe UI" w:cs="Segoe UI"/>
                <w:noProof/>
                <w:sz w:val="18"/>
                <w:szCs w:val="18"/>
              </w:rPr>
            </w:pPr>
          </w:p>
        </w:tc>
        <w:tc>
          <w:tcPr>
            <w:tcW w:w="660" w:type="dxa"/>
            <w:tcBorders>
              <w:top w:val="nil"/>
              <w:left w:val="single" w:sz="24" w:space="0" w:color="999E34"/>
              <w:bottom w:val="single" w:sz="18" w:space="0" w:color="999E34"/>
              <w:right w:val="nil"/>
            </w:tcBorders>
            <w:shd w:val="clear" w:color="auto" w:fill="auto"/>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Planifiés</w:t>
            </w:r>
            <w:r>
              <w:rPr>
                <w:noProof/>
                <w:sz w:val="18"/>
                <w:szCs w:val="18"/>
              </w:rPr>
              <w:t xml:space="preserve"> </w:t>
            </w:r>
          </w:p>
        </w:tc>
        <w:tc>
          <w:tcPr>
            <w:tcW w:w="855" w:type="dxa"/>
            <w:tcBorders>
              <w:top w:val="nil"/>
              <w:left w:val="nil"/>
              <w:bottom w:val="single" w:sz="18" w:space="0" w:color="999E34"/>
              <w:right w:val="single" w:sz="24" w:space="0" w:color="999E34"/>
            </w:tcBorders>
            <w:shd w:val="clear" w:color="auto" w:fill="C5CA5E"/>
            <w:vAlign w:val="bottom"/>
            <w:hideMark/>
          </w:tcPr>
          <w:p>
            <w:pPr>
              <w:spacing w:after="0" w:line="240" w:lineRule="auto"/>
              <w:jc w:val="center"/>
              <w:textAlignment w:val="baseline"/>
              <w:rPr>
                <w:rFonts w:ascii="Segoe UI" w:eastAsia="Times New Roman" w:hAnsi="Segoe UI" w:cs="Segoe UI"/>
                <w:noProof/>
                <w:sz w:val="18"/>
                <w:szCs w:val="18"/>
              </w:rPr>
            </w:pPr>
            <w:r>
              <w:rPr>
                <w:b/>
                <w:bCs/>
                <w:noProof/>
                <w:sz w:val="18"/>
                <w:szCs w:val="18"/>
              </w:rPr>
              <w:t>Réalisés</w:t>
            </w:r>
            <w:r>
              <w:rPr>
                <w:noProof/>
                <w:sz w:val="18"/>
                <w:szCs w:val="18"/>
              </w:rPr>
              <w:t xml:space="preserve"> </w:t>
            </w:r>
          </w:p>
        </w:tc>
        <w:tc>
          <w:tcPr>
            <w:tcW w:w="855" w:type="dxa"/>
            <w:tcBorders>
              <w:top w:val="nil"/>
              <w:left w:val="single" w:sz="24" w:space="0" w:color="999E34"/>
              <w:bottom w:val="single" w:sz="18" w:space="0" w:color="999E34"/>
              <w:right w:val="single" w:sz="24" w:space="0" w:color="999E34"/>
            </w:tcBorders>
            <w:shd w:val="clear" w:color="auto" w:fill="C5CA5E"/>
            <w:hideMark/>
          </w:tcPr>
          <w:p>
            <w:pPr>
              <w:spacing w:after="0" w:line="240" w:lineRule="auto"/>
              <w:jc w:val="center"/>
              <w:textAlignment w:val="baseline"/>
              <w:rPr>
                <w:rFonts w:ascii="Segoe UI" w:eastAsia="Times New Roman" w:hAnsi="Segoe UI" w:cs="Segoe UI"/>
                <w:noProof/>
                <w:sz w:val="18"/>
                <w:szCs w:val="18"/>
              </w:rPr>
            </w:pPr>
            <w:r>
              <w:rPr>
                <w:noProof/>
                <w:sz w:val="18"/>
                <w:szCs w:val="18"/>
              </w:rPr>
              <w:t xml:space="preserve"> </w:t>
            </w:r>
          </w:p>
        </w:tc>
      </w:tr>
      <w:tr>
        <w:trPr>
          <w:trHeight w:val="15"/>
        </w:trPr>
        <w:tc>
          <w:tcPr>
            <w:tcW w:w="1185" w:type="dxa"/>
            <w:tcBorders>
              <w:top w:val="single" w:sz="18" w:space="0" w:color="999E34"/>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Autriche* </w:t>
            </w:r>
          </w:p>
        </w:tc>
        <w:tc>
          <w:tcPr>
            <w:tcW w:w="675" w:type="dxa"/>
            <w:tcBorders>
              <w:top w:val="single" w:sz="18"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single" w:sz="18"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1 007 </w:t>
            </w:r>
          </w:p>
        </w:tc>
        <w:tc>
          <w:tcPr>
            <w:tcW w:w="855" w:type="dxa"/>
            <w:tcBorders>
              <w:top w:val="single" w:sz="18" w:space="0" w:color="999E34"/>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894 </w:t>
            </w:r>
          </w:p>
        </w:tc>
        <w:tc>
          <w:tcPr>
            <w:tcW w:w="660" w:type="dxa"/>
            <w:tcBorders>
              <w:top w:val="single" w:sz="18"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154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411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186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single" w:sz="18"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143 </w:t>
            </w:r>
          </w:p>
        </w:tc>
        <w:tc>
          <w:tcPr>
            <w:tcW w:w="660" w:type="dxa"/>
            <w:tcBorders>
              <w:top w:val="single" w:sz="18"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1007* </w:t>
            </w:r>
          </w:p>
        </w:tc>
        <w:tc>
          <w:tcPr>
            <w:tcW w:w="1260" w:type="dxa"/>
            <w:tcBorders>
              <w:top w:val="single" w:sz="18" w:space="0" w:color="999E34"/>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single" w:sz="18" w:space="0" w:color="999E34"/>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1 007</w:t>
            </w:r>
            <w:r>
              <w:rPr>
                <w:noProof/>
                <w:sz w:val="16"/>
                <w:szCs w:val="16"/>
              </w:rPr>
              <w:t xml:space="preserve"> </w:t>
            </w:r>
          </w:p>
        </w:tc>
        <w:tc>
          <w:tcPr>
            <w:tcW w:w="855" w:type="dxa"/>
            <w:tcBorders>
              <w:top w:val="single" w:sz="18" w:space="0" w:color="999E34"/>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894</w:t>
            </w:r>
            <w:r>
              <w:rPr>
                <w:noProof/>
                <w:sz w:val="16"/>
                <w:szCs w:val="16"/>
              </w:rPr>
              <w:t xml:space="preserve"> </w:t>
            </w:r>
          </w:p>
        </w:tc>
        <w:tc>
          <w:tcPr>
            <w:tcW w:w="855" w:type="dxa"/>
            <w:tcBorders>
              <w:top w:val="single" w:sz="18" w:space="0" w:color="999E34"/>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89 %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127 %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Belgique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24</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24</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Bulgarie*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741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587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175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325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126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741</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496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67 %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39</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27</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69 %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Croatie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120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120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120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104</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87 %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Chypre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279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279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353</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353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125 %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Tchéquie*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99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116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99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99</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117 %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84</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99 %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Danemark*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49</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163 %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Estonie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848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825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848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825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848</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825</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97 %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19</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26 %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Finlande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France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lastRenderedPageBreak/>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120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120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44 %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Allemagne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786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786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786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450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500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195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450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452</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Grèce*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746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488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239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132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Hongrie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51</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color w:val="808080"/>
                <w:sz w:val="16"/>
                <w:szCs w:val="16"/>
              </w:rPr>
              <w:t>Islande</w:t>
            </w: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Irlande*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42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208 %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Italie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1 501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4 045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4 076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207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285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1 000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1 427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411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1 000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1 838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184 %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Lettonie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color w:val="808080"/>
                <w:sz w:val="16"/>
                <w:szCs w:val="16"/>
              </w:rPr>
              <w:t>Liechtenstein</w:t>
            </w: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Lituanie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6 824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6 824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6 800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6 800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6 824</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6 824</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63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63</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Luxembourg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18</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24</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108 %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Malte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93 %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Pays-Bas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92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97</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97 %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Norvège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26</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26</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35</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117 %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Pologne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42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43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42</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102 %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170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169</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170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101 %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Portugal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97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197</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164</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83 %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83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32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83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43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155</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75</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48 %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Roumanie*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2 016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1 986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2 100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1 514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200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21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2 320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1 823</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79 %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161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156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156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161</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Slovaquie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14</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14</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Slovénie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380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611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380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358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158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65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380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581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153 %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29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29</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29</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Espagne*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88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67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38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88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88</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131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149 %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480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104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160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480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480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268</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56 %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Suède*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7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single" w:sz="6"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60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60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24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36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36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60</w:t>
            </w:r>
            <w:r>
              <w:rPr>
                <w:noProof/>
                <w:sz w:val="16"/>
                <w:szCs w:val="16"/>
              </w:rPr>
              <w:t xml:space="preserve"> </w:t>
            </w:r>
          </w:p>
        </w:tc>
        <w:tc>
          <w:tcPr>
            <w:tcW w:w="855" w:type="dxa"/>
            <w:tcBorders>
              <w:top w:val="nil"/>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60</w:t>
            </w:r>
            <w:r>
              <w:rPr>
                <w:noProof/>
                <w:sz w:val="16"/>
                <w:szCs w:val="16"/>
              </w:rPr>
              <w:t xml:space="preserve"> </w:t>
            </w:r>
          </w:p>
        </w:tc>
        <w:tc>
          <w:tcPr>
            <w:tcW w:w="855" w:type="dxa"/>
            <w:tcBorders>
              <w:top w:val="nil"/>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100 %</w:t>
            </w:r>
            <w:r>
              <w:rPr>
                <w:noProof/>
                <w:sz w:val="16"/>
                <w:szCs w:val="16"/>
              </w:rPr>
              <w:t xml:space="preserve"> </w:t>
            </w:r>
          </w:p>
        </w:tc>
      </w:tr>
      <w:tr>
        <w:trPr>
          <w:trHeight w:val="15"/>
        </w:trPr>
        <w:tc>
          <w:tcPr>
            <w:tcW w:w="1185" w:type="dxa"/>
            <w:tcBorders>
              <w:top w:val="nil"/>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Royaume-Uni* </w:t>
            </w:r>
          </w:p>
        </w:tc>
        <w:tc>
          <w:tcPr>
            <w:tcW w:w="675" w:type="dxa"/>
            <w:tcBorders>
              <w:top w:val="nil"/>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D’origine nationale </w:t>
            </w:r>
          </w:p>
        </w:tc>
        <w:tc>
          <w:tcPr>
            <w:tcW w:w="78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855" w:type="dxa"/>
            <w:tcBorders>
              <w:top w:val="nil"/>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1260" w:type="dxa"/>
            <w:tcBorders>
              <w:top w:val="nil"/>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 </w:t>
            </w:r>
          </w:p>
        </w:tc>
        <w:tc>
          <w:tcPr>
            <w:tcW w:w="660" w:type="dxa"/>
            <w:tcBorders>
              <w:top w:val="nil"/>
              <w:left w:val="single" w:sz="24" w:space="0" w:color="999E34"/>
              <w:bottom w:val="single" w:sz="6" w:space="0" w:color="999E34"/>
              <w:right w:val="nil"/>
            </w:tcBorders>
            <w:shd w:val="clear" w:color="auto" w:fill="auto"/>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nil"/>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c>
          <w:tcPr>
            <w:tcW w:w="855" w:type="dxa"/>
            <w:tcBorders>
              <w:top w:val="nil"/>
              <w:left w:val="single" w:sz="24" w:space="0" w:color="999E34"/>
              <w:bottom w:val="single" w:sz="6" w:space="0" w:color="999E34"/>
              <w:right w:val="single" w:sz="24" w:space="0" w:color="999E34"/>
            </w:tcBorders>
            <w:shd w:val="clear" w:color="auto" w:fill="C5CA5E"/>
            <w:vAlign w:val="bottom"/>
          </w:tcPr>
          <w:p>
            <w:pPr>
              <w:spacing w:after="0" w:line="240" w:lineRule="auto"/>
              <w:jc w:val="right"/>
              <w:textAlignment w:val="baseline"/>
              <w:rPr>
                <w:rFonts w:ascii="Segoe UI" w:eastAsia="Times New Roman" w:hAnsi="Segoe UI" w:cs="Segoe UI"/>
                <w:noProof/>
                <w:sz w:val="18"/>
                <w:szCs w:val="18"/>
              </w:rPr>
            </w:pPr>
          </w:p>
        </w:tc>
      </w:tr>
      <w:tr>
        <w:trPr>
          <w:trHeight w:val="15"/>
        </w:trPr>
        <w:tc>
          <w:tcPr>
            <w:tcW w:w="1185" w:type="dxa"/>
            <w:tcBorders>
              <w:top w:val="nil"/>
              <w:left w:val="nil"/>
              <w:bottom w:val="single" w:sz="12"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12"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Importé </w:t>
            </w:r>
          </w:p>
        </w:tc>
        <w:tc>
          <w:tcPr>
            <w:tcW w:w="78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100 </w:t>
            </w:r>
          </w:p>
        </w:tc>
        <w:tc>
          <w:tcPr>
            <w:tcW w:w="855" w:type="dxa"/>
            <w:tcBorders>
              <w:top w:val="nil"/>
              <w:left w:val="nil"/>
              <w:bottom w:val="single" w:sz="12"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96 </w:t>
            </w:r>
          </w:p>
        </w:tc>
        <w:tc>
          <w:tcPr>
            <w:tcW w:w="66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28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52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100 </w:t>
            </w:r>
          </w:p>
        </w:tc>
        <w:tc>
          <w:tcPr>
            <w:tcW w:w="1260" w:type="dxa"/>
            <w:tcBorders>
              <w:top w:val="nil"/>
              <w:left w:val="nil"/>
              <w:bottom w:val="single" w:sz="12"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noProof/>
                <w:sz w:val="16"/>
                <w:szCs w:val="16"/>
              </w:rPr>
              <w:t xml:space="preserve">0 </w:t>
            </w:r>
          </w:p>
        </w:tc>
        <w:tc>
          <w:tcPr>
            <w:tcW w:w="660" w:type="dxa"/>
            <w:tcBorders>
              <w:top w:val="nil"/>
              <w:left w:val="single" w:sz="24"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100</w:t>
            </w:r>
            <w:r>
              <w:rPr>
                <w:noProof/>
                <w:sz w:val="16"/>
                <w:szCs w:val="16"/>
              </w:rPr>
              <w:t xml:space="preserve"> </w:t>
            </w:r>
          </w:p>
        </w:tc>
        <w:tc>
          <w:tcPr>
            <w:tcW w:w="855" w:type="dxa"/>
            <w:tcBorders>
              <w:top w:val="nil"/>
              <w:left w:val="nil"/>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90</w:t>
            </w:r>
            <w:r>
              <w:rPr>
                <w:noProof/>
                <w:sz w:val="16"/>
                <w:szCs w:val="16"/>
              </w:rPr>
              <w:t xml:space="preserve"> </w:t>
            </w:r>
          </w:p>
        </w:tc>
        <w:tc>
          <w:tcPr>
            <w:tcW w:w="855" w:type="dxa"/>
            <w:tcBorders>
              <w:top w:val="nil"/>
              <w:left w:val="single" w:sz="24" w:space="0" w:color="999E34"/>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90 %</w:t>
            </w:r>
            <w:r>
              <w:rPr>
                <w:noProof/>
                <w:sz w:val="16"/>
                <w:szCs w:val="16"/>
              </w:rPr>
              <w:t xml:space="preserve"> </w:t>
            </w:r>
          </w:p>
        </w:tc>
      </w:tr>
      <w:tr>
        <w:trPr>
          <w:trHeight w:val="15"/>
        </w:trPr>
        <w:tc>
          <w:tcPr>
            <w:tcW w:w="1185" w:type="dxa"/>
            <w:tcBorders>
              <w:top w:val="single" w:sz="12" w:space="0" w:color="999E34"/>
              <w:left w:val="nil"/>
              <w:bottom w:val="nil"/>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b/>
                <w:bCs/>
                <w:noProof/>
                <w:sz w:val="16"/>
                <w:szCs w:val="16"/>
              </w:rPr>
              <w:t>Total</w:t>
            </w:r>
            <w:r>
              <w:rPr>
                <w:noProof/>
                <w:sz w:val="16"/>
                <w:szCs w:val="16"/>
              </w:rPr>
              <w:t xml:space="preserve"> </w:t>
            </w:r>
          </w:p>
        </w:tc>
        <w:tc>
          <w:tcPr>
            <w:tcW w:w="675" w:type="dxa"/>
            <w:tcBorders>
              <w:top w:val="single" w:sz="12" w:space="0" w:color="999E34"/>
              <w:left w:val="nil"/>
              <w:bottom w:val="single" w:sz="6"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b/>
                <w:bCs/>
                <w:noProof/>
                <w:sz w:val="16"/>
                <w:szCs w:val="16"/>
              </w:rPr>
              <w:t>D’origine nationale</w:t>
            </w:r>
            <w:r>
              <w:rPr>
                <w:noProof/>
                <w:sz w:val="16"/>
                <w:szCs w:val="16"/>
              </w:rPr>
              <w:t xml:space="preserve"> </w:t>
            </w:r>
          </w:p>
        </w:tc>
        <w:tc>
          <w:tcPr>
            <w:tcW w:w="780" w:type="dxa"/>
            <w:tcBorders>
              <w:top w:val="single" w:sz="12"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22 401</w:t>
            </w:r>
            <w:r>
              <w:rPr>
                <w:noProof/>
                <w:sz w:val="16"/>
                <w:szCs w:val="16"/>
              </w:rPr>
              <w:t xml:space="preserve"> </w:t>
            </w:r>
          </w:p>
        </w:tc>
        <w:tc>
          <w:tcPr>
            <w:tcW w:w="855" w:type="dxa"/>
            <w:tcBorders>
              <w:top w:val="single" w:sz="12" w:space="0" w:color="999E34"/>
              <w:left w:val="nil"/>
              <w:bottom w:val="single" w:sz="6"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25 291</w:t>
            </w:r>
            <w:r>
              <w:rPr>
                <w:noProof/>
                <w:sz w:val="16"/>
                <w:szCs w:val="16"/>
              </w:rPr>
              <w:t xml:space="preserve"> </w:t>
            </w:r>
          </w:p>
        </w:tc>
        <w:tc>
          <w:tcPr>
            <w:tcW w:w="660" w:type="dxa"/>
            <w:tcBorders>
              <w:top w:val="single" w:sz="12" w:space="0" w:color="999E34"/>
              <w:left w:val="single" w:sz="12"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2 906</w:t>
            </w:r>
            <w:r>
              <w:rPr>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2 428</w:t>
            </w:r>
            <w:r>
              <w:rPr>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420</w:t>
            </w:r>
            <w:r>
              <w:rPr>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1 004</w:t>
            </w:r>
            <w:r>
              <w:rPr>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8 592</w:t>
            </w:r>
            <w:r>
              <w:rPr>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13 778</w:t>
            </w:r>
            <w:r>
              <w:rPr>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133</w:t>
            </w:r>
            <w:r>
              <w:rPr>
                <w:noProof/>
                <w:sz w:val="16"/>
                <w:szCs w:val="16"/>
              </w:rPr>
              <w:t xml:space="preserve"> </w:t>
            </w:r>
          </w:p>
        </w:tc>
        <w:tc>
          <w:tcPr>
            <w:tcW w:w="855" w:type="dxa"/>
            <w:tcBorders>
              <w:top w:val="single" w:sz="12" w:space="0" w:color="999E34"/>
              <w:left w:val="nil"/>
              <w:bottom w:val="single" w:sz="6"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165</w:t>
            </w:r>
            <w:r>
              <w:rPr>
                <w:noProof/>
                <w:sz w:val="16"/>
                <w:szCs w:val="16"/>
              </w:rPr>
              <w:t xml:space="preserve"> </w:t>
            </w:r>
          </w:p>
        </w:tc>
        <w:tc>
          <w:tcPr>
            <w:tcW w:w="660" w:type="dxa"/>
            <w:tcBorders>
              <w:top w:val="single" w:sz="12" w:space="0" w:color="999E34"/>
              <w:left w:val="nil"/>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108</w:t>
            </w:r>
            <w:r>
              <w:rPr>
                <w:noProof/>
                <w:sz w:val="16"/>
                <w:szCs w:val="16"/>
              </w:rPr>
              <w:t xml:space="preserve"> </w:t>
            </w:r>
          </w:p>
        </w:tc>
        <w:tc>
          <w:tcPr>
            <w:tcW w:w="1260" w:type="dxa"/>
            <w:tcBorders>
              <w:top w:val="single" w:sz="12" w:space="0" w:color="999E34"/>
              <w:left w:val="nil"/>
              <w:bottom w:val="single" w:sz="6"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21</w:t>
            </w:r>
            <w:r>
              <w:rPr>
                <w:noProof/>
                <w:sz w:val="16"/>
                <w:szCs w:val="16"/>
              </w:rPr>
              <w:t xml:space="preserve"> </w:t>
            </w:r>
          </w:p>
        </w:tc>
        <w:tc>
          <w:tcPr>
            <w:tcW w:w="660" w:type="dxa"/>
            <w:tcBorders>
              <w:top w:val="single" w:sz="12" w:space="0" w:color="999E34"/>
              <w:left w:val="single" w:sz="24" w:space="0" w:color="999E34"/>
              <w:bottom w:val="single" w:sz="6"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12 060</w:t>
            </w:r>
            <w:r>
              <w:rPr>
                <w:noProof/>
                <w:sz w:val="16"/>
                <w:szCs w:val="16"/>
              </w:rPr>
              <w:t xml:space="preserve"> </w:t>
            </w:r>
          </w:p>
        </w:tc>
        <w:tc>
          <w:tcPr>
            <w:tcW w:w="855" w:type="dxa"/>
            <w:tcBorders>
              <w:top w:val="single" w:sz="12" w:space="0" w:color="999E34"/>
              <w:left w:val="nil"/>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17 280</w:t>
            </w:r>
            <w:r>
              <w:rPr>
                <w:noProof/>
                <w:sz w:val="16"/>
                <w:szCs w:val="16"/>
              </w:rPr>
              <w:t xml:space="preserve"> </w:t>
            </w:r>
          </w:p>
        </w:tc>
        <w:tc>
          <w:tcPr>
            <w:tcW w:w="855" w:type="dxa"/>
            <w:tcBorders>
              <w:top w:val="single" w:sz="12" w:space="0" w:color="999E34"/>
              <w:left w:val="single" w:sz="24" w:space="0" w:color="999E34"/>
              <w:bottom w:val="single" w:sz="6"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143 %</w:t>
            </w:r>
            <w:r>
              <w:rPr>
                <w:noProof/>
                <w:sz w:val="16"/>
                <w:szCs w:val="16"/>
              </w:rPr>
              <w:t xml:space="preserve"> </w:t>
            </w:r>
          </w:p>
        </w:tc>
      </w:tr>
      <w:tr>
        <w:trPr>
          <w:trHeight w:val="15"/>
        </w:trPr>
        <w:tc>
          <w:tcPr>
            <w:tcW w:w="1185" w:type="dxa"/>
            <w:tcBorders>
              <w:top w:val="nil"/>
              <w:left w:val="nil"/>
              <w:bottom w:val="single" w:sz="12" w:space="0" w:color="999E34"/>
              <w:right w:val="nil"/>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noProof/>
                <w:sz w:val="16"/>
                <w:szCs w:val="16"/>
              </w:rPr>
              <w:t xml:space="preserve"> </w:t>
            </w:r>
          </w:p>
        </w:tc>
        <w:tc>
          <w:tcPr>
            <w:tcW w:w="675" w:type="dxa"/>
            <w:tcBorders>
              <w:top w:val="nil"/>
              <w:left w:val="nil"/>
              <w:bottom w:val="single" w:sz="12" w:space="0" w:color="999E34"/>
              <w:right w:val="single" w:sz="12" w:space="0" w:color="999E34"/>
            </w:tcBorders>
            <w:shd w:val="clear" w:color="auto" w:fill="auto"/>
            <w:vAlign w:val="bottom"/>
            <w:hideMark/>
          </w:tcPr>
          <w:p>
            <w:pPr>
              <w:spacing w:after="0" w:line="240" w:lineRule="auto"/>
              <w:textAlignment w:val="baseline"/>
              <w:rPr>
                <w:rFonts w:ascii="Segoe UI" w:eastAsia="Times New Roman" w:hAnsi="Segoe UI" w:cs="Segoe UI"/>
                <w:noProof/>
                <w:sz w:val="18"/>
                <w:szCs w:val="18"/>
              </w:rPr>
            </w:pPr>
            <w:r>
              <w:rPr>
                <w:b/>
                <w:bCs/>
                <w:noProof/>
                <w:sz w:val="16"/>
                <w:szCs w:val="16"/>
              </w:rPr>
              <w:t>Importé</w:t>
            </w:r>
            <w:r>
              <w:rPr>
                <w:noProof/>
                <w:sz w:val="16"/>
                <w:szCs w:val="16"/>
              </w:rPr>
              <w:t xml:space="preserve"> </w:t>
            </w:r>
          </w:p>
        </w:tc>
        <w:tc>
          <w:tcPr>
            <w:tcW w:w="78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2 799</w:t>
            </w:r>
            <w:r>
              <w:rPr>
                <w:noProof/>
                <w:sz w:val="16"/>
                <w:szCs w:val="16"/>
              </w:rPr>
              <w:t xml:space="preserve"> </w:t>
            </w:r>
          </w:p>
        </w:tc>
        <w:tc>
          <w:tcPr>
            <w:tcW w:w="855" w:type="dxa"/>
            <w:tcBorders>
              <w:top w:val="nil"/>
              <w:left w:val="nil"/>
              <w:bottom w:val="single" w:sz="12" w:space="0" w:color="999E34"/>
              <w:right w:val="single" w:sz="12"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2 326</w:t>
            </w:r>
            <w:r>
              <w:rPr>
                <w:noProof/>
                <w:sz w:val="16"/>
                <w:szCs w:val="16"/>
              </w:rPr>
              <w:t xml:space="preserve"> </w:t>
            </w:r>
          </w:p>
        </w:tc>
        <w:tc>
          <w:tcPr>
            <w:tcW w:w="660" w:type="dxa"/>
            <w:tcBorders>
              <w:top w:val="nil"/>
              <w:left w:val="single" w:sz="12"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606</w:t>
            </w:r>
            <w:r>
              <w:rPr>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663</w:t>
            </w:r>
            <w:r>
              <w:rPr>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1 394</w:t>
            </w:r>
            <w:r>
              <w:rPr>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2 095</w:t>
            </w:r>
            <w:r>
              <w:rPr>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922</w:t>
            </w:r>
            <w:r>
              <w:rPr>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1 244</w:t>
            </w:r>
            <w:r>
              <w:rPr>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w:t>
            </w:r>
            <w:r>
              <w:rPr>
                <w:noProof/>
                <w:sz w:val="16"/>
                <w:szCs w:val="16"/>
              </w:rPr>
              <w:t xml:space="preserve"> </w:t>
            </w:r>
          </w:p>
        </w:tc>
        <w:tc>
          <w:tcPr>
            <w:tcW w:w="855" w:type="dxa"/>
            <w:tcBorders>
              <w:top w:val="nil"/>
              <w:left w:val="nil"/>
              <w:bottom w:val="single" w:sz="12" w:space="0" w:color="999E34"/>
              <w:right w:val="nil"/>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w:t>
            </w:r>
            <w:r>
              <w:rPr>
                <w:noProof/>
                <w:sz w:val="16"/>
                <w:szCs w:val="16"/>
              </w:rPr>
              <w:t xml:space="preserve"> </w:t>
            </w:r>
          </w:p>
        </w:tc>
        <w:tc>
          <w:tcPr>
            <w:tcW w:w="660" w:type="dxa"/>
            <w:tcBorders>
              <w:top w:val="nil"/>
              <w:left w:val="nil"/>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645</w:t>
            </w:r>
            <w:r>
              <w:rPr>
                <w:noProof/>
                <w:sz w:val="16"/>
                <w:szCs w:val="16"/>
              </w:rPr>
              <w:t xml:space="preserve"> </w:t>
            </w:r>
          </w:p>
        </w:tc>
        <w:tc>
          <w:tcPr>
            <w:tcW w:w="1260" w:type="dxa"/>
            <w:tcBorders>
              <w:top w:val="nil"/>
              <w:left w:val="nil"/>
              <w:bottom w:val="single" w:sz="12" w:space="0" w:color="999E34"/>
              <w:right w:val="single" w:sz="24" w:space="0" w:color="999E34"/>
            </w:tcBorders>
            <w:shd w:val="clear" w:color="auto" w:fill="E4E6B4"/>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5</w:t>
            </w:r>
            <w:r>
              <w:rPr>
                <w:noProof/>
                <w:sz w:val="16"/>
                <w:szCs w:val="16"/>
              </w:rPr>
              <w:t xml:space="preserve"> </w:t>
            </w:r>
          </w:p>
        </w:tc>
        <w:tc>
          <w:tcPr>
            <w:tcW w:w="660" w:type="dxa"/>
            <w:tcBorders>
              <w:top w:val="single" w:sz="6" w:space="0" w:color="999E34"/>
              <w:left w:val="single" w:sz="24" w:space="0" w:color="999E34"/>
              <w:bottom w:val="single" w:sz="12" w:space="0" w:color="999E34"/>
              <w:right w:val="nil"/>
            </w:tcBorders>
            <w:shd w:val="clear" w:color="auto" w:fill="auto"/>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3 434</w:t>
            </w:r>
            <w:r>
              <w:rPr>
                <w:noProof/>
                <w:sz w:val="16"/>
                <w:szCs w:val="16"/>
              </w:rPr>
              <w:t xml:space="preserve"> </w:t>
            </w:r>
          </w:p>
        </w:tc>
        <w:tc>
          <w:tcPr>
            <w:tcW w:w="855" w:type="dxa"/>
            <w:tcBorders>
              <w:top w:val="single" w:sz="6" w:space="0" w:color="999E34"/>
              <w:left w:val="nil"/>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3 976</w:t>
            </w:r>
            <w:r>
              <w:rPr>
                <w:noProof/>
                <w:sz w:val="16"/>
                <w:szCs w:val="16"/>
              </w:rPr>
              <w:t xml:space="preserve"> </w:t>
            </w:r>
          </w:p>
        </w:tc>
        <w:tc>
          <w:tcPr>
            <w:tcW w:w="855" w:type="dxa"/>
            <w:tcBorders>
              <w:top w:val="single" w:sz="6" w:space="0" w:color="999E34"/>
              <w:left w:val="single" w:sz="24" w:space="0" w:color="999E34"/>
              <w:bottom w:val="single" w:sz="12" w:space="0" w:color="999E34"/>
              <w:right w:val="single" w:sz="24" w:space="0" w:color="999E34"/>
            </w:tcBorders>
            <w:shd w:val="clear" w:color="auto" w:fill="C5CA5E"/>
            <w:vAlign w:val="bottom"/>
            <w:hideMark/>
          </w:tcPr>
          <w:p>
            <w:pPr>
              <w:spacing w:after="0" w:line="240" w:lineRule="auto"/>
              <w:jc w:val="right"/>
              <w:textAlignment w:val="baseline"/>
              <w:rPr>
                <w:rFonts w:ascii="Segoe UI" w:eastAsia="Times New Roman" w:hAnsi="Segoe UI" w:cs="Segoe UI"/>
                <w:noProof/>
                <w:sz w:val="18"/>
                <w:szCs w:val="18"/>
              </w:rPr>
            </w:pPr>
            <w:r>
              <w:rPr>
                <w:b/>
                <w:bCs/>
                <w:noProof/>
                <w:sz w:val="16"/>
                <w:szCs w:val="16"/>
              </w:rPr>
              <w:t>116 %</w:t>
            </w:r>
            <w:r>
              <w:rPr>
                <w:noProof/>
                <w:sz w:val="16"/>
                <w:szCs w:val="16"/>
              </w:rPr>
              <w:t xml:space="preserve">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6838" w:h="11906" w:orient="landscape"/>
      <w:pgMar w:top="1349" w:right="1498" w:bottom="1348" w:left="1084" w:header="831" w:footer="720" w:gutter="0"/>
      <w:pgNumType w:start="1"/>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555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1CB"/>
    <w:multiLevelType w:val="multilevel"/>
    <w:tmpl w:val="0807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576933"/>
    <w:multiLevelType w:val="multilevel"/>
    <w:tmpl w:val="391EBA6A"/>
    <w:lvl w:ilvl="0">
      <w:start w:val="1"/>
      <w:numFmt w:val="decimal"/>
      <w:pStyle w:val="Heading1"/>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Heading2"/>
      <w:lvlText w:val="%1.%2."/>
      <w:lvlJc w:val="left"/>
      <w:pPr>
        <w:ind w:left="9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nsid w:val="23F80E00"/>
    <w:multiLevelType w:val="multilevel"/>
    <w:tmpl w:val="08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CB65EAD"/>
    <w:multiLevelType w:val="multilevel"/>
    <w:tmpl w:val="BFA6EB36"/>
    <w:styleLink w:val="Style23"/>
    <w:lvl w:ilvl="0">
      <w:start w:val="1"/>
      <w:numFmt w:val="none"/>
      <w:lvlText w:val="3."/>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D78610E"/>
    <w:multiLevelType w:val="multilevel"/>
    <w:tmpl w:val="DE38B7AC"/>
    <w:styleLink w:val="Style11"/>
    <w:lvl w:ilvl="0">
      <w:start w:val="1"/>
      <w:numFmt w:val="decimal"/>
      <w:lvlText w:val="%1"/>
      <w:lvlJc w:val="left"/>
      <w:pPr>
        <w:ind w:left="360" w:hanging="360"/>
      </w:pPr>
      <w:rPr>
        <w:rFonts w:ascii="Arial" w:hAnsi="Arial" w:hint="default"/>
        <w:color w:val="auto"/>
        <w:sz w:val="28"/>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AC7772"/>
    <w:multiLevelType w:val="multilevel"/>
    <w:tmpl w:val="038C55DA"/>
    <w:styleLink w:val="Style41"/>
    <w:lvl w:ilvl="0">
      <w:start w:val="4"/>
      <w:numFmt w:val="decimal"/>
      <w:lvlText w:val="%1."/>
      <w:lvlJc w:val="left"/>
      <w:pPr>
        <w:ind w:left="360" w:hanging="360"/>
      </w:pPr>
      <w:rPr>
        <w:rFonts w:eastAsia="Arial Unicode M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5352744"/>
    <w:multiLevelType w:val="multilevel"/>
    <w:tmpl w:val="0809001F"/>
    <w:styleLink w:val="Style21"/>
    <w:lvl w:ilvl="0">
      <w:start w:val="1"/>
      <w:numFmt w:val="decimal"/>
      <w:lvlText w:val="%1."/>
      <w:lvlJc w:val="left"/>
      <w:pPr>
        <w:ind w:left="360" w:hanging="360"/>
      </w:pPr>
      <w:rPr>
        <w:rFonts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C43978"/>
    <w:multiLevelType w:val="multilevel"/>
    <w:tmpl w:val="B7A6EC54"/>
    <w:styleLink w:val="Style3"/>
    <w:lvl w:ilvl="0">
      <w:start w:val="1"/>
      <w:numFmt w:val="decimal"/>
      <w:lvlText w:val="%1."/>
      <w:lvlJc w:val="left"/>
      <w:pPr>
        <w:ind w:left="360" w:hanging="360"/>
      </w:pPr>
      <w:rPr>
        <w:rFonts w:ascii="Arial" w:hAnsi="Arial" w:hint="default"/>
        <w:b w:val="0"/>
        <w:i w:val="0"/>
        <w:color w:val="000000" w:themeColor="text1"/>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DA2D59D6-BF53-4E52-9BFF-D5E4D852920E"/>
    <w:docVar w:name="LW_COVERPAGE_TYPE" w:val="1"/>
    <w:docVar w:name="LW_CROSSREFERENCE" w:val="&lt;UNUSED&gt;"/>
    <w:docVar w:name="LW_DocType" w:val="NORMAL"/>
    <w:docVar w:name="LW_EMISSION" w:val="2.10.2020"/>
    <w:docVar w:name="LW_EMISSION_ISODATE" w:val="2020-10-02"/>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Règlement (UE) nº 995/2010 du Parlement européen et du Conseil du 20 octobre 2010 établissant les obligations des opérateurs qui mettent du bois et des produits dérivés sur le marché (le règlement «Bois» de l\u8217?Union européenne)&lt;/FMT&gt;_x000d__x000b__x000b_&lt;FMT:Bold&gt;Rapport bisannuel couvrant la période allant de mars 2017 à février 2019&lt;/FMT&gt;_x000d__x000b_"/>
    <w:docVar w:name="LW_PART_NBR" w:val="1"/>
    <w:docVar w:name="LW_PART_NBR_TOTAL" w:val="1"/>
    <w:docVar w:name="LW_REF.INST.NEW" w:val="COM"/>
    <w:docVar w:name="LW_REF.INST.NEW_ADOPTED" w:val="final"/>
    <w:docVar w:name="LW_REF.INST.NEW_TEXT" w:val="(2020)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Überschrift"/>
    <w:next w:val="Normal"/>
    <w:link w:val="Heading1Char"/>
    <w:uiPriority w:val="1"/>
    <w:qFormat/>
    <w:pPr>
      <w:keepNext/>
      <w:keepLines/>
      <w:numPr>
        <w:numId w:val="1"/>
      </w:numPr>
      <w:spacing w:after="85"/>
      <w:jc w:val="center"/>
      <w:outlineLvl w:val="0"/>
    </w:pPr>
    <w:rPr>
      <w:rFonts w:ascii="Calibri" w:eastAsia="Calibri" w:hAnsi="Calibri" w:cs="Calibri"/>
      <w:b/>
      <w:color w:val="000000"/>
      <w:sz w:val="19"/>
      <w:lang w:eastAsia="en-GB"/>
    </w:rPr>
  </w:style>
  <w:style w:type="paragraph" w:styleId="Heading2">
    <w:name w:val="heading 2"/>
    <w:aliases w:val="2. Überschrift"/>
    <w:next w:val="Normal"/>
    <w:link w:val="Heading2Char"/>
    <w:uiPriority w:val="9"/>
    <w:unhideWhenUsed/>
    <w:qFormat/>
    <w:pPr>
      <w:keepNext/>
      <w:keepLines/>
      <w:numPr>
        <w:ilvl w:val="1"/>
        <w:numId w:val="1"/>
      </w:numPr>
      <w:spacing w:after="81"/>
      <w:ind w:left="1701"/>
      <w:jc w:val="both"/>
      <w:outlineLvl w:val="1"/>
    </w:pPr>
    <w:rPr>
      <w:rFonts w:ascii="Calibri" w:eastAsia="Calibri" w:hAnsi="Calibri" w:cs="Calibri"/>
      <w:b/>
      <w:color w:val="000000"/>
      <w:sz w:val="19"/>
      <w:lang w:eastAsia="en-GB"/>
    </w:rPr>
  </w:style>
  <w:style w:type="paragraph" w:styleId="Heading3">
    <w:name w:val="heading 3"/>
    <w:basedOn w:val="Normal"/>
    <w:next w:val="Normal"/>
    <w:link w:val="Heading3Char"/>
    <w:uiPriority w:val="9"/>
    <w:unhideWhenUsed/>
    <w:qFormat/>
    <w:pPr>
      <w:keepNext/>
      <w:keepLines/>
      <w:spacing w:before="40" w:after="0" w:line="219" w:lineRule="auto"/>
      <w:ind w:left="10" w:hanging="10"/>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line="219" w:lineRule="auto"/>
      <w:ind w:left="10" w:hanging="10"/>
      <w:jc w:val="both"/>
      <w:outlineLvl w:val="3"/>
    </w:pPr>
    <w:rPr>
      <w:rFonts w:asciiTheme="majorHAnsi" w:eastAsiaTheme="majorEastAsia" w:hAnsiTheme="majorHAnsi" w:cstheme="majorBidi"/>
      <w:i/>
      <w:iCs/>
      <w:color w:val="2E74B5" w:themeColor="accent1" w:themeShade="BF"/>
      <w:sz w:val="19"/>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1. Überschrift Char"/>
    <w:basedOn w:val="DefaultParagraphFont"/>
    <w:link w:val="Heading1"/>
    <w:uiPriority w:val="1"/>
    <w:rPr>
      <w:rFonts w:ascii="Calibri" w:eastAsia="Calibri" w:hAnsi="Calibri" w:cs="Calibri"/>
      <w:b/>
      <w:color w:val="000000"/>
      <w:sz w:val="19"/>
      <w:lang w:eastAsia="en-GB"/>
    </w:rPr>
  </w:style>
  <w:style w:type="character" w:customStyle="1" w:styleId="Heading2Char">
    <w:name w:val="Heading 2 Char"/>
    <w:aliases w:val="2. Überschrift Char"/>
    <w:basedOn w:val="DefaultParagraphFont"/>
    <w:link w:val="Heading2"/>
    <w:uiPriority w:val="9"/>
    <w:rPr>
      <w:rFonts w:ascii="Calibri" w:eastAsia="Calibri" w:hAnsi="Calibri" w:cs="Calibri"/>
      <w:b/>
      <w:color w:val="000000"/>
      <w:sz w:val="19"/>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19"/>
      <w:lang w:eastAsia="en-GB"/>
    </w:rPr>
  </w:style>
  <w:style w:type="character" w:customStyle="1" w:styleId="Heading5Char">
    <w:name w:val="Heading 5 Char"/>
    <w:basedOn w:val="DefaultParagraphFont"/>
    <w:link w:val="Heading5"/>
    <w:uiPriority w:val="9"/>
    <w:rPr>
      <w:rFonts w:ascii="Cambria" w:eastAsia="Times New Roman" w:hAnsi="Cambria" w:cs="Times New Roman"/>
      <w:b/>
      <w:bCs/>
      <w:color w:val="7F7F7F"/>
    </w:rPr>
  </w:style>
  <w:style w:type="character" w:customStyle="1" w:styleId="Heading6Char">
    <w:name w:val="Heading 6 Char"/>
    <w:basedOn w:val="DefaultParagraphFont"/>
    <w:link w:val="Heading6"/>
    <w:uiPriority w:val="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Pr>
      <w:rFonts w:ascii="Cambria" w:eastAsia="Times New Roman" w:hAnsi="Cambria" w:cs="Times New Roman"/>
      <w:i/>
      <w:iCs/>
    </w:rPr>
  </w:style>
  <w:style w:type="character" w:customStyle="1" w:styleId="Heading8Char">
    <w:name w:val="Heading 8 Char"/>
    <w:basedOn w:val="DefaultParagraphFont"/>
    <w:link w:val="Heading8"/>
    <w:uiPriority w:val="9"/>
    <w:semiHidden/>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spacing w:val="5"/>
      <w:sz w:val="20"/>
      <w:szCs w:val="20"/>
    </w:rPr>
  </w:style>
  <w:style w:type="paragraph" w:styleId="TOC1">
    <w:name w:val="toc 1"/>
    <w:hidden/>
    <w:uiPriority w:val="39"/>
    <w:pPr>
      <w:ind w:left="15" w:right="15"/>
    </w:pPr>
    <w:rPr>
      <w:rFonts w:ascii="Calibri" w:eastAsia="Calibri" w:hAnsi="Calibri" w:cs="Calibri"/>
      <w:color w:val="000000"/>
      <w:lang w:eastAsia="en-GB"/>
    </w:rPr>
  </w:style>
  <w:style w:type="paragraph" w:styleId="TOC2">
    <w:name w:val="toc 2"/>
    <w:hidden/>
    <w:uiPriority w:val="39"/>
    <w:pPr>
      <w:ind w:left="15" w:right="15"/>
    </w:pPr>
    <w:rPr>
      <w:rFonts w:ascii="Calibri" w:eastAsia="Calibri" w:hAnsi="Calibri" w:cs="Calibri"/>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ind w:left="10" w:hanging="10"/>
      <w:jc w:val="both"/>
    </w:pPr>
    <w:rPr>
      <w:rFonts w:ascii="Segoe UI" w:eastAsia="Calibr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lang w:eastAsia="en-GB"/>
    </w:rPr>
  </w:style>
  <w:style w:type="paragraph" w:styleId="FootnoteText">
    <w:name w:val="footnote text"/>
    <w:basedOn w:val="Normal"/>
    <w:link w:val="FootnoteTextChar"/>
    <w:uiPriority w:val="99"/>
    <w:unhideWhenUsed/>
    <w:pPr>
      <w:spacing w:after="0" w:line="240" w:lineRule="auto"/>
      <w:ind w:left="10" w:hanging="10"/>
      <w:jc w:val="both"/>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lang w:eastAsia="en-GB"/>
    </w:rPr>
  </w:style>
  <w:style w:type="character" w:styleId="FootnoteReference">
    <w:name w:val="footnote reference"/>
    <w:aliases w:val="BVI fnr,Ref,de nota al pie,FZ"/>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9">
    <w:name w:val="Table Grid9"/>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403"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Revision">
    <w:name w:val="Revision"/>
    <w:hidden/>
    <w:uiPriority w:val="99"/>
    <w:semiHidden/>
    <w:pPr>
      <w:spacing w:after="0" w:line="240" w:lineRule="auto"/>
    </w:pPr>
    <w:rPr>
      <w:rFonts w:ascii="Calibri" w:eastAsia="Calibri" w:hAnsi="Calibri" w:cs="Calibri"/>
      <w:color w:val="000000"/>
      <w:sz w:val="19"/>
      <w:lang w:eastAsia="en-GB"/>
    </w:rPr>
  </w:style>
  <w:style w:type="character" w:customStyle="1" w:styleId="FootnoteTextChar2">
    <w:name w:val="Footnote Text Char2"/>
    <w:basedOn w:val="DefaultParagraphFont"/>
    <w:uiPriority w:val="99"/>
    <w:semiHidden/>
    <w:rPr>
      <w:sz w:val="20"/>
      <w:szCs w:val="20"/>
    </w:rPr>
  </w:style>
  <w:style w:type="character" w:customStyle="1" w:styleId="CommentTextChar2">
    <w:name w:val="Comment Text Char2"/>
    <w:basedOn w:val="DefaultParagraphFont"/>
    <w:uiPriority w:val="99"/>
    <w:rPr>
      <w:sz w:val="20"/>
      <w:szCs w:val="20"/>
    </w:rPr>
  </w:style>
  <w:style w:type="table" w:customStyle="1" w:styleId="Tabelraster61">
    <w:name w:val="Tabelraster6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ullet list,Lettre d'introduction,1st level - Bullet List Paragraph,List Paragraph11"/>
    <w:basedOn w:val="Normal"/>
    <w:uiPriority w:val="34"/>
    <w:qFormat/>
    <w:pPr>
      <w:spacing w:after="403" w:line="219" w:lineRule="auto"/>
      <w:ind w:left="720" w:hanging="10"/>
      <w:contextualSpacing/>
      <w:jc w:val="both"/>
    </w:pPr>
    <w:rPr>
      <w:rFonts w:ascii="Calibri" w:eastAsia="Calibri" w:hAnsi="Calibri" w:cs="Calibri"/>
      <w:color w:val="000000"/>
      <w:sz w:val="19"/>
      <w:lang w:eastAsia="en-GB"/>
    </w:rPr>
  </w:style>
  <w:style w:type="paragraph" w:styleId="TOCHeading">
    <w:name w:val="TOC Heading"/>
    <w:basedOn w:val="Heading1"/>
    <w:next w:val="Normal"/>
    <w:uiPriority w:val="39"/>
    <w:unhideWhenUsed/>
    <w:qFormat/>
    <w:pPr>
      <w:numPr>
        <w:numId w:val="0"/>
      </w:numPr>
      <w:spacing w:before="240" w:after="0" w:line="219" w:lineRule="auto"/>
      <w:ind w:left="10" w:hanging="10"/>
      <w:jc w:val="both"/>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pPr>
      <w:spacing w:after="100" w:line="219" w:lineRule="auto"/>
      <w:ind w:left="380" w:hanging="10"/>
      <w:jc w:val="both"/>
    </w:pPr>
    <w:rPr>
      <w:rFonts w:ascii="Calibri" w:eastAsia="Calibri" w:hAnsi="Calibri" w:cs="Calibri"/>
      <w:color w:val="000000"/>
      <w:sz w:val="19"/>
      <w:lang w:eastAsia="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Heading11">
    <w:name w:val="Heading 11"/>
    <w:basedOn w:val="Normal"/>
    <w:next w:val="Normal"/>
    <w:uiPriority w:val="9"/>
    <w:qFormat/>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semiHidden/>
    <w:unhideWhenUsed/>
    <w:qFormat/>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pPr>
      <w:spacing w:after="0" w:line="276"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semiHidden/>
    <w:unhideWhenUsed/>
    <w:pPr>
      <w:spacing w:after="0" w:line="240" w:lineRule="auto"/>
    </w:pPr>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paragraph" w:customStyle="1" w:styleId="ListParagraph111">
    <w:name w:val="List Paragraph111"/>
    <w:basedOn w:val="Normal"/>
    <w:next w:val="ListParagraph"/>
    <w:link w:val="ListParagraphChar"/>
    <w:uiPriority w:val="34"/>
    <w:qFormat/>
    <w:pPr>
      <w:spacing w:after="200" w:line="276" w:lineRule="auto"/>
      <w:ind w:left="720"/>
      <w:contextualSpacing/>
    </w:pPr>
    <w:rPr>
      <w:rFonts w:eastAsia="Times New Roman"/>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1">
    <w:name w:val="Table Grid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pPr>
      <w:spacing w:after="200" w:line="240" w:lineRule="auto"/>
    </w:pPr>
    <w:rPr>
      <w:sz w:val="20"/>
      <w:szCs w:val="20"/>
    </w:rPr>
  </w:style>
  <w:style w:type="paragraph" w:customStyle="1" w:styleId="CommentSubject1">
    <w:name w:val="Comment Subject1"/>
    <w:basedOn w:val="CommentText"/>
    <w:next w:val="CommentText"/>
    <w:uiPriority w:val="99"/>
    <w:semiHidden/>
    <w:unhideWhenUsed/>
    <w:pPr>
      <w:spacing w:after="200"/>
      <w:ind w:left="0" w:firstLine="0"/>
      <w:jc w:val="left"/>
    </w:pPr>
    <w:rPr>
      <w:rFonts w:asciiTheme="minorHAnsi" w:eastAsia="Times New Roman" w:hAnsiTheme="minorHAnsi" w:cstheme="minorBidi"/>
      <w:b/>
      <w:bCs/>
      <w:color w:val="auto"/>
      <w:lang w:eastAsia="en-US"/>
    </w:rPr>
  </w:style>
  <w:style w:type="paragraph" w:customStyle="1" w:styleId="TOCHeading1">
    <w:name w:val="TOC Heading1"/>
    <w:basedOn w:val="Heading1"/>
    <w:next w:val="Normal"/>
    <w:uiPriority w:val="39"/>
    <w:semiHidden/>
    <w:unhideWhenUsed/>
    <w:qFormat/>
    <w:pPr>
      <w:numPr>
        <w:numId w:val="0"/>
      </w:numPr>
      <w:spacing w:before="240" w:after="0"/>
      <w:jc w:val="left"/>
    </w:pPr>
    <w:rPr>
      <w:rFonts w:ascii="Cambria" w:eastAsia="Times New Roman" w:hAnsi="Cambria" w:cs="Times New Roman"/>
      <w:bCs/>
      <w:color w:val="auto"/>
      <w:sz w:val="28"/>
      <w:szCs w:val="28"/>
      <w:lang w:eastAsia="en-US"/>
    </w:rPr>
  </w:style>
  <w:style w:type="paragraph" w:customStyle="1" w:styleId="TOC11">
    <w:name w:val="TOC 11"/>
    <w:basedOn w:val="Normal"/>
    <w:next w:val="Normal"/>
    <w:autoRedefine/>
    <w:uiPriority w:val="39"/>
    <w:unhideWhenUsed/>
    <w:pPr>
      <w:spacing w:after="100" w:line="276" w:lineRule="auto"/>
    </w:pPr>
    <w:rPr>
      <w:rFonts w:eastAsia="Times New Roman"/>
    </w:rPr>
  </w:style>
  <w:style w:type="paragraph" w:customStyle="1" w:styleId="TOC21">
    <w:name w:val="TOC 21"/>
    <w:basedOn w:val="Normal"/>
    <w:next w:val="Normal"/>
    <w:autoRedefine/>
    <w:uiPriority w:val="39"/>
    <w:unhideWhenUsed/>
    <w:pPr>
      <w:spacing w:after="100" w:line="276" w:lineRule="auto"/>
      <w:ind w:left="170"/>
    </w:pPr>
    <w:rPr>
      <w:rFonts w:eastAsia="Times New Roman"/>
    </w:rPr>
  </w:style>
  <w:style w:type="paragraph" w:customStyle="1" w:styleId="Header1">
    <w:name w:val="Header1"/>
    <w:basedOn w:val="Normal"/>
    <w:next w:val="Header"/>
    <w:uiPriority w:val="99"/>
    <w:unhideWhenUsed/>
    <w:pPr>
      <w:tabs>
        <w:tab w:val="center" w:pos="4536"/>
        <w:tab w:val="right" w:pos="9072"/>
      </w:tabs>
      <w:spacing w:after="0" w:line="240" w:lineRule="auto"/>
    </w:pPr>
  </w:style>
  <w:style w:type="paragraph" w:customStyle="1" w:styleId="Footer1">
    <w:name w:val="Footer1"/>
    <w:basedOn w:val="Normal"/>
    <w:next w:val="Footer"/>
    <w:uiPriority w:val="99"/>
    <w:unhideWhenUsed/>
    <w:pPr>
      <w:tabs>
        <w:tab w:val="center" w:pos="4536"/>
        <w:tab w:val="right" w:pos="9072"/>
      </w:tabs>
      <w:spacing w:after="0" w:line="240" w:lineRule="auto"/>
    </w:pPr>
  </w:style>
  <w:style w:type="numbering" w:customStyle="1" w:styleId="Style1">
    <w:name w:val="Style1"/>
    <w:uiPriority w:val="99"/>
  </w:style>
  <w:style w:type="numbering" w:customStyle="1" w:styleId="Style2">
    <w:name w:val="Style2"/>
    <w:uiPriority w:val="99"/>
  </w:style>
  <w:style w:type="numbering" w:customStyle="1" w:styleId="Style3">
    <w:name w:val="Style3"/>
    <w:uiPriority w:val="99"/>
    <w:pPr>
      <w:numPr>
        <w:numId w:val="5"/>
      </w:numPr>
    </w:pPr>
  </w:style>
  <w:style w:type="character" w:styleId="Emphasis">
    <w:name w:val="Emphasis"/>
    <w:uiPriority w:val="20"/>
    <w:qFormat/>
    <w:rPr>
      <w:b/>
      <w:bCs/>
      <w:i/>
      <w:iCs/>
      <w:spacing w:val="10"/>
      <w:bdr w:val="none" w:sz="0" w:space="0" w:color="auto"/>
      <w:shd w:val="clear" w:color="auto" w:fill="auto"/>
    </w:rPr>
  </w:style>
  <w:style w:type="paragraph" w:styleId="NormalWeb">
    <w:name w:val="Normal (Web)"/>
    <w:basedOn w:val="Normal"/>
    <w:uiPriority w:val="99"/>
    <w:unhideWhenUsed/>
    <w:pPr>
      <w:spacing w:after="0" w:line="240" w:lineRule="auto"/>
    </w:pPr>
    <w:rPr>
      <w:rFonts w:ascii="inherit" w:eastAsia="Times New Roman" w:hAnsi="inherit" w:cs="Times New Roman"/>
      <w:sz w:val="24"/>
      <w:szCs w:val="24"/>
      <w:lang w:eastAsia="en-GB"/>
    </w:rPr>
  </w:style>
  <w:style w:type="character" w:customStyle="1" w:styleId="name">
    <w:name w:val="name"/>
    <w:basedOn w:val="DefaultParagraphFont"/>
  </w:style>
  <w:style w:type="character" w:customStyle="1" w:styleId="sup">
    <w:name w:val="sup"/>
    <w:basedOn w:val="DefaultParagraphFont"/>
  </w:style>
  <w:style w:type="character" w:customStyle="1" w:styleId="CommentTextChar1">
    <w:name w:val="Comment Text Char1"/>
    <w:uiPriority w:val="99"/>
    <w:rPr>
      <w:rFonts w:ascii="Calibri" w:hAnsi="Calibri"/>
      <w:lang w:eastAsia="en-US"/>
    </w:rPr>
  </w:style>
  <w:style w:type="paragraph" w:customStyle="1" w:styleId="A-Texte">
    <w:name w:val="A-Texte"/>
    <w:pPr>
      <w:spacing w:after="0" w:line="480" w:lineRule="atLeast"/>
      <w:jc w:val="both"/>
    </w:pPr>
    <w:rPr>
      <w:rFonts w:ascii="Times New Roman" w:eastAsia="PMingLiU" w:hAnsi="Times New Roman" w:cs="Times New Roman"/>
      <w:sz w:val="20"/>
      <w:szCs w:val="20"/>
    </w:rPr>
  </w:style>
  <w:style w:type="paragraph" w:customStyle="1" w:styleId="ALTIUSbodytext">
    <w:name w:val="ALTIUS body text"/>
    <w:basedOn w:val="Normal"/>
    <w:uiPriority w:val="99"/>
    <w:pPr>
      <w:spacing w:before="240" w:after="0" w:line="240" w:lineRule="auto"/>
    </w:pPr>
    <w:rPr>
      <w:rFonts w:ascii="Trebuchet MS" w:eastAsia="Times New Roman" w:hAnsi="Trebuchet MS" w:cs="Times New Roman"/>
      <w:sz w:val="18"/>
      <w:szCs w:val="18"/>
      <w:lang w:eastAsia="en-GB"/>
    </w:rPr>
  </w:style>
  <w:style w:type="table" w:customStyle="1" w:styleId="Tabelraster6">
    <w:name w:val="Tabelraster6"/>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ListParagraphChar">
    <w:name w:val="List Paragraph Char"/>
    <w:aliases w:val="Normal bullet 2 Char,List Paragraph1 Char,Bullet list Char,Lettre d'introduction Char,1st level - Bullet List Paragraph Char,List Paragraph11 Char"/>
    <w:basedOn w:val="DefaultParagraphFont"/>
    <w:link w:val="ListParagraph111"/>
    <w:uiPriority w:val="34"/>
    <w:rPr>
      <w:rFonts w:eastAsia="Times New Roman"/>
    </w:rPr>
  </w:style>
  <w:style w:type="character" w:customStyle="1" w:styleId="FootnoteTextChar1">
    <w:name w:val="Footnote Text Char1"/>
    <w:basedOn w:val="DefaultParagraphFont"/>
    <w:uiPriority w:val="99"/>
    <w:rPr>
      <w:sz w:val="20"/>
      <w:szCs w:val="20"/>
    </w:rPr>
  </w:style>
  <w:style w:type="paragraph" w:customStyle="1" w:styleId="Revision1">
    <w:name w:val="Revision1"/>
    <w:next w:val="Revision"/>
    <w:hidden/>
    <w:uiPriority w:val="99"/>
    <w:semiHidden/>
    <w:pPr>
      <w:spacing w:after="0" w:line="240" w:lineRule="auto"/>
    </w:pPr>
    <w:rPr>
      <w:rFonts w:eastAsia="Times New Roman"/>
    </w:rPr>
  </w:style>
  <w:style w:type="numbering" w:customStyle="1" w:styleId="Style4">
    <w:name w:val="Style4"/>
    <w:uiPriority w:val="99"/>
    <w:pPr>
      <w:numPr>
        <w:numId w:val="6"/>
      </w:numPr>
    </w:pPr>
  </w:style>
  <w:style w:type="paragraph" w:customStyle="1" w:styleId="Subtitle1">
    <w:name w:val="Subtitle1"/>
    <w:basedOn w:val="Normal"/>
    <w:next w:val="Normal"/>
    <w:uiPriority w:val="11"/>
    <w:qFormat/>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spacing w:val="13"/>
      <w:sz w:val="24"/>
      <w:szCs w:val="24"/>
    </w:rPr>
  </w:style>
  <w:style w:type="character" w:styleId="Strong">
    <w:name w:val="Strong"/>
    <w:uiPriority w:val="22"/>
    <w:qFormat/>
    <w:rPr>
      <w:b/>
      <w:bCs/>
    </w:rPr>
  </w:style>
  <w:style w:type="paragraph" w:customStyle="1" w:styleId="NoSpacing1">
    <w:name w:val="No Spacing1"/>
    <w:basedOn w:val="Normal"/>
    <w:next w:val="NoSpacing"/>
    <w:uiPriority w:val="1"/>
    <w:qFormat/>
    <w:pPr>
      <w:spacing w:after="0" w:line="240" w:lineRule="auto"/>
    </w:pPr>
    <w:rPr>
      <w:rFonts w:eastAsia="Times New Roman"/>
    </w:rPr>
  </w:style>
  <w:style w:type="paragraph" w:customStyle="1" w:styleId="Quote1">
    <w:name w:val="Quote1"/>
    <w:basedOn w:val="Normal"/>
    <w:next w:val="Normal"/>
    <w:uiPriority w:val="29"/>
    <w:qFormat/>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Pr>
      <w:i/>
      <w:iCs/>
    </w:rPr>
  </w:style>
  <w:style w:type="paragraph" w:customStyle="1" w:styleId="IntenseQuote1">
    <w:name w:val="Intense Quote1"/>
    <w:basedOn w:val="Normal"/>
    <w:next w:val="Normal"/>
    <w:uiPriority w:val="30"/>
    <w:qFormat/>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customStyle="1" w:styleId="CABInormal">
    <w:name w:val="CABInormal"/>
    <w:basedOn w:val="Normal"/>
    <w:link w:val="CABInormalChar"/>
    <w:qFormat/>
    <w:pPr>
      <w:spacing w:after="0" w:line="240" w:lineRule="auto"/>
    </w:pPr>
    <w:rPr>
      <w:rFonts w:ascii="Arial" w:eastAsia="Calibri" w:hAnsi="Arial" w:cs="Times New Roman"/>
      <w:color w:val="000000"/>
    </w:rPr>
  </w:style>
  <w:style w:type="character" w:customStyle="1" w:styleId="CABInormalChar">
    <w:name w:val="CABInormal Char"/>
    <w:basedOn w:val="DefaultParagraphFont"/>
    <w:link w:val="CABInormal"/>
    <w:rPr>
      <w:rFonts w:ascii="Arial" w:eastAsia="Calibri" w:hAnsi="Arial" w:cs="Times New Roman"/>
      <w:color w:val="000000"/>
    </w:rPr>
  </w:style>
  <w:style w:type="paragraph" w:customStyle="1" w:styleId="TableParagraph">
    <w:name w:val="Table Paragraph"/>
    <w:basedOn w:val="Normal"/>
    <w:uiPriority w:val="1"/>
    <w:qFormat/>
    <w:pPr>
      <w:widowControl w:val="0"/>
      <w:spacing w:after="0" w:line="240" w:lineRule="auto"/>
    </w:pPr>
  </w:style>
  <w:style w:type="character" w:customStyle="1" w:styleId="Heading1Char1">
    <w:name w:val="Heading 1 Char1"/>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CommentSubjectChar1">
    <w:name w:val="Comment Subject Char1"/>
    <w:basedOn w:val="CommentTextChar2"/>
    <w:uiPriority w:val="99"/>
    <w:semiHidden/>
    <w:rPr>
      <w:b/>
      <w:bCs/>
      <w:sz w:val="20"/>
      <w:szCs w:val="20"/>
    </w:rPr>
  </w:style>
  <w:style w:type="character" w:customStyle="1" w:styleId="HeaderChar1">
    <w:name w:val="Header Char1"/>
    <w:basedOn w:val="DefaultParagraphFont"/>
    <w:uiPriority w:val="99"/>
    <w:rPr>
      <w:rFonts w:eastAsiaTheme="minorHAnsi"/>
      <w:lang w:eastAsia="en-US"/>
    </w:rPr>
  </w:style>
  <w:style w:type="character" w:customStyle="1" w:styleId="FooterChar1">
    <w:name w:val="Footer Char1"/>
    <w:basedOn w:val="DefaultParagraphFont"/>
    <w:uiPriority w:val="99"/>
    <w:semiHidden/>
  </w:style>
  <w:style w:type="paragraph" w:styleId="Subtitle">
    <w:name w:val="Subtitle"/>
    <w:basedOn w:val="Normal"/>
    <w:next w:val="Normal"/>
    <w:link w:val="SubtitleChar"/>
    <w:uiPriority w:val="11"/>
    <w:qFormat/>
    <w:pPr>
      <w:numPr>
        <w:ilvl w:val="1"/>
      </w:numPr>
      <w:ind w:left="10" w:hanging="10"/>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Pr>
      <w:rFonts w:eastAsiaTheme="minorEastAsia"/>
      <w:color w:val="5A5A5A" w:themeColor="text1" w:themeTint="A5"/>
      <w:spacing w:val="1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jc w:val="center"/>
    </w:pPr>
    <w:rPr>
      <w:i/>
      <w:iCs/>
    </w:rPr>
  </w:style>
  <w:style w:type="character" w:customStyle="1" w:styleId="QuoteChar1">
    <w:name w:val="Quote Char1"/>
    <w:basedOn w:val="DefaultParagraphFont"/>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Pr>
      <w:i/>
      <w:iCs/>
      <w:color w:val="5B9BD5" w:themeColor="accent1"/>
    </w:rPr>
  </w:style>
  <w:style w:type="table" w:customStyle="1" w:styleId="TableGrid2">
    <w:name w:val="Table Grid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ind w:firstLine="360"/>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4">
    <w:name w:val="Table Grid4"/>
    <w:basedOn w:val="TableNormal"/>
    <w:next w:val="TableGrid0"/>
    <w:uiPriority w:val="59"/>
    <w:pPr>
      <w:spacing w:after="0" w:line="240" w:lineRule="auto"/>
      <w:ind w:firstLine="360"/>
    </w:pPr>
    <w:rPr>
      <w:rFonts w:ascii="Verdana" w:eastAsia="Times New Roman"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pPr>
      <w:spacing w:after="0" w:line="240" w:lineRule="auto"/>
      <w:ind w:firstLine="360"/>
    </w:pPr>
    <w:rPr>
      <w:rFonts w:ascii="Verdana" w:eastAsia="Times New Roman" w:hAnsi="Verdana" w:cs="Mangal"/>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pPr>
      <w:numPr>
        <w:numId w:val="2"/>
      </w:numPr>
    </w:pPr>
  </w:style>
  <w:style w:type="numbering" w:customStyle="1" w:styleId="Style21">
    <w:name w:val="Style21"/>
    <w:uiPriority w:val="99"/>
    <w:pPr>
      <w:numPr>
        <w:numId w:val="3"/>
      </w:numPr>
    </w:pPr>
  </w:style>
  <w:style w:type="numbering" w:customStyle="1" w:styleId="Style31">
    <w:name w:val="Style31"/>
    <w:uiPriority w:val="99"/>
  </w:style>
  <w:style w:type="character" w:customStyle="1" w:styleId="apple-converted-space">
    <w:name w:val="apple-converted-space"/>
    <w:basedOn w:val="DefaultParagraphFont"/>
  </w:style>
  <w:style w:type="numbering" w:customStyle="1" w:styleId="Style41">
    <w:name w:val="Style41"/>
    <w:uiPriority w:val="99"/>
    <w:pPr>
      <w:numPr>
        <w:numId w:val="7"/>
      </w:numPr>
    </w:pPr>
  </w:style>
  <w:style w:type="numbering" w:customStyle="1" w:styleId="Style5">
    <w:name w:val="Style5"/>
    <w:uiPriority w:val="99"/>
    <w:pPr>
      <w:numPr>
        <w:numId w:val="8"/>
      </w:numPr>
    </w:pPr>
  </w:style>
  <w:style w:type="character" w:customStyle="1" w:styleId="xn-location">
    <w:name w:val="xn-location"/>
    <w:basedOn w:val="DefaultParagraphFont"/>
  </w:style>
  <w:style w:type="table" w:customStyle="1" w:styleId="TableGrid7">
    <w:name w:val="Table Grid7"/>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style>
  <w:style w:type="table" w:customStyle="1" w:styleId="Tabelraster101">
    <w:name w:val="Tabelraster10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uiPriority w:val="99"/>
    <w:pPr>
      <w:numPr>
        <w:numId w:val="4"/>
      </w:numPr>
    </w:pPr>
  </w:style>
  <w:style w:type="table" w:customStyle="1" w:styleId="Tabelraster62">
    <w:name w:val="Tabelraster6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uppressAutoHyphens/>
      <w:spacing w:after="140" w:line="288" w:lineRule="auto"/>
    </w:pPr>
  </w:style>
  <w:style w:type="character" w:customStyle="1" w:styleId="BodyTextChar">
    <w:name w:val="Body Text Char"/>
    <w:basedOn w:val="DefaultParagraphFont"/>
    <w:link w:val="BodyTex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0">
    <w:name w:val="Table Grid10"/>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19" w:lineRule="auto"/>
      <w:ind w:left="570" w:hanging="10"/>
      <w:jc w:val="both"/>
    </w:pPr>
    <w:rPr>
      <w:rFonts w:ascii="Calibri" w:eastAsia="Calibri" w:hAnsi="Calibri" w:cs="Calibri"/>
      <w:color w:val="000000"/>
      <w:sz w:val="19"/>
      <w:lang w:eastAsia="en-GB"/>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character" w:customStyle="1" w:styleId="superscript">
    <w:name w:val="superscrip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Überschrift"/>
    <w:next w:val="Normal"/>
    <w:link w:val="Heading1Char"/>
    <w:uiPriority w:val="1"/>
    <w:qFormat/>
    <w:pPr>
      <w:keepNext/>
      <w:keepLines/>
      <w:numPr>
        <w:numId w:val="1"/>
      </w:numPr>
      <w:spacing w:after="85"/>
      <w:jc w:val="center"/>
      <w:outlineLvl w:val="0"/>
    </w:pPr>
    <w:rPr>
      <w:rFonts w:ascii="Calibri" w:eastAsia="Calibri" w:hAnsi="Calibri" w:cs="Calibri"/>
      <w:b/>
      <w:color w:val="000000"/>
      <w:sz w:val="19"/>
      <w:lang w:eastAsia="en-GB"/>
    </w:rPr>
  </w:style>
  <w:style w:type="paragraph" w:styleId="Heading2">
    <w:name w:val="heading 2"/>
    <w:aliases w:val="2. Überschrift"/>
    <w:next w:val="Normal"/>
    <w:link w:val="Heading2Char"/>
    <w:uiPriority w:val="9"/>
    <w:unhideWhenUsed/>
    <w:qFormat/>
    <w:pPr>
      <w:keepNext/>
      <w:keepLines/>
      <w:numPr>
        <w:ilvl w:val="1"/>
        <w:numId w:val="1"/>
      </w:numPr>
      <w:spacing w:after="81"/>
      <w:ind w:left="1701"/>
      <w:jc w:val="both"/>
      <w:outlineLvl w:val="1"/>
    </w:pPr>
    <w:rPr>
      <w:rFonts w:ascii="Calibri" w:eastAsia="Calibri" w:hAnsi="Calibri" w:cs="Calibri"/>
      <w:b/>
      <w:color w:val="000000"/>
      <w:sz w:val="19"/>
      <w:lang w:eastAsia="en-GB"/>
    </w:rPr>
  </w:style>
  <w:style w:type="paragraph" w:styleId="Heading3">
    <w:name w:val="heading 3"/>
    <w:basedOn w:val="Normal"/>
    <w:next w:val="Normal"/>
    <w:link w:val="Heading3Char"/>
    <w:uiPriority w:val="9"/>
    <w:unhideWhenUsed/>
    <w:qFormat/>
    <w:pPr>
      <w:keepNext/>
      <w:keepLines/>
      <w:spacing w:before="40" w:after="0" w:line="219" w:lineRule="auto"/>
      <w:ind w:left="10" w:hanging="10"/>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line="219" w:lineRule="auto"/>
      <w:ind w:left="10" w:hanging="10"/>
      <w:jc w:val="both"/>
      <w:outlineLvl w:val="3"/>
    </w:pPr>
    <w:rPr>
      <w:rFonts w:asciiTheme="majorHAnsi" w:eastAsiaTheme="majorEastAsia" w:hAnsiTheme="majorHAnsi" w:cstheme="majorBidi"/>
      <w:i/>
      <w:iCs/>
      <w:color w:val="2E74B5" w:themeColor="accent1" w:themeShade="BF"/>
      <w:sz w:val="19"/>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aliases w:val="1. Überschrift Char"/>
    <w:basedOn w:val="DefaultParagraphFont"/>
    <w:link w:val="Heading1"/>
    <w:uiPriority w:val="1"/>
    <w:rPr>
      <w:rFonts w:ascii="Calibri" w:eastAsia="Calibri" w:hAnsi="Calibri" w:cs="Calibri"/>
      <w:b/>
      <w:color w:val="000000"/>
      <w:sz w:val="19"/>
      <w:lang w:eastAsia="en-GB"/>
    </w:rPr>
  </w:style>
  <w:style w:type="character" w:customStyle="1" w:styleId="Heading2Char">
    <w:name w:val="Heading 2 Char"/>
    <w:aliases w:val="2. Überschrift Char"/>
    <w:basedOn w:val="DefaultParagraphFont"/>
    <w:link w:val="Heading2"/>
    <w:uiPriority w:val="9"/>
    <w:rPr>
      <w:rFonts w:ascii="Calibri" w:eastAsia="Calibri" w:hAnsi="Calibri" w:cs="Calibri"/>
      <w:b/>
      <w:color w:val="000000"/>
      <w:sz w:val="19"/>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19"/>
      <w:lang w:eastAsia="en-GB"/>
    </w:rPr>
  </w:style>
  <w:style w:type="character" w:customStyle="1" w:styleId="Heading5Char">
    <w:name w:val="Heading 5 Char"/>
    <w:basedOn w:val="DefaultParagraphFont"/>
    <w:link w:val="Heading5"/>
    <w:uiPriority w:val="9"/>
    <w:rPr>
      <w:rFonts w:ascii="Cambria" w:eastAsia="Times New Roman" w:hAnsi="Cambria" w:cs="Times New Roman"/>
      <w:b/>
      <w:bCs/>
      <w:color w:val="7F7F7F"/>
    </w:rPr>
  </w:style>
  <w:style w:type="character" w:customStyle="1" w:styleId="Heading6Char">
    <w:name w:val="Heading 6 Char"/>
    <w:basedOn w:val="DefaultParagraphFont"/>
    <w:link w:val="Heading6"/>
    <w:uiPriority w:val="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Pr>
      <w:rFonts w:ascii="Cambria" w:eastAsia="Times New Roman" w:hAnsi="Cambria" w:cs="Times New Roman"/>
      <w:i/>
      <w:iCs/>
    </w:rPr>
  </w:style>
  <w:style w:type="character" w:customStyle="1" w:styleId="Heading8Char">
    <w:name w:val="Heading 8 Char"/>
    <w:basedOn w:val="DefaultParagraphFont"/>
    <w:link w:val="Heading8"/>
    <w:uiPriority w:val="9"/>
    <w:semiHidden/>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spacing w:val="5"/>
      <w:sz w:val="20"/>
      <w:szCs w:val="20"/>
    </w:rPr>
  </w:style>
  <w:style w:type="paragraph" w:styleId="TOC1">
    <w:name w:val="toc 1"/>
    <w:hidden/>
    <w:uiPriority w:val="39"/>
    <w:pPr>
      <w:ind w:left="15" w:right="15"/>
    </w:pPr>
    <w:rPr>
      <w:rFonts w:ascii="Calibri" w:eastAsia="Calibri" w:hAnsi="Calibri" w:cs="Calibri"/>
      <w:color w:val="000000"/>
      <w:lang w:eastAsia="en-GB"/>
    </w:rPr>
  </w:style>
  <w:style w:type="paragraph" w:styleId="TOC2">
    <w:name w:val="toc 2"/>
    <w:hidden/>
    <w:uiPriority w:val="39"/>
    <w:pPr>
      <w:ind w:left="15" w:right="15"/>
    </w:pPr>
    <w:rPr>
      <w:rFonts w:ascii="Calibri" w:eastAsia="Calibri" w:hAnsi="Calibri" w:cs="Calibri"/>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ind w:left="10" w:hanging="10"/>
      <w:jc w:val="both"/>
    </w:pPr>
    <w:rPr>
      <w:rFonts w:ascii="Segoe UI" w:eastAsia="Calibr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lang w:eastAsia="en-GB"/>
    </w:rPr>
  </w:style>
  <w:style w:type="paragraph" w:styleId="FootnoteText">
    <w:name w:val="footnote text"/>
    <w:basedOn w:val="Normal"/>
    <w:link w:val="FootnoteTextChar"/>
    <w:uiPriority w:val="99"/>
    <w:unhideWhenUsed/>
    <w:pPr>
      <w:spacing w:after="0" w:line="240" w:lineRule="auto"/>
      <w:ind w:left="10" w:hanging="10"/>
      <w:jc w:val="both"/>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lang w:eastAsia="en-GB"/>
    </w:rPr>
  </w:style>
  <w:style w:type="character" w:styleId="FootnoteReference">
    <w:name w:val="footnote reference"/>
    <w:aliases w:val="BVI fnr,Ref,de nota al pie,FZ"/>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customStyle="1" w:styleId="TableGrid9">
    <w:name w:val="Table Grid9"/>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403"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Revision">
    <w:name w:val="Revision"/>
    <w:hidden/>
    <w:uiPriority w:val="99"/>
    <w:semiHidden/>
    <w:pPr>
      <w:spacing w:after="0" w:line="240" w:lineRule="auto"/>
    </w:pPr>
    <w:rPr>
      <w:rFonts w:ascii="Calibri" w:eastAsia="Calibri" w:hAnsi="Calibri" w:cs="Calibri"/>
      <w:color w:val="000000"/>
      <w:sz w:val="19"/>
      <w:lang w:eastAsia="en-GB"/>
    </w:rPr>
  </w:style>
  <w:style w:type="character" w:customStyle="1" w:styleId="FootnoteTextChar2">
    <w:name w:val="Footnote Text Char2"/>
    <w:basedOn w:val="DefaultParagraphFont"/>
    <w:uiPriority w:val="99"/>
    <w:semiHidden/>
    <w:rPr>
      <w:sz w:val="20"/>
      <w:szCs w:val="20"/>
    </w:rPr>
  </w:style>
  <w:style w:type="character" w:customStyle="1" w:styleId="CommentTextChar2">
    <w:name w:val="Comment Text Char2"/>
    <w:basedOn w:val="DefaultParagraphFont"/>
    <w:uiPriority w:val="99"/>
    <w:rPr>
      <w:sz w:val="20"/>
      <w:szCs w:val="20"/>
    </w:rPr>
  </w:style>
  <w:style w:type="table" w:customStyle="1" w:styleId="Tabelraster61">
    <w:name w:val="Tabelraster6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ullet list,Lettre d'introduction,1st level - Bullet List Paragraph,List Paragraph11"/>
    <w:basedOn w:val="Normal"/>
    <w:uiPriority w:val="34"/>
    <w:qFormat/>
    <w:pPr>
      <w:spacing w:after="403" w:line="219" w:lineRule="auto"/>
      <w:ind w:left="720" w:hanging="10"/>
      <w:contextualSpacing/>
      <w:jc w:val="both"/>
    </w:pPr>
    <w:rPr>
      <w:rFonts w:ascii="Calibri" w:eastAsia="Calibri" w:hAnsi="Calibri" w:cs="Calibri"/>
      <w:color w:val="000000"/>
      <w:sz w:val="19"/>
      <w:lang w:eastAsia="en-GB"/>
    </w:rPr>
  </w:style>
  <w:style w:type="paragraph" w:styleId="TOCHeading">
    <w:name w:val="TOC Heading"/>
    <w:basedOn w:val="Heading1"/>
    <w:next w:val="Normal"/>
    <w:uiPriority w:val="39"/>
    <w:unhideWhenUsed/>
    <w:qFormat/>
    <w:pPr>
      <w:numPr>
        <w:numId w:val="0"/>
      </w:numPr>
      <w:spacing w:before="240" w:after="0" w:line="219" w:lineRule="auto"/>
      <w:ind w:left="10" w:hanging="10"/>
      <w:jc w:val="both"/>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pPr>
      <w:spacing w:after="100" w:line="219" w:lineRule="auto"/>
      <w:ind w:left="380" w:hanging="10"/>
      <w:jc w:val="both"/>
    </w:pPr>
    <w:rPr>
      <w:rFonts w:ascii="Calibri" w:eastAsia="Calibri" w:hAnsi="Calibri" w:cs="Calibri"/>
      <w:color w:val="000000"/>
      <w:sz w:val="19"/>
      <w:lang w:eastAsia="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Heading11">
    <w:name w:val="Heading 11"/>
    <w:basedOn w:val="Normal"/>
    <w:next w:val="Normal"/>
    <w:uiPriority w:val="9"/>
    <w:qFormat/>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semiHidden/>
    <w:unhideWhenUsed/>
    <w:qFormat/>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pPr>
      <w:spacing w:after="0" w:line="276"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semiHidden/>
    <w:unhideWhenUsed/>
    <w:pPr>
      <w:spacing w:after="0" w:line="240" w:lineRule="auto"/>
    </w:pPr>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paragraph" w:customStyle="1" w:styleId="ListParagraph111">
    <w:name w:val="List Paragraph111"/>
    <w:basedOn w:val="Normal"/>
    <w:next w:val="ListParagraph"/>
    <w:link w:val="ListParagraphChar"/>
    <w:uiPriority w:val="34"/>
    <w:qFormat/>
    <w:pPr>
      <w:spacing w:after="200" w:line="276" w:lineRule="auto"/>
      <w:ind w:left="720"/>
      <w:contextualSpacing/>
    </w:pPr>
    <w:rPr>
      <w:rFonts w:eastAsia="Times New Roman"/>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1">
    <w:name w:val="Table Grid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pPr>
      <w:spacing w:after="200" w:line="240" w:lineRule="auto"/>
    </w:pPr>
    <w:rPr>
      <w:sz w:val="20"/>
      <w:szCs w:val="20"/>
    </w:rPr>
  </w:style>
  <w:style w:type="paragraph" w:customStyle="1" w:styleId="CommentSubject1">
    <w:name w:val="Comment Subject1"/>
    <w:basedOn w:val="CommentText"/>
    <w:next w:val="CommentText"/>
    <w:uiPriority w:val="99"/>
    <w:semiHidden/>
    <w:unhideWhenUsed/>
    <w:pPr>
      <w:spacing w:after="200"/>
      <w:ind w:left="0" w:firstLine="0"/>
      <w:jc w:val="left"/>
    </w:pPr>
    <w:rPr>
      <w:rFonts w:asciiTheme="minorHAnsi" w:eastAsia="Times New Roman" w:hAnsiTheme="minorHAnsi" w:cstheme="minorBidi"/>
      <w:b/>
      <w:bCs/>
      <w:color w:val="auto"/>
      <w:lang w:eastAsia="en-US"/>
    </w:rPr>
  </w:style>
  <w:style w:type="paragraph" w:customStyle="1" w:styleId="TOCHeading1">
    <w:name w:val="TOC Heading1"/>
    <w:basedOn w:val="Heading1"/>
    <w:next w:val="Normal"/>
    <w:uiPriority w:val="39"/>
    <w:semiHidden/>
    <w:unhideWhenUsed/>
    <w:qFormat/>
    <w:pPr>
      <w:numPr>
        <w:numId w:val="0"/>
      </w:numPr>
      <w:spacing w:before="240" w:after="0"/>
      <w:jc w:val="left"/>
    </w:pPr>
    <w:rPr>
      <w:rFonts w:ascii="Cambria" w:eastAsia="Times New Roman" w:hAnsi="Cambria" w:cs="Times New Roman"/>
      <w:bCs/>
      <w:color w:val="auto"/>
      <w:sz w:val="28"/>
      <w:szCs w:val="28"/>
      <w:lang w:eastAsia="en-US"/>
    </w:rPr>
  </w:style>
  <w:style w:type="paragraph" w:customStyle="1" w:styleId="TOC11">
    <w:name w:val="TOC 11"/>
    <w:basedOn w:val="Normal"/>
    <w:next w:val="Normal"/>
    <w:autoRedefine/>
    <w:uiPriority w:val="39"/>
    <w:unhideWhenUsed/>
    <w:pPr>
      <w:spacing w:after="100" w:line="276" w:lineRule="auto"/>
    </w:pPr>
    <w:rPr>
      <w:rFonts w:eastAsia="Times New Roman"/>
    </w:rPr>
  </w:style>
  <w:style w:type="paragraph" w:customStyle="1" w:styleId="TOC21">
    <w:name w:val="TOC 21"/>
    <w:basedOn w:val="Normal"/>
    <w:next w:val="Normal"/>
    <w:autoRedefine/>
    <w:uiPriority w:val="39"/>
    <w:unhideWhenUsed/>
    <w:pPr>
      <w:spacing w:after="100" w:line="276" w:lineRule="auto"/>
      <w:ind w:left="170"/>
    </w:pPr>
    <w:rPr>
      <w:rFonts w:eastAsia="Times New Roman"/>
    </w:rPr>
  </w:style>
  <w:style w:type="paragraph" w:customStyle="1" w:styleId="Header1">
    <w:name w:val="Header1"/>
    <w:basedOn w:val="Normal"/>
    <w:next w:val="Header"/>
    <w:uiPriority w:val="99"/>
    <w:unhideWhenUsed/>
    <w:pPr>
      <w:tabs>
        <w:tab w:val="center" w:pos="4536"/>
        <w:tab w:val="right" w:pos="9072"/>
      </w:tabs>
      <w:spacing w:after="0" w:line="240" w:lineRule="auto"/>
    </w:pPr>
  </w:style>
  <w:style w:type="paragraph" w:customStyle="1" w:styleId="Footer1">
    <w:name w:val="Footer1"/>
    <w:basedOn w:val="Normal"/>
    <w:next w:val="Footer"/>
    <w:uiPriority w:val="99"/>
    <w:unhideWhenUsed/>
    <w:pPr>
      <w:tabs>
        <w:tab w:val="center" w:pos="4536"/>
        <w:tab w:val="right" w:pos="9072"/>
      </w:tabs>
      <w:spacing w:after="0" w:line="240" w:lineRule="auto"/>
    </w:pPr>
  </w:style>
  <w:style w:type="numbering" w:customStyle="1" w:styleId="Style1">
    <w:name w:val="Style1"/>
    <w:uiPriority w:val="99"/>
  </w:style>
  <w:style w:type="numbering" w:customStyle="1" w:styleId="Style2">
    <w:name w:val="Style2"/>
    <w:uiPriority w:val="99"/>
  </w:style>
  <w:style w:type="numbering" w:customStyle="1" w:styleId="Style3">
    <w:name w:val="Style3"/>
    <w:uiPriority w:val="99"/>
    <w:pPr>
      <w:numPr>
        <w:numId w:val="5"/>
      </w:numPr>
    </w:pPr>
  </w:style>
  <w:style w:type="character" w:styleId="Emphasis">
    <w:name w:val="Emphasis"/>
    <w:uiPriority w:val="20"/>
    <w:qFormat/>
    <w:rPr>
      <w:b/>
      <w:bCs/>
      <w:i/>
      <w:iCs/>
      <w:spacing w:val="10"/>
      <w:bdr w:val="none" w:sz="0" w:space="0" w:color="auto"/>
      <w:shd w:val="clear" w:color="auto" w:fill="auto"/>
    </w:rPr>
  </w:style>
  <w:style w:type="paragraph" w:styleId="NormalWeb">
    <w:name w:val="Normal (Web)"/>
    <w:basedOn w:val="Normal"/>
    <w:uiPriority w:val="99"/>
    <w:unhideWhenUsed/>
    <w:pPr>
      <w:spacing w:after="0" w:line="240" w:lineRule="auto"/>
    </w:pPr>
    <w:rPr>
      <w:rFonts w:ascii="inherit" w:eastAsia="Times New Roman" w:hAnsi="inherit" w:cs="Times New Roman"/>
      <w:sz w:val="24"/>
      <w:szCs w:val="24"/>
      <w:lang w:eastAsia="en-GB"/>
    </w:rPr>
  </w:style>
  <w:style w:type="character" w:customStyle="1" w:styleId="name">
    <w:name w:val="name"/>
    <w:basedOn w:val="DefaultParagraphFont"/>
  </w:style>
  <w:style w:type="character" w:customStyle="1" w:styleId="sup">
    <w:name w:val="sup"/>
    <w:basedOn w:val="DefaultParagraphFont"/>
  </w:style>
  <w:style w:type="character" w:customStyle="1" w:styleId="CommentTextChar1">
    <w:name w:val="Comment Text Char1"/>
    <w:uiPriority w:val="99"/>
    <w:rPr>
      <w:rFonts w:ascii="Calibri" w:hAnsi="Calibri"/>
      <w:lang w:eastAsia="en-US"/>
    </w:rPr>
  </w:style>
  <w:style w:type="paragraph" w:customStyle="1" w:styleId="A-Texte">
    <w:name w:val="A-Texte"/>
    <w:pPr>
      <w:spacing w:after="0" w:line="480" w:lineRule="atLeast"/>
      <w:jc w:val="both"/>
    </w:pPr>
    <w:rPr>
      <w:rFonts w:ascii="Times New Roman" w:eastAsia="PMingLiU" w:hAnsi="Times New Roman" w:cs="Times New Roman"/>
      <w:sz w:val="20"/>
      <w:szCs w:val="20"/>
    </w:rPr>
  </w:style>
  <w:style w:type="paragraph" w:customStyle="1" w:styleId="ALTIUSbodytext">
    <w:name w:val="ALTIUS body text"/>
    <w:basedOn w:val="Normal"/>
    <w:uiPriority w:val="99"/>
    <w:pPr>
      <w:spacing w:before="240" w:after="0" w:line="240" w:lineRule="auto"/>
    </w:pPr>
    <w:rPr>
      <w:rFonts w:ascii="Trebuchet MS" w:eastAsia="Times New Roman" w:hAnsi="Trebuchet MS" w:cs="Times New Roman"/>
      <w:sz w:val="18"/>
      <w:szCs w:val="18"/>
      <w:lang w:eastAsia="en-GB"/>
    </w:rPr>
  </w:style>
  <w:style w:type="table" w:customStyle="1" w:styleId="Tabelraster6">
    <w:name w:val="Tabelraster6"/>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TableNormal"/>
    <w:next w:val="TableGrid0"/>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ListParagraphChar">
    <w:name w:val="List Paragraph Char"/>
    <w:aliases w:val="Normal bullet 2 Char,List Paragraph1 Char,Bullet list Char,Lettre d'introduction Char,1st level - Bullet List Paragraph Char,List Paragraph11 Char"/>
    <w:basedOn w:val="DefaultParagraphFont"/>
    <w:link w:val="ListParagraph111"/>
    <w:uiPriority w:val="34"/>
    <w:rPr>
      <w:rFonts w:eastAsia="Times New Roman"/>
    </w:rPr>
  </w:style>
  <w:style w:type="character" w:customStyle="1" w:styleId="FootnoteTextChar1">
    <w:name w:val="Footnote Text Char1"/>
    <w:basedOn w:val="DefaultParagraphFont"/>
    <w:uiPriority w:val="99"/>
    <w:rPr>
      <w:sz w:val="20"/>
      <w:szCs w:val="20"/>
    </w:rPr>
  </w:style>
  <w:style w:type="paragraph" w:customStyle="1" w:styleId="Revision1">
    <w:name w:val="Revision1"/>
    <w:next w:val="Revision"/>
    <w:hidden/>
    <w:uiPriority w:val="99"/>
    <w:semiHidden/>
    <w:pPr>
      <w:spacing w:after="0" w:line="240" w:lineRule="auto"/>
    </w:pPr>
    <w:rPr>
      <w:rFonts w:eastAsia="Times New Roman"/>
    </w:rPr>
  </w:style>
  <w:style w:type="numbering" w:customStyle="1" w:styleId="Style4">
    <w:name w:val="Style4"/>
    <w:uiPriority w:val="99"/>
    <w:pPr>
      <w:numPr>
        <w:numId w:val="6"/>
      </w:numPr>
    </w:pPr>
  </w:style>
  <w:style w:type="paragraph" w:customStyle="1" w:styleId="Subtitle1">
    <w:name w:val="Subtitle1"/>
    <w:basedOn w:val="Normal"/>
    <w:next w:val="Normal"/>
    <w:uiPriority w:val="11"/>
    <w:qFormat/>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spacing w:val="13"/>
      <w:sz w:val="24"/>
      <w:szCs w:val="24"/>
    </w:rPr>
  </w:style>
  <w:style w:type="character" w:styleId="Strong">
    <w:name w:val="Strong"/>
    <w:uiPriority w:val="22"/>
    <w:qFormat/>
    <w:rPr>
      <w:b/>
      <w:bCs/>
    </w:rPr>
  </w:style>
  <w:style w:type="paragraph" w:customStyle="1" w:styleId="NoSpacing1">
    <w:name w:val="No Spacing1"/>
    <w:basedOn w:val="Normal"/>
    <w:next w:val="NoSpacing"/>
    <w:uiPriority w:val="1"/>
    <w:qFormat/>
    <w:pPr>
      <w:spacing w:after="0" w:line="240" w:lineRule="auto"/>
    </w:pPr>
    <w:rPr>
      <w:rFonts w:eastAsia="Times New Roman"/>
    </w:rPr>
  </w:style>
  <w:style w:type="paragraph" w:customStyle="1" w:styleId="Quote1">
    <w:name w:val="Quote1"/>
    <w:basedOn w:val="Normal"/>
    <w:next w:val="Normal"/>
    <w:uiPriority w:val="29"/>
    <w:qFormat/>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Pr>
      <w:i/>
      <w:iCs/>
    </w:rPr>
  </w:style>
  <w:style w:type="paragraph" w:customStyle="1" w:styleId="IntenseQuote1">
    <w:name w:val="Intense Quote1"/>
    <w:basedOn w:val="Normal"/>
    <w:next w:val="Normal"/>
    <w:uiPriority w:val="30"/>
    <w:qFormat/>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customStyle="1" w:styleId="CABInormal">
    <w:name w:val="CABInormal"/>
    <w:basedOn w:val="Normal"/>
    <w:link w:val="CABInormalChar"/>
    <w:qFormat/>
    <w:pPr>
      <w:spacing w:after="0" w:line="240" w:lineRule="auto"/>
    </w:pPr>
    <w:rPr>
      <w:rFonts w:ascii="Arial" w:eastAsia="Calibri" w:hAnsi="Arial" w:cs="Times New Roman"/>
      <w:color w:val="000000"/>
    </w:rPr>
  </w:style>
  <w:style w:type="character" w:customStyle="1" w:styleId="CABInormalChar">
    <w:name w:val="CABInormal Char"/>
    <w:basedOn w:val="DefaultParagraphFont"/>
    <w:link w:val="CABInormal"/>
    <w:rPr>
      <w:rFonts w:ascii="Arial" w:eastAsia="Calibri" w:hAnsi="Arial" w:cs="Times New Roman"/>
      <w:color w:val="000000"/>
    </w:rPr>
  </w:style>
  <w:style w:type="paragraph" w:customStyle="1" w:styleId="TableParagraph">
    <w:name w:val="Table Paragraph"/>
    <w:basedOn w:val="Normal"/>
    <w:uiPriority w:val="1"/>
    <w:qFormat/>
    <w:pPr>
      <w:widowControl w:val="0"/>
      <w:spacing w:after="0" w:line="240" w:lineRule="auto"/>
    </w:pPr>
  </w:style>
  <w:style w:type="character" w:customStyle="1" w:styleId="Heading1Char1">
    <w:name w:val="Heading 1 Char1"/>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CommentSubjectChar1">
    <w:name w:val="Comment Subject Char1"/>
    <w:basedOn w:val="CommentTextChar2"/>
    <w:uiPriority w:val="99"/>
    <w:semiHidden/>
    <w:rPr>
      <w:b/>
      <w:bCs/>
      <w:sz w:val="20"/>
      <w:szCs w:val="20"/>
    </w:rPr>
  </w:style>
  <w:style w:type="character" w:customStyle="1" w:styleId="HeaderChar1">
    <w:name w:val="Header Char1"/>
    <w:basedOn w:val="DefaultParagraphFont"/>
    <w:uiPriority w:val="99"/>
    <w:rPr>
      <w:rFonts w:eastAsiaTheme="minorHAnsi"/>
      <w:lang w:eastAsia="en-US"/>
    </w:rPr>
  </w:style>
  <w:style w:type="character" w:customStyle="1" w:styleId="FooterChar1">
    <w:name w:val="Footer Char1"/>
    <w:basedOn w:val="DefaultParagraphFont"/>
    <w:uiPriority w:val="99"/>
    <w:semiHidden/>
  </w:style>
  <w:style w:type="paragraph" w:styleId="Subtitle">
    <w:name w:val="Subtitle"/>
    <w:basedOn w:val="Normal"/>
    <w:next w:val="Normal"/>
    <w:link w:val="SubtitleChar"/>
    <w:uiPriority w:val="11"/>
    <w:qFormat/>
    <w:pPr>
      <w:numPr>
        <w:ilvl w:val="1"/>
      </w:numPr>
      <w:ind w:left="10" w:hanging="10"/>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Pr>
      <w:rFonts w:eastAsiaTheme="minorEastAsia"/>
      <w:color w:val="5A5A5A" w:themeColor="text1" w:themeTint="A5"/>
      <w:spacing w:val="1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jc w:val="center"/>
    </w:pPr>
    <w:rPr>
      <w:i/>
      <w:iCs/>
    </w:rPr>
  </w:style>
  <w:style w:type="character" w:customStyle="1" w:styleId="QuoteChar1">
    <w:name w:val="Quote Char1"/>
    <w:basedOn w:val="DefaultParagraphFont"/>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Pr>
      <w:i/>
      <w:iCs/>
      <w:color w:val="5B9BD5" w:themeColor="accent1"/>
    </w:rPr>
  </w:style>
  <w:style w:type="table" w:customStyle="1" w:styleId="TableGrid2">
    <w:name w:val="Table Grid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pBdr>
        <w:top w:val="nil"/>
        <w:left w:val="nil"/>
        <w:bottom w:val="nil"/>
        <w:right w:val="nil"/>
        <w:between w:val="nil"/>
        <w:bar w:val="nil"/>
      </w:pBdr>
      <w:spacing w:after="0" w:line="240" w:lineRule="auto"/>
      <w:ind w:firstLine="360"/>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4">
    <w:name w:val="Table Grid4"/>
    <w:basedOn w:val="TableNormal"/>
    <w:next w:val="TableGrid0"/>
    <w:uiPriority w:val="59"/>
    <w:pPr>
      <w:spacing w:after="0" w:line="240" w:lineRule="auto"/>
      <w:ind w:firstLine="360"/>
    </w:pPr>
    <w:rPr>
      <w:rFonts w:ascii="Verdana" w:eastAsia="Times New Roman"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pPr>
      <w:spacing w:after="0" w:line="240" w:lineRule="auto"/>
      <w:ind w:firstLine="360"/>
    </w:pPr>
    <w:rPr>
      <w:rFonts w:ascii="Verdana" w:eastAsia="Times New Roman" w:hAnsi="Verdana" w:cs="Mangal"/>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pPr>
      <w:numPr>
        <w:numId w:val="2"/>
      </w:numPr>
    </w:pPr>
  </w:style>
  <w:style w:type="numbering" w:customStyle="1" w:styleId="Style21">
    <w:name w:val="Style21"/>
    <w:uiPriority w:val="99"/>
    <w:pPr>
      <w:numPr>
        <w:numId w:val="3"/>
      </w:numPr>
    </w:pPr>
  </w:style>
  <w:style w:type="numbering" w:customStyle="1" w:styleId="Style31">
    <w:name w:val="Style31"/>
    <w:uiPriority w:val="99"/>
  </w:style>
  <w:style w:type="character" w:customStyle="1" w:styleId="apple-converted-space">
    <w:name w:val="apple-converted-space"/>
    <w:basedOn w:val="DefaultParagraphFont"/>
  </w:style>
  <w:style w:type="numbering" w:customStyle="1" w:styleId="Style41">
    <w:name w:val="Style41"/>
    <w:uiPriority w:val="99"/>
    <w:pPr>
      <w:numPr>
        <w:numId w:val="7"/>
      </w:numPr>
    </w:pPr>
  </w:style>
  <w:style w:type="numbering" w:customStyle="1" w:styleId="Style5">
    <w:name w:val="Style5"/>
    <w:uiPriority w:val="99"/>
    <w:pPr>
      <w:numPr>
        <w:numId w:val="8"/>
      </w:numPr>
    </w:pPr>
  </w:style>
  <w:style w:type="character" w:customStyle="1" w:styleId="xn-location">
    <w:name w:val="xn-location"/>
    <w:basedOn w:val="DefaultParagraphFont"/>
  </w:style>
  <w:style w:type="table" w:customStyle="1" w:styleId="TableGrid7">
    <w:name w:val="Table Grid7"/>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style>
  <w:style w:type="table" w:customStyle="1" w:styleId="Tabelraster101">
    <w:name w:val="Tabelraster10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uiPriority w:val="99"/>
    <w:pPr>
      <w:numPr>
        <w:numId w:val="4"/>
      </w:numPr>
    </w:pPr>
  </w:style>
  <w:style w:type="table" w:customStyle="1" w:styleId="Tabelraster62">
    <w:name w:val="Tabelraster6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TableNormal"/>
    <w:next w:val="TableGrid0"/>
    <w:uiPriority w:val="59"/>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uppressAutoHyphens/>
      <w:spacing w:after="140" w:line="288" w:lineRule="auto"/>
    </w:pPr>
  </w:style>
  <w:style w:type="character" w:customStyle="1" w:styleId="BodyTextChar">
    <w:name w:val="Body Text Char"/>
    <w:basedOn w:val="DefaultParagraphFont"/>
    <w:link w:val="BodyTex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0">
    <w:name w:val="Table Grid10"/>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19" w:lineRule="auto"/>
      <w:ind w:left="570" w:hanging="10"/>
      <w:jc w:val="both"/>
    </w:pPr>
    <w:rPr>
      <w:rFonts w:ascii="Calibri" w:eastAsia="Calibri" w:hAnsi="Calibri" w:cs="Calibri"/>
      <w:color w:val="000000"/>
      <w:sz w:val="19"/>
      <w:lang w:eastAsia="en-GB"/>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character" w:customStyle="1" w:styleId="superscript">
    <w:name w:val="superscrip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1475</Words>
  <Characters>4205</Characters>
  <Application>Microsoft Office Word</Application>
  <DocSecurity>0</DocSecurity>
  <Lines>2102</Lines>
  <Paragraphs>1419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WES PDFC Administrator</cp:lastModifiedBy>
  <cp:revision>8</cp:revision>
  <dcterms:created xsi:type="dcterms:W3CDTF">2020-09-14T15:14:00Z</dcterms:created>
  <dcterms:modified xsi:type="dcterms:W3CDTF">2020-09-25T08:08:00Z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ies>
</file>