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E6AE72E-4214-4161-9108-ED4504A8A7F2"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After the withdrawal of the United Kingdom of Great Britain and Northern Ireland (hereafter: United Kingdom) from the European Union a number of fish stocks in the North Sea can no longer be considered as stocks shared bilaterally between the European Union and the Kingdom of Norway only. These stocks occur in Union waters and in the waters under the sovereignty and jurisdiction of the United Kingdom and of the Kingdom of Norway. </w:t>
      </w:r>
    </w:p>
    <w:p>
      <w:pPr>
        <w:rPr>
          <w:noProof/>
        </w:rPr>
      </w:pPr>
      <w:r>
        <w:rPr>
          <w:noProof/>
        </w:rPr>
        <w:t>In accordance with Article 63(1) of the United Nations Convention of the Law of the Sea</w:t>
      </w:r>
      <w:r>
        <w:rPr>
          <w:rStyle w:val="FootnoteReference"/>
          <w:noProof/>
        </w:rPr>
        <w:footnoteReference w:id="1"/>
      </w:r>
      <w:r>
        <w:rPr>
          <w:noProof/>
        </w:rPr>
        <w:t>,  and considering the overall relationship between the European Union, the United Kingdom and the Kingdom of Norway, it is important to cooperate in securing continued responsible fisheries to ensure the long-term conservation and sustainable exploitation of marine living resources.</w:t>
      </w:r>
    </w:p>
    <w:p>
      <w:pPr>
        <w:rPr>
          <w:noProof/>
        </w:rPr>
      </w:pPr>
      <w:r>
        <w:rPr>
          <w:noProof/>
        </w:rPr>
        <w:t>For this purpose, the European Union seeks to conclude a fisheries agreement with the United Kingdom and the Kingdom of Norway.</w:t>
      </w:r>
    </w:p>
    <w:p>
      <w:pPr>
        <w:rPr>
          <w:noProof/>
        </w:rPr>
      </w:pPr>
      <w:r>
        <w:rPr>
          <w:noProof/>
        </w:rPr>
        <w:t xml:space="preserve">Negotiations should therefore be opened with the United Kingdom and with the Kingdom of Norway, with a view to conclude the fisheries agreement between the European Union and the United Kingdom and the Kingdom of Norway.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In accordance with the objectives set out in Regulation (EU) No 1380/2013</w:t>
      </w:r>
      <w:r>
        <w:rPr>
          <w:rStyle w:val="FootnoteReference"/>
          <w:noProof/>
        </w:rPr>
        <w:footnoteReference w:id="2"/>
      </w:r>
      <w:r>
        <w:rPr>
          <w:noProof/>
        </w:rPr>
        <w:t xml:space="preserve"> of the European Parliament and of the Council on the Common Fisheries Policy (CFP), the Agreement should set out a framework for the management of shared fish stocks as well as the conditions on access to waters and resources. It should secure continued responsible fisheries that ensure the long-term conservation and sustainable exploitation of marine biological resources, in line with the relevant principles under international law. </w:t>
      </w:r>
    </w:p>
    <w:p>
      <w:pPr>
        <w:rPr>
          <w:noProof/>
        </w:rPr>
      </w:pPr>
      <w:r>
        <w:rPr>
          <w:noProof/>
        </w:rPr>
        <w:t xml:space="preserve">The provisions on fisheries should encompass cooperation on the development of measures for the sustainable exploitation and conservation of resources, including avoiding discarding. Such measures should be non-discriminatory and follow a science-based approach aligned to the objective of achieving maximum sustainable yield for the stocks concerned. The Agreement should include provisions for cooperation in control and enforcement, data collection and scientific advice.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Negotiations will be conducted throughout the whole process in consultation with all interested Commission Services.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for the decision is provided by Article 218 of the Treaty on the Functioning of the European Union (TFEU), in Part Five on the Union’s external action, Title V on international agreements, which sets out the procedure for negotiating and concluding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rPr>
          <w:noProof/>
        </w:rPr>
      </w:pPr>
      <w:r>
        <w:rPr>
          <w:noProof/>
        </w:rPr>
        <w:t>Not applicable,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is proportional to the objective seeked.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instrument is provided for under Article 218(3) and Article 218(4) of the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 xml:space="preserve">After the withdrawal of the United Kingdom of Great Britain and Northern Ireland (hereafter: United Kingdom) from the European Union a number of fish stocks in the North Sea can no longer be considered as stocks shared bilaterally between the European Union and the Kingdom of Norway only. These stocks occur in Union waters and in the waters under sovereignty and jurisdiction of the United Kingdom and of the Kingdom of Norway. </w:t>
      </w:r>
    </w:p>
    <w:p>
      <w:pPr>
        <w:rPr>
          <w:noProof/>
        </w:rPr>
      </w:pPr>
      <w:r>
        <w:rPr>
          <w:noProof/>
        </w:rPr>
        <w:t>In accordance with Article 63(1) of the United Nations Convention of the Law of the Sea</w:t>
      </w:r>
      <w:r>
        <w:rPr>
          <w:rStyle w:val="FootnoteReference"/>
          <w:noProof/>
        </w:rPr>
        <w:footnoteReference w:id="3"/>
      </w:r>
      <w:r>
        <w:rPr>
          <w:noProof/>
        </w:rPr>
        <w:t xml:space="preserve">, the European Union, the United Kingdom and the Kingdom of Norway should agree upon the measures necessary to co-ordinate and ensure the conservation and development of the stocks concerned in the North Sea. </w:t>
      </w:r>
    </w:p>
    <w:p>
      <w:pPr>
        <w:rPr>
          <w:noProof/>
        </w:rPr>
      </w:pPr>
      <w:r>
        <w:rPr>
          <w:noProof/>
        </w:rPr>
        <w:t xml:space="preserve">For this purpose, the European Union seeks to conclude a fisheries agreement (the Agreement) with the United Kingdom and the Kingdom of Norway.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Not applicable</w:t>
      </w:r>
    </w:p>
    <w:p>
      <w:pPr>
        <w:pStyle w:val="ManualHeading1"/>
        <w:rPr>
          <w:noProof/>
        </w:rPr>
      </w:pPr>
      <w:r>
        <w:rPr>
          <w:noProof/>
        </w:rPr>
        <w:t>4.</w:t>
      </w:r>
      <w:r>
        <w:rPr>
          <w:noProof/>
        </w:rPr>
        <w:tab/>
        <w:t>BUDGETARY IMPLICATIONS</w:t>
      </w:r>
    </w:p>
    <w:p>
      <w:pPr>
        <w:rPr>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Explanatory documents (for directives)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Commission recommends that:</w:t>
      </w:r>
    </w:p>
    <w:p>
      <w:pPr>
        <w:rPr>
          <w:noProof/>
        </w:rPr>
      </w:pPr>
      <w:r>
        <w:rPr>
          <w:noProof/>
        </w:rPr>
        <w:t>- The Council should authorise the Commission to open and conduct negotiations for the conclusion of the Fisheries Agreement with the United Kingdom of Great Britain and Northern Ireland and the Kingdom of Norway;</w:t>
      </w:r>
    </w:p>
    <w:p>
      <w:pPr>
        <w:rPr>
          <w:noProof/>
        </w:rPr>
      </w:pPr>
      <w:r>
        <w:rPr>
          <w:noProof/>
        </w:rPr>
        <w:t xml:space="preserve">- The Commission should be nominated as the EU negotiator on this subject; </w:t>
      </w:r>
    </w:p>
    <w:p>
      <w:pPr>
        <w:rPr>
          <w:noProof/>
        </w:rPr>
      </w:pPr>
      <w:r>
        <w:rPr>
          <w:noProof/>
        </w:rPr>
        <w:t>- The Commission should conduct the negotiations in consultation with the special committee, as set out in the Treaty on the Functioning of the European Union;</w:t>
      </w:r>
    </w:p>
    <w:p>
      <w:pPr>
        <w:rPr>
          <w:noProof/>
        </w:rPr>
      </w:pPr>
      <w:r>
        <w:rPr>
          <w:noProof/>
        </w:rPr>
        <w:t xml:space="preserve">- The Council should approve the negotiating directives annexed to this recommendation. </w:t>
      </w: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color w:val="000000"/>
          <w:szCs w:val="24"/>
          <w:lang w:val="en-US"/>
        </w:rPr>
        <w:t>to authorise the Commission to open negotiations on behalf of the European Union for the conclusion of the Fisheries Agreement with the United Kingdom of Great Britain and Northern Ireland and the Kingdom of Norway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paragraphs 3 and 4,</w:t>
      </w:r>
    </w:p>
    <w:p>
      <w:pPr>
        <w:rPr>
          <w:noProof/>
        </w:rPr>
      </w:pPr>
      <w:r>
        <w:rPr>
          <w:noProof/>
        </w:rPr>
        <w:t>Having regard to the recommendation from the Commission,</w:t>
      </w:r>
    </w:p>
    <w:p>
      <w:pPr>
        <w:rPr>
          <w:noProof/>
        </w:rPr>
      </w:pPr>
      <w:r>
        <w:rPr>
          <w:noProof/>
        </w:rPr>
        <w:t>Whereas,</w:t>
      </w:r>
    </w:p>
    <w:p>
      <w:pPr>
        <w:pStyle w:val="ManualConsidrant"/>
        <w:rPr>
          <w:noProof/>
        </w:rPr>
      </w:pPr>
      <w:r>
        <w:rPr>
          <w:noProof/>
        </w:rPr>
        <w:t>(1)</w:t>
      </w:r>
      <w:r>
        <w:rPr>
          <w:noProof/>
        </w:rPr>
        <w:tab/>
        <w:t xml:space="preserve">After the withdrawal of the United Kingdom of Great Britain and Northern Ireland (hereafter: United Kingdom) from the European Union a number of fish stocks in the North Sea can no longer be considered as stocks shared bilaterally between the European Union and the Kingdom of Norway only. These stocks occur in Union waters and in the waters under the sovereignty and jurisdiction of the United Kingdom and of the Kingdom of Norway, </w:t>
      </w:r>
    </w:p>
    <w:p>
      <w:pPr>
        <w:pStyle w:val="ManualConsidrant"/>
        <w:rPr>
          <w:noProof/>
        </w:rPr>
      </w:pPr>
      <w:r>
        <w:rPr>
          <w:noProof/>
        </w:rPr>
        <w:t>(2)</w:t>
      </w:r>
      <w:r>
        <w:rPr>
          <w:noProof/>
        </w:rPr>
        <w:tab/>
        <w:t>In accordance with Article 63(1) of the United Nations Convention of the Law of the Sea</w:t>
      </w:r>
      <w:r>
        <w:rPr>
          <w:rStyle w:val="FootnoteReference"/>
          <w:noProof/>
          <w:szCs w:val="24"/>
        </w:rPr>
        <w:footnoteReference w:id="4"/>
      </w:r>
      <w:r>
        <w:rPr>
          <w:noProof/>
        </w:rPr>
        <w:t>,  and considering the overall relationship between the European Union, the United Kingdom and the Kingdom of Norway, it is important to cooperate in securing continued responsible fisheries to ensure the long-term conservation and sustainable exploitation of marine living resources,</w:t>
      </w:r>
    </w:p>
    <w:p>
      <w:pPr>
        <w:pStyle w:val="ManualConsidrant"/>
        <w:rPr>
          <w:noProof/>
        </w:rPr>
      </w:pPr>
      <w:r>
        <w:rPr>
          <w:noProof/>
        </w:rPr>
        <w:t>(3)</w:t>
      </w:r>
      <w:r>
        <w:rPr>
          <w:noProof/>
        </w:rPr>
        <w:tab/>
        <w:t>For this purpose, the European Union seeks to conclude a fisheries agreement with the United Kingdom and the Kingdom of Norway,</w:t>
      </w:r>
    </w:p>
    <w:p>
      <w:pPr>
        <w:pStyle w:val="ManualConsidrant"/>
        <w:rPr>
          <w:noProof/>
        </w:rPr>
      </w:pPr>
      <w:r>
        <w:rPr>
          <w:noProof/>
        </w:rPr>
        <w:t>(4)</w:t>
      </w:r>
      <w:r>
        <w:rPr>
          <w:noProof/>
        </w:rPr>
        <w:tab/>
        <w:t xml:space="preserve">Negotiations should therefore be opened with the United Kingdom and with the Kingdom of Norway, with a view to conclude the fisheries agreement between the European Union and the United Kingdom and the Kingdom of Norway,  </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 xml:space="preserve">The Commission is hereby authorised to open negotiations with  the United Kingdom of Great Britain and Northern Ireland and the Kingdom of Norway with a view to concluding a fisheries agreement. </w:t>
      </w:r>
    </w:p>
    <w:p>
      <w:pPr>
        <w:pStyle w:val="Titrearticle"/>
        <w:rPr>
          <w:noProof/>
        </w:rPr>
      </w:pPr>
      <w:r>
        <w:rPr>
          <w:noProof/>
        </w:rPr>
        <w:t>Article 2</w:t>
      </w:r>
    </w:p>
    <w:p>
      <w:pPr>
        <w:rPr>
          <w:noProof/>
        </w:rPr>
      </w:pPr>
      <w:r>
        <w:rPr>
          <w:noProof/>
        </w:rPr>
        <w:t>These negotiations shall be conducted in consultation with the Council Working Party on External Fisheries Policy on the basis of the negotiating directives of the Council and set out in the Annex to this Decision.</w:t>
      </w:r>
    </w:p>
    <w:p>
      <w:pPr>
        <w:pStyle w:val="Titrearticle"/>
        <w:rPr>
          <w:noProof/>
        </w:rPr>
      </w:pPr>
      <w:r>
        <w:rPr>
          <w:noProof/>
        </w:rPr>
        <w:t>Article 3</w:t>
      </w:r>
    </w:p>
    <w:p>
      <w:pPr>
        <w:rPr>
          <w:noProof/>
        </w:rPr>
      </w:pPr>
      <w:r>
        <w:rPr>
          <w:noProof/>
        </w:rPr>
        <w:t>This Decision is addressed to the Commission.</w:t>
      </w:r>
    </w:p>
    <w:p>
      <w:pPr>
        <w:pStyle w:val="Fait"/>
        <w:rPr>
          <w:noProof/>
        </w:rPr>
      </w:pPr>
      <w:bookmarkStart w:id="1" w:name="_CopyToNewDocument_"/>
      <w:bookmarkEnd w:id="1"/>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szCs w:val="24"/>
        </w:rPr>
        <w:t xml:space="preserve">United Nations Convention of the Law of the Sea, </w:t>
      </w:r>
      <w:r>
        <w:rPr>
          <w:rStyle w:val="Emphasis"/>
        </w:rPr>
        <w:t>OJ L 179, 23.6.1998, p. 3.</w:t>
      </w:r>
    </w:p>
  </w:footnote>
  <w:footnote w:id="2">
    <w:p>
      <w:pPr>
        <w:pStyle w:val="FootnoteText"/>
        <w:rPr>
          <w:lang w:val="pl-PL"/>
        </w:rPr>
      </w:pPr>
      <w:r>
        <w:rPr>
          <w:rStyle w:val="FootnoteReference"/>
        </w:rPr>
        <w:footnoteRef/>
      </w:r>
      <w:r>
        <w:rPr>
          <w:lang w:val="pl-PL"/>
        </w:rPr>
        <w:tab/>
        <w:t>OJ L 354, 28.12.2013, p. 22</w:t>
      </w:r>
    </w:p>
  </w:footnote>
  <w:footnote w:id="3">
    <w:p>
      <w:pPr>
        <w:pStyle w:val="FootnoteText"/>
      </w:pPr>
      <w:r>
        <w:rPr>
          <w:rStyle w:val="FootnoteReference"/>
        </w:rPr>
        <w:footnoteRef/>
      </w:r>
      <w:r>
        <w:tab/>
      </w:r>
      <w:r>
        <w:rPr>
          <w:szCs w:val="24"/>
        </w:rPr>
        <w:t xml:space="preserve">United Nations Convention of the Law of the Sea, </w:t>
      </w:r>
      <w:r>
        <w:rPr>
          <w:rStyle w:val="Emphasis"/>
        </w:rPr>
        <w:t>OJ L 179, 23.6.1998, p. 3.</w:t>
      </w:r>
    </w:p>
  </w:footnote>
  <w:footnote w:id="4">
    <w:p>
      <w:pPr>
        <w:pStyle w:val="FootnoteText"/>
        <w:rPr>
          <w:lang w:val="en-US"/>
        </w:rPr>
      </w:pPr>
      <w:r>
        <w:rPr>
          <w:rStyle w:val="FootnoteReference"/>
        </w:rPr>
        <w:footnoteRef/>
      </w:r>
      <w:r>
        <w:tab/>
      </w:r>
      <w:r>
        <w:rPr>
          <w:szCs w:val="24"/>
        </w:rPr>
        <w:t xml:space="preserve">United Nations Convention of the Law of the Sea, </w:t>
      </w:r>
      <w:r>
        <w:rPr>
          <w:rStyle w:val="Emphasis"/>
        </w:rPr>
        <w:t>OJ L 179, 23.6.1998,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D043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5C57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4427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9244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1CA1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28F8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E0E442"/>
    <w:lvl w:ilvl="0">
      <w:start w:val="1"/>
      <w:numFmt w:val="decimal"/>
      <w:pStyle w:val="ListNumber"/>
      <w:lvlText w:val="%1."/>
      <w:lvlJc w:val="left"/>
      <w:pPr>
        <w:tabs>
          <w:tab w:val="num" w:pos="360"/>
        </w:tabs>
        <w:ind w:left="360" w:hanging="360"/>
      </w:pPr>
    </w:lvl>
  </w:abstractNum>
  <w:abstractNum w:abstractNumId="7">
    <w:nsid w:val="FFFFFF89"/>
    <w:multiLevelType w:val="singleLevel"/>
    <w:tmpl w:val="53D6AD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30 15:56: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6AE72E-4214-4161-9108-ED4504A8A7F2"/>
    <w:docVar w:name="LW_COVERPAGE_TYPE" w:val="1"/>
    <w:docVar w:name="LW_CROSSREFERENCE" w:val="&lt;UNUSED&gt;"/>
    <w:docVar w:name="LW_DocType" w:val="COM"/>
    <w:docVar w:name="LW_EMISSION" w:val="7.10.2020"/>
    <w:docVar w:name="LW_EMISSION_ISODATE" w:val="2020-10-07"/>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to authorise the Commission to open negotiations on behalf of the European Union for the conclusion of the Fisheries Agreement with the United Kingdom of Great Britain and Northern Ireland and the Kingdom of Norway_x000d__x000d__x000b_"/>
    <w:docVar w:name="LW_TITRE.OBJ.CP" w:val="to authorise the Commission to open negotiations on behalf of the European Union for the conclusion of the Fisheries Agreement with the United Kingdom of Great Britain and Northern Ireland and the Kingdom of Norway_x000d__x000d__x000b_"/>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3322-16D4-4BC6-8106-9CC789FD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1134</Words>
  <Characters>6274</Characters>
  <Application>Microsoft Office Word</Application>
  <DocSecurity>0</DocSecurity>
  <Lines>130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2020-09-16T09:10:00Z</cp:lastPrinted>
  <dcterms:created xsi:type="dcterms:W3CDTF">2020-09-16T13:45:00Z</dcterms:created>
  <dcterms:modified xsi:type="dcterms:W3CDTF">2020-09-30T13:56:00Z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