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8045C47-E6DC-4D76-919F-31CD9065C8FC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"ê"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550/2004</w:t>
      </w: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"è"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> 1070/2009 член 2.13(a)</w:t>
      </w: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"è"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2</w:t>
      </w:r>
      <w:r>
        <w:rPr>
          <w:noProof/>
        </w:rPr>
        <w:t> 1070/2009 член 2.13(б)</w:t>
      </w:r>
    </w:p>
    <w:p>
      <w:pPr>
        <w:pStyle w:val="Annexetitre"/>
        <w:rPr>
          <w:noProof/>
          <w:highlight w:val="lightGray"/>
        </w:rPr>
      </w:pPr>
      <w:r>
        <w:rPr>
          <w:rStyle w:val="CRRefonteDeleted"/>
          <w:noProof/>
          <w:highlight w:val="lightGray"/>
        </w:rPr>
        <w:t>ПРИЛОЖЕНИЕ</w:t>
      </w:r>
      <w:r>
        <w:rPr>
          <w:rStyle w:val="CRRefonteDeleted"/>
          <w:b w:val="0"/>
          <w:noProof/>
          <w:highlight w:val="lightGray"/>
        </w:rPr>
        <w:t xml:space="preserve"> </w:t>
      </w:r>
      <w:r>
        <w:rPr>
          <w:rStyle w:val="CRRefonteDeleted"/>
          <w:noProof/>
          <w:highlight w:val="lightGray"/>
        </w:rPr>
        <w:t>I</w:t>
      </w:r>
    </w:p>
    <w:p>
      <w:pPr>
        <w:pStyle w:val="NormalCentered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"è" </w:instrText>
      </w:r>
      <w:r>
        <w:rPr>
          <w:noProof/>
        </w:rPr>
        <w:fldChar w:fldCharType="separate"/>
      </w:r>
      <w:r>
        <w:rPr>
          <w:rStyle w:val="CRMarker"/>
          <w:b/>
          <w:bCs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1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ИЗИСКВАНИЯ ЗА КВАЛИФИЦИРАНИ ОРГАНИЗАЦИИ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"ç" </w:instrText>
      </w:r>
      <w:r>
        <w:rPr>
          <w:noProof/>
        </w:rPr>
        <w:fldChar w:fldCharType="separate"/>
      </w:r>
      <w:r>
        <w:rPr>
          <w:rStyle w:val="CRMarker"/>
          <w:b/>
          <w:bCs/>
          <w:noProof/>
        </w:rPr>
        <w:t>ç</w:t>
      </w:r>
      <w:r>
        <w:rPr>
          <w:noProof/>
        </w:rPr>
        <w:fldChar w:fldCharType="end"/>
      </w:r>
    </w:p>
    <w:p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"è" </w:instrText>
      </w:r>
      <w:r>
        <w:rPr>
          <w:noProof/>
        </w:rPr>
        <w:fldChar w:fldCharType="separate"/>
      </w:r>
      <w:r>
        <w:rPr>
          <w:rStyle w:val="CRMarker"/>
          <w:noProof/>
        </w:rPr>
        <w:t>è</w:t>
      </w:r>
      <w:r>
        <w:rPr>
          <w:noProof/>
        </w:rPr>
        <w:fldChar w:fldCharType="end"/>
      </w:r>
      <w:r>
        <w:rPr>
          <w:rStyle w:val="CRRefNum"/>
          <w:noProof/>
        </w:rPr>
        <w:t>2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Квалифицираните организации трябва: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"ç" </w:instrText>
      </w:r>
      <w:r>
        <w:rPr>
          <w:noProof/>
        </w:rPr>
        <w:fldChar w:fldCharType="separate"/>
      </w:r>
      <w:r>
        <w:rPr>
          <w:rStyle w:val="CRMarker"/>
          <w:noProof/>
        </w:rPr>
        <w:t>ç</w:t>
      </w:r>
      <w:r>
        <w:rPr>
          <w:noProof/>
        </w:rPr>
        <w:fldChar w:fldCharType="end"/>
      </w:r>
    </w:p>
    <w:p>
      <w:pPr>
        <w:pStyle w:val="Tiret0"/>
        <w:numPr>
          <w:ilvl w:val="0"/>
          <w:numId w:val="24"/>
        </w:numPr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има възможност документално да докаже обширен опит при оценяване на обществени и частни предприятия и фирми, работещи в областта на въздушния транспорт и по-специално доставчици на аеронавигационно обслужване, както и в други сходни области, включени в настоящия регламент,</w:t>
      </w:r>
    </w:p>
    <w:p>
      <w:pPr>
        <w:pStyle w:val="Tiret0"/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има подробно упътване и правила за периодичните проверки на горепосочените предприятия и фирми, които да бъдат публикувани и постоянно актуализирани и усъвършенствани чрез програми за проучвания и разработки,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"ê"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1070/2009 член 2.13(б)</w:t>
      </w:r>
    </w:p>
    <w:p>
      <w:pPr>
        <w:pStyle w:val="Tiret0"/>
        <w:ind w:left="851"/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 xml:space="preserve">да не бъде контролирана от доставчици на аеронавигационно обслужване, органи за управление на летища или други органи, пряко ангажирани в предоставянето на аеронавигационно обслужване или в обслужването на въздушния транспорт, </w:t>
      </w:r>
    </w:p>
    <w:p>
      <w:pPr>
        <w:pStyle w:val="Tiret0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разполага със значителен технически, управленски, поддържащ и проучвателен персонал, достатъчен за задачите, които трябва да бъдат изпълнени,</w:t>
      </w:r>
    </w:p>
    <w:p>
      <w:pPr>
        <w:pStyle w:val="CRSeparator"/>
        <w:rPr>
          <w:rStyle w:val="CRMinorChangeAdded"/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"ê"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552/2004</w:t>
      </w:r>
    </w:p>
    <w:p>
      <w:pPr>
        <w:rPr>
          <w:rFonts w:eastAsia="Times New Roman"/>
          <w:noProof/>
          <w:szCs w:val="24"/>
          <w:highlight w:val="lightGray"/>
        </w:rPr>
      </w:pPr>
      <w:r>
        <w:rPr>
          <w:rStyle w:val="CRRefonteDeleted"/>
          <w:noProof/>
          <w:highlight w:val="lightGray"/>
        </w:rPr>
        <w:t>6. Органът трябва да поеме задължение за отговорност за инспекциите, освен ако неговата отговорност не е поета от държавата-членка в съответствие с националното законодателство, или ако самата държава-членка не е пряко отговорна за инспекциите.</w:t>
      </w:r>
    </w:p>
    <w:p>
      <w:pPr>
        <w:rPr>
          <w:noProof/>
        </w:rPr>
      </w:pPr>
      <w:r>
        <w:rPr>
          <w:rStyle w:val="CRRefonteDeleted"/>
          <w:noProof/>
          <w:highlight w:val="lightGray"/>
        </w:rPr>
        <w:t>7. Персоналът на органа трябва да пази професионална тайна по отношение на цялата информация, получена при изпълнение на задачите по настоящия регламент.</w:t>
      </w:r>
    </w:p>
    <w:p>
      <w:pPr>
        <w:pStyle w:val="CRSeparator"/>
        <w:rPr>
          <w:rStyle w:val="CRRefonteDeleted"/>
          <w:noProof/>
          <w:u w:val="double"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"ê"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 xml:space="preserve"> 1070/2009 член 2.13(б)</w:t>
      </w:r>
    </w:p>
    <w:p>
      <w:pPr>
        <w:pStyle w:val="Tiret0"/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бъде управлявана и администрирана по начин, който да осигурява поверителност на информацията, изисквана от администрацията,</w:t>
      </w:r>
      <w:r>
        <w:rPr>
          <w:rStyle w:val="CRRefonteDeleted"/>
          <w:noProof/>
          <w:highlight w:val="lightGray"/>
          <w:u w:val="double"/>
        </w:rPr>
        <w:t>,;</w:t>
      </w:r>
    </w:p>
    <w:p>
      <w:pPr>
        <w:pStyle w:val="Tiret0"/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бъде подготвена да предоставя съответната информация на националните органи за надзор,</w:t>
      </w:r>
      <w:r>
        <w:rPr>
          <w:rStyle w:val="CRRefonteDeleted"/>
          <w:noProof/>
          <w:highlight w:val="lightGray"/>
          <w:u w:val="double"/>
        </w:rPr>
        <w:t>,;</w:t>
      </w:r>
    </w:p>
    <w:p>
      <w:pPr>
        <w:pStyle w:val="Tiret0"/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е дефинирала и документирала своята политика и цели, както и ангажираността си, за предоставяне на качество и да осигури разбирането, осъществяването и поддържането на тази политика на всички нива в организацията,</w:t>
      </w:r>
      <w:r>
        <w:rPr>
          <w:rStyle w:val="CRRefonteDeleted"/>
          <w:noProof/>
          <w:highlight w:val="lightGray"/>
          <w:u w:val="double"/>
        </w:rPr>
        <w:t>,;</w:t>
      </w:r>
    </w:p>
    <w:p>
      <w:pPr>
        <w:pStyle w:val="Tiret0"/>
        <w:ind w:left="851"/>
        <w:rPr>
          <w:rStyle w:val="CRRefonteDeleted"/>
          <w:noProof/>
          <w:highlight w:val="lightGray"/>
          <w:u w:val="double"/>
        </w:rPr>
      </w:pPr>
      <w:r>
        <w:rPr>
          <w:rStyle w:val="CRRefonteDeleted"/>
          <w:noProof/>
          <w:highlight w:val="lightGray"/>
        </w:rPr>
        <w:t>да е разработила, да е въвела и да поддържа ефективна вътрешна система за качество, основана върху съответните части от международно признати стандарти за качество и в съответствие с EN 45004 (органи за инспекция) и с EN 29001, както се интерпретират от изискванията на схемата за сертифициране на системи за качество на IACS (Международна асоциация на класификационните общества),</w:t>
      </w:r>
      <w:r>
        <w:rPr>
          <w:rStyle w:val="CRRefonteDeleted"/>
          <w:noProof/>
          <w:highlight w:val="lightGray"/>
          <w:u w:val="double"/>
        </w:rPr>
        <w:t>,;</w:t>
      </w:r>
    </w:p>
    <w:p>
      <w:pPr>
        <w:pStyle w:val="Tiret0"/>
        <w:ind w:left="851"/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 xml:space="preserve">собствената ѝ система за качество да бъде предмет на сертифициране от независим орган за одит, признат от органите на държавата-членка, в която е разположен.; </w:t>
      </w:r>
    </w:p>
    <w:p>
      <w:pPr>
        <w:rPr>
          <w:rStyle w:val="CRRefonteDeleted"/>
          <w:noProof/>
          <w:highlight w:val="lightGray"/>
        </w:rPr>
        <w:sectPr>
          <w:footerReference w:type="default" r:id="rId15"/>
          <w:footerReference w:type="first" r:id="rId16"/>
          <w:pgSz w:w="11907" w:h="16840" w:code="9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"ê"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550/2004 (адаптиран)</w:t>
      </w:r>
    </w:p>
    <w:p>
      <w:pPr>
        <w:pStyle w:val="CRReference"/>
        <w:rPr>
          <w:noProof/>
          <w:highlight w:val="lightGray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"ð"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нов</w:t>
      </w:r>
    </w:p>
    <w:p>
      <w:pPr>
        <w:pStyle w:val="Annexetitreacte"/>
        <w:rPr>
          <w:noProof/>
        </w:rPr>
      </w:pPr>
      <w:r>
        <w:rPr>
          <w:noProof/>
        </w:rPr>
        <w:t>ПРИЛОЖЕНИЕ </w:t>
      </w:r>
      <w:r>
        <w:rPr>
          <w:rStyle w:val="CRMinorChangeAdded"/>
          <w:noProof/>
        </w:rPr>
        <w:t>I</w:t>
      </w:r>
      <w:r>
        <w:rPr>
          <w:rStyle w:val="CRMinorChangeDeleted"/>
          <w:noProof/>
        </w:rPr>
        <w:t>II</w:t>
      </w:r>
    </w:p>
    <w:p>
      <w:pPr>
        <w:pStyle w:val="NormalCentered"/>
        <w:rPr>
          <w:noProof/>
        </w:rPr>
      </w:pPr>
      <w:r>
        <w:rPr>
          <w:noProof/>
        </w:rPr>
        <w:t xml:space="preserve">УСЛОВИЯ, КОИТО </w:t>
      </w:r>
      <w:r>
        <w:rPr>
          <w:rStyle w:val="CRDeleted"/>
          <w:noProof/>
        </w:rPr>
        <w:t>ТРЯБВА</w:t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"Ö"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 xml:space="preserve"> МОГАТ </w:t>
      </w:r>
      <w:r>
        <w:rPr>
          <w:noProof/>
        </w:rPr>
        <w:fldChar w:fldCharType="begin"/>
      </w:r>
      <w:r>
        <w:rPr>
          <w:noProof/>
        </w:rPr>
        <w:instrText xml:space="preserve"> QUOTE "Õ"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ДА БЪДАТ </w:t>
      </w:r>
      <w:r>
        <w:rPr>
          <w:rStyle w:val="CRMinorChangeAdded"/>
          <w:noProof/>
        </w:rPr>
        <w:t>ПРИЛОЖЕНИ КЪМ</w:t>
      </w:r>
      <w:r>
        <w:rPr>
          <w:noProof/>
        </w:rPr>
        <w:t xml:space="preserve"> </w:t>
      </w:r>
      <w:r>
        <w:rPr>
          <w:rStyle w:val="CRMinorChangeDeleted"/>
          <w:noProof/>
        </w:rPr>
        <w:t>ПОСОЧЕНИ В</w:t>
      </w:r>
      <w:r>
        <w:rPr>
          <w:noProof/>
        </w:rPr>
        <w:t xml:space="preserve"> СЕРТИФИКАТИТЕ, </w:t>
      </w:r>
      <w:r>
        <w:rPr>
          <w:noProof/>
        </w:rPr>
        <w:fldChar w:fldCharType="begin"/>
      </w:r>
      <w:r>
        <w:rPr>
          <w:noProof/>
        </w:rPr>
        <w:instrText xml:space="preserve"> QUOTE "Ö"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 xml:space="preserve"> ПОСОЧЕНИ В ЧЛЕН 6 </w:t>
      </w:r>
      <w:r>
        <w:rPr>
          <w:noProof/>
        </w:rPr>
        <w:fldChar w:fldCharType="begin"/>
      </w:r>
      <w:r>
        <w:rPr>
          <w:noProof/>
        </w:rPr>
        <w:instrText xml:space="preserve"> QUOTE "Õ"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rPr>
          <w:rStyle w:val="CRRefonteDeleted"/>
          <w:rFonts w:eastAsia="Times New Roman"/>
          <w:noProof/>
          <w:szCs w:val="24"/>
          <w:highlight w:val="lightGray"/>
        </w:rPr>
      </w:pPr>
      <w:r>
        <w:rPr>
          <w:rStyle w:val="CRRefonteDeleted"/>
          <w:noProof/>
          <w:highlight w:val="lightGray"/>
        </w:rPr>
        <w:t>1. В сертификатите ще се посочват: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а) националният орган за надзор, който е издал сертификата;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б) заявителят (име и адрес);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в) сертифицираните услуги;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 xml:space="preserve">г) становище за съответствие на заявителя с общите условия, както е посочено в член 6 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от настоящия регламент</w:t>
      </w:r>
      <w:r>
        <w:rPr>
          <w:noProof/>
        </w:rPr>
        <w:t xml:space="preserve"> </w:t>
      </w:r>
      <w:r>
        <w:rPr>
          <w:rStyle w:val="CRRefonteDeleted"/>
          <w:noProof/>
          <w:highlight w:val="lightGray"/>
        </w:rPr>
        <w:t>;</w:t>
      </w:r>
    </w:p>
    <w:p>
      <w:pPr>
        <w:pStyle w:val="Point0"/>
        <w:rPr>
          <w:rStyle w:val="CRRefonteDeleted"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д) дата на издаване и срок на валидност на сертификата.</w:t>
      </w:r>
    </w:p>
    <w:p>
      <w:pPr>
        <w:rPr>
          <w:rFonts w:eastAsia="Times New Roman"/>
          <w:noProof/>
          <w:szCs w:val="24"/>
        </w:rPr>
      </w:pPr>
      <w:r>
        <w:rPr>
          <w:rStyle w:val="CRMinorChangeDeleted"/>
          <w:noProof/>
        </w:rPr>
        <w:t>2.</w:t>
      </w:r>
      <w:r>
        <w:rPr>
          <w:noProof/>
        </w:rPr>
        <w:t xml:space="preserve"> Допълнителни условия, приложени към сертификатите, могат да бъдат свързани със:</w:t>
      </w:r>
    </w:p>
    <w:p>
      <w:pPr>
        <w:pStyle w:val="Point0"/>
        <w:rPr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а) недискриминационен достъп до услугите за ползвателите на въздушното пространство и изисквано равнище на тези услуги, включително равнище на безопасност и на оперативна съвместимост;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б) оперативните спецификации за определени услуги;</w:t>
      </w:r>
      <w:r>
        <w:rPr>
          <w:noProof/>
        </w:rPr>
        <w:tab/>
      </w:r>
    </w:p>
    <w:p>
      <w:pPr>
        <w:pStyle w:val="Point0"/>
        <w:ind w:firstLine="0"/>
        <w:rPr>
          <w:noProof/>
          <w:highlight w:val="lightGray"/>
        </w:rPr>
      </w:pPr>
      <w:r>
        <w:rPr>
          <w:rStyle w:val="CRRefonteDeleted"/>
          <w:noProof/>
          <w:highlight w:val="lightGray"/>
        </w:rPr>
        <w:t>в) периода от време, до който услугите трябва да бъдат предоставени;</w:t>
      </w:r>
    </w:p>
    <w:p>
      <w:pPr>
        <w:pStyle w:val="Point0"/>
        <w:rPr>
          <w:dstrike/>
          <w:noProof/>
          <w:highlight w:val="lightGray"/>
        </w:rPr>
      </w:pPr>
      <w:r>
        <w:rPr>
          <w:noProof/>
        </w:rPr>
        <w:tab/>
      </w:r>
      <w:r>
        <w:rPr>
          <w:rStyle w:val="CRRefonteDeleted"/>
          <w:noProof/>
          <w:highlight w:val="lightGray"/>
        </w:rPr>
        <w:t>г) различните видове оперативно оборудване, което трябва да се използва за определени услуги;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а</w:t>
      </w:r>
      <w:r>
        <w:rPr>
          <w:rStyle w:val="CRMinorChangeDeleted"/>
          <w:noProof/>
        </w:rPr>
        <w:t>д</w:t>
      </w:r>
      <w:r>
        <w:rPr>
          <w:noProof/>
        </w:rPr>
        <w:t>) ограничаване на операциите по обслужване, различни от операциите, които са свързани с осигуряването на аеронавигационно обслужване;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б</w:t>
      </w:r>
      <w:r>
        <w:rPr>
          <w:rStyle w:val="CRMinorChangeDeleted"/>
          <w:noProof/>
        </w:rPr>
        <w:t>е</w:t>
      </w:r>
      <w:r>
        <w:rPr>
          <w:noProof/>
        </w:rPr>
        <w:t>) договори, споразумения или други ангажименти между доставчика на аеронавигационно обслужване и трета страна, които засягат услугата (услугите);</w:t>
      </w:r>
    </w:p>
    <w:p>
      <w:pPr>
        <w:ind w:left="720"/>
        <w:rPr>
          <w:noProof/>
        </w:rPr>
      </w:pPr>
      <w:r>
        <w:rPr>
          <w:rStyle w:val="CRMinorChangeAdded"/>
          <w:noProof/>
        </w:rPr>
        <w:t>в</w:t>
      </w:r>
      <w:r>
        <w:rPr>
          <w:rStyle w:val="CRMinorChangeDeleted"/>
          <w:noProof/>
        </w:rPr>
        <w:t>ж</w:t>
      </w:r>
      <w:r>
        <w:rPr>
          <w:noProof/>
        </w:rPr>
        <w:t xml:space="preserve">) предоставяне на информация, която разумно се изисква за проверка на </w:t>
      </w:r>
      <w:r>
        <w:rPr>
          <w:rStyle w:val="CRRefonteDeleted"/>
          <w:noProof/>
          <w:highlight w:val="lightGray"/>
        </w:rPr>
        <w:t>съответствието на услугите с общите</w:t>
      </w:r>
      <w:r>
        <w:rPr>
          <w:noProof/>
        </w:rPr>
        <w:t xml:space="preserve"> изискванията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"ð"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ð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> на член 6, параграф 1 </w:t>
      </w:r>
      <w:r>
        <w:rPr>
          <w:noProof/>
          <w:highlight w:val="lightGray"/>
        </w:rPr>
        <w:fldChar w:fldCharType="begin"/>
      </w:r>
      <w:r>
        <w:rPr>
          <w:noProof/>
          <w:highlight w:val="lightGray"/>
        </w:rPr>
        <w:instrText xml:space="preserve"> QUOTE "ï"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</w:rPr>
        <w:t>ï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</w:rPr>
        <w:t xml:space="preserve"> </w:t>
      </w:r>
      <w:r>
        <w:rPr>
          <w:rStyle w:val="CRRefonteDeleted"/>
          <w:noProof/>
          <w:highlight w:val="lightGray"/>
        </w:rPr>
        <w:t>,включително планове, финансова и оперативна информация, както и големи промени в типа и/или обхвата на предоставяните аеронавигационни услуги</w:t>
      </w:r>
      <w:r>
        <w:rPr>
          <w:noProof/>
          <w:highlight w:val="lightGray"/>
        </w:rPr>
        <w:t>;</w:t>
      </w:r>
    </w:p>
    <w:p>
      <w:pPr>
        <w:pStyle w:val="Point0"/>
        <w:rPr>
          <w:noProof/>
        </w:rPr>
      </w:pPr>
      <w:r>
        <w:rPr>
          <w:noProof/>
        </w:rPr>
        <w:tab/>
      </w:r>
      <w:r>
        <w:rPr>
          <w:rStyle w:val="CRMinorChangeAdded"/>
          <w:noProof/>
        </w:rPr>
        <w:t>г</w:t>
      </w:r>
      <w:r>
        <w:rPr>
          <w:rStyle w:val="CRMinorChangeDeleted"/>
          <w:noProof/>
        </w:rPr>
        <w:t>з</w:t>
      </w:r>
      <w:r>
        <w:rPr>
          <w:noProof/>
        </w:rPr>
        <w:t>) други правни условия, които не са специфични за аеронавигационното обслужване като условия, свързани с временното или окончателното прекратяване на действието на сертификата.</w:t>
      </w:r>
    </w:p>
    <w:p>
      <w:pPr>
        <w:rPr>
          <w:noProof/>
        </w:rPr>
      </w:pP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"é"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rFonts w:eastAsia="Times New Roman"/>
          <w:b/>
          <w:noProof/>
          <w:szCs w:val="20"/>
        </w:rPr>
      </w:pPr>
      <w:bookmarkStart w:id="1" w:name="_CopyToNewDocument_"/>
      <w:bookmarkEnd w:id="1"/>
      <w:r>
        <w:rPr>
          <w:b/>
          <w:noProof/>
          <w:szCs w:val="20"/>
        </w:rPr>
        <w:t>Отменените регламенти и техните изменения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246"/>
      </w:tblGrid>
      <w:tr>
        <w:trPr>
          <w:jc w:val="center"/>
        </w:trPr>
        <w:tc>
          <w:tcPr>
            <w:tcW w:w="481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</w:rPr>
            </w:pPr>
            <w:r>
              <w:rPr>
                <w:noProof/>
              </w:rPr>
              <w:t>Регламент (ЕО) № 549/2004 на Европейския парламент и на Съвета</w:t>
            </w:r>
          </w:p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  <w:szCs w:val="20"/>
              </w:rPr>
            </w:pPr>
            <w:r>
              <w:rPr>
                <w:noProof/>
              </w:rPr>
              <w:t>(ОВ L 96, 31.3.2004 г., стр. 1.)</w:t>
            </w:r>
          </w:p>
        </w:tc>
        <w:tc>
          <w:tcPr>
            <w:tcW w:w="424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ind w:left="176"/>
              <w:rPr>
                <w:noProof/>
                <w:szCs w:val="20"/>
                <w:lang w:eastAsia="en-GB"/>
              </w:rPr>
            </w:pPr>
          </w:p>
        </w:tc>
      </w:tr>
      <w:tr>
        <w:trPr>
          <w:jc w:val="center"/>
        </w:trPr>
        <w:tc>
          <w:tcPr>
            <w:tcW w:w="481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</w:rPr>
            </w:pPr>
            <w:r>
              <w:rPr>
                <w:noProof/>
              </w:rPr>
              <w:t>Регламент (ЕО) № 550/2004 на Европейския парламент и на Съвета</w:t>
            </w:r>
          </w:p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  <w:szCs w:val="20"/>
              </w:rPr>
            </w:pPr>
            <w:r>
              <w:rPr>
                <w:noProof/>
              </w:rPr>
              <w:t>(ОВ L 96, 31.3.2004 г., стр. 10.)</w:t>
            </w:r>
          </w:p>
        </w:tc>
        <w:tc>
          <w:tcPr>
            <w:tcW w:w="424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rPr>
                <w:noProof/>
              </w:rPr>
            </w:pPr>
          </w:p>
        </w:tc>
      </w:tr>
      <w:tr>
        <w:trPr>
          <w:jc w:val="center"/>
        </w:trPr>
        <w:tc>
          <w:tcPr>
            <w:tcW w:w="481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</w:rPr>
            </w:pPr>
            <w:r>
              <w:rPr>
                <w:noProof/>
              </w:rPr>
              <w:t>Регламент (ЕО) № 551/2004 на Европейския парламент и на Съвета</w:t>
            </w:r>
          </w:p>
          <w:p>
            <w:pPr>
              <w:tabs>
                <w:tab w:val="right" w:pos="9600"/>
              </w:tabs>
              <w:suppressAutoHyphens/>
              <w:spacing w:after="240"/>
              <w:ind w:left="284"/>
              <w:rPr>
                <w:noProof/>
              </w:rPr>
            </w:pPr>
            <w:r>
              <w:rPr>
                <w:noProof/>
              </w:rPr>
              <w:t>(ОВ L 96, 31.3.2004 г., стр. 20.)</w:t>
            </w:r>
          </w:p>
        </w:tc>
        <w:tc>
          <w:tcPr>
            <w:tcW w:w="424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rPr>
                <w:noProof/>
              </w:rPr>
            </w:pPr>
          </w:p>
        </w:tc>
      </w:tr>
      <w:tr>
        <w:trPr>
          <w:jc w:val="center"/>
        </w:trPr>
        <w:tc>
          <w:tcPr>
            <w:tcW w:w="481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ind w:left="709"/>
              <w:rPr>
                <w:noProof/>
                <w:color w:val="444444"/>
                <w:szCs w:val="24"/>
              </w:rPr>
            </w:pPr>
            <w:r>
              <w:rPr>
                <w:noProof/>
                <w:color w:val="444444"/>
                <w:szCs w:val="24"/>
              </w:rPr>
              <w:t>Регламент (ЕО) № 1070/2009 на Европейския парламент и на Съвета</w:t>
            </w:r>
          </w:p>
          <w:p>
            <w:pPr>
              <w:tabs>
                <w:tab w:val="right" w:pos="9600"/>
              </w:tabs>
              <w:suppressAutoHyphens/>
              <w:spacing w:after="240"/>
              <w:ind w:left="709"/>
              <w:rPr>
                <w:noProof/>
                <w:szCs w:val="24"/>
              </w:rPr>
            </w:pPr>
            <w:r>
              <w:rPr>
                <w:iCs/>
                <w:noProof/>
                <w:color w:val="444444"/>
                <w:szCs w:val="24"/>
              </w:rPr>
              <w:t>(ОВ L 300, 14.11.2009 г., стр. 34.)</w:t>
            </w:r>
          </w:p>
        </w:tc>
        <w:tc>
          <w:tcPr>
            <w:tcW w:w="4246" w:type="dxa"/>
            <w:shd w:val="clear" w:color="auto" w:fill="auto"/>
          </w:tcPr>
          <w:p>
            <w:pPr>
              <w:tabs>
                <w:tab w:val="right" w:pos="9600"/>
              </w:tabs>
              <w:suppressAutoHyphens/>
              <w:spacing w:after="240"/>
              <w:rPr>
                <w:noProof/>
              </w:rPr>
            </w:pPr>
            <w:r>
              <w:rPr>
                <w:noProof/>
              </w:rPr>
              <w:t xml:space="preserve"> Само членове 1, 2 и 3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"é"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ТАБЛИЦА НА СЪОТВЕТСТВИЕТО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2"/>
              </w:rPr>
            </w:pPr>
            <w:r>
              <w:rPr>
                <w:noProof/>
              </w:rPr>
              <w:t>Регламент (ЕО) № 549/2004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2"/>
              </w:rPr>
            </w:pPr>
            <w:r>
              <w:rPr>
                <w:noProof/>
              </w:rPr>
              <w:t>Регламент (ЕО) № 550/2004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2"/>
              </w:rPr>
            </w:pPr>
            <w:r>
              <w:rPr>
                <w:noProof/>
              </w:rPr>
              <w:t>Регламент (ЕО) № 551/2004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2"/>
              </w:rPr>
            </w:pPr>
            <w:r>
              <w:rPr>
                <w:noProof/>
              </w:rPr>
              <w:t>Настоящият регламент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1—3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1—3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4 — 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1, букви а) и б)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5, букви а) и б)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6—7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18—20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25—26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23б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15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24—25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39—40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42—43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48—52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35—36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53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54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55—56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57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точка 27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точки 28—30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параграфи 4 — 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3, параграф 10 и членове 4 — 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37,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37,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37,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параграфи 4 и 5, и член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Член 8, параграф 1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8,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38,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38,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38,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1, първо изречение, и член 11, параграф 3, буква г), първо и трето изречение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 Член 10,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1, букви а) — 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3, буква 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3, букви б) и 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13 и 14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3, буква г), второ изречение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13, параграф 11 и член 14, параграф 10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3, буква д)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13, параграф 11, член 14, параграф 10 и член 15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16 и 17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4, буква 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3, буква а)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3, букви б) — г)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4, букви б) и 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4, буква г)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3, буква д)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4, буква д)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3, буква е)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10, параграф 3, букви ж) — л)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4 втора алинея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Член 11, параграф 5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11, параграф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19 — 36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 12, параграф 1 и член 12, параграф 2  до „в член 3“,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43,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 12, параграф 2, част от първото изречение, започваща с „и докладва за първи път на Европейския парламент“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43,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параграфи 3 и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2 — 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2, параграф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5, параграф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3 —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Член 6, параграф 1, първа алинея, първо изречение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3, първо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1, първа алинея, второ изречение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3, второ и трето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параграфи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параграфи 5 и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1, втора алинея, и член 6, параграфи 4 и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параграфи 8 и 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8,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1, буква а)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Член 7, параграф 1, буква б), и член 7, параграф 1, втора алинея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8,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Член 8, параграф 3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8, параграфи 4 и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8, параграф 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 9, 9а, 9б и 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8 — 18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25,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25,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25,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25,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 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25,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26 — 29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12, параграф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31, параграфи 1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31,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13, параграф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31,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32 — 34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19, параграфи 1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19, параграфи 4 и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параграфи 1 и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б), първо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б), второ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б), трето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г)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д)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2, буква е)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19, параграф 6 и член 23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22,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22, параграфи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б)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22,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21,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г)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д)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20, параграф 2 и член 22,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3, буква е)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22, параграф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15, параграф 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15а, параграф 1 и параграф 3, първо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35, параграфи 1 и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15a,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35, параграфи 2 и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 15а, параграф 3, от второ до четвърто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35,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36 — 40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15а, параграф 3, пето изречение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16,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24,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16,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24, параграфи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16, параграф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24,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18, параграф 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18, параграф 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41,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18, параграф 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41,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42 — 45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Приложение 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Приложение II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Приложение I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параграфи 5 и 6 и членове 2 — 25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1, параграф 4 и член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 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4 и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26,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2, първа алинея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26, параграфи 2 и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2, втора алинея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26, параграф 4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2, трета алинея, първо изречение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2, буква а), трета алинея, второ и трето изречение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параграфи 4 — 7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26, параграф 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9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 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26, параграф 2, буква б)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6, параграфи 7 — 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27, параграф 8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28 — 31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33, параграф 1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33, параграф 2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7, параграф 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33, параграф 3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34 — 45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Членове 8 и 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Член 46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E742966"/>
    <w:lvl w:ilvl="0">
      <w:start w:val="1"/>
      <w:numFmt w:val="decimal"/>
      <w:pStyle w:val="ListNumber4"/>
      <w:lvlText w:val="%1."/>
      <w:lvlJc w:val="left"/>
      <w:pPr>
        <w:tabs>
          <w:tab w:val="num" w:pos="1569"/>
        </w:tabs>
        <w:ind w:left="1569" w:hanging="360"/>
      </w:pPr>
      <w:rPr>
        <w:rFonts w:cs="Times New Roman"/>
      </w:rPr>
    </w:lvl>
  </w:abstractNum>
  <w:abstractNum w:abstractNumId="1">
    <w:nsid w:val="FFFFFF7E"/>
    <w:multiLevelType w:val="singleLevel"/>
    <w:tmpl w:val="A7FACF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ED80F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79C2A1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7673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068D422"/>
    <w:name w:val="9.456873E-0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A80C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9BDE2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9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3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6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F424D0"/>
    <w:multiLevelType w:val="multilevel"/>
    <w:tmpl w:val="4D44B762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33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34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5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3"/>
  </w:num>
  <w:num w:numId="2">
    <w:abstractNumId w:val="34"/>
  </w:num>
  <w:num w:numId="3">
    <w:abstractNumId w:val="32"/>
  </w:num>
  <w:num w:numId="4">
    <w:abstractNumId w:val="22"/>
  </w:num>
  <w:num w:numId="5">
    <w:abstractNumId w:val="24"/>
  </w:num>
  <w:num w:numId="6">
    <w:abstractNumId w:val="18"/>
  </w:num>
  <w:num w:numId="7">
    <w:abstractNumId w:val="8"/>
  </w:num>
  <w:num w:numId="8">
    <w:abstractNumId w:val="17"/>
  </w:num>
  <w:num w:numId="9">
    <w:abstractNumId w:val="14"/>
  </w:num>
  <w:num w:numId="10">
    <w:abstractNumId w:val="12"/>
  </w:num>
  <w:num w:numId="11">
    <w:abstractNumId w:val="19"/>
  </w:num>
  <w:num w:numId="12">
    <w:abstractNumId w:val="29"/>
  </w:num>
  <w:num w:numId="13">
    <w:abstractNumId w:val="9"/>
  </w:num>
  <w:num w:numId="14">
    <w:abstractNumId w:val="35"/>
  </w:num>
  <w:num w:numId="15">
    <w:abstractNumId w:val="13"/>
  </w:num>
  <w:num w:numId="16">
    <w:abstractNumId w:val="5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  <w:num w:numId="24">
    <w:abstractNumId w:val="28"/>
    <w:lvlOverride w:ilvl="0">
      <w:startOverride w:val="1"/>
    </w:lvlOverride>
  </w:num>
  <w:num w:numId="25">
    <w:abstractNumId w:val="28"/>
  </w:num>
  <w:num w:numId="26">
    <w:abstractNumId w:val="20"/>
  </w:num>
  <w:num w:numId="27">
    <w:abstractNumId w:val="31"/>
  </w:num>
  <w:num w:numId="28">
    <w:abstractNumId w:val="16"/>
  </w:num>
  <w:num w:numId="29">
    <w:abstractNumId w:val="21"/>
  </w:num>
  <w:num w:numId="30">
    <w:abstractNumId w:val="11"/>
  </w:num>
  <w:num w:numId="31">
    <w:abstractNumId w:val="30"/>
  </w:num>
  <w:num w:numId="32">
    <w:abstractNumId w:val="10"/>
  </w:num>
  <w:num w:numId="33">
    <w:abstractNumId w:val="23"/>
  </w:num>
  <w:num w:numId="34">
    <w:abstractNumId w:val="26"/>
  </w:num>
  <w:num w:numId="35">
    <w:abstractNumId w:val="27"/>
  </w:num>
  <w:num w:numId="36">
    <w:abstractNumId w:val="15"/>
  </w:num>
  <w:num w:numId="37">
    <w:abstractNumId w:val="25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21 11:04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0?\u1079?\u1084?\u1077?\u1085?\u1077?\u1085?\u1086? \u1087?\u1088?\u1077?\u1076?\u1083?\u1086?\u1078?\u1077?\u1085?\u1080?\u1077? \u1079?\u1072?"/>
    <w:docVar w:name="LW_ACCOMPAGNANT.CP" w:val="\u1082?\u1098?\u1084? \u1080?\u1079?\u1084?\u1077?\u1085?\u1077?\u1085?\u1086? \u1087?\u1088?\u1077?\u1076?\u1083?\u1086?\u1078?\u1077?\u1085?\u1080?\u1077? \u1079?\u1072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88045C47-E6DC-4D76-919F-31CD9065C8FC"/>
    <w:docVar w:name="LW_COVERPAGE_TYPE" w:val="1"/>
    <w:docVar w:name="LW_CROSSREFERENCE" w:val="{SWD(2020) 187 final}"/>
    <w:docVar w:name="LW_DocType" w:val="ANNEX"/>
    <w:docVar w:name="LW_EMISSION" w:val="22.9.2020"/>
    <w:docVar w:name="LW_EMISSION_ISODATE" w:val="2020-09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8?\u1080?\u1083?\u1072?\u1075?\u1072?\u1085?\u1077?\u1090?\u1086? \u1085?\u1072? E\u1076?\u1080?\u1085?\u1085?\u1086?\u1090?\u1086? \u1077?\u1074?\u1088?\u1086?\u1087?\u1077?\u1081?\u1089?\u1082?\u1086? \u1085?\u1077?\u1073?\u1077? _x000b_ _x000b_(\u1087?\u1088?\u1077?\u1088?\u1072?\u1073?\u1086?\u1090?\u1077?\u1085? \u1090?\u1077?\u1082?\u1089?\u1090?)"/>
    <w:docVar w:name="LW_OBJETACTEPRINCIPAL.CP" w:val="\u1079?\u1072? \u1087?\u1088?\u1080?\u1083?\u1072?\u1075?\u1072?\u1085?\u1077?\u1090?\u1086? \u1085?\u1072? E\u1076?\u1080?\u1085?\u1085?\u1086?\u1090?\u1086? \u1077?\u1074?\u1088?\u1086?\u1087?\u1077?\u1081?\u1089?\u1082?\u1086? \u1085?\u1077?\u1073?\u1077? _x000b_ _x000b_(\u1087?\u1088?\u1077?\u1088?\u1072?\u1073?\u1086?\u1090?\u1077?\u1085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5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/>
    <w:lsdException w:name="table of figur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 w:line="360" w:lineRule="auto"/>
      <w:jc w:val="left"/>
      <w:outlineLvl w:val="4"/>
    </w:pPr>
    <w:rPr>
      <w:rFonts w:ascii="Arial" w:eastAsia="Times New Roman" w:hAnsi="Arial"/>
      <w:sz w:val="22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 w:line="360" w:lineRule="auto"/>
      <w:jc w:val="left"/>
      <w:outlineLvl w:val="5"/>
    </w:pPr>
    <w:rPr>
      <w:rFonts w:ascii="Arial" w:eastAsia="Times New Roman" w:hAnsi="Arial"/>
      <w:i/>
      <w:sz w:val="22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 w:line="360" w:lineRule="auto"/>
      <w:jc w:val="left"/>
      <w:outlineLvl w:val="6"/>
    </w:pPr>
    <w:rPr>
      <w:rFonts w:ascii="Arial" w:eastAsia="Times New Roman" w:hAnsi="Arial"/>
      <w:sz w:val="2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 w:line="360" w:lineRule="auto"/>
      <w:jc w:val="left"/>
      <w:outlineLvl w:val="7"/>
    </w:pPr>
    <w:rPr>
      <w:rFonts w:ascii="Arial" w:eastAsia="Times New Roman" w:hAnsi="Arial"/>
      <w:i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 w:line="360" w:lineRule="auto"/>
      <w:jc w:val="left"/>
      <w:outlineLvl w:val="8"/>
    </w:pPr>
    <w:rPr>
      <w:rFonts w:ascii="Arial" w:eastAsia="Times New Roman" w:hAnsi="Arial"/>
      <w:i/>
      <w:sz w:val="18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99"/>
    <w:pPr>
      <w:numPr>
        <w:numId w:val="2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Equal4">
    <w:name w:val="Dash Equal 4"/>
    <w:basedOn w:val="Normal"/>
    <w:uiPriority w:val="99"/>
    <w:pPr>
      <w:numPr>
        <w:numId w:val="1"/>
      </w:numPr>
      <w:spacing w:line="360" w:lineRule="auto"/>
      <w:jc w:val="left"/>
      <w:outlineLvl w:val="3"/>
    </w:pPr>
    <w:rPr>
      <w:rFonts w:eastAsia="Times New Roman"/>
      <w:szCs w:val="24"/>
    </w:rPr>
  </w:style>
  <w:style w:type="character" w:customStyle="1" w:styleId="CRMarker">
    <w:name w:val="CR Marker"/>
    <w:uiPriority w:val="99"/>
    <w:rPr>
      <w:rFonts w:ascii="Wingdings" w:hAnsi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 w:line="360" w:lineRule="auto"/>
      <w:jc w:val="left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 w:line="360" w:lineRule="auto"/>
      <w:ind w:left="5670"/>
      <w:jc w:val="left"/>
    </w:pPr>
    <w:rPr>
      <w:rFonts w:eastAsia="Times New Roman"/>
      <w:szCs w:val="24"/>
      <w:lang w:eastAsia="en-GB"/>
    </w:rPr>
  </w:style>
  <w:style w:type="character" w:customStyle="1" w:styleId="CRRefNum">
    <w:name w:val="CR RefNum"/>
    <w:uiPriority w:val="99"/>
    <w:rPr>
      <w:vertAlign w:val="subscript"/>
    </w:rPr>
  </w:style>
  <w:style w:type="character" w:customStyle="1" w:styleId="CRMinorChangeAdded">
    <w:name w:val="CR Minor Change Added"/>
    <w:rPr>
      <w:u w:val="double"/>
      <w:lang w:val="bg-BG"/>
    </w:rPr>
  </w:style>
  <w:style w:type="character" w:customStyle="1" w:styleId="CRRefonteDeleted">
    <w:name w:val="CR Refonte Deleted"/>
    <w:rPr>
      <w:dstrike/>
      <w:color w:val="auto"/>
    </w:r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spacing w:line="360" w:lineRule="auto"/>
      <w:jc w:val="center"/>
    </w:pPr>
    <w:rPr>
      <w:rFonts w:eastAsia="Times New Roman"/>
      <w:b/>
      <w:bCs/>
      <w:szCs w:val="24"/>
      <w:u w:val="single"/>
      <w:lang w:eastAsia="en-GB"/>
    </w:rPr>
  </w:style>
  <w:style w:type="character" w:customStyle="1" w:styleId="CRDeleted">
    <w:name w:val="CR Deleted"/>
    <w:rPr>
      <w:dstrike/>
      <w:color w:val="auto"/>
      <w:lang w:val="bg-BG"/>
    </w:rPr>
  </w:style>
  <w:style w:type="character" w:customStyle="1" w:styleId="CRMinorChangeDeleted">
    <w:name w:val="CR Minor Change Deleted"/>
    <w:rPr>
      <w:dstrike/>
      <w:u w:val="double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Times New Roman"/>
      <w:szCs w:val="20"/>
      <w:lang w:val="bg-BG" w:eastAsia="x-none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Times New Roman"/>
      <w:i/>
      <w:szCs w:val="20"/>
      <w:lang w:val="bg-BG" w:eastAsia="x-none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Times New Roman"/>
      <w:sz w:val="20"/>
      <w:szCs w:val="20"/>
      <w:lang w:val="bg-BG" w:eastAsia="x-none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Times New Roman"/>
      <w:i/>
      <w:sz w:val="20"/>
      <w:szCs w:val="20"/>
      <w:lang w:val="bg-BG" w:eastAsia="x-none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i/>
      <w:sz w:val="18"/>
      <w:szCs w:val="20"/>
      <w:lang w:val="bg-BG" w:eastAsia="x-none"/>
    </w:r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jc w:val="left"/>
    </w:pPr>
    <w:rPr>
      <w:rFonts w:eastAsia="Times New Roman"/>
      <w:szCs w:val="24"/>
    </w:rPr>
  </w:style>
  <w:style w:type="paragraph" w:customStyle="1" w:styleId="Sign">
    <w:name w:val="Sign"/>
    <w:basedOn w:val="Normal"/>
    <w:uiPriority w:val="99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Justified">
    <w:name w:val="Normal Justified"/>
    <w:basedOn w:val="Normal"/>
    <w:uiPriority w:val="99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uiPriority w:val="99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uiPriority w:val="99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uiPriority w:val="99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uiPriority w:val="99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uiPriority w:val="99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uiPriority w:val="99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uiPriority w:val="99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uiPriority w:val="99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uiPriority w:val="99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uiPriority w:val="99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uiPriority w:val="99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uiPriority w:val="99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uiPriority w:val="99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uiPriority w:val="99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uiPriority w:val="99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uiPriority w:val="99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uiPriority w:val="99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11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11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11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11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11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uiPriority w:val="99"/>
    <w:pPr>
      <w:numPr>
        <w:numId w:val="12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uiPriority w:val="99"/>
    <w:pPr>
      <w:numPr>
        <w:ilvl w:val="1"/>
        <w:numId w:val="12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uiPriority w:val="99"/>
    <w:pPr>
      <w:numPr>
        <w:ilvl w:val="2"/>
        <w:numId w:val="12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uiPriority w:val="99"/>
    <w:pPr>
      <w:numPr>
        <w:ilvl w:val="3"/>
        <w:numId w:val="12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uiPriority w:val="99"/>
    <w:pPr>
      <w:numPr>
        <w:ilvl w:val="4"/>
        <w:numId w:val="12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">
    <w:name w:val="Dash"/>
    <w:basedOn w:val="Normal"/>
    <w:uiPriority w:val="99"/>
    <w:pPr>
      <w:numPr>
        <w:numId w:val="3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uiPriority w:val="99"/>
    <w:p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uiPriority w:val="99"/>
    <w:pPr>
      <w:numPr>
        <w:numId w:val="4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uiPriority w:val="99"/>
    <w:pPr>
      <w:numPr>
        <w:numId w:val="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uiPriority w:val="99"/>
    <w:pPr>
      <w:numPr>
        <w:numId w:val="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uiPriority w:val="99"/>
    <w:pPr>
      <w:numPr>
        <w:numId w:val="7"/>
      </w:numPr>
    </w:pPr>
  </w:style>
  <w:style w:type="paragraph" w:customStyle="1" w:styleId="DashEqual1">
    <w:name w:val="Dash Equal 1"/>
    <w:basedOn w:val="Dash1"/>
    <w:uiPriority w:val="99"/>
    <w:pPr>
      <w:numPr>
        <w:numId w:val="8"/>
      </w:numPr>
    </w:pPr>
  </w:style>
  <w:style w:type="paragraph" w:customStyle="1" w:styleId="DashEqual2">
    <w:name w:val="Dash Equal 2"/>
    <w:basedOn w:val="Dash2"/>
    <w:uiPriority w:val="99"/>
    <w:pPr>
      <w:numPr>
        <w:numId w:val="9"/>
      </w:numPr>
    </w:pPr>
  </w:style>
  <w:style w:type="paragraph" w:customStyle="1" w:styleId="DashEqual3">
    <w:name w:val="Dash Equal 3"/>
    <w:basedOn w:val="Dash3"/>
    <w:uiPriority w:val="99"/>
    <w:pPr>
      <w:numPr>
        <w:numId w:val="10"/>
      </w:numPr>
    </w:pPr>
  </w:style>
  <w:style w:type="paragraph" w:customStyle="1" w:styleId="HeadingLeft">
    <w:name w:val="Heading Left"/>
    <w:basedOn w:val="Normal"/>
    <w:next w:val="Normal"/>
    <w:uiPriority w:val="99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uiPriority w:val="99"/>
    <w:pPr>
      <w:numPr>
        <w:numId w:val="15"/>
      </w:numPr>
    </w:pPr>
  </w:style>
  <w:style w:type="paragraph" w:customStyle="1" w:styleId="Heading123">
    <w:name w:val="Heading 123"/>
    <w:basedOn w:val="HeadingLeft"/>
    <w:next w:val="Normal"/>
    <w:uiPriority w:val="99"/>
    <w:pPr>
      <w:numPr>
        <w:numId w:val="14"/>
      </w:numPr>
    </w:pPr>
  </w:style>
  <w:style w:type="paragraph" w:customStyle="1" w:styleId="HeadingABC">
    <w:name w:val="Heading ABC"/>
    <w:basedOn w:val="HeadingLeft"/>
    <w:next w:val="Normal"/>
    <w:uiPriority w:val="99"/>
    <w:pPr>
      <w:numPr>
        <w:numId w:val="13"/>
      </w:numPr>
    </w:pPr>
  </w:style>
  <w:style w:type="paragraph" w:customStyle="1" w:styleId="HeadingCentered">
    <w:name w:val="Heading Centered"/>
    <w:basedOn w:val="HeadingLeft"/>
    <w:next w:val="Normal"/>
    <w:uiPriority w:val="99"/>
    <w:pPr>
      <w:jc w:val="center"/>
    </w:pPr>
  </w:style>
  <w:style w:type="paragraph" w:customStyle="1" w:styleId="Amendment">
    <w:name w:val="Amendment"/>
    <w:basedOn w:val="Normal"/>
    <w:next w:val="Normal"/>
    <w:uiPriority w:val="99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uiPriority w:val="99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uiPriority w:val="99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uiPriority w:val="99"/>
    <w:rPr>
      <w:b/>
    </w:rPr>
  </w:style>
  <w:style w:type="paragraph" w:customStyle="1" w:styleId="Annex">
    <w:name w:val="Annex"/>
    <w:basedOn w:val="Normal"/>
    <w:next w:val="Normal"/>
    <w:uiPriority w:val="99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NotDeclassified">
    <w:name w:val="Not Declassified"/>
    <w:basedOn w:val="Normal"/>
    <w:uiPriority w:val="99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uiPriority w:val="99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link w:val="TechnicalBlock"/>
    <w:uiPriority w:val="99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uiPriority w:val="99"/>
    <w:rPr>
      <w:rFonts w:ascii="Times New Roman" w:eastAsia="Times New Roman" w:hAnsi="Times New Roman" w:cs="Times New Roman"/>
      <w:sz w:val="2"/>
      <w:szCs w:val="24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customStyle="1" w:styleId="Znak">
    <w:name w:val="Znak"/>
    <w:basedOn w:val="Normal"/>
    <w:pPr>
      <w:spacing w:before="0" w:after="0"/>
      <w:jc w:val="left"/>
    </w:pPr>
    <w:rPr>
      <w:rFonts w:eastAsia="Times New Roman"/>
      <w:szCs w:val="24"/>
      <w:lang w:eastAsia="pl-PL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  <w:lang w:eastAsia="fr-BE"/>
    </w:rPr>
  </w:style>
  <w:style w:type="paragraph" w:customStyle="1" w:styleId="NormalConseil">
    <w:name w:val="NormalConseil"/>
    <w:basedOn w:val="Normal"/>
    <w:pPr>
      <w:spacing w:before="0" w:after="0"/>
      <w:jc w:val="left"/>
    </w:pPr>
    <w:rPr>
      <w:rFonts w:eastAsia="Times New Roman"/>
      <w:szCs w:val="24"/>
      <w:lang w:eastAsia="fr-BE"/>
    </w:rPr>
  </w:style>
  <w:style w:type="paragraph" w:styleId="ListBullet2">
    <w:name w:val="List Bullet 2"/>
    <w:basedOn w:val="Normal"/>
    <w:pPr>
      <w:numPr>
        <w:numId w:val="16"/>
      </w:numPr>
      <w:contextualSpacing/>
    </w:pPr>
    <w:rPr>
      <w:rFonts w:eastAsia="Times New Roman"/>
      <w:szCs w:val="24"/>
    </w:rPr>
  </w:style>
  <w:style w:type="paragraph" w:customStyle="1" w:styleId="Titolosommario1">
    <w:name w:val="Titolo sommario1"/>
    <w:basedOn w:val="Normal"/>
    <w:next w:val="Normal"/>
    <w:uiPriority w:val="99"/>
    <w:pPr>
      <w:spacing w:after="240" w:line="360" w:lineRule="auto"/>
      <w:jc w:val="center"/>
    </w:pPr>
    <w:rPr>
      <w:rFonts w:eastAsia="Times New Roman"/>
      <w:b/>
      <w:sz w:val="28"/>
      <w:szCs w:val="24"/>
    </w:rPr>
  </w:style>
  <w:style w:type="paragraph" w:customStyle="1" w:styleId="Sous-titreobjet">
    <w:name w:val="Sous-titre objet"/>
    <w:basedOn w:val="Normal"/>
    <w:uiPriority w:val="99"/>
    <w:pPr>
      <w:spacing w:before="0" w:after="0" w:line="360" w:lineRule="auto"/>
      <w:jc w:val="center"/>
    </w:pPr>
    <w:rPr>
      <w:rFonts w:eastAsia="Times New Roman"/>
      <w:b/>
      <w:szCs w:val="24"/>
    </w:rPr>
  </w:style>
  <w:style w:type="character" w:customStyle="1" w:styleId="ManualNumPar1Char">
    <w:name w:val="Manual NumPar 1 Char"/>
    <w:locked/>
    <w:rPr>
      <w:rFonts w:ascii="Times New Roman" w:hAnsi="Times New Roman" w:cs="Times New Roman"/>
      <w:sz w:val="24"/>
      <w:lang w:val="bg-BG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spacing w:line="360" w:lineRule="auto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  <w:spacing w:line="360" w:lineRule="auto"/>
      <w:jc w:val="left"/>
    </w:pPr>
    <w:rPr>
      <w:rFonts w:eastAsia="Times New Roman"/>
      <w:b/>
      <w:bCs/>
      <w:szCs w:val="24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customStyle="1" w:styleId="Rfrenceinstitutionelle">
    <w:name w:val="Référence institutionelle"/>
    <w:basedOn w:val="Normal"/>
    <w:next w:val="Statut"/>
    <w:uiPriority w:val="99"/>
    <w:pPr>
      <w:autoSpaceDE w:val="0"/>
      <w:autoSpaceDN w:val="0"/>
      <w:spacing w:before="0" w:after="240" w:line="360" w:lineRule="auto"/>
      <w:ind w:left="5103"/>
      <w:jc w:val="left"/>
    </w:pPr>
    <w:rPr>
      <w:rFonts w:eastAsia="Times New Roman"/>
      <w:szCs w:val="24"/>
      <w:lang w:eastAsia="en-GB"/>
    </w:rPr>
  </w:style>
  <w:style w:type="paragraph" w:customStyle="1" w:styleId="Langueoriginale">
    <w:name w:val="Langue originale"/>
    <w:basedOn w:val="Normal"/>
    <w:next w:val="Normal"/>
    <w:uiPriority w:val="99"/>
    <w:pPr>
      <w:autoSpaceDE w:val="0"/>
      <w:autoSpaceDN w:val="0"/>
      <w:spacing w:before="360" w:line="360" w:lineRule="auto"/>
      <w:jc w:val="center"/>
    </w:pPr>
    <w:rPr>
      <w:rFonts w:eastAsia="Times New Roman"/>
      <w:caps/>
      <w:szCs w:val="24"/>
      <w:lang w:eastAsia="en-GB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Rfrenceinterinstitutionelle">
    <w:name w:val="Référence interinstitutionelle"/>
    <w:basedOn w:val="Normal"/>
    <w:next w:val="Statut"/>
    <w:uiPriority w:val="99"/>
    <w:pPr>
      <w:autoSpaceDE w:val="0"/>
      <w:autoSpaceDN w:val="0"/>
      <w:spacing w:before="0" w:after="0" w:line="360" w:lineRule="auto"/>
      <w:ind w:left="5103"/>
      <w:jc w:val="left"/>
    </w:pPr>
    <w:rPr>
      <w:rFonts w:eastAsia="Times New Roman"/>
      <w:szCs w:val="24"/>
      <w:lang w:eastAsia="en-GB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  <w:spacing w:line="360" w:lineRule="auto"/>
      <w:jc w:val="left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  <w:spacing w:line="360" w:lineRule="auto"/>
      <w:jc w:val="left"/>
    </w:pPr>
    <w:rPr>
      <w:rFonts w:eastAsia="Times New Roman"/>
      <w:szCs w:val="24"/>
      <w:lang w:eastAsia="en-GB"/>
    </w:rPr>
  </w:style>
  <w:style w:type="character" w:customStyle="1" w:styleId="CRTextDeleted">
    <w:name w:val="CR TextDeleted"/>
    <w:uiPriority w:val="99"/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 w:line="360" w:lineRule="auto"/>
      <w:jc w:val="left"/>
    </w:pPr>
    <w:rPr>
      <w:rFonts w:eastAsia="Times New Roman"/>
      <w:b/>
      <w:bCs/>
      <w:szCs w:val="24"/>
      <w:lang w:eastAsia="en-GB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 w:line="360" w:lineRule="auto"/>
      <w:jc w:val="left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pPr>
      <w:numPr>
        <w:numId w:val="17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8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9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customStyle="1" w:styleId="ColorfulList-Accent11">
    <w:name w:val="Colorful List - Accent 11"/>
    <w:basedOn w:val="Normal"/>
    <w:uiPriority w:val="99"/>
    <w:pPr>
      <w:spacing w:before="0" w:after="0" w:line="360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number">
    <w:name w:val="Footnote number"/>
    <w:basedOn w:val="Normal"/>
    <w:pPr>
      <w:spacing w:before="0" w:after="160" w:line="240" w:lineRule="exact"/>
      <w:jc w:val="left"/>
    </w:pPr>
    <w:rPr>
      <w:rFonts w:eastAsia="Times New Roman"/>
      <w:sz w:val="20"/>
      <w:szCs w:val="20"/>
      <w:vertAlign w:val="superscript"/>
      <w:lang w:eastAsia="en-GB"/>
    </w:rPr>
  </w:style>
  <w:style w:type="paragraph" w:customStyle="1" w:styleId="DefaultText">
    <w:name w:val="Default Text"/>
    <w:basedOn w:val="Normal"/>
    <w:link w:val="DefaultTextChar"/>
    <w:qFormat/>
    <w:pPr>
      <w:spacing w:before="0" w:after="0" w:line="280" w:lineRule="atLeast"/>
      <w:jc w:val="left"/>
    </w:pPr>
    <w:rPr>
      <w:rFonts w:ascii="Arial" w:eastAsia="Times New Roman" w:hAnsi="Arial"/>
      <w:szCs w:val="20"/>
      <w:lang w:eastAsia="nl-NL"/>
    </w:rPr>
  </w:style>
  <w:style w:type="character" w:customStyle="1" w:styleId="DefaultTextChar">
    <w:name w:val="Default Text Char"/>
    <w:link w:val="DefaultText"/>
    <w:locked/>
    <w:rPr>
      <w:rFonts w:ascii="Arial" w:eastAsia="Times New Roman" w:hAnsi="Arial" w:cs="Times New Roman"/>
      <w:sz w:val="24"/>
      <w:szCs w:val="20"/>
      <w:lang w:val="bg-BG" w:eastAsia="nl-N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pPr>
      <w:spacing w:line="360" w:lineRule="auto"/>
      <w:jc w:val="left"/>
    </w:pPr>
    <w:rPr>
      <w:rFonts w:eastAsia="Times New Roman"/>
      <w:szCs w:val="24"/>
    </w:rPr>
  </w:style>
  <w:style w:type="paragraph" w:styleId="ListNumber">
    <w:name w:val="List Number"/>
    <w:basedOn w:val="Normal"/>
    <w:pPr>
      <w:numPr>
        <w:numId w:val="20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1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2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3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360" w:lineRule="auto"/>
      <w:jc w:val="left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pPr>
      <w:spacing w:line="360" w:lineRule="auto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sz w:val="20"/>
      <w:szCs w:val="20"/>
      <w:lang w:val="bg-BG"/>
    </w:rPr>
  </w:style>
  <w:style w:type="character" w:customStyle="1" w:styleId="HeaderChar1">
    <w:name w:val="Header Char1"/>
    <w:uiPriority w:val="99"/>
    <w:rPr>
      <w:sz w:val="24"/>
      <w:szCs w:val="24"/>
      <w:lang w:eastAsia="en-US"/>
    </w:rPr>
  </w:style>
  <w:style w:type="character" w:customStyle="1" w:styleId="FooterChar1">
    <w:name w:val="Footer Char1"/>
    <w:uiPriority w:val="99"/>
    <w:rPr>
      <w:sz w:val="24"/>
      <w:szCs w:val="24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customStyle="1" w:styleId="Body">
    <w:name w:val="Body"/>
    <w:uiPriority w:val="99"/>
    <w:pPr>
      <w:spacing w:after="160" w:line="256" w:lineRule="auto"/>
    </w:pPr>
    <w:rPr>
      <w:rFonts w:ascii="Calibri" w:eastAsia="Times New Roman" w:hAnsi="Calibri" w:cs="Calibri"/>
      <w:color w:val="000000"/>
      <w:u w:color="000000"/>
      <w:lang w:eastAsia="en-GB"/>
    </w:rPr>
  </w:style>
  <w:style w:type="paragraph" w:customStyle="1" w:styleId="CM1">
    <w:name w:val="CM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PointManual20">
    <w:name w:val="Point Manual 2"/>
    <w:basedOn w:val="Point0"/>
    <w:uiPriority w:val="99"/>
    <w:pPr>
      <w:spacing w:line="360" w:lineRule="auto"/>
      <w:jc w:val="left"/>
    </w:pPr>
    <w:rPr>
      <w:rFonts w:eastAsia="Times New Roman"/>
      <w:noProof/>
      <w:szCs w:val="24"/>
    </w:rPr>
  </w:style>
  <w:style w:type="paragraph" w:customStyle="1" w:styleId="PointManual30">
    <w:name w:val="Point Manual 3"/>
    <w:basedOn w:val="Point2"/>
    <w:uiPriority w:val="99"/>
    <w:pPr>
      <w:spacing w:line="360" w:lineRule="auto"/>
      <w:jc w:val="left"/>
    </w:pPr>
    <w:rPr>
      <w:rFonts w:eastAsia="Times New Roman"/>
      <w:noProof/>
      <w:szCs w:val="24"/>
    </w:rPr>
  </w:style>
  <w:style w:type="paragraph" w:customStyle="1" w:styleId="PointManual10">
    <w:name w:val="Point Manual 1"/>
    <w:basedOn w:val="Point1"/>
    <w:uiPriority w:val="99"/>
    <w:pPr>
      <w:spacing w:line="360" w:lineRule="auto"/>
      <w:jc w:val="left"/>
    </w:pPr>
    <w:rPr>
      <w:rFonts w:eastAsia="Times New Roman"/>
      <w:szCs w:val="24"/>
    </w:rPr>
  </w:style>
  <w:style w:type="paragraph" w:customStyle="1" w:styleId="Text">
    <w:name w:val="Text"/>
    <w:basedOn w:val="Text1"/>
    <w:uiPriority w:val="99"/>
    <w:pPr>
      <w:spacing w:line="360" w:lineRule="auto"/>
      <w:ind w:left="567"/>
      <w:jc w:val="left"/>
      <w:outlineLvl w:val="0"/>
    </w:pPr>
    <w:rPr>
      <w:rFonts w:eastAsia="Times New Roman"/>
      <w:noProof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360" w:lineRule="auto"/>
      <w:jc w:val="left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customStyle="1" w:styleId="CommentTextChar1">
    <w:name w:val="Comment Text Char1"/>
    <w:rPr>
      <w:rFonts w:ascii="Times New Roman" w:eastAsia="Times New Roman" w:hAnsi="Times New Roman" w:cs="Times New Roman"/>
      <w:sz w:val="24"/>
      <w:szCs w:val="20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super">
    <w:name w:val="super"/>
    <w:basedOn w:val="DefaultParagraphFont"/>
  </w:style>
  <w:style w:type="character" w:customStyle="1" w:styleId="italic">
    <w:name w:val="italic"/>
    <w:basedOn w:val="DefaultParagraphFont"/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paragraph" w:customStyle="1" w:styleId="Annexetitreexposglobal">
    <w:name w:val="Annexe titre (exposé 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Phrasefinale">
    <w:name w:val="Phrase final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szCs w:val="24"/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/>
    <w:lsdException w:name="table of figures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 w:line="360" w:lineRule="auto"/>
      <w:jc w:val="left"/>
      <w:outlineLvl w:val="4"/>
    </w:pPr>
    <w:rPr>
      <w:rFonts w:ascii="Arial" w:eastAsia="Times New Roman" w:hAnsi="Arial"/>
      <w:sz w:val="22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 w:line="360" w:lineRule="auto"/>
      <w:jc w:val="left"/>
      <w:outlineLvl w:val="5"/>
    </w:pPr>
    <w:rPr>
      <w:rFonts w:ascii="Arial" w:eastAsia="Times New Roman" w:hAnsi="Arial"/>
      <w:i/>
      <w:sz w:val="22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 w:line="360" w:lineRule="auto"/>
      <w:jc w:val="left"/>
      <w:outlineLvl w:val="6"/>
    </w:pPr>
    <w:rPr>
      <w:rFonts w:ascii="Arial" w:eastAsia="Times New Roman" w:hAnsi="Arial"/>
      <w:sz w:val="2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 w:line="360" w:lineRule="auto"/>
      <w:jc w:val="left"/>
      <w:outlineLvl w:val="7"/>
    </w:pPr>
    <w:rPr>
      <w:rFonts w:ascii="Arial" w:eastAsia="Times New Roman" w:hAnsi="Arial"/>
      <w:i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 w:line="360" w:lineRule="auto"/>
      <w:jc w:val="left"/>
      <w:outlineLvl w:val="8"/>
    </w:pPr>
    <w:rPr>
      <w:rFonts w:ascii="Arial" w:eastAsia="Times New Roman" w:hAnsi="Arial"/>
      <w:i/>
      <w:sz w:val="18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uiPriority w:val="99"/>
    <w:pPr>
      <w:numPr>
        <w:numId w:val="2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Equal4">
    <w:name w:val="Dash Equal 4"/>
    <w:basedOn w:val="Normal"/>
    <w:uiPriority w:val="99"/>
    <w:pPr>
      <w:numPr>
        <w:numId w:val="1"/>
      </w:numPr>
      <w:spacing w:line="360" w:lineRule="auto"/>
      <w:jc w:val="left"/>
      <w:outlineLvl w:val="3"/>
    </w:pPr>
    <w:rPr>
      <w:rFonts w:eastAsia="Times New Roman"/>
      <w:szCs w:val="24"/>
    </w:rPr>
  </w:style>
  <w:style w:type="character" w:customStyle="1" w:styleId="CRMarker">
    <w:name w:val="CR Marker"/>
    <w:uiPriority w:val="99"/>
    <w:rPr>
      <w:rFonts w:ascii="Wingdings" w:hAnsi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 w:line="360" w:lineRule="auto"/>
      <w:jc w:val="left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 w:line="360" w:lineRule="auto"/>
      <w:ind w:left="5670"/>
      <w:jc w:val="left"/>
    </w:pPr>
    <w:rPr>
      <w:rFonts w:eastAsia="Times New Roman"/>
      <w:szCs w:val="24"/>
      <w:lang w:eastAsia="en-GB"/>
    </w:rPr>
  </w:style>
  <w:style w:type="character" w:customStyle="1" w:styleId="CRRefNum">
    <w:name w:val="CR RefNum"/>
    <w:uiPriority w:val="99"/>
    <w:rPr>
      <w:vertAlign w:val="subscript"/>
    </w:rPr>
  </w:style>
  <w:style w:type="character" w:customStyle="1" w:styleId="CRMinorChangeAdded">
    <w:name w:val="CR Minor Change Added"/>
    <w:rPr>
      <w:u w:val="double"/>
      <w:lang w:val="bg-BG"/>
    </w:rPr>
  </w:style>
  <w:style w:type="character" w:customStyle="1" w:styleId="CRRefonteDeleted">
    <w:name w:val="CR Refonte Deleted"/>
    <w:rPr>
      <w:dstrike/>
      <w:color w:val="auto"/>
    </w:rPr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spacing w:line="360" w:lineRule="auto"/>
      <w:jc w:val="center"/>
    </w:pPr>
    <w:rPr>
      <w:rFonts w:eastAsia="Times New Roman"/>
      <w:b/>
      <w:bCs/>
      <w:szCs w:val="24"/>
      <w:u w:val="single"/>
      <w:lang w:eastAsia="en-GB"/>
    </w:rPr>
  </w:style>
  <w:style w:type="character" w:customStyle="1" w:styleId="CRDeleted">
    <w:name w:val="CR Deleted"/>
    <w:rPr>
      <w:dstrike/>
      <w:color w:val="auto"/>
      <w:lang w:val="bg-BG"/>
    </w:rPr>
  </w:style>
  <w:style w:type="character" w:customStyle="1" w:styleId="CRMinorChangeDeleted">
    <w:name w:val="CR Minor Change Deleted"/>
    <w:rPr>
      <w:dstrike/>
      <w:u w:val="double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Times New Roman"/>
      <w:szCs w:val="20"/>
      <w:lang w:val="bg-BG" w:eastAsia="x-none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Times New Roman"/>
      <w:i/>
      <w:szCs w:val="20"/>
      <w:lang w:val="bg-BG" w:eastAsia="x-none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Times New Roman"/>
      <w:sz w:val="20"/>
      <w:szCs w:val="20"/>
      <w:lang w:val="bg-BG" w:eastAsia="x-none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Times New Roman"/>
      <w:i/>
      <w:sz w:val="20"/>
      <w:szCs w:val="20"/>
      <w:lang w:val="bg-BG" w:eastAsia="x-none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i/>
      <w:sz w:val="18"/>
      <w:szCs w:val="20"/>
      <w:lang w:val="bg-BG" w:eastAsia="x-none"/>
    </w:r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jc w:val="left"/>
    </w:pPr>
    <w:rPr>
      <w:rFonts w:eastAsia="Times New Roman"/>
      <w:szCs w:val="24"/>
    </w:rPr>
  </w:style>
  <w:style w:type="paragraph" w:customStyle="1" w:styleId="Sign">
    <w:name w:val="Sign"/>
    <w:basedOn w:val="Normal"/>
    <w:uiPriority w:val="99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Justified">
    <w:name w:val="Normal Justified"/>
    <w:basedOn w:val="Normal"/>
    <w:uiPriority w:val="99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uiPriority w:val="99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uiPriority w:val="99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uiPriority w:val="99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uiPriority w:val="99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uiPriority w:val="99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uiPriority w:val="99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uiPriority w:val="99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uiPriority w:val="99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uiPriority w:val="99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uiPriority w:val="99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uiPriority w:val="99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uiPriority w:val="99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uiPriority w:val="99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uiPriority w:val="99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uiPriority w:val="99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uiPriority w:val="99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uiPriority w:val="99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11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11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11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11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11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uiPriority w:val="99"/>
    <w:pPr>
      <w:numPr>
        <w:numId w:val="12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uiPriority w:val="99"/>
    <w:pPr>
      <w:numPr>
        <w:ilvl w:val="1"/>
        <w:numId w:val="12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uiPriority w:val="99"/>
    <w:pPr>
      <w:numPr>
        <w:ilvl w:val="2"/>
        <w:numId w:val="12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uiPriority w:val="99"/>
    <w:pPr>
      <w:numPr>
        <w:ilvl w:val="3"/>
        <w:numId w:val="12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uiPriority w:val="99"/>
    <w:pPr>
      <w:numPr>
        <w:ilvl w:val="4"/>
        <w:numId w:val="12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">
    <w:name w:val="Dash"/>
    <w:basedOn w:val="Normal"/>
    <w:uiPriority w:val="99"/>
    <w:pPr>
      <w:numPr>
        <w:numId w:val="3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uiPriority w:val="99"/>
    <w:p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uiPriority w:val="99"/>
    <w:pPr>
      <w:numPr>
        <w:numId w:val="4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uiPriority w:val="99"/>
    <w:pPr>
      <w:numPr>
        <w:numId w:val="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uiPriority w:val="99"/>
    <w:pPr>
      <w:numPr>
        <w:numId w:val="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uiPriority w:val="99"/>
    <w:pPr>
      <w:numPr>
        <w:numId w:val="7"/>
      </w:numPr>
    </w:pPr>
  </w:style>
  <w:style w:type="paragraph" w:customStyle="1" w:styleId="DashEqual1">
    <w:name w:val="Dash Equal 1"/>
    <w:basedOn w:val="Dash1"/>
    <w:uiPriority w:val="99"/>
    <w:pPr>
      <w:numPr>
        <w:numId w:val="8"/>
      </w:numPr>
    </w:pPr>
  </w:style>
  <w:style w:type="paragraph" w:customStyle="1" w:styleId="DashEqual2">
    <w:name w:val="Dash Equal 2"/>
    <w:basedOn w:val="Dash2"/>
    <w:uiPriority w:val="99"/>
    <w:pPr>
      <w:numPr>
        <w:numId w:val="9"/>
      </w:numPr>
    </w:pPr>
  </w:style>
  <w:style w:type="paragraph" w:customStyle="1" w:styleId="DashEqual3">
    <w:name w:val="Dash Equal 3"/>
    <w:basedOn w:val="Dash3"/>
    <w:uiPriority w:val="99"/>
    <w:pPr>
      <w:numPr>
        <w:numId w:val="10"/>
      </w:numPr>
    </w:pPr>
  </w:style>
  <w:style w:type="paragraph" w:customStyle="1" w:styleId="HeadingLeft">
    <w:name w:val="Heading Left"/>
    <w:basedOn w:val="Normal"/>
    <w:next w:val="Normal"/>
    <w:uiPriority w:val="99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uiPriority w:val="99"/>
    <w:pPr>
      <w:numPr>
        <w:numId w:val="15"/>
      </w:numPr>
    </w:pPr>
  </w:style>
  <w:style w:type="paragraph" w:customStyle="1" w:styleId="Heading123">
    <w:name w:val="Heading 123"/>
    <w:basedOn w:val="HeadingLeft"/>
    <w:next w:val="Normal"/>
    <w:uiPriority w:val="99"/>
    <w:pPr>
      <w:numPr>
        <w:numId w:val="14"/>
      </w:numPr>
    </w:pPr>
  </w:style>
  <w:style w:type="paragraph" w:customStyle="1" w:styleId="HeadingABC">
    <w:name w:val="Heading ABC"/>
    <w:basedOn w:val="HeadingLeft"/>
    <w:next w:val="Normal"/>
    <w:uiPriority w:val="99"/>
    <w:pPr>
      <w:numPr>
        <w:numId w:val="13"/>
      </w:numPr>
    </w:pPr>
  </w:style>
  <w:style w:type="paragraph" w:customStyle="1" w:styleId="HeadingCentered">
    <w:name w:val="Heading Centered"/>
    <w:basedOn w:val="HeadingLeft"/>
    <w:next w:val="Normal"/>
    <w:uiPriority w:val="99"/>
    <w:pPr>
      <w:jc w:val="center"/>
    </w:pPr>
  </w:style>
  <w:style w:type="paragraph" w:customStyle="1" w:styleId="Amendment">
    <w:name w:val="Amendment"/>
    <w:basedOn w:val="Normal"/>
    <w:next w:val="Normal"/>
    <w:uiPriority w:val="99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uiPriority w:val="99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uiPriority w:val="99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uiPriority w:val="99"/>
    <w:rPr>
      <w:b/>
    </w:rPr>
  </w:style>
  <w:style w:type="paragraph" w:customStyle="1" w:styleId="Annex">
    <w:name w:val="Annex"/>
    <w:basedOn w:val="Normal"/>
    <w:next w:val="Normal"/>
    <w:uiPriority w:val="99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NotDeclassified">
    <w:name w:val="Not Declassified"/>
    <w:basedOn w:val="Normal"/>
    <w:uiPriority w:val="99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uiPriority w:val="99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link w:val="TechnicalBlock"/>
    <w:uiPriority w:val="99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uiPriority w:val="99"/>
    <w:rPr>
      <w:rFonts w:ascii="Times New Roman" w:eastAsia="Times New Roman" w:hAnsi="Times New Roman" w:cs="Times New Roman"/>
      <w:sz w:val="2"/>
      <w:szCs w:val="24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paragraph" w:customStyle="1" w:styleId="Znak">
    <w:name w:val="Znak"/>
    <w:basedOn w:val="Normal"/>
    <w:pPr>
      <w:spacing w:before="0" w:after="0"/>
      <w:jc w:val="left"/>
    </w:pPr>
    <w:rPr>
      <w:rFonts w:eastAsia="Times New Roman"/>
      <w:szCs w:val="24"/>
      <w:lang w:eastAsia="pl-PL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  <w:lang w:eastAsia="fr-BE"/>
    </w:rPr>
  </w:style>
  <w:style w:type="paragraph" w:customStyle="1" w:styleId="NormalConseil">
    <w:name w:val="NormalConseil"/>
    <w:basedOn w:val="Normal"/>
    <w:pPr>
      <w:spacing w:before="0" w:after="0"/>
      <w:jc w:val="left"/>
    </w:pPr>
    <w:rPr>
      <w:rFonts w:eastAsia="Times New Roman"/>
      <w:szCs w:val="24"/>
      <w:lang w:eastAsia="fr-BE"/>
    </w:rPr>
  </w:style>
  <w:style w:type="paragraph" w:styleId="ListBullet2">
    <w:name w:val="List Bullet 2"/>
    <w:basedOn w:val="Normal"/>
    <w:pPr>
      <w:numPr>
        <w:numId w:val="16"/>
      </w:numPr>
      <w:contextualSpacing/>
    </w:pPr>
    <w:rPr>
      <w:rFonts w:eastAsia="Times New Roman"/>
      <w:szCs w:val="24"/>
    </w:rPr>
  </w:style>
  <w:style w:type="paragraph" w:customStyle="1" w:styleId="Titolosommario1">
    <w:name w:val="Titolo sommario1"/>
    <w:basedOn w:val="Normal"/>
    <w:next w:val="Normal"/>
    <w:uiPriority w:val="99"/>
    <w:pPr>
      <w:spacing w:after="240" w:line="360" w:lineRule="auto"/>
      <w:jc w:val="center"/>
    </w:pPr>
    <w:rPr>
      <w:rFonts w:eastAsia="Times New Roman"/>
      <w:b/>
      <w:sz w:val="28"/>
      <w:szCs w:val="24"/>
    </w:rPr>
  </w:style>
  <w:style w:type="paragraph" w:customStyle="1" w:styleId="Sous-titreobjet">
    <w:name w:val="Sous-titre objet"/>
    <w:basedOn w:val="Normal"/>
    <w:uiPriority w:val="99"/>
    <w:pPr>
      <w:spacing w:before="0" w:after="0" w:line="360" w:lineRule="auto"/>
      <w:jc w:val="center"/>
    </w:pPr>
    <w:rPr>
      <w:rFonts w:eastAsia="Times New Roman"/>
      <w:b/>
      <w:szCs w:val="24"/>
    </w:rPr>
  </w:style>
  <w:style w:type="character" w:customStyle="1" w:styleId="ManualNumPar1Char">
    <w:name w:val="Manual NumPar 1 Char"/>
    <w:locked/>
    <w:rPr>
      <w:rFonts w:ascii="Times New Roman" w:hAnsi="Times New Roman" w:cs="Times New Roman"/>
      <w:sz w:val="24"/>
      <w:lang w:val="bg-BG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spacing w:line="360" w:lineRule="auto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  <w:spacing w:line="360" w:lineRule="auto"/>
      <w:jc w:val="left"/>
    </w:pPr>
    <w:rPr>
      <w:rFonts w:eastAsia="Times New Roman"/>
      <w:b/>
      <w:bCs/>
      <w:szCs w:val="24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customStyle="1" w:styleId="Rfrenceinstitutionelle">
    <w:name w:val="Référence institutionelle"/>
    <w:basedOn w:val="Normal"/>
    <w:next w:val="Statut"/>
    <w:uiPriority w:val="99"/>
    <w:pPr>
      <w:autoSpaceDE w:val="0"/>
      <w:autoSpaceDN w:val="0"/>
      <w:spacing w:before="0" w:after="240" w:line="360" w:lineRule="auto"/>
      <w:ind w:left="5103"/>
      <w:jc w:val="left"/>
    </w:pPr>
    <w:rPr>
      <w:rFonts w:eastAsia="Times New Roman"/>
      <w:szCs w:val="24"/>
      <w:lang w:eastAsia="en-GB"/>
    </w:rPr>
  </w:style>
  <w:style w:type="paragraph" w:customStyle="1" w:styleId="Langueoriginale">
    <w:name w:val="Langue originale"/>
    <w:basedOn w:val="Normal"/>
    <w:next w:val="Normal"/>
    <w:uiPriority w:val="99"/>
    <w:pPr>
      <w:autoSpaceDE w:val="0"/>
      <w:autoSpaceDN w:val="0"/>
      <w:spacing w:before="360" w:line="360" w:lineRule="auto"/>
      <w:jc w:val="center"/>
    </w:pPr>
    <w:rPr>
      <w:rFonts w:eastAsia="Times New Roman"/>
      <w:caps/>
      <w:szCs w:val="24"/>
      <w:lang w:eastAsia="en-GB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Rfrenceinterinstitutionelle">
    <w:name w:val="Référence interinstitutionelle"/>
    <w:basedOn w:val="Normal"/>
    <w:next w:val="Statut"/>
    <w:uiPriority w:val="99"/>
    <w:pPr>
      <w:autoSpaceDE w:val="0"/>
      <w:autoSpaceDN w:val="0"/>
      <w:spacing w:before="0" w:after="0" w:line="360" w:lineRule="auto"/>
      <w:ind w:left="5103"/>
      <w:jc w:val="left"/>
    </w:pPr>
    <w:rPr>
      <w:rFonts w:eastAsia="Times New Roman"/>
      <w:szCs w:val="24"/>
      <w:lang w:eastAsia="en-GB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  <w:spacing w:line="360" w:lineRule="auto"/>
      <w:jc w:val="left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  <w:spacing w:line="360" w:lineRule="auto"/>
      <w:jc w:val="left"/>
    </w:pPr>
    <w:rPr>
      <w:rFonts w:eastAsia="Times New Roman"/>
      <w:szCs w:val="24"/>
      <w:lang w:eastAsia="en-GB"/>
    </w:rPr>
  </w:style>
  <w:style w:type="character" w:customStyle="1" w:styleId="CRTextDeleted">
    <w:name w:val="CR TextDeleted"/>
    <w:uiPriority w:val="99"/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 w:line="360" w:lineRule="auto"/>
      <w:jc w:val="left"/>
    </w:pPr>
    <w:rPr>
      <w:rFonts w:eastAsia="Times New Roman"/>
      <w:b/>
      <w:bCs/>
      <w:szCs w:val="24"/>
      <w:lang w:eastAsia="en-GB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 w:line="360" w:lineRule="auto"/>
      <w:jc w:val="left"/>
    </w:pPr>
    <w:rPr>
      <w:rFonts w:eastAsia="Times New Roman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pPr>
      <w:numPr>
        <w:numId w:val="17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8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9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customStyle="1" w:styleId="ColorfulList-Accent11">
    <w:name w:val="Colorful List - Accent 11"/>
    <w:basedOn w:val="Normal"/>
    <w:uiPriority w:val="99"/>
    <w:pPr>
      <w:spacing w:before="0" w:after="0" w:line="360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ColorfulShading-Accent11">
    <w:name w:val="Colorful Shading - Accent 11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number">
    <w:name w:val="Footnote number"/>
    <w:basedOn w:val="Normal"/>
    <w:pPr>
      <w:spacing w:before="0" w:after="160" w:line="240" w:lineRule="exact"/>
      <w:jc w:val="left"/>
    </w:pPr>
    <w:rPr>
      <w:rFonts w:eastAsia="Times New Roman"/>
      <w:sz w:val="20"/>
      <w:szCs w:val="20"/>
      <w:vertAlign w:val="superscript"/>
      <w:lang w:eastAsia="en-GB"/>
    </w:rPr>
  </w:style>
  <w:style w:type="paragraph" w:customStyle="1" w:styleId="DefaultText">
    <w:name w:val="Default Text"/>
    <w:basedOn w:val="Normal"/>
    <w:link w:val="DefaultTextChar"/>
    <w:qFormat/>
    <w:pPr>
      <w:spacing w:before="0" w:after="0" w:line="280" w:lineRule="atLeast"/>
      <w:jc w:val="left"/>
    </w:pPr>
    <w:rPr>
      <w:rFonts w:ascii="Arial" w:eastAsia="Times New Roman" w:hAnsi="Arial"/>
      <w:szCs w:val="20"/>
      <w:lang w:eastAsia="nl-NL"/>
    </w:rPr>
  </w:style>
  <w:style w:type="character" w:customStyle="1" w:styleId="DefaultTextChar">
    <w:name w:val="Default Text Char"/>
    <w:link w:val="DefaultText"/>
    <w:locked/>
    <w:rPr>
      <w:rFonts w:ascii="Arial" w:eastAsia="Times New Roman" w:hAnsi="Arial" w:cs="Times New Roman"/>
      <w:sz w:val="24"/>
      <w:szCs w:val="20"/>
      <w:lang w:val="bg-BG" w:eastAsia="nl-N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pPr>
      <w:spacing w:line="360" w:lineRule="auto"/>
      <w:jc w:val="left"/>
    </w:pPr>
    <w:rPr>
      <w:rFonts w:eastAsia="Times New Roman"/>
      <w:szCs w:val="24"/>
    </w:rPr>
  </w:style>
  <w:style w:type="paragraph" w:styleId="ListNumber">
    <w:name w:val="List Number"/>
    <w:basedOn w:val="Normal"/>
    <w:pPr>
      <w:numPr>
        <w:numId w:val="20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1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2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3"/>
      </w:numPr>
      <w:spacing w:line="360" w:lineRule="auto"/>
      <w:contextualSpacing/>
      <w:jc w:val="left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360" w:lineRule="auto"/>
      <w:jc w:val="left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imes New Roman"/>
      <w:sz w:val="16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pPr>
      <w:spacing w:line="360" w:lineRule="auto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sz w:val="20"/>
      <w:szCs w:val="20"/>
      <w:lang w:val="bg-BG"/>
    </w:rPr>
  </w:style>
  <w:style w:type="character" w:customStyle="1" w:styleId="HeaderChar1">
    <w:name w:val="Header Char1"/>
    <w:uiPriority w:val="99"/>
    <w:rPr>
      <w:sz w:val="24"/>
      <w:szCs w:val="24"/>
      <w:lang w:eastAsia="en-US"/>
    </w:rPr>
  </w:style>
  <w:style w:type="character" w:customStyle="1" w:styleId="FooterChar1">
    <w:name w:val="Footer Char1"/>
    <w:uiPriority w:val="99"/>
    <w:rPr>
      <w:sz w:val="24"/>
      <w:szCs w:val="24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customStyle="1" w:styleId="Body">
    <w:name w:val="Body"/>
    <w:uiPriority w:val="99"/>
    <w:pPr>
      <w:spacing w:after="160" w:line="256" w:lineRule="auto"/>
    </w:pPr>
    <w:rPr>
      <w:rFonts w:ascii="Calibri" w:eastAsia="Times New Roman" w:hAnsi="Calibri" w:cs="Calibri"/>
      <w:color w:val="000000"/>
      <w:u w:color="000000"/>
      <w:lang w:eastAsia="en-GB"/>
    </w:rPr>
  </w:style>
  <w:style w:type="paragraph" w:customStyle="1" w:styleId="CM1">
    <w:name w:val="CM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PointManual20">
    <w:name w:val="Point Manual 2"/>
    <w:basedOn w:val="Point0"/>
    <w:uiPriority w:val="99"/>
    <w:pPr>
      <w:spacing w:line="360" w:lineRule="auto"/>
      <w:jc w:val="left"/>
    </w:pPr>
    <w:rPr>
      <w:rFonts w:eastAsia="Times New Roman"/>
      <w:noProof/>
      <w:szCs w:val="24"/>
    </w:rPr>
  </w:style>
  <w:style w:type="paragraph" w:customStyle="1" w:styleId="PointManual30">
    <w:name w:val="Point Manual 3"/>
    <w:basedOn w:val="Point2"/>
    <w:uiPriority w:val="99"/>
    <w:pPr>
      <w:spacing w:line="360" w:lineRule="auto"/>
      <w:jc w:val="left"/>
    </w:pPr>
    <w:rPr>
      <w:rFonts w:eastAsia="Times New Roman"/>
      <w:noProof/>
      <w:szCs w:val="24"/>
    </w:rPr>
  </w:style>
  <w:style w:type="paragraph" w:customStyle="1" w:styleId="PointManual10">
    <w:name w:val="Point Manual 1"/>
    <w:basedOn w:val="Point1"/>
    <w:uiPriority w:val="99"/>
    <w:pPr>
      <w:spacing w:line="360" w:lineRule="auto"/>
      <w:jc w:val="left"/>
    </w:pPr>
    <w:rPr>
      <w:rFonts w:eastAsia="Times New Roman"/>
      <w:szCs w:val="24"/>
    </w:rPr>
  </w:style>
  <w:style w:type="paragraph" w:customStyle="1" w:styleId="Text">
    <w:name w:val="Text"/>
    <w:basedOn w:val="Text1"/>
    <w:uiPriority w:val="99"/>
    <w:pPr>
      <w:spacing w:line="360" w:lineRule="auto"/>
      <w:ind w:left="567"/>
      <w:jc w:val="left"/>
      <w:outlineLvl w:val="0"/>
    </w:pPr>
    <w:rPr>
      <w:rFonts w:eastAsia="Times New Roman"/>
      <w:noProof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360" w:lineRule="auto"/>
      <w:jc w:val="left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customStyle="1" w:styleId="CommentTextChar1">
    <w:name w:val="Comment Text Char1"/>
    <w:rPr>
      <w:rFonts w:ascii="Times New Roman" w:eastAsia="Times New Roman" w:hAnsi="Times New Roman" w:cs="Times New Roman"/>
      <w:sz w:val="24"/>
      <w:szCs w:val="20"/>
    </w:rPr>
  </w:style>
  <w:style w:type="paragraph" w:customStyle="1" w:styleId="ti-art">
    <w:name w:val="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super">
    <w:name w:val="super"/>
    <w:basedOn w:val="DefaultParagraphFont"/>
  </w:style>
  <w:style w:type="character" w:customStyle="1" w:styleId="italic">
    <w:name w:val="italic"/>
    <w:basedOn w:val="DefaultParagraphFont"/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Normal2">
    <w:name w:val="Normal2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Sous-titreobjetPagedecouverture">
    <w:name w:val="Sous-titre objet (Page de couverture)"/>
    <w:basedOn w:val="Sous-titreobjet"/>
    <w:pPr>
      <w:spacing w:line="240" w:lineRule="auto"/>
    </w:pPr>
  </w:style>
  <w:style w:type="paragraph" w:customStyle="1" w:styleId="Annexetitreexposglobal">
    <w:name w:val="Annexe titre (exposé 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Phrasefinale">
    <w:name w:val="Phrase final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szCs w:val="24"/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18</Pages>
  <Words>2492</Words>
  <Characters>10670</Characters>
  <Application>Microsoft Office Word</Application>
  <DocSecurity>0</DocSecurity>
  <Lines>1185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TOUNTAS Evangelos (MOVE)</dc:creator>
  <cp:keywords/>
  <dc:description/>
  <cp:lastModifiedBy>DIGIT/C6</cp:lastModifiedBy>
  <cp:revision>10</cp:revision>
  <dcterms:created xsi:type="dcterms:W3CDTF">2020-10-16T08:20:00Z</dcterms:created>
  <dcterms:modified xsi:type="dcterms:W3CDTF">2020-10-21T09:04:00Z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LWCR IsRefonte">
    <vt:lpwstr>True</vt:lpwstr>
  </property>
  <property fmtid="{D5CDD505-2E9C-101B-9397-08002B2CF9AE}" pid="14" name="DQCStatus">
    <vt:lpwstr>Green (DQC version 03)</vt:lpwstr>
  </property>
</Properties>
</file>