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FF3CCC2-1CC2-47D8-90F1-F85B5B01A4C8" style="width:450pt;height:479.2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w:t>
      </w:r>
    </w:p>
    <w:p>
      <w:pPr>
        <w:jc w:val="center"/>
        <w:rPr>
          <w:noProof/>
        </w:rPr>
      </w:pPr>
      <w:r>
        <w:rPr>
          <w:noProof/>
        </w:rPr>
        <w:t>Formulaire standard de compte rendu</w:t>
      </w:r>
    </w:p>
    <w:tbl>
      <w:tblPr>
        <w:tblStyle w:val="TableGrid"/>
        <w:tblW w:w="0" w:type="auto"/>
        <w:tblLook w:val="04A0" w:firstRow="1" w:lastRow="0" w:firstColumn="1" w:lastColumn="0" w:noHBand="0" w:noVBand="1"/>
      </w:tblPr>
      <w:tblGrid>
        <w:gridCol w:w="4606"/>
        <w:gridCol w:w="4606"/>
      </w:tblGrid>
      <w:tr>
        <w:tc>
          <w:tcPr>
            <w:tcW w:w="9212" w:type="dxa"/>
            <w:gridSpan w:val="2"/>
          </w:tcPr>
          <w:p>
            <w:pPr>
              <w:rPr>
                <w:noProof/>
              </w:rPr>
            </w:pPr>
            <w:r>
              <w:rPr>
                <w:noProof/>
              </w:rPr>
              <w:t>1.Nom:</w:t>
            </w:r>
            <w:r>
              <w:rPr>
                <w:noProof/>
              </w:rPr>
              <w:tab/>
            </w:r>
            <w:r>
              <w:rPr>
                <w:noProof/>
              </w:rPr>
              <w:tab/>
            </w:r>
            <w:r>
              <w:rPr>
                <w:noProof/>
              </w:rPr>
              <w:tab/>
            </w:r>
            <w:r>
              <w:rPr>
                <w:noProof/>
              </w:rPr>
              <w:tab/>
            </w:r>
            <w:r>
              <w:rPr>
                <w:noProof/>
              </w:rPr>
              <w:tab/>
            </w:r>
            <w:r>
              <w:rPr>
                <w:noProof/>
              </w:rPr>
              <w:tab/>
              <w:t>2.Sexe:</w:t>
            </w:r>
          </w:p>
          <w:p>
            <w:pPr>
              <w:rPr>
                <w:noProof/>
              </w:rPr>
            </w:pPr>
            <w:r>
              <w:rPr>
                <w:noProof/>
              </w:rPr>
              <w:t>3.Date de naissance:</w:t>
            </w:r>
            <w:r>
              <w:rPr>
                <w:noProof/>
              </w:rPr>
              <w:tab/>
            </w:r>
            <w:r>
              <w:rPr>
                <w:noProof/>
              </w:rPr>
              <w:tab/>
            </w:r>
            <w:r>
              <w:rPr>
                <w:noProof/>
              </w:rPr>
              <w:tab/>
            </w:r>
            <w:r>
              <w:rPr>
                <w:noProof/>
              </w:rPr>
              <w:tab/>
            </w:r>
            <w:r>
              <w:rPr>
                <w:noProof/>
              </w:rPr>
              <w:tab/>
              <w:t>4.Lieu de naissance:</w:t>
            </w:r>
          </w:p>
          <w:p>
            <w:pPr>
              <w:rPr>
                <w:noProof/>
              </w:rPr>
            </w:pPr>
            <w:r>
              <w:rPr>
                <w:noProof/>
              </w:rPr>
              <w:t>5.Nationalité(s) (indication initiale):</w:t>
            </w:r>
          </w:p>
          <w:p>
            <w:pPr>
              <w:rPr>
                <w:noProof/>
              </w:rPr>
            </w:pPr>
            <w:r>
              <w:rPr>
                <w:noProof/>
              </w:rPr>
              <w:t>6.Langues parlées:</w:t>
            </w:r>
          </w:p>
        </w:tc>
      </w:tr>
      <w:tr>
        <w:tc>
          <w:tcPr>
            <w:tcW w:w="9212" w:type="dxa"/>
            <w:gridSpan w:val="2"/>
          </w:tcPr>
          <w:p>
            <w:pPr>
              <w:rPr>
                <w:noProof/>
              </w:rPr>
            </w:pPr>
            <w:r>
              <w:rPr>
                <w:noProof/>
              </w:rPr>
              <w:t>7.Motif du filtrage:</w:t>
            </w:r>
          </w:p>
          <w:p>
            <w:pPr>
              <w:pStyle w:val="ListParagraph"/>
              <w:ind w:left="1440"/>
              <w:rPr>
                <w:rFonts w:ascii="Times New Roman" w:hAnsi="Times New Roman" w:cs="Times New Roman"/>
                <w:noProof/>
              </w:rPr>
            </w:pPr>
            <w:r>
              <w:rPr>
                <w:rFonts w:ascii="Times New Roman" w:hAnsi="Times New Roman"/>
                <w:noProof/>
              </w:rPr>
              <w:t xml:space="preserve">A. Entrée irrégulière </w:t>
            </w:r>
          </w:p>
          <w:p>
            <w:pPr>
              <w:pStyle w:val="ListParagraph"/>
              <w:ind w:left="1440" w:firstLine="720"/>
              <w:rPr>
                <w:rFonts w:ascii="Times New Roman" w:hAnsi="Times New Roman" w:cs="Times New Roman"/>
                <w:noProof/>
              </w:rPr>
            </w:pPr>
            <w:r>
              <w:rPr>
                <w:rFonts w:ascii="Times New Roman" w:hAnsi="Times New Roman"/>
                <w:noProof/>
              </w:rPr>
              <w:t xml:space="preserve">Veuillez également préciser, selon le cas: </w:t>
            </w:r>
          </w:p>
          <w:p>
            <w:pPr>
              <w:ind w:left="1440" w:firstLine="720"/>
              <w:rPr>
                <w:noProof/>
              </w:rPr>
            </w:pPr>
            <w:r>
              <w:rPr>
                <w:noProof/>
              </w:rPr>
              <w:t xml:space="preserve">document de voyage inexistant/faux/falsifié, </w:t>
            </w:r>
          </w:p>
          <w:p>
            <w:pPr>
              <w:ind w:left="1440" w:firstLine="720"/>
              <w:rPr>
                <w:noProof/>
              </w:rPr>
            </w:pPr>
            <w:r>
              <w:rPr>
                <w:noProof/>
              </w:rPr>
              <w:t xml:space="preserve">autorisation de voyage ou visa inexistant/faux/falsifié, </w:t>
            </w:r>
          </w:p>
          <w:p>
            <w:pPr>
              <w:ind w:left="1440" w:firstLine="720"/>
              <w:rPr>
                <w:noProof/>
              </w:rPr>
            </w:pPr>
            <w:r>
              <w:rPr>
                <w:noProof/>
              </w:rPr>
              <w:t>autre</w:t>
            </w:r>
          </w:p>
          <w:p>
            <w:pPr>
              <w:ind w:left="720" w:firstLine="720"/>
              <w:rPr>
                <w:noProof/>
              </w:rPr>
            </w:pPr>
            <w:r>
              <w:rPr>
                <w:noProof/>
              </w:rPr>
              <w:t>B. Arrivée via opération de recherche et sauvetage</w:t>
            </w:r>
          </w:p>
          <w:p>
            <w:pPr>
              <w:ind w:left="720" w:firstLine="720"/>
              <w:rPr>
                <w:noProof/>
              </w:rPr>
            </w:pPr>
            <w:r>
              <w:rPr>
                <w:noProof/>
              </w:rPr>
              <w:t>C. Demande de protection internationale à un point de passage frontalier</w:t>
            </w:r>
          </w:p>
          <w:p>
            <w:pPr>
              <w:pStyle w:val="ListParagraph"/>
              <w:ind w:left="1440"/>
              <w:rPr>
                <w:rFonts w:ascii="Times New Roman" w:hAnsi="Times New Roman" w:cs="Times New Roman"/>
                <w:noProof/>
              </w:rPr>
            </w:pPr>
            <w:r>
              <w:rPr>
                <w:rFonts w:ascii="Times New Roman" w:hAnsi="Times New Roman"/>
                <w:noProof/>
              </w:rPr>
              <w:t>D. Aucune indication de vérifications aux frontières extérieures:</w:t>
            </w:r>
          </w:p>
          <w:p>
            <w:pPr>
              <w:ind w:left="720" w:firstLine="720"/>
              <w:rPr>
                <w:noProof/>
              </w:rPr>
            </w:pPr>
            <w:r>
              <w:rPr>
                <w:noProof/>
              </w:rPr>
              <w:t>□</w:t>
            </w:r>
            <w:r>
              <w:rPr>
                <w:noProof/>
              </w:rPr>
              <w:tab/>
              <w:t>pas de cachet dans un document de voyage/pas d’entrée dans le système d’entrée/de sortie</w:t>
            </w:r>
          </w:p>
          <w:p>
            <w:pPr>
              <w:ind w:left="720" w:firstLine="720"/>
              <w:rPr>
                <w:noProof/>
              </w:rPr>
            </w:pPr>
            <w:r>
              <w:rPr>
                <w:noProof/>
              </w:rPr>
              <w:t>□</w:t>
            </w:r>
            <w:r>
              <w:rPr>
                <w:noProof/>
              </w:rPr>
              <w:tab/>
              <w:t>pas de document de voyage</w:t>
            </w:r>
          </w:p>
          <w:p>
            <w:pPr>
              <w:rPr>
                <w:noProof/>
              </w:rPr>
            </w:pPr>
          </w:p>
        </w:tc>
      </w:tr>
      <w:tr>
        <w:tc>
          <w:tcPr>
            <w:tcW w:w="9212" w:type="dxa"/>
            <w:gridSpan w:val="2"/>
          </w:tcPr>
          <w:p>
            <w:pPr>
              <w:rPr>
                <w:noProof/>
              </w:rPr>
            </w:pPr>
            <w:r>
              <w:rPr>
                <w:noProof/>
              </w:rPr>
              <w:t xml:space="preserve">8. L’identification à l’aide des bases de données informatiques a été effectuée: </w:t>
            </w:r>
            <w:r>
              <w:rPr>
                <w:noProof/>
              </w:rPr>
              <w:tab/>
            </w:r>
            <w:r>
              <w:rPr>
                <w:noProof/>
              </w:rPr>
              <w:tab/>
              <w:t>□</w:t>
            </w:r>
            <w:r>
              <w:rPr>
                <w:noProof/>
              </w:rPr>
              <w:tab/>
              <w:t>Oui</w:t>
            </w:r>
            <w:r>
              <w:rPr>
                <w:noProof/>
              </w:rPr>
              <w:tab/>
              <w:t>□</w:t>
            </w:r>
            <w:r>
              <w:rPr>
                <w:noProof/>
              </w:rPr>
              <w:tab/>
              <w:t>Non</w:t>
            </w:r>
          </w:p>
          <w:p>
            <w:pPr>
              <w:ind w:firstLine="720"/>
              <w:rPr>
                <w:noProof/>
              </w:rPr>
            </w:pPr>
            <w:r>
              <w:rPr>
                <w:noProof/>
              </w:rPr>
              <w:t>Dans l’affirmative, résultat de l’identification:</w:t>
            </w:r>
          </w:p>
          <w:p>
            <w:pPr>
              <w:rPr>
                <w:noProof/>
              </w:rPr>
            </w:pPr>
            <w:r>
              <w:rPr>
                <w:noProof/>
              </w:rPr>
              <w:t xml:space="preserve">9. Résultats de la consultation à des fins de sécurité:  </w:t>
            </w:r>
            <w:r>
              <w:rPr>
                <w:noProof/>
              </w:rPr>
              <w:tab/>
              <w:t xml:space="preserve"> </w:t>
            </w:r>
          </w:p>
          <w:p>
            <w:pPr>
              <w:pStyle w:val="ListParagraph"/>
              <w:spacing w:after="0" w:line="240" w:lineRule="auto"/>
              <w:rPr>
                <w:rFonts w:ascii="Times New Roman" w:hAnsi="Times New Roman" w:cs="Times New Roman"/>
                <w:noProof/>
              </w:rPr>
            </w:pPr>
            <w:r>
              <w:rPr>
                <w:rFonts w:ascii="Times New Roman" w:hAnsi="Times New Roman"/>
                <w:noProof/>
              </w:rPr>
              <w:t>□</w:t>
            </w:r>
            <w:r>
              <w:rPr>
                <w:noProof/>
              </w:rPr>
              <w:tab/>
            </w:r>
            <w:r>
              <w:rPr>
                <w:rFonts w:ascii="Times New Roman" w:hAnsi="Times New Roman"/>
                <w:noProof/>
              </w:rPr>
              <w:t xml:space="preserve">Concordance (indiquer les bases de données et les motifs)  </w:t>
            </w:r>
            <w:r>
              <w:rPr>
                <w:noProof/>
              </w:rPr>
              <w:tab/>
            </w:r>
          </w:p>
          <w:p>
            <w:pPr>
              <w:spacing w:after="0"/>
              <w:ind w:left="709"/>
              <w:rPr>
                <w:noProof/>
              </w:rPr>
            </w:pPr>
            <w:r>
              <w:rPr>
                <w:noProof/>
              </w:rPr>
              <w:t>□</w:t>
            </w:r>
            <w:r>
              <w:rPr>
                <w:noProof/>
              </w:rPr>
              <w:tab/>
              <w:t xml:space="preserve">Pas de concordance  </w:t>
            </w:r>
          </w:p>
          <w:p>
            <w:pPr>
              <w:rPr>
                <w:noProof/>
              </w:rPr>
            </w:pPr>
            <w:r>
              <w:rPr>
                <w:noProof/>
              </w:rPr>
              <w:t xml:space="preserve">10. Soins immédiats fournis: </w:t>
            </w:r>
            <w:r>
              <w:rPr>
                <w:noProof/>
              </w:rPr>
              <w:tab/>
            </w:r>
            <w:r>
              <w:rPr>
                <w:noProof/>
              </w:rPr>
              <w:tab/>
              <w:t>□</w:t>
            </w:r>
            <w:r>
              <w:rPr>
                <w:noProof/>
              </w:rPr>
              <w:tab/>
              <w:t>Oui</w:t>
            </w:r>
            <w:r>
              <w:rPr>
                <w:noProof/>
              </w:rPr>
              <w:tab/>
              <w:t>□</w:t>
            </w:r>
            <w:r>
              <w:rPr>
                <w:noProof/>
              </w:rPr>
              <w:tab/>
              <w:t>Non</w:t>
            </w:r>
          </w:p>
          <w:p>
            <w:pPr>
              <w:rPr>
                <w:noProof/>
              </w:rPr>
            </w:pPr>
            <w:r>
              <w:rPr>
                <w:noProof/>
              </w:rPr>
              <w:t xml:space="preserve">11. Isolement pour des motifs de santé publique:   </w:t>
            </w:r>
            <w:r>
              <w:rPr>
                <w:noProof/>
              </w:rPr>
              <w:tab/>
              <w:t xml:space="preserve">□ </w:t>
            </w:r>
            <w:r>
              <w:rPr>
                <w:noProof/>
              </w:rPr>
              <w:tab/>
              <w:t>Oui</w:t>
            </w:r>
            <w:r>
              <w:rPr>
                <w:noProof/>
              </w:rPr>
              <w:tab/>
              <w:t>□</w:t>
            </w:r>
            <w:r>
              <w:rPr>
                <w:noProof/>
              </w:rPr>
              <w:tab/>
              <w:t>Non</w:t>
            </w:r>
          </w:p>
          <w:p>
            <w:pPr>
              <w:rPr>
                <w:noProof/>
              </w:rPr>
            </w:pPr>
            <w:r>
              <w:rPr>
                <w:noProof/>
              </w:rPr>
              <w:t xml:space="preserve">Dans l’affirmative, veuillez indiquer les dates, les motifs spécifiques et le lieu: </w:t>
            </w:r>
          </w:p>
        </w:tc>
      </w:tr>
      <w:tr>
        <w:tc>
          <w:tcPr>
            <w:tcW w:w="9212" w:type="dxa"/>
            <w:gridSpan w:val="2"/>
          </w:tcPr>
          <w:p>
            <w:pPr>
              <w:rPr>
                <w:noProof/>
              </w:rPr>
            </w:pPr>
            <w:r>
              <w:rPr>
                <w:noProof/>
              </w:rPr>
              <w:t>12. Itinéraire:</w:t>
            </w: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lieux/pays de résidence précédente:</w:t>
            </w: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point de départ:</w:t>
            </w: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pays tiers et lieux (par exemple, ville, province) de transit et durée du séjour:</w:t>
            </w:r>
          </w:p>
          <w:p>
            <w:pPr>
              <w:pStyle w:val="ListParagraph"/>
              <w:ind w:left="1080"/>
              <w:rPr>
                <w:rFonts w:ascii="Times New Roman" w:hAnsi="Times New Roman" w:cs="Times New Roman"/>
                <w:noProof/>
              </w:rPr>
            </w:pP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modalités de transit (par exemple, moyens de transport, en groupe ou individuellement), assistance reçue (par exemple, passeurs, modes de communication utilisés), paiements effectués/à effectuer, etc.:</w:t>
            </w:r>
          </w:p>
          <w:p>
            <w:pPr>
              <w:pStyle w:val="ListParagraph"/>
              <w:ind w:left="1080"/>
              <w:rPr>
                <w:rFonts w:ascii="Times New Roman" w:hAnsi="Times New Roman" w:cs="Times New Roman"/>
                <w:noProof/>
              </w:rPr>
            </w:pP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pays tiers dans lesquels une protection a été demandée:</w:t>
            </w: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pays tiers dans lesquels une protection a été accordée:</w:t>
            </w:r>
          </w:p>
          <w:p>
            <w:pPr>
              <w:pStyle w:val="ListParagraph"/>
              <w:numPr>
                <w:ilvl w:val="0"/>
                <w:numId w:val="1"/>
              </w:numPr>
              <w:spacing w:after="0" w:line="240" w:lineRule="auto"/>
              <w:rPr>
                <w:rFonts w:ascii="Times New Roman" w:hAnsi="Times New Roman" w:cs="Times New Roman"/>
                <w:noProof/>
              </w:rPr>
            </w:pPr>
            <w:r>
              <w:rPr>
                <w:rFonts w:ascii="Times New Roman" w:hAnsi="Times New Roman"/>
                <w:noProof/>
              </w:rPr>
              <w:t>destination prévue dans l’Union:</w:t>
            </w:r>
          </w:p>
          <w:p>
            <w:pPr>
              <w:rPr>
                <w:noProof/>
              </w:rPr>
            </w:pPr>
            <w:r>
              <w:rPr>
                <w:noProof/>
              </w:rPr>
              <w:t>13. Assistance fournie par une tierce personne ou organisation contre rémunération dans le cadre du franchissement irrégulier de la frontière et toute information connexe en cas de soupçon de trafic de migrants:</w:t>
            </w:r>
          </w:p>
          <w:p>
            <w:pPr>
              <w:rPr>
                <w:noProof/>
              </w:rPr>
            </w:pPr>
          </w:p>
        </w:tc>
      </w:tr>
      <w:tr>
        <w:tc>
          <w:tcPr>
            <w:tcW w:w="9212" w:type="dxa"/>
            <w:gridSpan w:val="2"/>
          </w:tcPr>
          <w:p>
            <w:pPr>
              <w:ind w:left="426" w:hanging="425"/>
              <w:rPr>
                <w:noProof/>
              </w:rPr>
            </w:pPr>
            <w:r>
              <w:rPr>
                <w:noProof/>
              </w:rPr>
              <w:t xml:space="preserve">14. </w:t>
            </w:r>
            <w:r>
              <w:rPr>
                <w:noProof/>
              </w:rPr>
              <w:tab/>
              <w:t>Début du filtrage: [JJ-MM-AA]</w:t>
            </w:r>
          </w:p>
          <w:p>
            <w:pPr>
              <w:ind w:left="426" w:hanging="426"/>
              <w:rPr>
                <w:noProof/>
              </w:rPr>
            </w:pPr>
            <w:r>
              <w:rPr>
                <w:noProof/>
              </w:rPr>
              <w:tab/>
              <w:t>Fin du filtrage: [JJ-MM-AA]</w:t>
            </w:r>
          </w:p>
          <w:p>
            <w:pPr>
              <w:rPr>
                <w:noProof/>
              </w:rPr>
            </w:pPr>
          </w:p>
          <w:p>
            <w:pPr>
              <w:rPr>
                <w:noProof/>
              </w:rPr>
            </w:pPr>
            <w:r>
              <w:rPr>
                <w:noProof/>
              </w:rPr>
              <w:t>15. Autorité vers laquelle la personne est renvoyée:</w:t>
            </w:r>
          </w:p>
          <w:p>
            <w:pPr>
              <w:rPr>
                <w:noProof/>
              </w:rPr>
            </w:pPr>
          </w:p>
          <w:p>
            <w:pPr>
              <w:rPr>
                <w:noProof/>
              </w:rPr>
            </w:pPr>
            <w:r>
              <w:rPr>
                <w:noProof/>
              </w:rPr>
              <w:t>16. Observations et autres informations pertinentes:</w:t>
            </w:r>
          </w:p>
          <w:p>
            <w:pPr>
              <w:rPr>
                <w:noProof/>
              </w:rPr>
            </w:pPr>
          </w:p>
        </w:tc>
      </w:tr>
      <w:tr>
        <w:tc>
          <w:tcPr>
            <w:tcW w:w="4606" w:type="dxa"/>
          </w:tcPr>
          <w:p>
            <w:pPr>
              <w:jc w:val="center"/>
              <w:rPr>
                <w:noProof/>
              </w:rPr>
            </w:pPr>
          </w:p>
        </w:tc>
        <w:tc>
          <w:tcPr>
            <w:tcW w:w="4606" w:type="dxa"/>
          </w:tcPr>
          <w:p>
            <w:pPr>
              <w:jc w:val="center"/>
              <w:rPr>
                <w:noProof/>
              </w:rPr>
            </w:pPr>
            <w:r>
              <w:rPr>
                <w:noProof/>
              </w:rPr>
              <w:t>Signature</w:t>
            </w:r>
          </w:p>
          <w:p>
            <w:pPr>
              <w:jc w:val="center"/>
              <w:rPr>
                <w:noProof/>
              </w:rPr>
            </w:pPr>
            <w:r>
              <w:rPr>
                <w:noProof/>
              </w:rPr>
              <w:t>Personne qui remplit le formulaire</w:t>
            </w:r>
          </w:p>
          <w:p>
            <w:pPr>
              <w:jc w:val="center"/>
              <w:rPr>
                <w:noProof/>
              </w:rPr>
            </w:pPr>
            <w:r>
              <w:rPr>
                <w:noProof/>
              </w:rPr>
              <w:t>(Nom + service)</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52263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D5427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66C0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FDA231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C7046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E21F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F823C0C"/>
    <w:lvl w:ilvl="0">
      <w:start w:val="1"/>
      <w:numFmt w:val="decimal"/>
      <w:pStyle w:val="ListNumber"/>
      <w:lvlText w:val="%1."/>
      <w:lvlJc w:val="left"/>
      <w:pPr>
        <w:tabs>
          <w:tab w:val="num" w:pos="360"/>
        </w:tabs>
        <w:ind w:left="360" w:hanging="360"/>
      </w:pPr>
    </w:lvl>
  </w:abstractNum>
  <w:abstractNum w:abstractNumId="7">
    <w:nsid w:val="FFFFFF89"/>
    <w:multiLevelType w:val="singleLevel"/>
    <w:tmpl w:val="FC3873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543D38"/>
    <w:multiLevelType w:val="hybridMultilevel"/>
    <w:tmpl w:val="78B07D1A"/>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num>
  <w:num w:numId="11">
    <w:abstractNumId w:val="13"/>
  </w:num>
  <w:num w:numId="12">
    <w:abstractNumId w:val="21"/>
  </w:num>
  <w:num w:numId="13">
    <w:abstractNumId w:val="11"/>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03 16:36:4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DFF3CCC2-1CC2-47D8-90F1-F85B5B01A4C8"/>
    <w:docVar w:name="LW_COVERPAGE_TYPE" w:val="1"/>
    <w:docVar w:name="LW_CROSSREFERENCE" w:val="&lt;UNUSED&gt;"/>
    <w:docVar w:name="LW_DocType" w:val="ANNEX"/>
    <w:docVar w:name="LW_EMISSION" w:val="23.9.2020"/>
    <w:docVar w:name="LW_EMISSION_ISODATE" w:val="2020-09-23"/>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établissant un filtrage des ressortissants de pays tiers aux frontières extérieures et modifiant les règlements (CE) nº 767/2008, (UE) 2017/2226, (UE) 2018/1240 et (UE) 2019/817_x000d__x000d__x000d__x000b__x000d__x000d__x000d__x000b__x000d__x000d__x000d__x000d__x000b__x000d__x000d__x000d__x000d__x000d__x000b__x000d__x000d__x000d__x000d__x000d__x000b__x000d__x000d__x000d__x000d__x000d__x000d__x000d__x000d__x000b_"/>
    <w:docVar w:name="LW_OBJETACTEPRINCIPAL.CP" w:val="établissant un filtrage des ressortissants de pays tiers aux frontières extérieures et modifiant les règlements (CE) nº 767/2008, (UE) 2017/2226, (UE) 2018/1240 et (UE) 2019/817_x000d__x000d__x000d__x000b__x000d__x000d__x000d__x000b__x000d__x000d__x000d__x000d__x000b__x000d__x000d__x000d__x000d__x000d__x000b__x000d__x000d__x000d__x000d__x000d__x000b__x000d__x000d__x000d__x000d__x000d__x000d__x000d__x000d__x000b_"/>
    <w:docVar w:name="LW_PART_NBR" w:val="1"/>
    <w:docVar w:name="LW_PART_NBR_TOTAL" w:val="1"/>
    <w:docVar w:name="LW_REF.INST.NEW" w:val="COM"/>
    <w:docVar w:name="LW_REF.INST.NEW_ADOPTED" w:val="final"/>
    <w:docVar w:name="LW_REF.INST.NEW_TEXT" w:val="(2020) 6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RÈGLEMENT DU PARLEMENT EUROPÉEN ET DU CONSEIL"/>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3</Pages>
  <Words>312</Words>
  <Characters>1806</Characters>
  <Application>Microsoft Office Word</Application>
  <DocSecurity>0</DocSecurity>
  <Lines>58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BARETTE Anne (HOME)</dc:creator>
  <cp:keywords/>
  <dc:description/>
  <cp:lastModifiedBy>WES PDFC Administrator</cp:lastModifiedBy>
  <cp:revision>11</cp:revision>
  <dcterms:created xsi:type="dcterms:W3CDTF">2020-10-30T17:00:00Z</dcterms:created>
  <dcterms:modified xsi:type="dcterms:W3CDTF">2020-11-03T15:36:00Z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