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641B0DF-0897-430F-BB39-1FEAEA15EED0" style="width:450.75pt;height:397.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1.29(a) and Annex I (adapted)</w:t>
      </w:r>
    </w:p>
    <w:p>
      <w:pPr>
        <w:pStyle w:val="Annexetitre"/>
        <w:rPr>
          <w:noProof/>
        </w:rPr>
      </w:pPr>
      <w:r>
        <w:rPr>
          <w:noProof/>
        </w:rPr>
        <w:t>ANNEX I</w:t>
      </w:r>
    </w:p>
    <w:p>
      <w:pPr>
        <w:jc w:val="center"/>
        <w:rPr>
          <w:b/>
          <w:noProof/>
        </w:rPr>
      </w:pPr>
      <w:r>
        <w:rPr>
          <w:b/>
          <w:noProof/>
        </w:rPr>
        <w:t>TRAINING REQUIREMENTS OF THE STCW CONVENTION, REFERRED TO IN ARTICLE 3</w:t>
      </w:r>
    </w:p>
    <w:p>
      <w:pPr>
        <w:pStyle w:val="ChapterTitle"/>
        <w:rPr>
          <w:noProof/>
        </w:rPr>
      </w:pPr>
      <w:r>
        <w:rPr>
          <w:noProof/>
        </w:rPr>
        <w:t>CHAPTER I</w:t>
      </w:r>
    </w:p>
    <w:p>
      <w:pPr>
        <w:pStyle w:val="ManualHeading1"/>
        <w:rPr>
          <w:noProof/>
        </w:rPr>
      </w:pPr>
      <w:r>
        <w:rPr>
          <w:noProof/>
        </w:rPr>
        <w:t>GENERAL PROVISIONS</w:t>
      </w:r>
    </w:p>
    <w:p>
      <w:pPr>
        <w:pStyle w:val="Point0"/>
        <w:rPr>
          <w:noProof/>
        </w:rPr>
      </w:pPr>
      <w:r>
        <w:rPr>
          <w:noProof/>
        </w:rPr>
        <w:t>1.</w:t>
      </w:r>
      <w:r>
        <w:rPr>
          <w:noProof/>
        </w:rPr>
        <w:tab/>
        <w:t>The Regulations referred to in this Annex are supplemented by the mandatory provisions contained in Part A of the STCW Code with the exception of Chapter VIII, Regulation VIII/2.</w:t>
      </w:r>
    </w:p>
    <w:p>
      <w:pPr>
        <w:pStyle w:val="Text1"/>
        <w:rPr>
          <w:noProof/>
        </w:rPr>
      </w:pPr>
      <w:r>
        <w:rPr>
          <w:noProof/>
        </w:rPr>
        <w:t>Any reference to a requirement in a Regulation also constitutes a reference to the corresponding Section of Part A of the STCW Code.</w:t>
      </w:r>
    </w:p>
    <w:p>
      <w:pPr>
        <w:pStyle w:val="Point0"/>
        <w:keepNext/>
        <w:ind w:left="851" w:hanging="851"/>
        <w:rPr>
          <w:noProof/>
        </w:rPr>
      </w:pPr>
      <w:r>
        <w:rPr>
          <w:noProof/>
        </w:rPr>
        <w:t>2.</w:t>
      </w:r>
      <w:r>
        <w:rPr>
          <w:noProof/>
        </w:rPr>
        <w:tab/>
        <w:t>Part A of the STCW Code contains standards of competence required to be demonstrated by candidates for the issue, and revalidation of certificates of competency under the provisions of the STCW Convention. To clarify the linkage between the alternative certification provisions of Chapter VII and the certification provisions of Chapters II, III and IV, the abilities specified in the standards of competence are grouped as appropriate under the following seven functions:</w:t>
      </w:r>
    </w:p>
    <w:p>
      <w:pPr>
        <w:pStyle w:val="Point1"/>
        <w:rPr>
          <w:noProof/>
        </w:rPr>
      </w:pPr>
      <w:r>
        <w:rPr>
          <w:noProof/>
        </w:rPr>
        <w:t>(1)</w:t>
      </w:r>
      <w:r>
        <w:rPr>
          <w:noProof/>
        </w:rPr>
        <w:tab/>
        <w:t>navigation;</w:t>
      </w:r>
    </w:p>
    <w:p>
      <w:pPr>
        <w:pStyle w:val="Point1"/>
        <w:rPr>
          <w:noProof/>
        </w:rPr>
      </w:pPr>
      <w:r>
        <w:rPr>
          <w:noProof/>
        </w:rPr>
        <w:t>(2)</w:t>
      </w:r>
      <w:r>
        <w:rPr>
          <w:noProof/>
        </w:rPr>
        <w:tab/>
        <w:t>cargo handling and stowage;</w:t>
      </w:r>
    </w:p>
    <w:p>
      <w:pPr>
        <w:pStyle w:val="Point1"/>
        <w:rPr>
          <w:noProof/>
        </w:rPr>
      </w:pPr>
      <w:r>
        <w:rPr>
          <w:noProof/>
        </w:rPr>
        <w:t>(3)</w:t>
      </w:r>
      <w:r>
        <w:rPr>
          <w:noProof/>
        </w:rPr>
        <w:tab/>
        <w:t>controlling the operation of the ship and care for persons on board;</w:t>
      </w:r>
    </w:p>
    <w:p>
      <w:pPr>
        <w:pStyle w:val="Point1"/>
        <w:rPr>
          <w:noProof/>
        </w:rPr>
      </w:pPr>
      <w:r>
        <w:rPr>
          <w:noProof/>
        </w:rPr>
        <w:t>(4)</w:t>
      </w:r>
      <w:r>
        <w:rPr>
          <w:noProof/>
        </w:rPr>
        <w:tab/>
        <w:t>marine engineering;</w:t>
      </w:r>
    </w:p>
    <w:p>
      <w:pPr>
        <w:pStyle w:val="Point1"/>
        <w:rPr>
          <w:noProof/>
        </w:rPr>
      </w:pPr>
      <w:r>
        <w:rPr>
          <w:noProof/>
        </w:rPr>
        <w:t>(5)</w:t>
      </w:r>
      <w:r>
        <w:rPr>
          <w:noProof/>
        </w:rPr>
        <w:tab/>
        <w:t>electrical, electronic and control engineering;</w:t>
      </w:r>
    </w:p>
    <w:p>
      <w:pPr>
        <w:pStyle w:val="Point1"/>
        <w:rPr>
          <w:noProof/>
        </w:rPr>
      </w:pPr>
      <w:r>
        <w:rPr>
          <w:noProof/>
        </w:rPr>
        <w:t>(6)</w:t>
      </w:r>
      <w:r>
        <w:rPr>
          <w:noProof/>
        </w:rPr>
        <w:tab/>
        <w:t>maintenance and repair;</w:t>
      </w:r>
    </w:p>
    <w:p>
      <w:pPr>
        <w:pStyle w:val="Point1"/>
        <w:rPr>
          <w:noProof/>
        </w:rPr>
      </w:pPr>
      <w:r>
        <w:rPr>
          <w:noProof/>
        </w:rPr>
        <w:t>(7)</w:t>
      </w:r>
      <w:r>
        <w:rPr>
          <w:noProof/>
        </w:rPr>
        <w:tab/>
        <w:t>radio communications,</w:t>
      </w:r>
    </w:p>
    <w:p>
      <w:pPr>
        <w:pStyle w:val="Text1"/>
        <w:keepNext/>
        <w:ind w:left="851"/>
        <w:rPr>
          <w:noProof/>
        </w:rPr>
      </w:pPr>
      <w:r>
        <w:rPr>
          <w:noProof/>
        </w:rPr>
        <w:t>at the following levels of responsibility:</w:t>
      </w:r>
    </w:p>
    <w:p>
      <w:pPr>
        <w:pStyle w:val="Point1"/>
        <w:rPr>
          <w:noProof/>
        </w:rPr>
      </w:pPr>
      <w:r>
        <w:rPr>
          <w:noProof/>
        </w:rPr>
        <w:t>(1)</w:t>
      </w:r>
      <w:r>
        <w:rPr>
          <w:noProof/>
        </w:rPr>
        <w:tab/>
        <w:t>management level;</w:t>
      </w:r>
    </w:p>
    <w:p>
      <w:pPr>
        <w:pStyle w:val="Point1"/>
        <w:rPr>
          <w:noProof/>
        </w:rPr>
      </w:pPr>
      <w:r>
        <w:rPr>
          <w:noProof/>
        </w:rPr>
        <w:t>(2)</w:t>
      </w:r>
      <w:r>
        <w:rPr>
          <w:noProof/>
        </w:rPr>
        <w:tab/>
        <w:t>operational level;</w:t>
      </w:r>
    </w:p>
    <w:p>
      <w:pPr>
        <w:pStyle w:val="Point1"/>
        <w:rPr>
          <w:noProof/>
        </w:rPr>
      </w:pPr>
      <w:r>
        <w:rPr>
          <w:noProof/>
        </w:rPr>
        <w:t>(3)</w:t>
      </w:r>
      <w:r>
        <w:rPr>
          <w:noProof/>
        </w:rPr>
        <w:tab/>
        <w:t>support level.</w:t>
      </w:r>
    </w:p>
    <w:p>
      <w:pPr>
        <w:pStyle w:val="Text1"/>
        <w:rPr>
          <w:noProof/>
        </w:rPr>
      </w:pPr>
      <w:r>
        <w:rPr>
          <w:noProof/>
        </w:rPr>
        <w:t>Functions and levels of responsibility are identified by subtitle in the tables of standards of competence given specified in Chapters II, III and IV of Part A of the STCW Code.</w:t>
      </w:r>
    </w:p>
    <w:p>
      <w:pPr>
        <w:pStyle w:val="ChapterTitle"/>
        <w:rPr>
          <w:noProof/>
        </w:rPr>
      </w:pPr>
      <w:r>
        <w:rPr>
          <w:noProof/>
        </w:rPr>
        <w:t>CHAPTER II</w:t>
      </w:r>
    </w:p>
    <w:p>
      <w:pPr>
        <w:pStyle w:val="ManualHeading1"/>
        <w:rPr>
          <w:noProof/>
        </w:rPr>
      </w:pPr>
      <w:r>
        <w:rPr>
          <w:noProof/>
        </w:rPr>
        <w:t>MASTER AND DECK DEPARTMENT</w:t>
      </w:r>
    </w:p>
    <w:p>
      <w:pPr>
        <w:pStyle w:val="ManualHeading2"/>
        <w:rPr>
          <w:noProof/>
        </w:rPr>
      </w:pPr>
      <w:r>
        <w:rPr>
          <w:noProof/>
        </w:rPr>
        <w:t>Regulation II/1</w:t>
      </w:r>
    </w:p>
    <w:p>
      <w:pPr>
        <w:keepNext/>
        <w:rPr>
          <w:i/>
          <w:noProof/>
        </w:rPr>
      </w:pPr>
      <w:r>
        <w:rPr>
          <w:i/>
          <w:noProof/>
        </w:rPr>
        <w:t>Mandatory minimum requirements for certification of officers in charge of a navigational watch on ships of 500 gross tonnage or more</w:t>
      </w:r>
    </w:p>
    <w:p>
      <w:pPr>
        <w:pStyle w:val="Point0"/>
        <w:rPr>
          <w:noProof/>
        </w:rPr>
      </w:pPr>
      <w:r>
        <w:rPr>
          <w:noProof/>
        </w:rPr>
        <w:t>1.</w:t>
      </w:r>
      <w:r>
        <w:rPr>
          <w:noProof/>
        </w:rPr>
        <w:tab/>
        <w:t>Every officer in charge of a navigational watch serving on a seagoing ship of 500 gross tonnage or more shall hold a certificate of competency.</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have approved seagoing service of not less than 12 months as part of an approved training programme which includes onboard training which meets the requirements of Section A-II/1 of the STCW Code and is documented in an approved training record book, or otherwise have approved seagoing service of not less than 36 months;</w:t>
      </w:r>
    </w:p>
    <w:p>
      <w:pPr>
        <w:pStyle w:val="Point1"/>
        <w:rPr>
          <w:noProof/>
        </w:rPr>
      </w:pPr>
      <w:r>
        <w:rPr>
          <w:noProof/>
        </w:rPr>
        <w:t>2.3.</w:t>
      </w:r>
      <w:r>
        <w:rPr>
          <w:noProof/>
        </w:rPr>
        <w:tab/>
        <w:t>have performed, during the required seagoing service, bridge watchkeeping duties under the supervision of the master or a qualified officer for a period of not less than six months;</w:t>
      </w:r>
    </w:p>
    <w:p>
      <w:pPr>
        <w:pStyle w:val="Point1"/>
        <w:rPr>
          <w:noProof/>
        </w:rPr>
      </w:pPr>
      <w:r>
        <w:rPr>
          <w:noProof/>
        </w:rPr>
        <w:t>2.4.</w:t>
      </w:r>
      <w:r>
        <w:rPr>
          <w:noProof/>
        </w:rPr>
        <w:tab/>
        <w:t>meet the applicable requirements of the Regulations in Chapter IV, as appropriate, for performing designed radio duties in accordance with the Radio Regulations;</w:t>
      </w:r>
    </w:p>
    <w:p>
      <w:pPr>
        <w:pStyle w:val="Point1"/>
        <w:rPr>
          <w:noProof/>
        </w:rPr>
      </w:pPr>
      <w:r>
        <w:rPr>
          <w:noProof/>
        </w:rPr>
        <w:t>2.5.</w:t>
      </w:r>
      <w:r>
        <w:rPr>
          <w:noProof/>
        </w:rPr>
        <w:tab/>
        <w:t>have completed approved education and training and meet the standard of competence specified in Section A-II/1 of the STCW Code;</w:t>
      </w:r>
    </w:p>
    <w:p>
      <w:pPr>
        <w:pStyle w:val="Point1"/>
        <w:rPr>
          <w:noProof/>
        </w:rPr>
      </w:pPr>
      <w:r>
        <w:rPr>
          <w:noProof/>
        </w:rPr>
        <w:t>2.6.</w:t>
      </w:r>
      <w:r>
        <w:rPr>
          <w:noProof/>
        </w:rPr>
        <w:tab/>
        <w:t>meet the standard of competence specified in Section A-VI/1, paragraph 2, Section A-VI/2, paragraphs 1 to 4, Section A-VI/3, paragraphs 1 to 4, and Section A-VI/4, paragraphs 1, 2 and 3, of the STCW Code.</w:t>
      </w:r>
    </w:p>
    <w:p>
      <w:pPr>
        <w:pStyle w:val="ManualHeading2"/>
        <w:rPr>
          <w:noProof/>
        </w:rPr>
      </w:pPr>
      <w:r>
        <w:rPr>
          <w:noProof/>
        </w:rPr>
        <w:t>Regulation II/2</w:t>
      </w:r>
    </w:p>
    <w:p>
      <w:pPr>
        <w:keepNext/>
        <w:rPr>
          <w:noProof/>
        </w:rPr>
      </w:pPr>
      <w:r>
        <w:rPr>
          <w:i/>
          <w:iCs/>
          <w:noProof/>
        </w:rPr>
        <w:t>Mandatory minimum requirements for certification of masters and chief mates on ships of 500 gross tonnage or more</w:t>
      </w:r>
    </w:p>
    <w:p>
      <w:pPr>
        <w:pStyle w:val="ManualHeading3"/>
        <w:rPr>
          <w:noProof/>
        </w:rPr>
      </w:pPr>
      <w:r>
        <w:rPr>
          <w:noProof/>
        </w:rPr>
        <w:t>Master and chief mate on ships of 3 000 gross tonnage or more</w:t>
      </w:r>
    </w:p>
    <w:p>
      <w:pPr>
        <w:pStyle w:val="Point0"/>
        <w:rPr>
          <w:noProof/>
        </w:rPr>
      </w:pPr>
      <w:r>
        <w:rPr>
          <w:noProof/>
        </w:rPr>
        <w:t>1.</w:t>
      </w:r>
      <w:r>
        <w:rPr>
          <w:noProof/>
        </w:rPr>
        <w:tab/>
        <w:t>Every master and chief mate on a seagoing ship of 3 000 gross tonnage or more shall hold a certificate of competency.</w:t>
      </w:r>
    </w:p>
    <w:p>
      <w:pPr>
        <w:pStyle w:val="Point0"/>
        <w:keepNext/>
        <w:ind w:left="851" w:hanging="851"/>
        <w:rPr>
          <w:noProof/>
        </w:rPr>
      </w:pPr>
      <w:r>
        <w:rPr>
          <w:noProof/>
        </w:rPr>
        <w:t>2.</w:t>
      </w:r>
      <w:r>
        <w:rPr>
          <w:noProof/>
        </w:rPr>
        <w:tab/>
        <w:t>Every candidate for certification shall:</w:t>
      </w:r>
    </w:p>
    <w:p>
      <w:pPr>
        <w:pStyle w:val="Point1"/>
        <w:keepNext/>
        <w:ind w:left="1418"/>
        <w:rPr>
          <w:noProof/>
        </w:rPr>
      </w:pPr>
      <w:r>
        <w:rPr>
          <w:noProof/>
        </w:rPr>
        <w:t>2.1.</w:t>
      </w:r>
      <w:r>
        <w:rPr>
          <w:noProof/>
        </w:rPr>
        <w:tab/>
        <w:t>meet the requirements for certification as an officer in charge of a navigational watch on ships of 500 gross tonnage or more and have approved seagoing service in that capacity:</w:t>
      </w:r>
    </w:p>
    <w:p>
      <w:pPr>
        <w:pStyle w:val="Point2"/>
        <w:rPr>
          <w:noProof/>
        </w:rPr>
      </w:pPr>
      <w:r>
        <w:rPr>
          <w:noProof/>
        </w:rPr>
        <w:t>2.1.1.</w:t>
      </w:r>
      <w:r>
        <w:rPr>
          <w:noProof/>
        </w:rPr>
        <w:tab/>
        <w:t>for certification as chief mate, not less than 12 months;</w:t>
      </w:r>
    </w:p>
    <w:p>
      <w:pPr>
        <w:pStyle w:val="Point2"/>
        <w:rPr>
          <w:noProof/>
        </w:rPr>
      </w:pPr>
      <w:r>
        <w:rPr>
          <w:noProof/>
        </w:rPr>
        <w:t>2.1.2.</w:t>
      </w:r>
      <w:r>
        <w:rPr>
          <w:noProof/>
        </w:rPr>
        <w:tab/>
        <w:t>for certification as master, not less than 36 months; however, this period may be reduced to not less than 24 months if not less than 12 months of such seagoing service has been served as chief mate;</w:t>
      </w:r>
    </w:p>
    <w:p>
      <w:pPr>
        <w:pStyle w:val="Point1"/>
        <w:rPr>
          <w:noProof/>
        </w:rPr>
      </w:pPr>
      <w:r>
        <w:rPr>
          <w:noProof/>
        </w:rPr>
        <w:t>2.2.</w:t>
      </w:r>
      <w:r>
        <w:rPr>
          <w:noProof/>
        </w:rPr>
        <w:tab/>
        <w:t>have completed approved education and training and meet the standard of competence specified in Section A-II/2 of the STCW Code for masters and chief mates on ships of 3 000 gross tonnage or more.</w:t>
      </w:r>
    </w:p>
    <w:p>
      <w:pPr>
        <w:pStyle w:val="ManualHeading3"/>
        <w:rPr>
          <w:noProof/>
        </w:rPr>
      </w:pPr>
      <w:r>
        <w:rPr>
          <w:noProof/>
        </w:rPr>
        <w:t>Master and chief mate on ships of between 500 and 3 000 gross tonnage</w:t>
      </w:r>
    </w:p>
    <w:p>
      <w:pPr>
        <w:pStyle w:val="Point0"/>
        <w:rPr>
          <w:noProof/>
        </w:rPr>
      </w:pPr>
      <w:r>
        <w:rPr>
          <w:noProof/>
        </w:rPr>
        <w:t>3.</w:t>
      </w:r>
      <w:r>
        <w:rPr>
          <w:noProof/>
        </w:rPr>
        <w:tab/>
        <w:t>Every master and chief mate on a seagoing ship of between 500 and 3 000 gross tonnage shall hold a certificate of competency.</w:t>
      </w:r>
    </w:p>
    <w:p>
      <w:pPr>
        <w:pStyle w:val="Point0"/>
        <w:keepNext/>
        <w:ind w:left="851" w:hanging="851"/>
        <w:rPr>
          <w:noProof/>
        </w:rPr>
      </w:pPr>
      <w:r>
        <w:rPr>
          <w:noProof/>
        </w:rPr>
        <w:t>4.</w:t>
      </w:r>
      <w:r>
        <w:rPr>
          <w:noProof/>
        </w:rPr>
        <w:tab/>
        <w:t>Every candidate for certification shall:</w:t>
      </w:r>
    </w:p>
    <w:p>
      <w:pPr>
        <w:pStyle w:val="Point1"/>
        <w:rPr>
          <w:noProof/>
        </w:rPr>
      </w:pPr>
      <w:r>
        <w:rPr>
          <w:noProof/>
        </w:rPr>
        <w:t>4.1.</w:t>
      </w:r>
      <w:r>
        <w:rPr>
          <w:noProof/>
        </w:rPr>
        <w:tab/>
        <w:t>for certification as chief mate, meet the requirements of an officer in charge of a navigational watch on ships of 500 gross tonnage or more;</w:t>
      </w:r>
    </w:p>
    <w:p>
      <w:pPr>
        <w:pStyle w:val="Point1"/>
        <w:rPr>
          <w:noProof/>
        </w:rPr>
      </w:pPr>
      <w:r>
        <w:rPr>
          <w:noProof/>
        </w:rPr>
        <w:t>4.2.</w:t>
      </w:r>
      <w:r>
        <w:rPr>
          <w:noProof/>
        </w:rPr>
        <w:tab/>
        <w:t>for certification as master, meet the requirements of an officer in charge of a navigational watch on ships of 500 gross tonnage or more and have approved seagoing service of not less than 36 months in that capacity; however, this period may be reduced to not less than 24 months if not less than 12 months of such seagoing service has been served as chief mate;</w:t>
      </w:r>
    </w:p>
    <w:p>
      <w:pPr>
        <w:pStyle w:val="Point1"/>
        <w:rPr>
          <w:noProof/>
        </w:rPr>
      </w:pPr>
      <w:r>
        <w:rPr>
          <w:noProof/>
        </w:rPr>
        <w:t>4.3.</w:t>
      </w:r>
      <w:r>
        <w:rPr>
          <w:noProof/>
        </w:rPr>
        <w:tab/>
        <w:t>have completed approved training and meet the standard of competence specified in Section A-II/2 of the STCW Code for masters and chief mates on ships of between 500 and 3 000 gross tonnage.</w:t>
      </w:r>
    </w:p>
    <w:p>
      <w:pPr>
        <w:pStyle w:val="ManualHeading2"/>
        <w:rPr>
          <w:noProof/>
        </w:rPr>
      </w:pPr>
      <w:r>
        <w:rPr>
          <w:noProof/>
        </w:rPr>
        <w:t>Regulation II/3</w:t>
      </w:r>
    </w:p>
    <w:p>
      <w:pPr>
        <w:keepNext/>
        <w:rPr>
          <w:noProof/>
        </w:rPr>
      </w:pPr>
      <w:r>
        <w:rPr>
          <w:i/>
          <w:iCs/>
          <w:noProof/>
        </w:rPr>
        <w:t>Mandatory minimum requirements for certification of officers in charge of a navigational watch and of masters on ships of less than 500 gross tonnage</w:t>
      </w:r>
    </w:p>
    <w:p>
      <w:pPr>
        <w:pStyle w:val="ManualHeading3"/>
        <w:rPr>
          <w:noProof/>
        </w:rPr>
      </w:pPr>
      <w:r>
        <w:rPr>
          <w:noProof/>
        </w:rPr>
        <w:t>Ships not engaged on near-coastal voyages</w:t>
      </w:r>
    </w:p>
    <w:p>
      <w:pPr>
        <w:pStyle w:val="Point0"/>
        <w:rPr>
          <w:noProof/>
        </w:rPr>
      </w:pPr>
      <w:r>
        <w:rPr>
          <w:noProof/>
        </w:rPr>
        <w:t>1.</w:t>
      </w:r>
      <w:r>
        <w:rPr>
          <w:noProof/>
        </w:rPr>
        <w:tab/>
        <w:t>Every officer in charge of a navigational watch serving on a seagoing ship of less than 500 gross tonnage not engaged on near-coastal voyages shall hold a certificate of competency for ships of 500 gross tonnage or more.</w:t>
      </w:r>
    </w:p>
    <w:p>
      <w:pPr>
        <w:pStyle w:val="Point0"/>
        <w:rPr>
          <w:noProof/>
        </w:rPr>
      </w:pPr>
      <w:r>
        <w:rPr>
          <w:noProof/>
        </w:rPr>
        <w:t>2.</w:t>
      </w:r>
      <w:r>
        <w:rPr>
          <w:noProof/>
        </w:rPr>
        <w:tab/>
        <w:t>Every master serving on a seagoing ship of less than 500 gross tonnage not engaged on near-coastal voyages shall hold a certificate of competency for service as master on ships of between 500 and 3 000 gross tonnage.</w:t>
      </w:r>
    </w:p>
    <w:p>
      <w:pPr>
        <w:pStyle w:val="ManualHeading3"/>
        <w:rPr>
          <w:noProof/>
        </w:rPr>
      </w:pPr>
      <w:r>
        <w:rPr>
          <w:noProof/>
        </w:rPr>
        <w:t>Ships engaged on near-coastal voyages</w:t>
      </w:r>
    </w:p>
    <w:p>
      <w:pPr>
        <w:pStyle w:val="ManualHeading3"/>
        <w:rPr>
          <w:noProof/>
        </w:rPr>
      </w:pPr>
      <w:r>
        <w:rPr>
          <w:noProof/>
        </w:rPr>
        <w:t>Officer in charge of a navigational watch</w:t>
      </w:r>
    </w:p>
    <w:p>
      <w:pPr>
        <w:pStyle w:val="Point0"/>
        <w:rPr>
          <w:noProof/>
        </w:rPr>
      </w:pPr>
      <w:r>
        <w:rPr>
          <w:noProof/>
        </w:rPr>
        <w:t>3.</w:t>
      </w:r>
      <w:r>
        <w:rPr>
          <w:noProof/>
        </w:rPr>
        <w:tab/>
        <w:t>Every officer in charge of a navigational watch on a seagoing ship of less than 500 gross tonnage engaged on near-coastal voyages shall hold a certificate of competency.</w:t>
      </w:r>
    </w:p>
    <w:p>
      <w:pPr>
        <w:pStyle w:val="Point0"/>
        <w:keepNext/>
        <w:ind w:left="851" w:hanging="851"/>
        <w:rPr>
          <w:noProof/>
        </w:rPr>
      </w:pPr>
      <w:r>
        <w:rPr>
          <w:noProof/>
        </w:rPr>
        <w:t>4.</w:t>
      </w:r>
      <w:r>
        <w:rPr>
          <w:noProof/>
        </w:rPr>
        <w:tab/>
        <w:t>Every candidate for certification as officer in charge of a navigational watch on a seagoing ship of less than 500 gross tonnage engaged on near-coastal voyages shall:</w:t>
      </w:r>
    </w:p>
    <w:p>
      <w:pPr>
        <w:pStyle w:val="Point1"/>
        <w:rPr>
          <w:noProof/>
        </w:rPr>
      </w:pPr>
      <w:r>
        <w:rPr>
          <w:noProof/>
        </w:rPr>
        <w:t>4.1.</w:t>
      </w:r>
      <w:r>
        <w:rPr>
          <w:noProof/>
        </w:rPr>
        <w:tab/>
        <w:t>be not less than 18 years of age;</w:t>
      </w:r>
    </w:p>
    <w:p>
      <w:pPr>
        <w:pStyle w:val="Point1"/>
        <w:keepNext/>
        <w:ind w:left="1418"/>
        <w:rPr>
          <w:noProof/>
        </w:rPr>
      </w:pPr>
      <w:r>
        <w:rPr>
          <w:noProof/>
        </w:rPr>
        <w:t>4.2.</w:t>
      </w:r>
      <w:r>
        <w:rPr>
          <w:noProof/>
        </w:rPr>
        <w:tab/>
        <w:t>have completed:</w:t>
      </w:r>
    </w:p>
    <w:p>
      <w:pPr>
        <w:pStyle w:val="Point2"/>
        <w:rPr>
          <w:noProof/>
        </w:rPr>
      </w:pPr>
      <w:r>
        <w:rPr>
          <w:noProof/>
        </w:rPr>
        <w:t>4.2.1.</w:t>
      </w:r>
      <w:r>
        <w:rPr>
          <w:noProof/>
        </w:rPr>
        <w:tab/>
        <w:t>special training, including an adequate period of appropriate seagoing service as required by the Member State; or</w:t>
      </w:r>
    </w:p>
    <w:p>
      <w:pPr>
        <w:pStyle w:val="Point2"/>
        <w:rPr>
          <w:noProof/>
        </w:rPr>
      </w:pPr>
      <w:r>
        <w:rPr>
          <w:noProof/>
        </w:rPr>
        <w:t>4.2.2.</w:t>
      </w:r>
      <w:r>
        <w:rPr>
          <w:noProof/>
        </w:rPr>
        <w:tab/>
        <w:t>approved seagoing service in the deck department of not less than 36 months;</w:t>
      </w:r>
    </w:p>
    <w:p>
      <w:pPr>
        <w:pStyle w:val="Point1"/>
        <w:rPr>
          <w:noProof/>
        </w:rPr>
      </w:pPr>
      <w:r>
        <w:rPr>
          <w:noProof/>
        </w:rPr>
        <w:t>4.3.</w:t>
      </w:r>
      <w:r>
        <w:rPr>
          <w:noProof/>
        </w:rPr>
        <w:tab/>
        <w:t>meet the applicable requirements of the Regulations in Chapter IV, as appropriate, for performing designated radio duties in accordance with the Radio Regulations;</w:t>
      </w:r>
    </w:p>
    <w:p>
      <w:pPr>
        <w:pStyle w:val="Point1"/>
        <w:rPr>
          <w:noProof/>
        </w:rPr>
      </w:pPr>
      <w:r>
        <w:rPr>
          <w:noProof/>
        </w:rPr>
        <w:t>4.4.</w:t>
      </w:r>
      <w:r>
        <w:rPr>
          <w:noProof/>
        </w:rPr>
        <w:tab/>
        <w:t>have completed approved education and training and meet the standard of competence specified in Section A-II/3 of the STCW Code for officers in charge of a navigational watch on ships of less than 500 gross tonnage engaged on near-coastal voyages;</w:t>
      </w:r>
    </w:p>
    <w:p>
      <w:pPr>
        <w:pStyle w:val="Point1"/>
        <w:rPr>
          <w:noProof/>
        </w:rPr>
      </w:pPr>
      <w:r>
        <w:rPr>
          <w:noProof/>
        </w:rPr>
        <w:t>4.5.</w:t>
      </w:r>
      <w:r>
        <w:rPr>
          <w:noProof/>
        </w:rPr>
        <w:tab/>
        <w:t>meet the standard of competence specified in Section A-VI/1, paragraph 2, Section A-VI/2, paragraphs 1 to 4, Section A-VI/3, paragraphs 1 to 4, and Section A-VI/4, paragraphs 1, 2 and 3, of the STCW Code;</w:t>
      </w:r>
    </w:p>
    <w:p>
      <w:pPr>
        <w:pStyle w:val="ManualHeading3"/>
        <w:rPr>
          <w:noProof/>
        </w:rPr>
      </w:pPr>
      <w:r>
        <w:rPr>
          <w:iCs/>
          <w:noProof/>
        </w:rPr>
        <w:t>Master</w:t>
      </w:r>
    </w:p>
    <w:p>
      <w:pPr>
        <w:pStyle w:val="Point0"/>
        <w:rPr>
          <w:noProof/>
        </w:rPr>
      </w:pPr>
      <w:r>
        <w:rPr>
          <w:noProof/>
        </w:rPr>
        <w:t>5.</w:t>
      </w:r>
      <w:r>
        <w:rPr>
          <w:noProof/>
        </w:rPr>
        <w:tab/>
        <w:t>Every master serving on a seagoing ship of less than 500 gross tonnage engaged on near-coastal voyages shall hold a certificate of competency.</w:t>
      </w:r>
    </w:p>
    <w:p>
      <w:pPr>
        <w:pStyle w:val="Point0"/>
        <w:keepNext/>
        <w:ind w:left="851" w:hanging="851"/>
        <w:rPr>
          <w:noProof/>
        </w:rPr>
      </w:pPr>
      <w:r>
        <w:rPr>
          <w:noProof/>
        </w:rPr>
        <w:t>6.</w:t>
      </w:r>
      <w:r>
        <w:rPr>
          <w:noProof/>
        </w:rPr>
        <w:tab/>
        <w:t>Every candidate for certification as master on a seagoing ship of less than 500 gross tonnage engaged on a near-coastal voyages shall:</w:t>
      </w:r>
    </w:p>
    <w:p>
      <w:pPr>
        <w:pStyle w:val="Point1"/>
        <w:rPr>
          <w:noProof/>
        </w:rPr>
      </w:pPr>
      <w:r>
        <w:rPr>
          <w:noProof/>
        </w:rPr>
        <w:t>6.1.</w:t>
      </w:r>
      <w:r>
        <w:rPr>
          <w:noProof/>
        </w:rPr>
        <w:tab/>
        <w:t>be not less than 20 years of age;</w:t>
      </w:r>
    </w:p>
    <w:p>
      <w:pPr>
        <w:pStyle w:val="Point1"/>
        <w:rPr>
          <w:noProof/>
        </w:rPr>
      </w:pPr>
      <w:r>
        <w:rPr>
          <w:noProof/>
        </w:rPr>
        <w:t>6.2.</w:t>
      </w:r>
      <w:r>
        <w:rPr>
          <w:noProof/>
        </w:rPr>
        <w:tab/>
        <w:t>have approved seagoing service of not less than 12 months as officer in charge of a navigational watch;</w:t>
      </w:r>
    </w:p>
    <w:p>
      <w:pPr>
        <w:pStyle w:val="Point1"/>
        <w:rPr>
          <w:noProof/>
        </w:rPr>
      </w:pPr>
      <w:r>
        <w:rPr>
          <w:noProof/>
        </w:rPr>
        <w:t>6.3.</w:t>
      </w:r>
      <w:r>
        <w:rPr>
          <w:noProof/>
        </w:rPr>
        <w:tab/>
        <w:t>have completed approved education and training and meet the standard of competence specified in Section A-II/3 of the STCW Code for masters on ships of less than 500 gross tonnage engaged on near-coastal voyages;</w:t>
      </w:r>
    </w:p>
    <w:p>
      <w:pPr>
        <w:pStyle w:val="Point1"/>
        <w:rPr>
          <w:noProof/>
        </w:rPr>
      </w:pPr>
      <w:r>
        <w:rPr>
          <w:noProof/>
        </w:rPr>
        <w:t>6.4.</w:t>
      </w:r>
      <w:r>
        <w:rPr>
          <w:noProof/>
        </w:rPr>
        <w:tab/>
        <w:t>meet the standard of competence specified in Section A-VI/1, paragraph 2, Section A-VI/2, paragraphs 1 to 4, Section A-VI/3, paragraphs 1 to 4, and Section A-VI/4, paragraphs 1, 2 and 3, of the STCW Code.</w:t>
      </w:r>
    </w:p>
    <w:p>
      <w:pPr>
        <w:pStyle w:val="ManualHeading3"/>
        <w:rPr>
          <w:noProof/>
        </w:rPr>
      </w:pPr>
      <w:r>
        <w:rPr>
          <w:iCs/>
          <w:noProof/>
        </w:rPr>
        <w:t>Exemptions</w:t>
      </w:r>
    </w:p>
    <w:p>
      <w:pPr>
        <w:pStyle w:val="Point0"/>
        <w:rPr>
          <w:noProof/>
        </w:rPr>
      </w:pPr>
      <w:r>
        <w:rPr>
          <w:noProof/>
        </w:rPr>
        <w:t>7.</w:t>
      </w:r>
      <w:r>
        <w:rPr>
          <w:noProof/>
        </w:rPr>
        <w:tab/>
        <w:t>The Administration, if it considers that a ship’s size and the conditions of its voyage are such as to render the application of the full requirements of this Regulation and Section A-II/3 of the STCW Code unreasonable or impracticable, may to that extent exempt the master and the officer in charge of a navigational watch on such a ship or class of ships from some of the requirements, bearing in mind the safety of all ships which may be operating in the same waters.</w:t>
      </w:r>
    </w:p>
    <w:p>
      <w:pPr>
        <w:pStyle w:val="ManualHeading2"/>
        <w:rPr>
          <w:noProof/>
        </w:rPr>
      </w:pPr>
      <w:r>
        <w:rPr>
          <w:noProof/>
        </w:rPr>
        <w:t>Regulation II/4</w:t>
      </w:r>
    </w:p>
    <w:p>
      <w:pPr>
        <w:keepNext/>
        <w:rPr>
          <w:noProof/>
        </w:rPr>
      </w:pPr>
      <w:r>
        <w:rPr>
          <w:i/>
          <w:iCs/>
          <w:noProof/>
        </w:rPr>
        <w:t>Mandatory minimum requirements for certification of ratings forming part of a navigational watch</w:t>
      </w:r>
    </w:p>
    <w:p>
      <w:pPr>
        <w:pStyle w:val="Point0"/>
        <w:rPr>
          <w:noProof/>
        </w:rPr>
      </w:pPr>
      <w:r>
        <w:rPr>
          <w:noProof/>
        </w:rPr>
        <w:t>1.</w:t>
      </w:r>
      <w:r>
        <w:rPr>
          <w:noProof/>
        </w:rPr>
        <w:tab/>
        <w:t>Every rating forming part of a navigational watch on a seagoing ship of 500 gross tonnage or more, other than ratings under training and ratings whose duties while on watch are of an unskilled nature, shall be duly certificated to perform such duties.</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16 years of age;</w:t>
      </w:r>
    </w:p>
    <w:p>
      <w:pPr>
        <w:pStyle w:val="Point1"/>
        <w:keepNext/>
        <w:ind w:left="1418"/>
        <w:rPr>
          <w:noProof/>
        </w:rPr>
      </w:pPr>
      <w:r>
        <w:rPr>
          <w:noProof/>
        </w:rPr>
        <w:t>2.2.</w:t>
      </w:r>
      <w:r>
        <w:rPr>
          <w:noProof/>
        </w:rPr>
        <w:tab/>
        <w:t>have completed:</w:t>
      </w:r>
    </w:p>
    <w:p>
      <w:pPr>
        <w:pStyle w:val="Point2"/>
        <w:rPr>
          <w:noProof/>
        </w:rPr>
      </w:pPr>
      <w:r>
        <w:rPr>
          <w:noProof/>
        </w:rPr>
        <w:t>2.2.1.</w:t>
      </w:r>
      <w:r>
        <w:rPr>
          <w:noProof/>
        </w:rPr>
        <w:tab/>
        <w:t>approved seagoing service including not less than six months training and experience; or</w:t>
      </w:r>
    </w:p>
    <w:p>
      <w:pPr>
        <w:pStyle w:val="Point2"/>
        <w:rPr>
          <w:noProof/>
        </w:rPr>
      </w:pPr>
      <w:r>
        <w:rPr>
          <w:noProof/>
        </w:rPr>
        <w:t>2.2.2.</w:t>
      </w:r>
      <w:r>
        <w:rPr>
          <w:noProof/>
        </w:rPr>
        <w:tab/>
        <w:t>special training, either pre-sea or on board ship, including an approved period of seagoing service which shall not be less than two months;</w:t>
      </w:r>
    </w:p>
    <w:p>
      <w:pPr>
        <w:pStyle w:val="Point1"/>
        <w:rPr>
          <w:noProof/>
        </w:rPr>
      </w:pPr>
      <w:r>
        <w:rPr>
          <w:noProof/>
        </w:rPr>
        <w:t>2.3.</w:t>
      </w:r>
      <w:r>
        <w:rPr>
          <w:noProof/>
        </w:rPr>
        <w:tab/>
        <w:t>meet the standard of competence specified in Section A-II/4 of the STCW Code.</w:t>
      </w:r>
    </w:p>
    <w:p>
      <w:pPr>
        <w:pStyle w:val="Point0"/>
        <w:rPr>
          <w:noProof/>
        </w:rPr>
      </w:pPr>
      <w:r>
        <w:rPr>
          <w:noProof/>
        </w:rPr>
        <w:t>3.</w:t>
      </w:r>
      <w:r>
        <w:rPr>
          <w:noProof/>
        </w:rPr>
        <w:tab/>
        <w:t>The seagoing service, training and experience required by points 2.2.1 and 2.2.2 shall be associated with navigational watchkeeping functions and involve the performance of duties carried out under the direct supervision of the master, the officer in charge of the navigational watch or a qualified rating.</w:t>
      </w:r>
    </w:p>
    <w:p>
      <w:pPr>
        <w:pStyle w:val="ManualHeading2"/>
        <w:rPr>
          <w:noProof/>
        </w:rPr>
      </w:pPr>
      <w:r>
        <w:rPr>
          <w:noProof/>
        </w:rPr>
        <w:t>Regulation II/5</w:t>
      </w:r>
    </w:p>
    <w:p>
      <w:pPr>
        <w:pStyle w:val="ManualHeading3"/>
        <w:rPr>
          <w:noProof/>
        </w:rPr>
      </w:pPr>
      <w:r>
        <w:rPr>
          <w:noProof/>
        </w:rPr>
        <w:t>Mandatory minimum requirements for certification of ratings as able seafarer deck</w:t>
      </w:r>
    </w:p>
    <w:p>
      <w:pPr>
        <w:pStyle w:val="Point0"/>
        <w:rPr>
          <w:noProof/>
        </w:rPr>
      </w:pPr>
      <w:r>
        <w:rPr>
          <w:noProof/>
        </w:rPr>
        <w:t>1.</w:t>
      </w:r>
      <w:r>
        <w:rPr>
          <w:noProof/>
        </w:rPr>
        <w:tab/>
        <w:t>Every able seafarer deck serving on a seagoing ship of 500 gross tonnage or more shall be duly certificated.</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meet the requirements for certification as a rating forming part of a navigational watch;</w:t>
      </w:r>
    </w:p>
    <w:p>
      <w:pPr>
        <w:pStyle w:val="Point1"/>
        <w:keepNext/>
        <w:ind w:left="1418"/>
        <w:rPr>
          <w:noProof/>
        </w:rPr>
      </w:pPr>
      <w:r>
        <w:rPr>
          <w:noProof/>
        </w:rPr>
        <w:t>2.3.</w:t>
      </w:r>
      <w:r>
        <w:rPr>
          <w:noProof/>
        </w:rPr>
        <w:tab/>
        <w:t>while qualified to serve as a rating forming part of a navigational watch, have approved seagoing service in the deck department of:</w:t>
      </w:r>
    </w:p>
    <w:p>
      <w:pPr>
        <w:pStyle w:val="Point2"/>
        <w:rPr>
          <w:noProof/>
        </w:rPr>
      </w:pPr>
      <w:r>
        <w:rPr>
          <w:noProof/>
        </w:rPr>
        <w:t>2.3.1.</w:t>
      </w:r>
      <w:r>
        <w:rPr>
          <w:noProof/>
        </w:rPr>
        <w:tab/>
        <w:t>not less than 18 months; or</w:t>
      </w:r>
    </w:p>
    <w:p>
      <w:pPr>
        <w:pStyle w:val="Point2"/>
        <w:rPr>
          <w:noProof/>
        </w:rPr>
      </w:pPr>
      <w:r>
        <w:rPr>
          <w:noProof/>
        </w:rPr>
        <w:t>2.3.2.</w:t>
      </w:r>
      <w:r>
        <w:rPr>
          <w:noProof/>
        </w:rPr>
        <w:tab/>
        <w:t>not less than 12 months and have completed approved training;</w:t>
      </w:r>
    </w:p>
    <w:p>
      <w:pPr>
        <w:pStyle w:val="Point1"/>
        <w:rPr>
          <w:noProof/>
        </w:rPr>
      </w:pPr>
      <w:r>
        <w:rPr>
          <w:noProof/>
        </w:rPr>
        <w:t>2.4.</w:t>
      </w:r>
      <w:r>
        <w:rPr>
          <w:noProof/>
        </w:rPr>
        <w:tab/>
        <w:t>meet the standard of competence specified in Section A-II/5 of the STCW Code.</w:t>
      </w:r>
    </w:p>
    <w:p>
      <w:pPr>
        <w:pStyle w:val="Point0"/>
        <w:rPr>
          <w:noProof/>
        </w:rPr>
      </w:pPr>
      <w:r>
        <w:rPr>
          <w:noProof/>
        </w:rPr>
        <w:t>3.</w:t>
      </w:r>
      <w:r>
        <w:rPr>
          <w:noProof/>
        </w:rPr>
        <w:tab/>
        <w:t>Every Member State shall compare the standards of competence which it required of able seamen for certificates issued before 1 January 2012 with those specified for the certificate in Section A-II/5 of the STCW Code, and shall determine the need, if any, for requiring these personnel to update their qualifications.</w:t>
      </w:r>
    </w:p>
    <w:p>
      <w:pPr>
        <w:pStyle w:val="ChapterTitle"/>
        <w:rPr>
          <w:noProof/>
        </w:rPr>
      </w:pPr>
      <w:r>
        <w:rPr>
          <w:noProof/>
        </w:rPr>
        <w:t>CHAPTER III</w:t>
      </w:r>
    </w:p>
    <w:p>
      <w:pPr>
        <w:pStyle w:val="ManualHeading1"/>
        <w:rPr>
          <w:noProof/>
        </w:rPr>
      </w:pPr>
      <w:r>
        <w:rPr>
          <w:noProof/>
        </w:rPr>
        <w:t>ENGINE DEPARTMENT</w:t>
      </w:r>
    </w:p>
    <w:p>
      <w:pPr>
        <w:pStyle w:val="ManualHeading2"/>
        <w:rPr>
          <w:noProof/>
        </w:rPr>
      </w:pPr>
      <w:r>
        <w:rPr>
          <w:noProof/>
        </w:rPr>
        <w:t>Regulation III/1</w:t>
      </w:r>
    </w:p>
    <w:p>
      <w:pPr>
        <w:keepNext/>
        <w:rPr>
          <w:noProof/>
        </w:rPr>
      </w:pPr>
      <w:r>
        <w:rPr>
          <w:i/>
          <w:iCs/>
          <w:noProof/>
        </w:rPr>
        <w:t>Mandatory minimum requirements for certification of officers in charge of an engineering watch in a manned engine-room or designated duty engineers in a periodically unmanned engine-room</w:t>
      </w:r>
    </w:p>
    <w:p>
      <w:pPr>
        <w:pStyle w:val="Point0"/>
        <w:rPr>
          <w:noProof/>
        </w:rPr>
      </w:pPr>
      <w:r>
        <w:rPr>
          <w:noProof/>
        </w:rPr>
        <w:t>1.</w:t>
      </w:r>
      <w:r>
        <w:rPr>
          <w:noProof/>
        </w:rPr>
        <w:tab/>
        <w:t>Every officer in charge of an engineering watch in a manned engine-room or designated duty engineer officer in a periodically unmanned engine-room on a seagoing ship powered by main propulsion machinery of 750 kW propulsion power or more shall hold a certificate of competency.</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have completed combined workshop skill training and an approved seagoing service of not less than 12 months as part of an approved training programme which includes onboard training which meets the requirements of Section A</w:t>
      </w:r>
      <w:r>
        <w:rPr>
          <w:noProof/>
        </w:rPr>
        <w:noBreakHyphen/>
        <w:t xml:space="preserve">III/1 of the STCW Code and is documented in an approved training record book, or otherwise have completed combined workshop skill training and an approved seagoing service of not less than 36 months of which not less than 30 months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seagoing service in the engine department;</w:t>
      </w:r>
    </w:p>
    <w:p>
      <w:pPr>
        <w:pStyle w:val="Point1"/>
        <w:rPr>
          <w:noProof/>
        </w:rPr>
      </w:pPr>
      <w:r>
        <w:rPr>
          <w:noProof/>
        </w:rPr>
        <w:t>2.3.</w:t>
      </w:r>
      <w:r>
        <w:rPr>
          <w:noProof/>
        </w:rPr>
        <w:tab/>
        <w:t>have performed, during the required seagoing service, engine-room watchkeeping duties under the supervision of the chief engineer officer or a qualified engineer officer for a period of not less than six months;</w:t>
      </w:r>
    </w:p>
    <w:p>
      <w:pPr>
        <w:pStyle w:val="Point1"/>
        <w:rPr>
          <w:noProof/>
        </w:rPr>
      </w:pPr>
      <w:r>
        <w:rPr>
          <w:noProof/>
        </w:rPr>
        <w:t>2.4.</w:t>
      </w:r>
      <w:r>
        <w:rPr>
          <w:noProof/>
        </w:rPr>
        <w:tab/>
        <w:t>have completed approved education and training and meet the standards of competence specified in Section A-III/1 of the STCW Code;</w:t>
      </w:r>
    </w:p>
    <w:p>
      <w:pPr>
        <w:pStyle w:val="Point1"/>
        <w:rPr>
          <w:noProof/>
        </w:rPr>
      </w:pPr>
      <w:r>
        <w:rPr>
          <w:noProof/>
        </w:rPr>
        <w:t>2.5.</w:t>
      </w:r>
      <w:r>
        <w:rPr>
          <w:noProof/>
        </w:rPr>
        <w:tab/>
        <w:t>meet the standards of competence specified in Section A-VI/1, paragraph 2, Section A-VI/2, paragraphs 1 to 4, Section A-VI/3, paragraphs 1 to 4, and Section A-VI/4, paragraphs 1, 2 and 3, of the STCW Code.</w:t>
      </w:r>
    </w:p>
    <w:p>
      <w:pPr>
        <w:pStyle w:val="ManualHeading2"/>
        <w:rPr>
          <w:noProof/>
        </w:rPr>
      </w:pPr>
      <w:r>
        <w:rPr>
          <w:noProof/>
        </w:rPr>
        <w:t>Regulation III/2</w:t>
      </w:r>
    </w:p>
    <w:p>
      <w:pPr>
        <w:keepNext/>
        <w:rPr>
          <w:noProof/>
        </w:rPr>
      </w:pPr>
      <w:r>
        <w:rPr>
          <w:i/>
          <w:iCs/>
          <w:noProof/>
        </w:rPr>
        <w:t>Mandatory minimum requirements for certification of chief engineer officers and second engineer officers on ships powered by main propulsion machinery of 3 000 kW propulsion power or more</w:t>
      </w:r>
    </w:p>
    <w:p>
      <w:pPr>
        <w:pStyle w:val="Point0"/>
        <w:rPr>
          <w:noProof/>
        </w:rPr>
      </w:pPr>
      <w:r>
        <w:rPr>
          <w:noProof/>
        </w:rPr>
        <w:t>1.</w:t>
      </w:r>
      <w:r>
        <w:rPr>
          <w:noProof/>
        </w:rPr>
        <w:tab/>
        <w:t>Every chief engineer officer and second engineer officer on a seagoing ship powered by main propulsion machinery of 3 000 kW propulsion power or more shall hold a certificate of competency.</w:t>
      </w:r>
    </w:p>
    <w:p>
      <w:pPr>
        <w:pStyle w:val="Point0"/>
        <w:keepNext/>
        <w:ind w:left="851" w:hanging="851"/>
        <w:rPr>
          <w:noProof/>
        </w:rPr>
      </w:pPr>
      <w:r>
        <w:rPr>
          <w:noProof/>
        </w:rPr>
        <w:t>2.</w:t>
      </w:r>
      <w:r>
        <w:rPr>
          <w:noProof/>
        </w:rPr>
        <w:tab/>
        <w:t>Every candidate for certification shall:</w:t>
      </w:r>
    </w:p>
    <w:p>
      <w:pPr>
        <w:pStyle w:val="Point1"/>
        <w:keepNext/>
        <w:ind w:left="1418"/>
        <w:rPr>
          <w:noProof/>
        </w:rPr>
      </w:pPr>
      <w:r>
        <w:rPr>
          <w:noProof/>
        </w:rPr>
        <w:t>2.1.</w:t>
      </w:r>
      <w:r>
        <w:rPr>
          <w:noProof/>
        </w:rPr>
        <w:tab/>
        <w:t>meet the requirements for certification as an officer in charge of an engineering watch on seagoing ships powered by main propulsion machinery of 750 kW propulsion power or more and have approved seagoing service in that capacity:</w:t>
      </w:r>
    </w:p>
    <w:p>
      <w:pPr>
        <w:pStyle w:val="Point2"/>
        <w:rPr>
          <w:noProof/>
        </w:rPr>
      </w:pPr>
      <w:r>
        <w:rPr>
          <w:noProof/>
        </w:rPr>
        <w:t>2.1.1.</w:t>
      </w:r>
      <w:r>
        <w:rPr>
          <w:noProof/>
        </w:rPr>
        <w:tab/>
        <w:t xml:space="preserve">for certification as a second engineer officer, not less than 12 months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qualified engineer officer;</w:t>
      </w:r>
    </w:p>
    <w:p>
      <w:pPr>
        <w:pStyle w:val="Point2"/>
        <w:rPr>
          <w:noProof/>
        </w:rPr>
      </w:pPr>
      <w:r>
        <w:rPr>
          <w:noProof/>
        </w:rPr>
        <w:t>2.1.2.</w:t>
      </w:r>
      <w:r>
        <w:rPr>
          <w:noProof/>
        </w:rPr>
        <w:tab/>
        <w:t>for certification as chief engineer officer, not less than 36 months; however, this period may be reduced to not less than 24 months if not less than 12 months of such seagoing service has been served as second engineer officer;</w:t>
      </w:r>
    </w:p>
    <w:p>
      <w:pPr>
        <w:pStyle w:val="Point1"/>
        <w:rPr>
          <w:noProof/>
        </w:rPr>
      </w:pPr>
      <w:r>
        <w:rPr>
          <w:noProof/>
        </w:rPr>
        <w:t>2.2.</w:t>
      </w:r>
      <w:r>
        <w:rPr>
          <w:noProof/>
        </w:rPr>
        <w:tab/>
        <w:t>have completed approved education and training and meet the standard of competence specified in Section A-III/2 of the STCW Code.</w:t>
      </w:r>
    </w:p>
    <w:p>
      <w:pPr>
        <w:pStyle w:val="ManualHeading2"/>
        <w:rPr>
          <w:noProof/>
        </w:rPr>
      </w:pPr>
      <w:r>
        <w:rPr>
          <w:noProof/>
        </w:rPr>
        <w:t>Regulation III/3</w:t>
      </w:r>
    </w:p>
    <w:p>
      <w:pPr>
        <w:keepNext/>
        <w:rPr>
          <w:noProof/>
        </w:rPr>
      </w:pPr>
      <w:r>
        <w:rPr>
          <w:i/>
          <w:iCs/>
          <w:noProof/>
        </w:rPr>
        <w:t>Mandatory minimum requirements for certification of chief engineer officers and second engineer officers on ships powered by main propulsion machinery of between 750 kW and 3 000 kW propulsion power</w:t>
      </w:r>
    </w:p>
    <w:p>
      <w:pPr>
        <w:pStyle w:val="Point0"/>
        <w:rPr>
          <w:noProof/>
        </w:rPr>
      </w:pPr>
      <w:r>
        <w:rPr>
          <w:noProof/>
        </w:rPr>
        <w:t>1.</w:t>
      </w:r>
      <w:r>
        <w:rPr>
          <w:noProof/>
        </w:rPr>
        <w:tab/>
        <w:t>Every chief engineer officer and second engineer officer on a seagoing ship powered by main propulsion machinery of between 750 and 3 000 kW propulsion power shall hold a certificate of competency.</w:t>
      </w:r>
    </w:p>
    <w:p>
      <w:pPr>
        <w:pStyle w:val="Point0"/>
        <w:keepNext/>
        <w:ind w:left="851" w:hanging="851"/>
        <w:rPr>
          <w:noProof/>
        </w:rPr>
      </w:pPr>
      <w:r>
        <w:rPr>
          <w:noProof/>
        </w:rPr>
        <w:t>2.</w:t>
      </w:r>
      <w:r>
        <w:rPr>
          <w:noProof/>
        </w:rPr>
        <w:tab/>
        <w:t>Every candidate for certification shall:</w:t>
      </w:r>
    </w:p>
    <w:p>
      <w:pPr>
        <w:pStyle w:val="Point1"/>
        <w:keepNext/>
        <w:ind w:left="1418"/>
        <w:rPr>
          <w:noProof/>
        </w:rPr>
      </w:pPr>
      <w:r>
        <w:rPr>
          <w:noProof/>
        </w:rPr>
        <w:t>2.1.</w:t>
      </w:r>
      <w:r>
        <w:rPr>
          <w:noProof/>
        </w:rPr>
        <w:tab/>
        <w:t>meet the requirements for certification as an officer in charge of an engineering watch and:</w:t>
      </w:r>
    </w:p>
    <w:p>
      <w:pPr>
        <w:pStyle w:val="Point2"/>
        <w:rPr>
          <w:noProof/>
        </w:rPr>
      </w:pPr>
      <w:r>
        <w:rPr>
          <w:noProof/>
        </w:rPr>
        <w:t>2.1.1.</w:t>
      </w:r>
      <w:r>
        <w:rPr>
          <w:noProof/>
        </w:rPr>
        <w:tab/>
        <w:t>for certification as second engineer officer, shall have not less than 12 months approved seagoing service as assistant engineer officer or engineer officer;</w:t>
      </w:r>
    </w:p>
    <w:p>
      <w:pPr>
        <w:pStyle w:val="Point2"/>
        <w:rPr>
          <w:noProof/>
        </w:rPr>
      </w:pPr>
      <w:r>
        <w:rPr>
          <w:noProof/>
        </w:rPr>
        <w:t>2.1.2.</w:t>
      </w:r>
      <w:r>
        <w:rPr>
          <w:noProof/>
        </w:rPr>
        <w:tab/>
        <w:t>for certification as chief engineer officer, shall have not less than 24 months approved seagoing service of which not less than 12 months shall be served while qualified to serve as second engineer officer;</w:t>
      </w:r>
    </w:p>
    <w:p>
      <w:pPr>
        <w:pStyle w:val="Point1"/>
        <w:rPr>
          <w:noProof/>
        </w:rPr>
      </w:pPr>
      <w:r>
        <w:rPr>
          <w:noProof/>
        </w:rPr>
        <w:t>2.2.</w:t>
      </w:r>
      <w:r>
        <w:rPr>
          <w:noProof/>
        </w:rPr>
        <w:tab/>
        <w:t>have completed approved education and training and meet the standard of competence specified in Section A-III/3 of the STCW Code.</w:t>
      </w:r>
    </w:p>
    <w:p>
      <w:pPr>
        <w:pStyle w:val="Point0"/>
        <w:rPr>
          <w:noProof/>
        </w:rPr>
      </w:pPr>
      <w:r>
        <w:rPr>
          <w:noProof/>
        </w:rPr>
        <w:t>3.</w:t>
      </w:r>
      <w:r>
        <w:rPr>
          <w:noProof/>
        </w:rPr>
        <w:tab/>
        <w:t>Every engineer officer who is qualified to serve as second engineer officer on ships powered by main propulsion machinery of 3 000 kW propulsion power or more, may serve as chief engineer officer on ships powered by main propulsion machinery of less than 3 000 kW propulsion power, provided that the certificate is so endorsed.</w:t>
      </w:r>
    </w:p>
    <w:p>
      <w:pPr>
        <w:pStyle w:val="ManualHeading2"/>
        <w:rPr>
          <w:noProof/>
        </w:rPr>
      </w:pPr>
      <w:r>
        <w:rPr>
          <w:noProof/>
        </w:rPr>
        <w:t>Regulation III/4</w:t>
      </w:r>
    </w:p>
    <w:p>
      <w:pPr>
        <w:keepNext/>
        <w:rPr>
          <w:noProof/>
        </w:rPr>
      </w:pPr>
      <w:r>
        <w:rPr>
          <w:i/>
          <w:iCs/>
          <w:noProof/>
        </w:rPr>
        <w:t>Mandatory minimum requirements for certification of ratings forming part of a watch in a manned engine-room or designated to perform duties in a periodically unmanned engine-room</w:t>
      </w:r>
    </w:p>
    <w:p>
      <w:pPr>
        <w:pStyle w:val="Point0"/>
        <w:rPr>
          <w:noProof/>
        </w:rPr>
      </w:pPr>
      <w:r>
        <w:rPr>
          <w:noProof/>
        </w:rPr>
        <w:t>1.</w:t>
      </w:r>
      <w:r>
        <w:rPr>
          <w:noProof/>
        </w:rPr>
        <w:tab/>
        <w:t>Every rating forming part of an engine-room watch or designated to perform duties in a periodically unmanned engine-room on a seagoing ship powered by main propulsion machinery of 750 kW propulsion power or more, other than ratings under training and ratings whose duties are of an unskilled nature, shall be duly certificated to perform such duties.</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16 years of age;</w:t>
      </w:r>
    </w:p>
    <w:p>
      <w:pPr>
        <w:pStyle w:val="Point1"/>
        <w:keepNext/>
        <w:ind w:left="1418"/>
        <w:rPr>
          <w:noProof/>
        </w:rPr>
      </w:pPr>
      <w:r>
        <w:rPr>
          <w:noProof/>
        </w:rPr>
        <w:t>2.2.</w:t>
      </w:r>
      <w:r>
        <w:rPr>
          <w:noProof/>
        </w:rPr>
        <w:tab/>
        <w:t>have completed:</w:t>
      </w:r>
    </w:p>
    <w:p>
      <w:pPr>
        <w:pStyle w:val="Point2"/>
        <w:rPr>
          <w:noProof/>
        </w:rPr>
      </w:pPr>
      <w:r>
        <w:rPr>
          <w:noProof/>
        </w:rPr>
        <w:t>2.2.1.</w:t>
      </w:r>
      <w:r>
        <w:rPr>
          <w:noProof/>
        </w:rPr>
        <w:tab/>
        <w:t>approved seagoing service including not less than six months training and experience; or</w:t>
      </w:r>
    </w:p>
    <w:p>
      <w:pPr>
        <w:pStyle w:val="Point2"/>
        <w:rPr>
          <w:noProof/>
        </w:rPr>
      </w:pPr>
      <w:r>
        <w:rPr>
          <w:noProof/>
        </w:rPr>
        <w:t>2.2.2.</w:t>
      </w:r>
      <w:r>
        <w:rPr>
          <w:noProof/>
        </w:rPr>
        <w:tab/>
        <w:t>special training, either pre-sea or on board ship, including an approved period of seagoing service which shall not be less than two months;</w:t>
      </w:r>
    </w:p>
    <w:p>
      <w:pPr>
        <w:pStyle w:val="Point1"/>
        <w:rPr>
          <w:noProof/>
        </w:rPr>
      </w:pPr>
      <w:r>
        <w:rPr>
          <w:noProof/>
        </w:rPr>
        <w:t>2.3.</w:t>
      </w:r>
      <w:r>
        <w:rPr>
          <w:noProof/>
        </w:rPr>
        <w:tab/>
        <w:t>meet the standard of competence specified in Section A-III/4 of the STCW Code.</w:t>
      </w:r>
    </w:p>
    <w:p>
      <w:pPr>
        <w:pStyle w:val="Point0"/>
        <w:rPr>
          <w:noProof/>
        </w:rPr>
      </w:pPr>
      <w:r>
        <w:rPr>
          <w:noProof/>
        </w:rPr>
        <w:t>3.</w:t>
      </w:r>
      <w:r>
        <w:rPr>
          <w:noProof/>
        </w:rPr>
        <w:tab/>
        <w:t>The seagoing service, training and experience required by points 2.2.1 and 2.2.2 shall be associated with engine-room watchkeeping functions and involve the performance of duties carried out under the direct supervision of a qualified engineer officer or a qualified rating.</w:t>
      </w:r>
    </w:p>
    <w:p>
      <w:pPr>
        <w:pStyle w:val="ManualHeading2"/>
        <w:rPr>
          <w:noProof/>
        </w:rPr>
      </w:pPr>
      <w:r>
        <w:rPr>
          <w:noProof/>
        </w:rPr>
        <w:t>Regulation III/5</w:t>
      </w:r>
    </w:p>
    <w:p>
      <w:pPr>
        <w:keepNext/>
        <w:rPr>
          <w:noProof/>
        </w:rPr>
      </w:pPr>
      <w:r>
        <w:rPr>
          <w:i/>
          <w:iCs/>
          <w:noProof/>
        </w:rPr>
        <w:t>Mandatory minimum requirements for certification of ratings as able seafarer engine in a manned engine-room or designated to perform duties in a periodically unmanned engine-room</w:t>
      </w:r>
    </w:p>
    <w:p>
      <w:pPr>
        <w:pStyle w:val="Point0"/>
        <w:rPr>
          <w:noProof/>
        </w:rPr>
      </w:pPr>
      <w:r>
        <w:rPr>
          <w:noProof/>
        </w:rPr>
        <w:t>1.</w:t>
      </w:r>
      <w:r>
        <w:rPr>
          <w:noProof/>
        </w:rPr>
        <w:tab/>
        <w:t>Every able seafarer engine serving on a seagoing ship powered by main propulsion machinery of 750 kW propulsion power or more shall be duly certificated.</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meet the requirements for certification as a rating forming part of a watch in a manned engine-room or designated to perform duties in a periodically unmanned engine-room;</w:t>
      </w:r>
    </w:p>
    <w:p>
      <w:pPr>
        <w:pStyle w:val="Point1"/>
        <w:keepNext/>
        <w:ind w:left="1418"/>
        <w:rPr>
          <w:noProof/>
        </w:rPr>
      </w:pPr>
      <w:r>
        <w:rPr>
          <w:noProof/>
        </w:rPr>
        <w:t>2.3.</w:t>
      </w:r>
      <w:r>
        <w:rPr>
          <w:noProof/>
        </w:rPr>
        <w:tab/>
        <w:t>while qualified to serve as a rating forming part of an engineering watch, have approved seagoing service in the engine department of:</w:t>
      </w:r>
    </w:p>
    <w:p>
      <w:pPr>
        <w:pStyle w:val="Point2"/>
        <w:rPr>
          <w:noProof/>
        </w:rPr>
      </w:pPr>
      <w:r>
        <w:rPr>
          <w:noProof/>
        </w:rPr>
        <w:t>2.3.1.</w:t>
      </w:r>
      <w:r>
        <w:rPr>
          <w:noProof/>
        </w:rPr>
        <w:tab/>
        <w:t>not less than 12 months; or</w:t>
      </w:r>
    </w:p>
    <w:p>
      <w:pPr>
        <w:pStyle w:val="Point2"/>
        <w:rPr>
          <w:noProof/>
        </w:rPr>
      </w:pPr>
      <w:r>
        <w:rPr>
          <w:noProof/>
        </w:rPr>
        <w:t>2.3.2.</w:t>
      </w:r>
      <w:r>
        <w:rPr>
          <w:noProof/>
        </w:rPr>
        <w:tab/>
        <w:t>not less than six months and have completed approved training;</w:t>
      </w:r>
    </w:p>
    <w:p>
      <w:pPr>
        <w:pStyle w:val="Point1"/>
        <w:rPr>
          <w:noProof/>
        </w:rPr>
      </w:pPr>
      <w:r>
        <w:rPr>
          <w:noProof/>
        </w:rPr>
        <w:t>2.4.</w:t>
      </w:r>
      <w:r>
        <w:rPr>
          <w:noProof/>
        </w:rPr>
        <w:tab/>
        <w:t>meet the standard of competence specified in Section A-III/5 of the STCW Code.</w:t>
      </w:r>
    </w:p>
    <w:p>
      <w:pPr>
        <w:pStyle w:val="Point0"/>
        <w:rPr>
          <w:noProof/>
        </w:rPr>
      </w:pPr>
      <w:r>
        <w:rPr>
          <w:noProof/>
        </w:rPr>
        <w:t>3.</w:t>
      </w:r>
      <w:r>
        <w:rPr>
          <w:noProof/>
        </w:rPr>
        <w:tab/>
        <w:t>Every Member State shall compare the standards of competence which it required of ratings in the engine department for certificates issued before 1 January 2012 with those specified for the certificate in Section A-III/5 of the STCW Code, and shall determine the need, if any, for requiring these personnel to update their qualifications.</w:t>
      </w:r>
    </w:p>
    <w:p>
      <w:pPr>
        <w:pStyle w:val="ManualHeading2"/>
        <w:rPr>
          <w:noProof/>
        </w:rPr>
      </w:pPr>
      <w:r>
        <w:rPr>
          <w:noProof/>
        </w:rPr>
        <w:t>Regulation III/6</w:t>
      </w:r>
    </w:p>
    <w:p>
      <w:pPr>
        <w:pStyle w:val="ManualHeading3"/>
        <w:rPr>
          <w:noProof/>
        </w:rPr>
      </w:pPr>
      <w:r>
        <w:rPr>
          <w:noProof/>
        </w:rPr>
        <w:t>Mandatory minimum requirements for certification of electro-technical officer</w:t>
      </w:r>
    </w:p>
    <w:p>
      <w:pPr>
        <w:pStyle w:val="Point0"/>
        <w:rPr>
          <w:noProof/>
        </w:rPr>
      </w:pPr>
      <w:r>
        <w:rPr>
          <w:noProof/>
        </w:rPr>
        <w:t>1.</w:t>
      </w:r>
      <w:r>
        <w:rPr>
          <w:noProof/>
        </w:rPr>
        <w:tab/>
        <w:t>Every electro-technical officer serving on a seagoing ship powered by main propulsion machinery of 750 kW propulsion power or more shall hold a certificate of competency.</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 xml:space="preserve">have completed not less than 12 months of combined workshop skills training and approved seagoing service of which not less than six months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seagoing service as part of an approved training programme which meets the requirements of Section A-III/6 of the STCW Code and is documented in an approved training record book, or otherwise not less than 36 months of combined workshop skills training and approved seagoing service of which not less than 30 months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seagoing service in the engine department;</w:t>
      </w:r>
    </w:p>
    <w:p>
      <w:pPr>
        <w:pStyle w:val="Point1"/>
        <w:rPr>
          <w:noProof/>
        </w:rPr>
      </w:pPr>
      <w:r>
        <w:rPr>
          <w:noProof/>
        </w:rPr>
        <w:t>2.3.</w:t>
      </w:r>
      <w:r>
        <w:rPr>
          <w:noProof/>
        </w:rPr>
        <w:tab/>
        <w:t>have completed approved education and training and meet the standards of competence specified in Section A-III/6 of the STCW Code;</w:t>
      </w:r>
    </w:p>
    <w:p>
      <w:pPr>
        <w:pStyle w:val="Point1"/>
        <w:rPr>
          <w:noProof/>
        </w:rPr>
      </w:pPr>
      <w:r>
        <w:rPr>
          <w:noProof/>
        </w:rPr>
        <w:t>2.4.</w:t>
      </w:r>
      <w:r>
        <w:rPr>
          <w:noProof/>
        </w:rPr>
        <w:tab/>
        <w:t>meet the standards of competence specified in Section A-VI/1, paragraph 2, Section A-VI/2, paragraphs 1 to 4, Section A-VI/3, paragraphs 1 to 4, and Section A-VI/4, paragraphs 1, 2 and 3, of the STCW Code.</w:t>
      </w:r>
    </w:p>
    <w:p>
      <w:pPr>
        <w:pStyle w:val="Point0"/>
        <w:rPr>
          <w:noProof/>
        </w:rPr>
      </w:pPr>
      <w:r>
        <w:rPr>
          <w:noProof/>
        </w:rPr>
        <w:t>3.</w:t>
      </w:r>
      <w:r>
        <w:rPr>
          <w:noProof/>
        </w:rPr>
        <w:tab/>
        <w:t>Every Member State shall compare the standards of competence which it required of electro-technical officers for certificates issued before 1 January 2012 with those specified for the certificate in Section A-III/6 of the STCW Code, and shall determine the need for requiring those personnel to update their qualifications.</w:t>
      </w:r>
    </w:p>
    <w:p>
      <w:pPr>
        <w:pStyle w:val="Point0"/>
        <w:rPr>
          <w:noProof/>
        </w:rPr>
      </w:pPr>
      <w:r>
        <w:rPr>
          <w:noProof/>
        </w:rPr>
        <w:t>4.</w:t>
      </w:r>
      <w:r>
        <w:rPr>
          <w:noProof/>
        </w:rPr>
        <w:tab/>
        <w:t>Notwithstanding the requirements of points 1, 2 and 3, a suitably qualified person may be considered by a Member State able to perform certain functions of Section A-III/6.</w:t>
      </w:r>
    </w:p>
    <w:p>
      <w:pPr>
        <w:pStyle w:val="ManualHeading2"/>
        <w:rPr>
          <w:noProof/>
        </w:rPr>
      </w:pPr>
      <w:r>
        <w:rPr>
          <w:noProof/>
        </w:rPr>
        <w:t>Regulation III/7</w:t>
      </w:r>
    </w:p>
    <w:p>
      <w:pPr>
        <w:pStyle w:val="ManualHeading3"/>
        <w:rPr>
          <w:noProof/>
        </w:rPr>
      </w:pPr>
      <w:r>
        <w:rPr>
          <w:noProof/>
        </w:rPr>
        <w:t>Mandatory minimum requirements for certification of electro-technical rating</w:t>
      </w:r>
    </w:p>
    <w:p>
      <w:pPr>
        <w:pStyle w:val="Point0"/>
        <w:rPr>
          <w:noProof/>
        </w:rPr>
      </w:pPr>
      <w:r>
        <w:rPr>
          <w:noProof/>
        </w:rPr>
        <w:t>1.</w:t>
      </w:r>
      <w:r>
        <w:rPr>
          <w:noProof/>
        </w:rPr>
        <w:tab/>
        <w:t>Every electro-technical rating serving on a seagoing ship powered by main propulsion machinery of 750 kW propulsion power or more shall be duly certificated.</w:t>
      </w:r>
    </w:p>
    <w:p>
      <w:pPr>
        <w:pStyle w:val="Point0"/>
        <w:keepNext/>
        <w:ind w:left="851" w:hanging="851"/>
        <w:rPr>
          <w:noProof/>
        </w:rPr>
      </w:pPr>
      <w:r>
        <w:rPr>
          <w:noProof/>
        </w:rPr>
        <w:t>2.</w:t>
      </w:r>
      <w:r>
        <w:rPr>
          <w:noProof/>
        </w:rPr>
        <w:tab/>
        <w:t>Every candidate for certification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have completed approved seagoing service including not less than 12 months training and experience; or</w:t>
      </w:r>
    </w:p>
    <w:p>
      <w:pPr>
        <w:pStyle w:val="Point1"/>
        <w:rPr>
          <w:noProof/>
        </w:rPr>
      </w:pPr>
      <w:r>
        <w:rPr>
          <w:noProof/>
        </w:rPr>
        <w:t>2.3.</w:t>
      </w:r>
      <w:r>
        <w:rPr>
          <w:noProof/>
        </w:rPr>
        <w:tab/>
        <w:t>have completed approved training, including an approved period of seagoing service which shall not be less than six months; or</w:t>
      </w:r>
    </w:p>
    <w:p>
      <w:pPr>
        <w:pStyle w:val="Point1"/>
        <w:rPr>
          <w:noProof/>
        </w:rPr>
      </w:pPr>
      <w:r>
        <w:rPr>
          <w:noProof/>
        </w:rPr>
        <w:t>2.4.</w:t>
      </w:r>
      <w:r>
        <w:rPr>
          <w:noProof/>
        </w:rPr>
        <w:tab/>
        <w:t>have qualifications that meet the technical competences in table A-III/7 of the STCW Code and an approved period of seagoing service, which shall not be less than three months; and</w:t>
      </w:r>
    </w:p>
    <w:p>
      <w:pPr>
        <w:pStyle w:val="Point1"/>
        <w:rPr>
          <w:noProof/>
        </w:rPr>
      </w:pPr>
      <w:r>
        <w:rPr>
          <w:noProof/>
        </w:rPr>
        <w:t>2.5.</w:t>
      </w:r>
      <w:r>
        <w:rPr>
          <w:noProof/>
        </w:rPr>
        <w:tab/>
        <w:t>meet the standard of competence specified in Section A-III/7 of the STCW Code;</w:t>
      </w:r>
    </w:p>
    <w:p>
      <w:pPr>
        <w:pStyle w:val="Point0"/>
        <w:rPr>
          <w:noProof/>
        </w:rPr>
      </w:pPr>
      <w:r>
        <w:rPr>
          <w:noProof/>
        </w:rPr>
        <w:t>3.</w:t>
      </w:r>
      <w:r>
        <w:rPr>
          <w:noProof/>
        </w:rPr>
        <w:tab/>
        <w:t>Every Member State shall compare the standards of competence which it required of electro-technical ratings for certificates issued before 1 January 2012 with those specified for the certificate in Section A-III/7 of the STCW Code, and shall determine the need, if any, for requiring these personnel to update their qualifications.</w:t>
      </w:r>
    </w:p>
    <w:p>
      <w:pPr>
        <w:pStyle w:val="Point0"/>
        <w:rPr>
          <w:noProof/>
        </w:rPr>
      </w:pPr>
      <w:r>
        <w:rPr>
          <w:noProof/>
        </w:rPr>
        <w:t>4.</w:t>
      </w:r>
      <w:r>
        <w:rPr>
          <w:noProof/>
        </w:rPr>
        <w:tab/>
        <w:t>Notwithstanding the requirements of points 1, 2 and 3, a suitably qualified person may be considered by a Member State able to perform certain functions of Section A-III/7.</w:t>
      </w:r>
    </w:p>
    <w:p>
      <w:pPr>
        <w:pStyle w:val="ChapterTitle"/>
        <w:rPr>
          <w:noProof/>
        </w:rPr>
      </w:pPr>
      <w:r>
        <w:rPr>
          <w:noProof/>
        </w:rPr>
        <w:t>CHAPTER IV</w:t>
      </w:r>
    </w:p>
    <w:p>
      <w:pPr>
        <w:pStyle w:val="ManualHeading1"/>
        <w:rPr>
          <w:noProof/>
        </w:rPr>
      </w:pPr>
      <w:r>
        <w:rPr>
          <w:noProof/>
        </w:rPr>
        <w:t>RADIO COMMUNICATION AND RADIO OPERATORS</w:t>
      </w:r>
    </w:p>
    <w:p>
      <w:pPr>
        <w:keepNext/>
        <w:rPr>
          <w:i/>
          <w:noProof/>
        </w:rPr>
      </w:pPr>
      <w:r>
        <w:rPr>
          <w:i/>
          <w:noProof/>
        </w:rPr>
        <w:t>Explanatory note</w:t>
      </w:r>
    </w:p>
    <w:p>
      <w:pPr>
        <w:rPr>
          <w:noProof/>
        </w:rPr>
      </w:pPr>
      <w:r>
        <w:rPr>
          <w:noProof/>
        </w:rPr>
        <w:t>Mandatory provisions relating to radio watchkeeping are set forth in the Radio Regulations and in the SOLAS 74, as amended. Provisions for radio maintenance are set forth in the SOLAS 74, as amended, and the guidelines adopted by the International Maritime Organisation.</w:t>
      </w:r>
    </w:p>
    <w:p>
      <w:pPr>
        <w:pStyle w:val="ManualHeading2"/>
        <w:rPr>
          <w:noProof/>
        </w:rPr>
      </w:pPr>
      <w:r>
        <w:rPr>
          <w:noProof/>
        </w:rPr>
        <w:t>Regulation IV/1</w:t>
      </w:r>
    </w:p>
    <w:p>
      <w:pPr>
        <w:pStyle w:val="ManualHeading3"/>
        <w:rPr>
          <w:noProof/>
        </w:rPr>
      </w:pPr>
      <w:r>
        <w:rPr>
          <w:noProof/>
        </w:rPr>
        <w:t>Application</w:t>
      </w:r>
    </w:p>
    <w:p>
      <w:pPr>
        <w:pStyle w:val="Point0"/>
        <w:rPr>
          <w:noProof/>
        </w:rPr>
      </w:pPr>
      <w:r>
        <w:rPr>
          <w:noProof/>
        </w:rPr>
        <w:t>1.</w:t>
      </w:r>
      <w:r>
        <w:rPr>
          <w:noProof/>
        </w:rPr>
        <w:tab/>
        <w:t>Except as provided in point 2, the provisions of this Chapter apply to radio operators on ships operating in the global maritime distress and safety system (GMDSS) as prescribed by the SOLAS 74, as amended.</w:t>
      </w:r>
    </w:p>
    <w:p>
      <w:pPr>
        <w:pStyle w:val="Point0"/>
        <w:rPr>
          <w:noProof/>
        </w:rPr>
      </w:pPr>
      <w:r>
        <w:rPr>
          <w:noProof/>
        </w:rPr>
        <w:t>2.</w:t>
      </w:r>
      <w:r>
        <w:rPr>
          <w:noProof/>
        </w:rPr>
        <w:tab/>
        <w:t>Radio operators on ships not required to comply with the provisions of the GMDSS in Chapter IV of the SOLAS 74 are not required to meet the provisions of this Chapter. Radio operators on these ships are, nevertheless, required to comply with the Radio Regulations. Member States shall ensure that the appropriate certificates as prescribed by the Radio Regulations are issued to or recognised in respect of such radio operators.</w:t>
      </w:r>
    </w:p>
    <w:p>
      <w:pPr>
        <w:pStyle w:val="ManualHeading2"/>
        <w:rPr>
          <w:noProof/>
        </w:rPr>
      </w:pPr>
      <w:r>
        <w:rPr>
          <w:noProof/>
        </w:rPr>
        <w:t>Regulation IV/2</w:t>
      </w:r>
    </w:p>
    <w:p>
      <w:pPr>
        <w:pStyle w:val="ManualHeading3"/>
        <w:rPr>
          <w:noProof/>
        </w:rPr>
      </w:pPr>
      <w:r>
        <w:rPr>
          <w:noProof/>
        </w:rPr>
        <w:t>Mandatory minimum requirements for certification of GMDSS radio operators</w:t>
      </w:r>
    </w:p>
    <w:p>
      <w:pPr>
        <w:pStyle w:val="Point0"/>
        <w:rPr>
          <w:noProof/>
        </w:rPr>
      </w:pPr>
      <w:r>
        <w:rPr>
          <w:noProof/>
        </w:rPr>
        <w:t>1.</w:t>
      </w:r>
      <w:r>
        <w:rPr>
          <w:noProof/>
        </w:rPr>
        <w:tab/>
        <w:t>Every person in charge of or performing radio duties on a ship required to participate in the GMDSS shall hold an appropriate certificate related to the GMDSS, issued or recognised by the Member State under the provisions of the Radio Regulations.</w:t>
      </w:r>
    </w:p>
    <w:p>
      <w:pPr>
        <w:pStyle w:val="Point0"/>
        <w:keepNext/>
        <w:ind w:left="851" w:hanging="851"/>
        <w:rPr>
          <w:noProof/>
        </w:rPr>
      </w:pPr>
      <w:r>
        <w:rPr>
          <w:noProof/>
        </w:rPr>
        <w:t>2.</w:t>
      </w:r>
      <w:r>
        <w:rPr>
          <w:noProof/>
        </w:rPr>
        <w:tab/>
        <w:t>In addition, every candidate for certification of competency under this Regulation for service on a ship which is required by the SOLAS 74, as amended, to have a radio installation shall:</w:t>
      </w:r>
    </w:p>
    <w:p>
      <w:pPr>
        <w:pStyle w:val="Point1"/>
        <w:rPr>
          <w:noProof/>
        </w:rPr>
      </w:pPr>
      <w:r>
        <w:rPr>
          <w:noProof/>
        </w:rPr>
        <w:t>2.1.</w:t>
      </w:r>
      <w:r>
        <w:rPr>
          <w:noProof/>
        </w:rPr>
        <w:tab/>
        <w:t>be not less than 18 years of age;</w:t>
      </w:r>
    </w:p>
    <w:p>
      <w:pPr>
        <w:pStyle w:val="Point1"/>
        <w:rPr>
          <w:noProof/>
        </w:rPr>
      </w:pPr>
      <w:r>
        <w:rPr>
          <w:noProof/>
        </w:rPr>
        <w:t>2.2.</w:t>
      </w:r>
      <w:r>
        <w:rPr>
          <w:noProof/>
        </w:rPr>
        <w:tab/>
        <w:t>have completed approved education and training and meet the standard of competence specified in Section A-IV/2 of the STCW Code.</w:t>
      </w:r>
    </w:p>
    <w:p>
      <w:pPr>
        <w:pStyle w:val="ChapterTitle"/>
        <w:rPr>
          <w:noProof/>
        </w:rPr>
      </w:pPr>
      <w:r>
        <w:rPr>
          <w:noProof/>
        </w:rPr>
        <w:t>CHAPTER V</w:t>
      </w:r>
    </w:p>
    <w:p>
      <w:pPr>
        <w:keepNext/>
        <w:rPr>
          <w:b/>
          <w:noProof/>
        </w:rPr>
      </w:pPr>
      <w:r>
        <w:rPr>
          <w:b/>
          <w:noProof/>
        </w:rPr>
        <w:t>SPECIAL TRAINING REQUIREMENTS FOR PERSONNEL ON CERTAIN TYPES OF SHIPS</w:t>
      </w:r>
    </w:p>
    <w:p>
      <w:pPr>
        <w:pStyle w:val="ManualHeading2"/>
        <w:rPr>
          <w:noProof/>
        </w:rPr>
      </w:pPr>
      <w:r>
        <w:rPr>
          <w:noProof/>
        </w:rPr>
        <w:t>Regulation V/1-1</w:t>
      </w:r>
    </w:p>
    <w:p>
      <w:pPr>
        <w:keepNext/>
        <w:rPr>
          <w:noProof/>
        </w:rPr>
      </w:pPr>
      <w:r>
        <w:rPr>
          <w:i/>
          <w:iCs/>
          <w:noProof/>
        </w:rPr>
        <w:t>Mandatory minimum requirements for the training and qualifications of masters, officers and ratings on oil and chemical tankers</w:t>
      </w:r>
    </w:p>
    <w:p>
      <w:pPr>
        <w:pStyle w:val="Point0"/>
        <w:rPr>
          <w:noProof/>
        </w:rPr>
      </w:pPr>
      <w:r>
        <w:rPr>
          <w:noProof/>
        </w:rPr>
        <w:t>1.</w:t>
      </w:r>
      <w:r>
        <w:rPr>
          <w:noProof/>
        </w:rPr>
        <w:tab/>
        <w:t>Officers and ratings assigned specific duties and responsibilities related to cargo or cargo equipment on oil or chemical tankers shall hold a certificate in basic training for oil and chemical tanker cargo operations.</w:t>
      </w:r>
    </w:p>
    <w:p>
      <w:pPr>
        <w:pStyle w:val="Point0"/>
        <w:keepNext/>
        <w:ind w:left="851" w:hanging="851"/>
        <w:rPr>
          <w:noProof/>
        </w:rPr>
      </w:pPr>
      <w:r>
        <w:rPr>
          <w:noProof/>
        </w:rPr>
        <w:t>2.</w:t>
      </w:r>
      <w:r>
        <w:rPr>
          <w:noProof/>
        </w:rPr>
        <w:tab/>
        <w:t>Every candidate for a certificate in basic training for oil and chemical tanker cargo operations shall have completed basic training in accordance with provisions of Section A-VI/1 of the STCW Code and shall have completed:</w:t>
      </w:r>
    </w:p>
    <w:p>
      <w:pPr>
        <w:pStyle w:val="Point1"/>
        <w:rPr>
          <w:noProof/>
        </w:rPr>
      </w:pPr>
      <w:r>
        <w:rPr>
          <w:noProof/>
        </w:rPr>
        <w:t>2.1.</w:t>
      </w:r>
      <w:r>
        <w:rPr>
          <w:noProof/>
        </w:rPr>
        <w:tab/>
        <w:t>at least three months of approved seagoing service on oil or chemical tankers and meet the standard of competence specified in Section A-V/1-1, paragraph 1, of the STCW Code; or</w:t>
      </w:r>
    </w:p>
    <w:p>
      <w:pPr>
        <w:pStyle w:val="Point1"/>
        <w:rPr>
          <w:noProof/>
        </w:rPr>
      </w:pPr>
      <w:r>
        <w:rPr>
          <w:noProof/>
        </w:rPr>
        <w:t>2.2.</w:t>
      </w:r>
      <w:r>
        <w:rPr>
          <w:noProof/>
        </w:rPr>
        <w:tab/>
        <w:t>an approved basic training for oil and chemical tanker cargo operations and meet the standard of competence specified in Section A-V/1-1, paragraph 1, of the STCW Code.</w:t>
      </w:r>
    </w:p>
    <w:p>
      <w:pPr>
        <w:pStyle w:val="Point0"/>
        <w:rPr>
          <w:noProof/>
        </w:rPr>
      </w:pPr>
      <w:r>
        <w:rPr>
          <w:noProof/>
        </w:rPr>
        <w:t>3.</w:t>
      </w:r>
      <w:r>
        <w:rPr>
          <w:noProof/>
        </w:rPr>
        <w:tab/>
        <w:t>Masters, chief engineer officers, chief mates, second engineer officers and any person with immediate responsibility for loading, discharging, care in transit, handling of cargo, tank cleaning or other cargo-related operations on oil tankers shall hold a certificate in advanced training for oil tanker cargo operations.</w:t>
      </w:r>
    </w:p>
    <w:p>
      <w:pPr>
        <w:pStyle w:val="Point0"/>
        <w:keepNext/>
        <w:ind w:left="851" w:hanging="851"/>
        <w:rPr>
          <w:noProof/>
        </w:rPr>
      </w:pPr>
      <w:r>
        <w:rPr>
          <w:noProof/>
        </w:rPr>
        <w:t>4.</w:t>
      </w:r>
      <w:r>
        <w:rPr>
          <w:noProof/>
        </w:rPr>
        <w:tab/>
        <w:t>Every candidate for a certificate in advanced training for oil tanker cargo operations shall:</w:t>
      </w:r>
    </w:p>
    <w:p>
      <w:pPr>
        <w:pStyle w:val="Point1"/>
        <w:rPr>
          <w:noProof/>
        </w:rPr>
      </w:pPr>
      <w:r>
        <w:rPr>
          <w:noProof/>
        </w:rPr>
        <w:t>4.1.</w:t>
      </w:r>
      <w:r>
        <w:rPr>
          <w:noProof/>
        </w:rPr>
        <w:tab/>
        <w:t>meet the requirements for certification in basic training for oil and chemical tanker cargo operations;</w:t>
      </w:r>
    </w:p>
    <w:p>
      <w:pPr>
        <w:pStyle w:val="Point1"/>
        <w:keepNext/>
        <w:ind w:left="1418"/>
        <w:rPr>
          <w:noProof/>
        </w:rPr>
      </w:pPr>
      <w:r>
        <w:rPr>
          <w:noProof/>
        </w:rPr>
        <w:t>4.2.</w:t>
      </w:r>
      <w:r>
        <w:rPr>
          <w:noProof/>
        </w:rPr>
        <w:tab/>
        <w:t>while qualified for certification in basic training for oil and chemical tanker cargo operations have:</w:t>
      </w:r>
    </w:p>
    <w:p>
      <w:pPr>
        <w:pStyle w:val="Point2"/>
        <w:rPr>
          <w:noProof/>
        </w:rPr>
      </w:pPr>
      <w:r>
        <w:rPr>
          <w:noProof/>
        </w:rPr>
        <w:t>4.2.1.</w:t>
      </w:r>
      <w:r>
        <w:rPr>
          <w:noProof/>
        </w:rPr>
        <w:tab/>
        <w:t>at least three months of approved seagoing service on oil tankers; or</w:t>
      </w:r>
    </w:p>
    <w:p>
      <w:pPr>
        <w:pStyle w:val="Point2"/>
        <w:rPr>
          <w:noProof/>
        </w:rPr>
      </w:pPr>
      <w:r>
        <w:rPr>
          <w:noProof/>
        </w:rPr>
        <w:t>4.2.2.</w:t>
      </w:r>
      <w:r>
        <w:rPr>
          <w:noProof/>
        </w:rPr>
        <w:tab/>
        <w:t>at least one month of approved onboard training on oil tankers in a supernumerary capacity which includes at least three loading and three unloading operations and is documented in an approved training record book taking into account guidance in Section B-V/1 of the STCW Code;</w:t>
      </w:r>
    </w:p>
    <w:p>
      <w:pPr>
        <w:pStyle w:val="Point1"/>
        <w:rPr>
          <w:noProof/>
        </w:rPr>
      </w:pPr>
      <w:r>
        <w:rPr>
          <w:noProof/>
        </w:rPr>
        <w:t>4.3.</w:t>
      </w:r>
      <w:r>
        <w:rPr>
          <w:noProof/>
        </w:rPr>
        <w:tab/>
        <w:t>have completed approved advanced training for oil tanker cargo operations and meet the standard of competence specified in Section A-V/1-1, paragraph 2, of the STCW Code.</w:t>
      </w:r>
    </w:p>
    <w:p>
      <w:pPr>
        <w:pStyle w:val="Point0"/>
        <w:rPr>
          <w:noProof/>
        </w:rPr>
      </w:pPr>
      <w:r>
        <w:rPr>
          <w:noProof/>
        </w:rPr>
        <w:t>5.</w:t>
      </w:r>
      <w:r>
        <w:rPr>
          <w:noProof/>
        </w:rPr>
        <w:tab/>
        <w:t>Masters, chief engineer officers, chief mates, second engineer officers and any person with immediate responsibility for loading, discharging, care in transit, handling of cargo, tank cleaning or other cargo-related operations on chemical tankers shall hold a certificate in advanced training for chemical tanker cargo operations.</w:t>
      </w:r>
    </w:p>
    <w:p>
      <w:pPr>
        <w:pStyle w:val="Point0"/>
        <w:keepNext/>
        <w:ind w:left="851" w:hanging="851"/>
        <w:rPr>
          <w:noProof/>
        </w:rPr>
      </w:pPr>
      <w:r>
        <w:rPr>
          <w:noProof/>
        </w:rPr>
        <w:t>6.</w:t>
      </w:r>
      <w:r>
        <w:rPr>
          <w:noProof/>
        </w:rPr>
        <w:tab/>
        <w:t>Every candidate for a certificate in advanced training for chemical tanker cargo operations shall:</w:t>
      </w:r>
    </w:p>
    <w:p>
      <w:pPr>
        <w:pStyle w:val="Point1"/>
        <w:rPr>
          <w:noProof/>
        </w:rPr>
      </w:pPr>
      <w:r>
        <w:rPr>
          <w:noProof/>
        </w:rPr>
        <w:t>6.1.</w:t>
      </w:r>
      <w:r>
        <w:rPr>
          <w:noProof/>
        </w:rPr>
        <w:tab/>
        <w:t>meet the requirements for certification in basic training for oil and chemical tanker cargo operations;</w:t>
      </w:r>
    </w:p>
    <w:p>
      <w:pPr>
        <w:pStyle w:val="Point1"/>
        <w:keepNext/>
        <w:ind w:left="1418"/>
        <w:rPr>
          <w:noProof/>
        </w:rPr>
      </w:pPr>
      <w:r>
        <w:rPr>
          <w:noProof/>
        </w:rPr>
        <w:t>6.2.</w:t>
      </w:r>
      <w:r>
        <w:rPr>
          <w:noProof/>
        </w:rPr>
        <w:tab/>
        <w:t>while qualified for certification in basic training for oil and chemical tanker cargo operations have:</w:t>
      </w:r>
    </w:p>
    <w:p>
      <w:pPr>
        <w:pStyle w:val="Point2"/>
        <w:rPr>
          <w:noProof/>
        </w:rPr>
      </w:pPr>
      <w:r>
        <w:rPr>
          <w:noProof/>
        </w:rPr>
        <w:t>6.2.1.</w:t>
      </w:r>
      <w:r>
        <w:rPr>
          <w:noProof/>
        </w:rPr>
        <w:tab/>
        <w:t>at least three months of approved seagoing service on chemical tankers; or</w:t>
      </w:r>
    </w:p>
    <w:p>
      <w:pPr>
        <w:pStyle w:val="Point2"/>
        <w:rPr>
          <w:noProof/>
        </w:rPr>
      </w:pPr>
      <w:r>
        <w:rPr>
          <w:noProof/>
        </w:rPr>
        <w:t>6.2.2.</w:t>
      </w:r>
      <w:r>
        <w:rPr>
          <w:noProof/>
        </w:rPr>
        <w:tab/>
        <w:t>at least one month of approved onboard training on chemical tankers in a supernumerary capacity which includes at least three loading and three unloading operations and is documented in an approved training record book taking into account guidance in Section B-V/1 of the STCW Code;</w:t>
      </w:r>
    </w:p>
    <w:p>
      <w:pPr>
        <w:pStyle w:val="Point1"/>
        <w:rPr>
          <w:noProof/>
        </w:rPr>
      </w:pPr>
      <w:r>
        <w:rPr>
          <w:noProof/>
        </w:rPr>
        <w:t>6.3.</w:t>
      </w:r>
      <w:r>
        <w:rPr>
          <w:noProof/>
        </w:rPr>
        <w:tab/>
        <w:t>have completed approved advanced training for chemical tanker cargo operations and meet the standard of competence specified in Section A</w:t>
      </w:r>
      <w:r>
        <w:rPr>
          <w:noProof/>
        </w:rPr>
        <w:noBreakHyphen/>
        <w:t>V/1-1, paragraph 3, of the STCW Code.</w:t>
      </w:r>
    </w:p>
    <w:p>
      <w:pPr>
        <w:pStyle w:val="Point0"/>
        <w:rPr>
          <w:noProof/>
        </w:rPr>
      </w:pPr>
      <w:r>
        <w:rPr>
          <w:noProof/>
        </w:rPr>
        <w:t>7.</w:t>
      </w:r>
      <w:r>
        <w:rPr>
          <w:noProof/>
        </w:rPr>
        <w:tab/>
        <w:t>Member States shall ensure that a certificate of proficiency is issued to seafarers, who are qualified in accordance with point 2, 4 or 6 as appropriate, or that an existing certificate of competency or certificate of proficiency is duly endorsed.</w:t>
      </w:r>
    </w:p>
    <w:p>
      <w:pPr>
        <w:pStyle w:val="ManualHeading2"/>
        <w:rPr>
          <w:noProof/>
        </w:rPr>
      </w:pPr>
      <w:r>
        <w:rPr>
          <w:noProof/>
        </w:rPr>
        <w:t>Regulation V/1-2</w:t>
      </w:r>
    </w:p>
    <w:p>
      <w:pPr>
        <w:keepNext/>
        <w:rPr>
          <w:noProof/>
        </w:rPr>
      </w:pPr>
      <w:r>
        <w:rPr>
          <w:i/>
          <w:iCs/>
          <w:noProof/>
        </w:rPr>
        <w:t>Mandatory minimum requirements for the training and qualifications of masters, officers and ratings on liquefied gas tankers</w:t>
      </w:r>
    </w:p>
    <w:p>
      <w:pPr>
        <w:pStyle w:val="Point0"/>
        <w:rPr>
          <w:noProof/>
        </w:rPr>
      </w:pPr>
      <w:r>
        <w:rPr>
          <w:noProof/>
        </w:rPr>
        <w:t>1.</w:t>
      </w:r>
      <w:r>
        <w:rPr>
          <w:noProof/>
        </w:rPr>
        <w:tab/>
        <w:t>Officers and ratings assigned specific duties and responsibilities related to cargo or cargo equipment on liquefied gas tankers shall hold a certificate in basic training for liquefied gas tanker cargo operations.</w:t>
      </w:r>
    </w:p>
    <w:p>
      <w:pPr>
        <w:pStyle w:val="Point0"/>
        <w:keepNext/>
        <w:ind w:left="851" w:hanging="851"/>
        <w:rPr>
          <w:noProof/>
        </w:rPr>
      </w:pPr>
      <w:r>
        <w:rPr>
          <w:noProof/>
        </w:rPr>
        <w:t>2.</w:t>
      </w:r>
      <w:r>
        <w:rPr>
          <w:noProof/>
        </w:rPr>
        <w:tab/>
        <w:t>Every candidate for a certificate in basic training for liquefied gas tanker cargo operations shall have completed basic training in accordance with provisions of Section A-VI/1 of the STCW Code and shall have completed:</w:t>
      </w:r>
    </w:p>
    <w:p>
      <w:pPr>
        <w:pStyle w:val="Point1"/>
        <w:rPr>
          <w:noProof/>
        </w:rPr>
      </w:pPr>
      <w:r>
        <w:rPr>
          <w:noProof/>
        </w:rPr>
        <w:t>2.1.</w:t>
      </w:r>
      <w:r>
        <w:rPr>
          <w:noProof/>
        </w:rPr>
        <w:tab/>
        <w:t>at least three months of approved seagoing service on liquefied gas tankers and meet the standard of competence specified in Section A-V/1-2, paragraph 1, of the STCW Code; or</w:t>
      </w:r>
    </w:p>
    <w:p>
      <w:pPr>
        <w:pStyle w:val="Point1"/>
        <w:rPr>
          <w:noProof/>
        </w:rPr>
      </w:pPr>
      <w:r>
        <w:rPr>
          <w:noProof/>
        </w:rPr>
        <w:t>2.2.</w:t>
      </w:r>
      <w:r>
        <w:rPr>
          <w:noProof/>
        </w:rPr>
        <w:tab/>
        <w:t>an approved basic training for liquefied gas tanker cargo operations and meet the standard of competence specified in Section A-V/1-2, paragraph 1, of the STCW Code.</w:t>
      </w:r>
    </w:p>
    <w:p>
      <w:pPr>
        <w:pStyle w:val="Point0"/>
        <w:rPr>
          <w:noProof/>
        </w:rPr>
      </w:pPr>
      <w:r>
        <w:rPr>
          <w:noProof/>
        </w:rPr>
        <w:t>3.</w:t>
      </w:r>
      <w:r>
        <w:rPr>
          <w:noProof/>
        </w:rPr>
        <w:tab/>
        <w:t>Masters, chief engineer officers, chief mates, second engineer officers and any person with immediate responsibility for loading, discharging, care in transit, handling of cargo, tank cleaning or other cargo-related operations on liquefied gas tankers shall hold a certificate in advanced training for liquefied gas tanker cargo operations.</w:t>
      </w:r>
    </w:p>
    <w:p>
      <w:pPr>
        <w:pStyle w:val="Point0"/>
        <w:keepNext/>
        <w:ind w:left="851" w:hanging="851"/>
        <w:rPr>
          <w:noProof/>
        </w:rPr>
      </w:pPr>
      <w:r>
        <w:rPr>
          <w:noProof/>
        </w:rPr>
        <w:t>4.</w:t>
      </w:r>
      <w:r>
        <w:rPr>
          <w:noProof/>
        </w:rPr>
        <w:tab/>
        <w:t>Every candidate for a certificate in advanced training for liquefied gas tanker cargo operations shall:</w:t>
      </w:r>
    </w:p>
    <w:p>
      <w:pPr>
        <w:pStyle w:val="Point1"/>
        <w:rPr>
          <w:noProof/>
        </w:rPr>
      </w:pPr>
      <w:r>
        <w:rPr>
          <w:noProof/>
        </w:rPr>
        <w:t>4.1.</w:t>
      </w:r>
      <w:r>
        <w:rPr>
          <w:noProof/>
        </w:rPr>
        <w:tab/>
        <w:t>meet the requirements for certification in basic training for liquefied gas tanker cargo operations;</w:t>
      </w:r>
    </w:p>
    <w:p>
      <w:pPr>
        <w:pStyle w:val="Point1"/>
        <w:keepNext/>
        <w:ind w:left="1418"/>
        <w:rPr>
          <w:noProof/>
        </w:rPr>
      </w:pPr>
      <w:r>
        <w:rPr>
          <w:noProof/>
        </w:rPr>
        <w:t>4.2.</w:t>
      </w:r>
      <w:r>
        <w:rPr>
          <w:noProof/>
        </w:rPr>
        <w:tab/>
        <w:t>while qualified for certification in basic training for liquefied gas tanker cargo operations have:</w:t>
      </w:r>
    </w:p>
    <w:p>
      <w:pPr>
        <w:pStyle w:val="Point2"/>
        <w:rPr>
          <w:noProof/>
        </w:rPr>
      </w:pPr>
      <w:r>
        <w:rPr>
          <w:noProof/>
        </w:rPr>
        <w:t>4.2.1.</w:t>
      </w:r>
      <w:r>
        <w:rPr>
          <w:noProof/>
        </w:rPr>
        <w:tab/>
        <w:t>at least three months of approved seagoing service on liquefied gas tankers; or</w:t>
      </w:r>
    </w:p>
    <w:p>
      <w:pPr>
        <w:pStyle w:val="Point2"/>
        <w:rPr>
          <w:noProof/>
        </w:rPr>
      </w:pPr>
      <w:r>
        <w:rPr>
          <w:noProof/>
        </w:rPr>
        <w:t>4.2.2.</w:t>
      </w:r>
      <w:r>
        <w:rPr>
          <w:noProof/>
        </w:rPr>
        <w:tab/>
        <w:t>at least one month of approved onboard training on liquefied gas tankers in a supernumerary capacity which includes at least three loading and three unloading operations and is documented in an approved training record book taking into account guidance in Section B-V/1 of the STCW Code;</w:t>
      </w:r>
    </w:p>
    <w:p>
      <w:pPr>
        <w:pStyle w:val="Point1"/>
        <w:rPr>
          <w:noProof/>
        </w:rPr>
      </w:pPr>
      <w:r>
        <w:rPr>
          <w:noProof/>
        </w:rPr>
        <w:t>4.3.</w:t>
      </w:r>
      <w:r>
        <w:rPr>
          <w:noProof/>
        </w:rPr>
        <w:tab/>
        <w:t>have completed approved advanced training for liquefied gas tanker cargo operations and meet the standard of competence specified in Section A</w:t>
      </w:r>
      <w:r>
        <w:rPr>
          <w:noProof/>
        </w:rPr>
        <w:noBreakHyphen/>
        <w:t>V/1-2, paragraph 2, of the STCW Code.</w:t>
      </w:r>
    </w:p>
    <w:p>
      <w:pPr>
        <w:pStyle w:val="Point0"/>
        <w:rPr>
          <w:noProof/>
        </w:rPr>
      </w:pPr>
      <w:r>
        <w:rPr>
          <w:noProof/>
        </w:rPr>
        <w:t>5.</w:t>
      </w:r>
      <w:r>
        <w:rPr>
          <w:noProof/>
        </w:rPr>
        <w:tab/>
        <w:t>Member States shall ensure that a certificate of proficiency is issued to seafarers, who are qualified in accordance with point 2 or 4 as appropriate, or that an existing certificate of competency or certificate of proficiency is duly endorsed.</w:t>
      </w:r>
    </w:p>
    <w:p>
      <w:pPr>
        <w:pStyle w:val="CRSeparator"/>
        <w:rPr>
          <w:noProof/>
          <w:lang w:val="en-US"/>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xml:space="preserve"> (EU) 2019/1159 Art. 1.14 and Annex, pt. 1 </w:t>
      </w:r>
    </w:p>
    <w:p>
      <w:pPr>
        <w:pStyle w:val="ManualHeading2"/>
        <w:rPr>
          <w:noProof/>
        </w:rPr>
      </w:pPr>
      <w:r>
        <w:rPr>
          <w:noProof/>
        </w:rPr>
        <w:t>Regulation V/2</w:t>
      </w:r>
    </w:p>
    <w:p>
      <w:pPr>
        <w:keepNext/>
        <w:rPr>
          <w:noProof/>
        </w:rPr>
      </w:pPr>
      <w:r>
        <w:rPr>
          <w:i/>
          <w:iCs/>
          <w:noProof/>
        </w:rPr>
        <w:t>Mandatory minimum requirements for the training and qualifications of masters, officers, ratings and other personnel on passenger ships</w:t>
      </w:r>
    </w:p>
    <w:p>
      <w:pPr>
        <w:pStyle w:val="Point0"/>
        <w:rPr>
          <w:noProof/>
        </w:rPr>
      </w:pPr>
      <w:r>
        <w:rPr>
          <w:noProof/>
        </w:rPr>
        <w:t>1.</w:t>
      </w:r>
      <w:r>
        <w:rPr>
          <w:noProof/>
        </w:rPr>
        <w:tab/>
        <w:t>This Regulation applies to masters, officers, ratings and other personnel serving on board passenger ships engaged on international voyages. Member States shall determine the applicability of these requirements to personnel serving on passenger ships engaged on domestic voyages.</w:t>
      </w:r>
    </w:p>
    <w:p>
      <w:pPr>
        <w:pStyle w:val="Point0"/>
        <w:rPr>
          <w:noProof/>
        </w:rPr>
      </w:pPr>
      <w:r>
        <w:rPr>
          <w:noProof/>
        </w:rPr>
        <w:t>2.</w:t>
      </w:r>
      <w:r>
        <w:rPr>
          <w:noProof/>
        </w:rPr>
        <w:tab/>
        <w:t>Before being assigned shipboard duties, all persons serving on a passenger ship shall meet the requirements of Section A-VI/1, paragraph 1, of the STCW Code.</w:t>
      </w:r>
    </w:p>
    <w:p>
      <w:pPr>
        <w:pStyle w:val="Point0"/>
        <w:rPr>
          <w:noProof/>
        </w:rPr>
      </w:pPr>
      <w:r>
        <w:rPr>
          <w:noProof/>
        </w:rPr>
        <w:t>3.</w:t>
      </w:r>
      <w:r>
        <w:rPr>
          <w:noProof/>
        </w:rPr>
        <w:tab/>
        <w:t>Masters, officers, ratings and other personnel serving on board passenger ships shall complete the training and familiarisation required by points 5 to 9, in accordance with their capacity, duties and responsibilities.</w:t>
      </w:r>
    </w:p>
    <w:p>
      <w:pPr>
        <w:pStyle w:val="Point0"/>
        <w:rPr>
          <w:noProof/>
        </w:rPr>
      </w:pPr>
      <w:r>
        <w:rPr>
          <w:noProof/>
        </w:rPr>
        <w:t>4.</w:t>
      </w:r>
      <w:r>
        <w:rPr>
          <w:noProof/>
        </w:rPr>
        <w:tab/>
        <w:t>Masters, officers, ratings and other personnel who are required to be trained in accordance with points 7, 8 and 9 shall, at intervals not exceeding five years, undertake appropriate refresher training or be required to provide evidence of having achieved the required standard of competence within the previous five years.</w:t>
      </w:r>
    </w:p>
    <w:p>
      <w:pPr>
        <w:pStyle w:val="Point0"/>
        <w:rPr>
          <w:noProof/>
        </w:rPr>
      </w:pPr>
      <w:r>
        <w:rPr>
          <w:noProof/>
        </w:rPr>
        <w:t>5.</w:t>
      </w:r>
      <w:r>
        <w:rPr>
          <w:noProof/>
        </w:rPr>
        <w:tab/>
        <w:t>Personnel serving on board passenger ships shall complete passenger ship emergency familiarisation appropriate to their capacity, duties and responsibilities as specified in Section A-V/2, paragraph 1, of the STCW Code.</w:t>
      </w:r>
    </w:p>
    <w:p>
      <w:pPr>
        <w:pStyle w:val="Point0"/>
        <w:rPr>
          <w:noProof/>
        </w:rPr>
      </w:pPr>
      <w:r>
        <w:rPr>
          <w:noProof/>
        </w:rPr>
        <w:t>6.</w:t>
      </w:r>
      <w:r>
        <w:rPr>
          <w:noProof/>
        </w:rPr>
        <w:tab/>
        <w:t>Personnel providing direct service to passengers in passenger spaces on board passenger ships shall complete the safety training specified in Section A-V/2, paragraph 2, of the STCW Code.</w:t>
      </w:r>
    </w:p>
    <w:p>
      <w:pPr>
        <w:pStyle w:val="Point0"/>
        <w:rPr>
          <w:noProof/>
        </w:rPr>
      </w:pPr>
      <w:r>
        <w:rPr>
          <w:noProof/>
        </w:rPr>
        <w:t>7.</w:t>
      </w:r>
      <w:r>
        <w:rPr>
          <w:noProof/>
        </w:rPr>
        <w:tab/>
        <w:t>Masters, officers, ratings qualified in accordance with Chapters II, III and VII of this Annex and other personnel designated on the muster list to assist passengers in emergency situations on board passenger ships, shall complete passenger ship crowd management training as specified in Section A-V/2, paragraph 3, of the STCW Code.</w:t>
      </w:r>
    </w:p>
    <w:p>
      <w:pPr>
        <w:pStyle w:val="Point0"/>
        <w:rPr>
          <w:noProof/>
        </w:rPr>
      </w:pPr>
      <w:r>
        <w:rPr>
          <w:noProof/>
        </w:rPr>
        <w:t>8.</w:t>
      </w:r>
      <w:r>
        <w:rPr>
          <w:noProof/>
        </w:rPr>
        <w:tab/>
        <w:t>Masters, chief engineer officers, chief mates, second engineer officers and any person designated on the muster list of having responsibility for the safety of passengers in emergency situations on board passenger ships shall complete approved training in crisis management and human behaviour as specified in Section A-V/2, paragraph 4, of the STCW Code.</w:t>
      </w:r>
    </w:p>
    <w:p>
      <w:pPr>
        <w:pStyle w:val="Point0"/>
        <w:rPr>
          <w:noProof/>
        </w:rPr>
      </w:pPr>
      <w:r>
        <w:rPr>
          <w:noProof/>
        </w:rPr>
        <w:t>9.</w:t>
      </w:r>
      <w:r>
        <w:rPr>
          <w:noProof/>
        </w:rPr>
        <w:tab/>
        <w:t>Masters, chief engineer officers, chief mates, second engineer officers and every person assigned immediate responsibility for embarking and disembarking passengers, for loading, discharging or securing cargo, or for closing hull openings on board ro-ro passenger ships, shall complete approved training in passenger safety, cargo safety and hull integrity as specified in Section A-V/2, paragraph 5, of the STCW Code.</w:t>
      </w:r>
    </w:p>
    <w:p>
      <w:pPr>
        <w:pStyle w:val="Point0"/>
        <w:rPr>
          <w:noProof/>
        </w:rPr>
      </w:pPr>
      <w:r>
        <w:rPr>
          <w:noProof/>
        </w:rPr>
        <w:t>10.</w:t>
      </w:r>
      <w:r>
        <w:rPr>
          <w:noProof/>
        </w:rPr>
        <w:tab/>
        <w:t>Member States shall ensure that documentary evidence of the training which has been completed is issued to every person found qualified in accordance with points 6 to 9 of this Regulation.</w:t>
      </w:r>
    </w:p>
    <w:p>
      <w:pPr>
        <w:pStyle w:val="CRSeparator"/>
        <w:rPr>
          <w:noProof/>
          <w:lang w:val="en-US"/>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(EU) 2019/1159 Art. 1.14 and Annex, pt.2</w:t>
      </w:r>
    </w:p>
    <w:p>
      <w:pPr>
        <w:pStyle w:val="ManualHeading2"/>
        <w:rPr>
          <w:noProof/>
        </w:rPr>
      </w:pPr>
      <w:r>
        <w:rPr>
          <w:noProof/>
        </w:rPr>
        <w:t>Regulation V/3</w:t>
      </w:r>
    </w:p>
    <w:p>
      <w:pPr>
        <w:keepNext/>
        <w:rPr>
          <w:noProof/>
        </w:rPr>
      </w:pPr>
      <w:r>
        <w:rPr>
          <w:i/>
          <w:iCs/>
          <w:noProof/>
        </w:rPr>
        <w:t>Mandatory minimum requirements for the training and qualifications of masters, officers, ratings and other personnel on ships subject to the IGF Code</w:t>
      </w:r>
    </w:p>
    <w:p>
      <w:pPr>
        <w:pStyle w:val="Point0"/>
        <w:rPr>
          <w:noProof/>
        </w:rPr>
      </w:pPr>
      <w:r>
        <w:rPr>
          <w:noProof/>
        </w:rPr>
        <w:t>1.</w:t>
      </w:r>
      <w:r>
        <w:rPr>
          <w:noProof/>
        </w:rPr>
        <w:tab/>
        <w:t>This Regulation applies to masters, officers and ratings and other personnel serving on board ships subject to the IGF Code.</w:t>
      </w:r>
    </w:p>
    <w:p>
      <w:pPr>
        <w:pStyle w:val="Point0"/>
        <w:rPr>
          <w:noProof/>
        </w:rPr>
      </w:pPr>
      <w:r>
        <w:rPr>
          <w:noProof/>
        </w:rPr>
        <w:t>2.</w:t>
      </w:r>
      <w:r>
        <w:rPr>
          <w:noProof/>
        </w:rPr>
        <w:tab/>
        <w:t>Prior to being assigned shipboard duties on board ships subject to the IGF Code, seafarers shall have completed the training required by points 4 to 9 in accordance with their capacity, duties and responsibilities.</w:t>
      </w:r>
    </w:p>
    <w:p>
      <w:pPr>
        <w:pStyle w:val="Point0"/>
        <w:rPr>
          <w:noProof/>
        </w:rPr>
      </w:pPr>
      <w:r>
        <w:rPr>
          <w:noProof/>
        </w:rPr>
        <w:t>3.</w:t>
      </w:r>
      <w:r>
        <w:rPr>
          <w:noProof/>
        </w:rPr>
        <w:tab/>
        <w:t>All seafarers serving on board ships subject to the IGF Code shall, prior to being assigned shipboard duties, receive appropriate ship and equipment specific familiarisation as specified in point (d) of Article 15(1) of this Directive.</w:t>
      </w:r>
    </w:p>
    <w:p>
      <w:pPr>
        <w:pStyle w:val="Point0"/>
        <w:rPr>
          <w:noProof/>
        </w:rPr>
      </w:pPr>
      <w:r>
        <w:rPr>
          <w:noProof/>
        </w:rPr>
        <w:t>4.</w:t>
      </w:r>
      <w:r>
        <w:rPr>
          <w:noProof/>
        </w:rPr>
        <w:tab/>
        <w:t>Seafarers responsible for designated safety duties associated with the care, use or in emergency response to the fuel on board ships subject to the IGF Code shall hold a certificate in basic training for service on ships subject to the IGF Code.</w:t>
      </w:r>
    </w:p>
    <w:p>
      <w:pPr>
        <w:pStyle w:val="Point0"/>
        <w:rPr>
          <w:noProof/>
        </w:rPr>
      </w:pPr>
      <w:r>
        <w:rPr>
          <w:noProof/>
        </w:rPr>
        <w:t>5.</w:t>
      </w:r>
      <w:r>
        <w:rPr>
          <w:noProof/>
        </w:rPr>
        <w:tab/>
        <w:t>Every candidate for a certificate in basic training for service on ships subject to the IGF Code shall have completed basic training in accordance with the provisions of Section A-V/3, paragraph 1, of the STCW Code.</w:t>
      </w:r>
    </w:p>
    <w:p>
      <w:pPr>
        <w:pStyle w:val="Point0"/>
        <w:rPr>
          <w:noProof/>
        </w:rPr>
      </w:pPr>
      <w:r>
        <w:rPr>
          <w:noProof/>
        </w:rPr>
        <w:t>6.</w:t>
      </w:r>
      <w:r>
        <w:rPr>
          <w:noProof/>
        </w:rPr>
        <w:tab/>
        <w:t>Seafarers responsible for designated safety duties associated with the care, use or in emergency response to the fuel on board ships subject to the IGF Code who have been qualified and certified according to Regulation V/1-2, paragraphs 2 and 5, or Regulation V/1-2, paragraphs 4 and 5, on liquefied gas tankers, shall be considered to have met the requirements specified in Section A-V/3, paragraph 1, of the STCW Code for basic training for service on ships subject to the IGF Code.</w:t>
      </w:r>
    </w:p>
    <w:p>
      <w:pPr>
        <w:pStyle w:val="Point0"/>
        <w:rPr>
          <w:noProof/>
        </w:rPr>
      </w:pPr>
      <w:r>
        <w:rPr>
          <w:noProof/>
        </w:rPr>
        <w:t>7.</w:t>
      </w:r>
      <w:r>
        <w:rPr>
          <w:noProof/>
        </w:rPr>
        <w:tab/>
        <w:t>Masters, engineer officers and all personnel with immediate responsibility for the care and use of fuels and fuel systems on ships subject to the IGF Code shall hold a certificate in advanced training for service on ships subject to the IGF Code.</w:t>
      </w:r>
    </w:p>
    <w:p>
      <w:pPr>
        <w:pStyle w:val="Point0"/>
        <w:keepNext/>
        <w:ind w:left="851" w:hanging="851"/>
        <w:rPr>
          <w:noProof/>
        </w:rPr>
      </w:pPr>
      <w:r>
        <w:rPr>
          <w:noProof/>
        </w:rPr>
        <w:t>8.</w:t>
      </w:r>
      <w:r>
        <w:rPr>
          <w:noProof/>
        </w:rPr>
        <w:tab/>
        <w:t>Every candidate for a certificate in advanced training for service on ships subject to the IGF Code shall, while holding the certificate of proficiency described in point 4, have:</w:t>
      </w:r>
    </w:p>
    <w:p>
      <w:pPr>
        <w:pStyle w:val="Point1"/>
        <w:rPr>
          <w:noProof/>
        </w:rPr>
      </w:pPr>
      <w:r>
        <w:rPr>
          <w:noProof/>
        </w:rPr>
        <w:t>8.1.</w:t>
      </w:r>
      <w:r>
        <w:rPr>
          <w:noProof/>
        </w:rPr>
        <w:tab/>
        <w:t>completed approved advanced training for service on ships subject to the IGF Code and meet the standard of competence as specified in Section A</w:t>
      </w:r>
      <w:r>
        <w:rPr>
          <w:noProof/>
        </w:rPr>
        <w:noBreakHyphen/>
        <w:t>V/3, paragraph 2, of the STCW Code;</w:t>
      </w:r>
    </w:p>
    <w:p>
      <w:pPr>
        <w:pStyle w:val="Point1"/>
        <w:rPr>
          <w:noProof/>
        </w:rPr>
      </w:pPr>
      <w:r>
        <w:rPr>
          <w:noProof/>
        </w:rPr>
        <w:t>8.2.</w:t>
      </w:r>
      <w:r>
        <w:rPr>
          <w:noProof/>
        </w:rPr>
        <w:tab/>
        <w:t>completed at least one month of approved seagoing service that includes a minimum of three bunkering operations on board ships subject to the IGF Code. Two of the three bunkering operations may be replaced by approved simulator training on bunkering operations as part of the training in point 8.1.</w:t>
      </w:r>
    </w:p>
    <w:p>
      <w:pPr>
        <w:pStyle w:val="Point0"/>
        <w:keepNext/>
        <w:ind w:left="851" w:hanging="851"/>
        <w:rPr>
          <w:noProof/>
        </w:rPr>
      </w:pPr>
      <w:r>
        <w:rPr>
          <w:noProof/>
        </w:rPr>
        <w:t>9.</w:t>
      </w:r>
      <w:r>
        <w:rPr>
          <w:noProof/>
        </w:rPr>
        <w:tab/>
        <w:t>Masters, engineer officers and any person with immediate responsibility for the care and use of fuels on ships subject to the IGF Code who have been qualified and certified according to the standards of competence specified in Section A</w:t>
      </w:r>
      <w:r>
        <w:rPr>
          <w:noProof/>
        </w:rPr>
        <w:noBreakHyphen/>
        <w:t>V/1-2, paragraph 2, of the STCW Code for service on liquefied gas tankers shall be considered to have met the requirements specified in Section A</w:t>
      </w:r>
      <w:r>
        <w:rPr>
          <w:noProof/>
        </w:rPr>
        <w:noBreakHyphen/>
        <w:t>V/3, paragraph 2, of the STCW Code for advanced training for ships subject to the IGF Code, provided they have also:</w:t>
      </w:r>
    </w:p>
    <w:p>
      <w:pPr>
        <w:pStyle w:val="Point1"/>
        <w:rPr>
          <w:noProof/>
        </w:rPr>
      </w:pPr>
      <w:r>
        <w:rPr>
          <w:noProof/>
        </w:rPr>
        <w:t>9.1.</w:t>
      </w:r>
      <w:r>
        <w:rPr>
          <w:noProof/>
        </w:rPr>
        <w:tab/>
        <w:t>met the requirements of point 6;</w:t>
      </w:r>
    </w:p>
    <w:p>
      <w:pPr>
        <w:pStyle w:val="Point1"/>
        <w:rPr>
          <w:noProof/>
        </w:rPr>
      </w:pPr>
      <w:r>
        <w:rPr>
          <w:noProof/>
        </w:rPr>
        <w:t>9.2.</w:t>
      </w:r>
      <w:r>
        <w:rPr>
          <w:noProof/>
        </w:rPr>
        <w:tab/>
        <w:t>met the bunkering requirements of point 8.2 or have participated in conducting three cargo operations on board the liquefied gas tanker;</w:t>
      </w:r>
    </w:p>
    <w:p>
      <w:pPr>
        <w:pStyle w:val="Point1"/>
        <w:keepNext/>
        <w:ind w:left="1418"/>
        <w:rPr>
          <w:noProof/>
        </w:rPr>
      </w:pPr>
      <w:r>
        <w:rPr>
          <w:noProof/>
        </w:rPr>
        <w:t>9.3.</w:t>
      </w:r>
      <w:r>
        <w:rPr>
          <w:noProof/>
        </w:rPr>
        <w:tab/>
        <w:t>completed sea going service of three months in the previous five years on board:</w:t>
      </w:r>
    </w:p>
    <w:p>
      <w:pPr>
        <w:pStyle w:val="Point2"/>
        <w:rPr>
          <w:noProof/>
        </w:rPr>
      </w:pPr>
      <w:r>
        <w:rPr>
          <w:noProof/>
        </w:rPr>
        <w:t>9.3.1.</w:t>
      </w:r>
      <w:r>
        <w:rPr>
          <w:noProof/>
        </w:rPr>
        <w:tab/>
        <w:t>ships subject to the IGF Code;</w:t>
      </w:r>
    </w:p>
    <w:p>
      <w:pPr>
        <w:pStyle w:val="Point2"/>
        <w:rPr>
          <w:noProof/>
        </w:rPr>
      </w:pPr>
      <w:r>
        <w:rPr>
          <w:noProof/>
        </w:rPr>
        <w:t>9.3.2.</w:t>
      </w:r>
      <w:r>
        <w:rPr>
          <w:noProof/>
        </w:rPr>
        <w:tab/>
        <w:t>tankers carrying as cargo, fuels covered by the IGF Code; or</w:t>
      </w:r>
    </w:p>
    <w:p>
      <w:pPr>
        <w:pStyle w:val="Point2"/>
        <w:rPr>
          <w:noProof/>
        </w:rPr>
      </w:pPr>
      <w:r>
        <w:rPr>
          <w:noProof/>
        </w:rPr>
        <w:t>9.3.3.</w:t>
      </w:r>
      <w:r>
        <w:rPr>
          <w:noProof/>
        </w:rPr>
        <w:tab/>
        <w:t>ships using gases or low flashpoint fuel as fuel.</w:t>
      </w:r>
    </w:p>
    <w:p>
      <w:pPr>
        <w:pStyle w:val="Point0"/>
        <w:rPr>
          <w:noProof/>
        </w:rPr>
      </w:pPr>
      <w:r>
        <w:rPr>
          <w:noProof/>
        </w:rPr>
        <w:t>10.</w:t>
      </w:r>
      <w:r>
        <w:rPr>
          <w:noProof/>
        </w:rPr>
        <w:tab/>
        <w:t>Member States shall ensure that a certificate of proficiency is issued to seafarers, who are qualified in accordance with point 4 or 7, as appropriate.</w:t>
      </w:r>
    </w:p>
    <w:p>
      <w:pPr>
        <w:pStyle w:val="Point0"/>
        <w:rPr>
          <w:noProof/>
        </w:rPr>
      </w:pPr>
      <w:r>
        <w:rPr>
          <w:noProof/>
        </w:rPr>
        <w:t>11.</w:t>
      </w:r>
      <w:r>
        <w:rPr>
          <w:noProof/>
        </w:rPr>
        <w:tab/>
        <w:t>Seafarers holding certificates of proficiency in accordance with point 4 or 7 shall, at intervals not exceeding five years, undertake appropriate refresher training or be required to provide evidence of having achieved the required standard of competence within the previous five years.</w:t>
      </w:r>
    </w:p>
    <w:p>
      <w:pPr>
        <w:pStyle w:val="ManualHeading2"/>
        <w:rPr>
          <w:noProof/>
        </w:rPr>
      </w:pPr>
      <w:r>
        <w:rPr>
          <w:noProof/>
        </w:rPr>
        <w:t>Regulation V/4</w:t>
      </w:r>
    </w:p>
    <w:p>
      <w:pPr>
        <w:keepNext/>
        <w:rPr>
          <w:noProof/>
        </w:rPr>
      </w:pPr>
      <w:r>
        <w:rPr>
          <w:i/>
          <w:iCs/>
          <w:noProof/>
        </w:rPr>
        <w:t>Mandatory minimum requirements for the training and qualifications of masters and deck officers on ships operating in polar waters</w:t>
      </w:r>
    </w:p>
    <w:p>
      <w:pPr>
        <w:pStyle w:val="Point0"/>
        <w:rPr>
          <w:noProof/>
        </w:rPr>
      </w:pPr>
      <w:r>
        <w:rPr>
          <w:noProof/>
        </w:rPr>
        <w:t>1.</w:t>
      </w:r>
      <w:r>
        <w:rPr>
          <w:noProof/>
        </w:rPr>
        <w:tab/>
        <w:t>Masters, chief mates and officers in charge of a navigational watch on ships operating in polar waters shall hold a certificate in basic training for ships operating in polar waters, as required by the Polar Code.</w:t>
      </w:r>
    </w:p>
    <w:p>
      <w:pPr>
        <w:pStyle w:val="Point0"/>
        <w:rPr>
          <w:noProof/>
        </w:rPr>
      </w:pPr>
      <w:r>
        <w:rPr>
          <w:noProof/>
        </w:rPr>
        <w:t>2.</w:t>
      </w:r>
      <w:r>
        <w:rPr>
          <w:noProof/>
        </w:rPr>
        <w:tab/>
        <w:t>Every candidate for a certificate in basic training for ships operating in polar waters shall have completed an approved basic training for ships operating in polar waters and meet the standard of competence specified in Section A-V/4, paragraph 1, of the STCW Code.</w:t>
      </w:r>
    </w:p>
    <w:p>
      <w:pPr>
        <w:pStyle w:val="Point0"/>
        <w:rPr>
          <w:noProof/>
        </w:rPr>
      </w:pPr>
      <w:r>
        <w:rPr>
          <w:noProof/>
        </w:rPr>
        <w:t>3.</w:t>
      </w:r>
      <w:r>
        <w:rPr>
          <w:noProof/>
        </w:rPr>
        <w:tab/>
        <w:t>Masters and chief mates on ships operating in polar waters shall hold a certificate in advanced training for ships operating in polar waters, as required by the Polar Code.</w:t>
      </w:r>
    </w:p>
    <w:p>
      <w:pPr>
        <w:pStyle w:val="Point0"/>
        <w:keepNext/>
        <w:ind w:left="851" w:hanging="851"/>
        <w:rPr>
          <w:noProof/>
        </w:rPr>
      </w:pPr>
      <w:r>
        <w:rPr>
          <w:noProof/>
        </w:rPr>
        <w:t>4.</w:t>
      </w:r>
      <w:r>
        <w:rPr>
          <w:noProof/>
        </w:rPr>
        <w:tab/>
        <w:t>Every candidate for a certificate in advanced training for ships operating in polar waters shall:</w:t>
      </w:r>
    </w:p>
    <w:p>
      <w:pPr>
        <w:pStyle w:val="Point1"/>
        <w:rPr>
          <w:noProof/>
        </w:rPr>
      </w:pPr>
      <w:r>
        <w:rPr>
          <w:noProof/>
        </w:rPr>
        <w:t>4.1.</w:t>
      </w:r>
      <w:r>
        <w:rPr>
          <w:noProof/>
        </w:rPr>
        <w:tab/>
        <w:t>meet the requirements for certification in basic training for ships in polar waters;</w:t>
      </w:r>
    </w:p>
    <w:p>
      <w:pPr>
        <w:pStyle w:val="Point1"/>
        <w:rPr>
          <w:noProof/>
        </w:rPr>
      </w:pPr>
      <w:r>
        <w:rPr>
          <w:noProof/>
        </w:rPr>
        <w:t>4.2.</w:t>
      </w:r>
      <w:r>
        <w:rPr>
          <w:noProof/>
        </w:rPr>
        <w:tab/>
        <w:t>have at least two months of approved seagoing service in the deck department, at management level or while performing watchkeeping duties at the operational level, within polar waters or other equivalent approved seagoing service;</w:t>
      </w:r>
    </w:p>
    <w:p>
      <w:pPr>
        <w:pStyle w:val="Point1"/>
        <w:rPr>
          <w:noProof/>
        </w:rPr>
      </w:pPr>
      <w:r>
        <w:rPr>
          <w:noProof/>
        </w:rPr>
        <w:t>4.3.</w:t>
      </w:r>
      <w:r>
        <w:rPr>
          <w:noProof/>
        </w:rPr>
        <w:tab/>
        <w:t>have completed approved advanced training for ships operating in polar waters and meet the standard of competence specified in Section A-V/4, paragraph 2, of the STCW Code.</w:t>
      </w:r>
    </w:p>
    <w:p>
      <w:pPr>
        <w:pStyle w:val="Point0"/>
        <w:rPr>
          <w:noProof/>
        </w:rPr>
      </w:pPr>
      <w:r>
        <w:rPr>
          <w:noProof/>
        </w:rPr>
        <w:t>5.</w:t>
      </w:r>
      <w:r>
        <w:rPr>
          <w:noProof/>
        </w:rPr>
        <w:tab/>
        <w:t>Member States shall ensure that a certificate of proficiency is issued to seafarers who are qualified in accordance with point 2 or 4, as appropriate.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1.29(a) and Annex I (adapted)</w:t>
      </w:r>
    </w:p>
    <w:p>
      <w:pPr>
        <w:pStyle w:val="ChapterTitle"/>
        <w:rPr>
          <w:noProof/>
        </w:rPr>
      </w:pPr>
      <w:r>
        <w:rPr>
          <w:noProof/>
        </w:rPr>
        <w:t>CHAPTER VI</w:t>
      </w:r>
    </w:p>
    <w:p>
      <w:pPr>
        <w:keepNext/>
        <w:rPr>
          <w:b/>
          <w:noProof/>
        </w:rPr>
      </w:pPr>
      <w:r>
        <w:rPr>
          <w:b/>
          <w:noProof/>
        </w:rPr>
        <w:t>EMERGENCY, OCCUPATIONAL SAFETY, SECURITY, MEDICAL CARE AND SURVIVAL FUNCTIONS</w:t>
      </w:r>
    </w:p>
    <w:p>
      <w:pPr>
        <w:pStyle w:val="ManualHeading2"/>
        <w:rPr>
          <w:noProof/>
        </w:rPr>
      </w:pPr>
      <w:r>
        <w:rPr>
          <w:noProof/>
        </w:rPr>
        <w:t>Regulation VI/1</w:t>
      </w:r>
    </w:p>
    <w:p>
      <w:pPr>
        <w:keepNext/>
        <w:rPr>
          <w:noProof/>
        </w:rPr>
      </w:pPr>
      <w:r>
        <w:rPr>
          <w:i/>
          <w:iCs/>
          <w:noProof/>
        </w:rPr>
        <w:t>Mandatory minimum requirements for safety familiarisation, basic training and instruction for all seafarers</w:t>
      </w:r>
    </w:p>
    <w:p>
      <w:pPr>
        <w:pStyle w:val="Point0"/>
        <w:rPr>
          <w:noProof/>
        </w:rPr>
      </w:pPr>
      <w:r>
        <w:rPr>
          <w:noProof/>
        </w:rPr>
        <w:t>1.</w:t>
      </w:r>
      <w:r>
        <w:rPr>
          <w:noProof/>
        </w:rPr>
        <w:tab/>
        <w:t>Seafarers shall receive familiarisation and basic training or instruction in accordance with Section A-VI/1 of the STCW Code and shall meet the appropriate standard of competence specified therein.</w:t>
      </w:r>
    </w:p>
    <w:p>
      <w:pPr>
        <w:pStyle w:val="Point0"/>
        <w:rPr>
          <w:noProof/>
        </w:rPr>
      </w:pPr>
      <w:r>
        <w:rPr>
          <w:noProof/>
        </w:rPr>
        <w:t>2.</w:t>
      </w:r>
      <w:r>
        <w:rPr>
          <w:noProof/>
        </w:rPr>
        <w:tab/>
        <w:t>Where basic training is not included in the qualification for the certificate to be issued, a certificate of proficiency shall be issued indicating that the holder has attended the course in basic training.</w:t>
      </w:r>
    </w:p>
    <w:p>
      <w:pPr>
        <w:pStyle w:val="ManualHeading2"/>
        <w:rPr>
          <w:noProof/>
        </w:rPr>
      </w:pPr>
      <w:r>
        <w:rPr>
          <w:noProof/>
        </w:rPr>
        <w:t>Regulation VI/2</w:t>
      </w:r>
    </w:p>
    <w:p>
      <w:pPr>
        <w:keepNext/>
        <w:rPr>
          <w:noProof/>
        </w:rPr>
      </w:pPr>
      <w:r>
        <w:rPr>
          <w:i/>
          <w:iCs/>
          <w:noProof/>
        </w:rPr>
        <w:t>Mandatory minimum requirements for the issue of certificates of proficiency in survival craft, rescue boats and fast rescue boats</w:t>
      </w:r>
    </w:p>
    <w:p>
      <w:pPr>
        <w:pStyle w:val="Point0"/>
        <w:keepNext/>
        <w:ind w:left="851" w:hanging="851"/>
        <w:rPr>
          <w:noProof/>
        </w:rPr>
      </w:pPr>
      <w:r>
        <w:rPr>
          <w:noProof/>
        </w:rPr>
        <w:t>1.</w:t>
      </w:r>
      <w:r>
        <w:rPr>
          <w:noProof/>
        </w:rPr>
        <w:tab/>
        <w:t>Every candidate for a certificate of proficiency in survival craft and rescue boats other than fast rescue boats shall:</w:t>
      </w:r>
    </w:p>
    <w:p>
      <w:pPr>
        <w:pStyle w:val="Point1"/>
        <w:rPr>
          <w:noProof/>
        </w:rPr>
      </w:pPr>
      <w:r>
        <w:rPr>
          <w:noProof/>
        </w:rPr>
        <w:t>1.1.</w:t>
      </w:r>
      <w:r>
        <w:rPr>
          <w:noProof/>
        </w:rPr>
        <w:tab/>
        <w:t>be not less than 18 years of age;</w:t>
      </w:r>
    </w:p>
    <w:p>
      <w:pPr>
        <w:pStyle w:val="Point1"/>
        <w:rPr>
          <w:noProof/>
        </w:rPr>
      </w:pPr>
      <w:r>
        <w:rPr>
          <w:noProof/>
        </w:rPr>
        <w:t>1.2.</w:t>
      </w:r>
      <w:r>
        <w:rPr>
          <w:noProof/>
        </w:rPr>
        <w:tab/>
        <w:t>have approved seagoing service of not less than 12 months or have attended an approved training course and have approved seagoing service of not less than six months;</w:t>
      </w:r>
    </w:p>
    <w:p>
      <w:pPr>
        <w:pStyle w:val="Point1"/>
        <w:rPr>
          <w:noProof/>
        </w:rPr>
      </w:pPr>
      <w:r>
        <w:rPr>
          <w:noProof/>
        </w:rPr>
        <w:t>1.3.</w:t>
      </w:r>
      <w:r>
        <w:rPr>
          <w:noProof/>
        </w:rPr>
        <w:tab/>
        <w:t>meet the standard of competence for certificates of proficiency in survival craft and rescue boats set out in Section A-VI/2, paragraphs 1 to 4, of the STCW Code.</w:t>
      </w:r>
    </w:p>
    <w:p>
      <w:pPr>
        <w:pStyle w:val="Point0"/>
        <w:keepNext/>
        <w:ind w:left="851" w:hanging="851"/>
        <w:rPr>
          <w:noProof/>
        </w:rPr>
      </w:pPr>
      <w:r>
        <w:rPr>
          <w:noProof/>
        </w:rPr>
        <w:t>2.</w:t>
      </w:r>
      <w:r>
        <w:rPr>
          <w:noProof/>
        </w:rPr>
        <w:tab/>
        <w:t>Every candidate for a certificate of proficiency in fast rescue boats shall:</w:t>
      </w:r>
    </w:p>
    <w:p>
      <w:pPr>
        <w:pStyle w:val="Point1"/>
        <w:rPr>
          <w:noProof/>
        </w:rPr>
      </w:pPr>
      <w:r>
        <w:rPr>
          <w:noProof/>
        </w:rPr>
        <w:t>2.1.</w:t>
      </w:r>
      <w:r>
        <w:rPr>
          <w:noProof/>
        </w:rPr>
        <w:tab/>
        <w:t>be the holder of a certificate of proficiency in survival craft and rescue boats other than fast rescue boats;</w:t>
      </w:r>
    </w:p>
    <w:p>
      <w:pPr>
        <w:pStyle w:val="Point1"/>
        <w:rPr>
          <w:noProof/>
        </w:rPr>
      </w:pPr>
      <w:r>
        <w:rPr>
          <w:noProof/>
        </w:rPr>
        <w:t>2.2.</w:t>
      </w:r>
      <w:r>
        <w:rPr>
          <w:noProof/>
        </w:rPr>
        <w:tab/>
        <w:t>have attended an approved training course;</w:t>
      </w:r>
    </w:p>
    <w:p>
      <w:pPr>
        <w:pStyle w:val="Point1"/>
        <w:rPr>
          <w:noProof/>
        </w:rPr>
      </w:pPr>
      <w:r>
        <w:rPr>
          <w:noProof/>
        </w:rPr>
        <w:t>2.3.</w:t>
      </w:r>
      <w:r>
        <w:rPr>
          <w:noProof/>
        </w:rPr>
        <w:tab/>
        <w:t>meet the standard of competence for certificates of proficiency in fast rescue boats set out in Section A-VI/2, paragraphs 7 to 10, of the STCW Code.</w:t>
      </w:r>
    </w:p>
    <w:p>
      <w:pPr>
        <w:pStyle w:val="ManualHeading2"/>
        <w:rPr>
          <w:noProof/>
        </w:rPr>
      </w:pPr>
      <w:r>
        <w:rPr>
          <w:noProof/>
        </w:rPr>
        <w:t>Regulation VI/3</w:t>
      </w:r>
    </w:p>
    <w:p>
      <w:pPr>
        <w:pStyle w:val="ManualHeading3"/>
        <w:rPr>
          <w:noProof/>
        </w:rPr>
      </w:pPr>
      <w:r>
        <w:rPr>
          <w:noProof/>
        </w:rPr>
        <w:t>Mandatory minimum requirements for training in advanced firefighting</w:t>
      </w:r>
    </w:p>
    <w:p>
      <w:pPr>
        <w:pStyle w:val="Point0"/>
        <w:rPr>
          <w:noProof/>
        </w:rPr>
      </w:pPr>
      <w:r>
        <w:rPr>
          <w:noProof/>
        </w:rPr>
        <w:t>1.</w:t>
      </w:r>
      <w:r>
        <w:rPr>
          <w:noProof/>
        </w:rPr>
        <w:tab/>
        <w:t>Seafarers designated to control firefighting operations shall have successfully completed advanced training in techniques for fighting fire with particular emphasis on organisation, tactics and command in accordance with the provisions of Section A-VI/3, paragraphs 1 to 4, of the STCW Code and shall meet the standard of competence specified therein.</w:t>
      </w:r>
    </w:p>
    <w:p>
      <w:pPr>
        <w:pStyle w:val="Point0"/>
        <w:rPr>
          <w:noProof/>
        </w:rPr>
      </w:pPr>
      <w:r>
        <w:rPr>
          <w:noProof/>
        </w:rPr>
        <w:t>2.</w:t>
      </w:r>
      <w:r>
        <w:rPr>
          <w:noProof/>
        </w:rPr>
        <w:tab/>
        <w:t>Where training in advanced firefighting is not included in the qualifications for the certificate to be issued, a certificate of proficiency shall be issued indicating that the holder has attended a course of training in advanced firefighting.</w:t>
      </w:r>
    </w:p>
    <w:p>
      <w:pPr>
        <w:pStyle w:val="ManualHeading2"/>
        <w:rPr>
          <w:noProof/>
        </w:rPr>
      </w:pPr>
      <w:r>
        <w:rPr>
          <w:noProof/>
        </w:rPr>
        <w:t>Regulation VI/4</w:t>
      </w:r>
    </w:p>
    <w:p>
      <w:pPr>
        <w:pStyle w:val="ManualHeading3"/>
        <w:rPr>
          <w:noProof/>
        </w:rPr>
      </w:pPr>
      <w:r>
        <w:rPr>
          <w:noProof/>
        </w:rPr>
        <w:t>Mandatory minimum requirements relating to medical first aid and medical care</w:t>
      </w:r>
    </w:p>
    <w:p>
      <w:pPr>
        <w:pStyle w:val="Point0"/>
        <w:rPr>
          <w:noProof/>
        </w:rPr>
      </w:pPr>
      <w:r>
        <w:rPr>
          <w:noProof/>
        </w:rPr>
        <w:t>1.</w:t>
      </w:r>
      <w:r>
        <w:rPr>
          <w:noProof/>
        </w:rPr>
        <w:tab/>
        <w:t>Seafarers designated to provide medical first aid on board ship shall meet the standard of competence in medical first aid specified in Section A-VI/4, paragraphs 1, 2 and 3, of the STCW Code.</w:t>
      </w:r>
    </w:p>
    <w:p>
      <w:pPr>
        <w:pStyle w:val="Point0"/>
        <w:rPr>
          <w:noProof/>
        </w:rPr>
      </w:pPr>
      <w:r>
        <w:rPr>
          <w:noProof/>
        </w:rPr>
        <w:t>2.</w:t>
      </w:r>
      <w:r>
        <w:rPr>
          <w:noProof/>
        </w:rPr>
        <w:tab/>
        <w:t>Seafarers designated to take charge of medical care on board ship shall meet the standard of competence in medical care on board ships specified in Section A-VI/4, paragraphs 4, 5 and 6, of the STCW Code.</w:t>
      </w:r>
    </w:p>
    <w:p>
      <w:pPr>
        <w:pStyle w:val="Point0"/>
        <w:rPr>
          <w:noProof/>
        </w:rPr>
      </w:pPr>
      <w:r>
        <w:rPr>
          <w:noProof/>
        </w:rPr>
        <w:t>3.</w:t>
      </w:r>
      <w:r>
        <w:rPr>
          <w:noProof/>
        </w:rPr>
        <w:tab/>
        <w:t>Where training in medical first aid or medical care is not included in the qualifications for the certificate to be issued, a certificate of proficiency shall be issued indicating that the holder has attended a course of training in medical first aid or in medical care.</w:t>
      </w:r>
    </w:p>
    <w:p>
      <w:pPr>
        <w:pStyle w:val="ManualHeading2"/>
        <w:rPr>
          <w:noProof/>
        </w:rPr>
      </w:pPr>
      <w:r>
        <w:rPr>
          <w:noProof/>
        </w:rPr>
        <w:t>Regulation VI/5</w:t>
      </w:r>
    </w:p>
    <w:p>
      <w:pPr>
        <w:keepNext/>
        <w:rPr>
          <w:noProof/>
        </w:rPr>
      </w:pPr>
      <w:r>
        <w:rPr>
          <w:i/>
          <w:iCs/>
          <w:noProof/>
        </w:rPr>
        <w:t>Mandatory minimum requirements for the issue of certificates of proficiency for ship security officers</w:t>
      </w:r>
    </w:p>
    <w:p>
      <w:pPr>
        <w:pStyle w:val="Point0"/>
        <w:keepNext/>
        <w:ind w:left="851" w:hanging="851"/>
        <w:rPr>
          <w:noProof/>
        </w:rPr>
      </w:pPr>
      <w:r>
        <w:rPr>
          <w:noProof/>
        </w:rPr>
        <w:t>1.</w:t>
      </w:r>
      <w:r>
        <w:rPr>
          <w:noProof/>
        </w:rPr>
        <w:tab/>
        <w:t>Every candidate for a certificate of proficiency as ship security officer shall:</w:t>
      </w:r>
    </w:p>
    <w:p>
      <w:pPr>
        <w:pStyle w:val="Point1"/>
        <w:rPr>
          <w:noProof/>
        </w:rPr>
      </w:pPr>
      <w:r>
        <w:rPr>
          <w:noProof/>
        </w:rPr>
        <w:t>1.1.</w:t>
      </w:r>
      <w:r>
        <w:rPr>
          <w:noProof/>
        </w:rPr>
        <w:tab/>
        <w:t>have approved seagoing service of not less than 12 months or appropriate seagoing service and knowledge of ship operations;</w:t>
      </w:r>
    </w:p>
    <w:p>
      <w:pPr>
        <w:pStyle w:val="Point1"/>
        <w:rPr>
          <w:noProof/>
        </w:rPr>
      </w:pPr>
      <w:r>
        <w:rPr>
          <w:noProof/>
        </w:rPr>
        <w:t>1.2.</w:t>
      </w:r>
      <w:r>
        <w:rPr>
          <w:noProof/>
        </w:rPr>
        <w:tab/>
        <w:t>meet the standard of competence for certification of proficiency as ship security officer, set out in Section A-VI/5, paragraphs 1 to 4, of the STCW Code.</w:t>
      </w:r>
    </w:p>
    <w:p>
      <w:pPr>
        <w:pStyle w:val="Point0"/>
        <w:rPr>
          <w:noProof/>
        </w:rPr>
      </w:pPr>
      <w:r>
        <w:rPr>
          <w:noProof/>
        </w:rPr>
        <w:t>2.</w:t>
      </w:r>
      <w:r>
        <w:rPr>
          <w:noProof/>
        </w:rPr>
        <w:tab/>
        <w:t>Member States shall ensure that every person found qualified under the provisions of this Regulation is issued with a certificate of proficiency.</w:t>
      </w:r>
    </w:p>
    <w:p>
      <w:pPr>
        <w:pStyle w:val="ManualHeading2"/>
        <w:rPr>
          <w:noProof/>
        </w:rPr>
      </w:pPr>
      <w:r>
        <w:rPr>
          <w:noProof/>
        </w:rPr>
        <w:t>Regulation VI/6</w:t>
      </w:r>
    </w:p>
    <w:p>
      <w:pPr>
        <w:keepNext/>
        <w:rPr>
          <w:i/>
          <w:noProof/>
        </w:rPr>
      </w:pPr>
      <w:r>
        <w:rPr>
          <w:i/>
          <w:noProof/>
        </w:rPr>
        <w:t>Mandatory minimum requirements for security related training and instruction for all seafarers</w:t>
      </w:r>
    </w:p>
    <w:p>
      <w:pPr>
        <w:pStyle w:val="Point0"/>
        <w:rPr>
          <w:noProof/>
        </w:rPr>
      </w:pPr>
      <w:r>
        <w:rPr>
          <w:noProof/>
        </w:rPr>
        <w:t>1.</w:t>
      </w:r>
      <w:r>
        <w:rPr>
          <w:noProof/>
        </w:rPr>
        <w:tab/>
        <w:t>Seafarers shall receive security-related familiarisation and security-awareness training or instruction in accordance with Section A-VI/6, paragraphs 1 to 4, of the STCW Code and shall meet the appropriate standard of competence specified therein.</w:t>
      </w:r>
    </w:p>
    <w:p>
      <w:pPr>
        <w:pStyle w:val="Point0"/>
        <w:rPr>
          <w:noProof/>
        </w:rPr>
      </w:pPr>
      <w:r>
        <w:rPr>
          <w:noProof/>
        </w:rPr>
        <w:t>2.</w:t>
      </w:r>
      <w:r>
        <w:rPr>
          <w:noProof/>
        </w:rPr>
        <w:tab/>
        <w:t>Where security awareness is not included in the qualification for the certificate to be issued, a certificate of proficiency shall be issued indicating that the holder has attended a course in security awareness training.</w:t>
      </w:r>
    </w:p>
    <w:p>
      <w:pPr>
        <w:pStyle w:val="ManualHeading3"/>
        <w:rPr>
          <w:noProof/>
        </w:rPr>
      </w:pPr>
      <w:r>
        <w:rPr>
          <w:noProof/>
        </w:rPr>
        <w:t>Seafarers with designated security duties</w:t>
      </w:r>
    </w:p>
    <w:p>
      <w:pPr>
        <w:pStyle w:val="Point0"/>
        <w:rPr>
          <w:noProof/>
        </w:rPr>
      </w:pPr>
      <w:r>
        <w:rPr>
          <w:noProof/>
        </w:rPr>
        <w:t>3.</w:t>
      </w:r>
      <w:r>
        <w:rPr>
          <w:noProof/>
        </w:rPr>
        <w:tab/>
        <w:t>Seafarers with designated security duties shall meet the standard of competence specified in Section A-VI/6, paragraphs 6, 7 and 8, of the STCW Code.</w:t>
      </w:r>
    </w:p>
    <w:p>
      <w:pPr>
        <w:pStyle w:val="Point0"/>
        <w:rPr>
          <w:noProof/>
        </w:rPr>
      </w:pPr>
      <w:r>
        <w:rPr>
          <w:noProof/>
        </w:rPr>
        <w:t>4.</w:t>
      </w:r>
      <w:r>
        <w:rPr>
          <w:noProof/>
        </w:rPr>
        <w:tab/>
        <w:t>Where training in designated security duties is not included in the qualifications for the certificate to be issued, a certificate of proficiency shall be issued indicating that the holder has attended a course of training for designated security duties.</w:t>
      </w:r>
    </w:p>
    <w:p>
      <w:pPr>
        <w:pStyle w:val="ChapterTitle"/>
        <w:rPr>
          <w:noProof/>
        </w:rPr>
      </w:pPr>
      <w:r>
        <w:rPr>
          <w:noProof/>
        </w:rPr>
        <w:t>CHAPTER VII</w:t>
      </w:r>
    </w:p>
    <w:p>
      <w:pPr>
        <w:pStyle w:val="ManualHeading1"/>
        <w:rPr>
          <w:noProof/>
        </w:rPr>
      </w:pPr>
      <w:r>
        <w:rPr>
          <w:noProof/>
        </w:rPr>
        <w:t>ALTERNATIVE CERTIFICATION</w:t>
      </w:r>
    </w:p>
    <w:p>
      <w:pPr>
        <w:pStyle w:val="ManualHeading2"/>
        <w:rPr>
          <w:noProof/>
        </w:rPr>
      </w:pPr>
      <w:r>
        <w:rPr>
          <w:noProof/>
        </w:rPr>
        <w:t>Regulation VII/1</w:t>
      </w:r>
    </w:p>
    <w:p>
      <w:pPr>
        <w:pStyle w:val="ManualHeading3"/>
        <w:rPr>
          <w:noProof/>
        </w:rPr>
      </w:pPr>
      <w:r>
        <w:rPr>
          <w:noProof/>
        </w:rPr>
        <w:t>Issue of alternative certificates</w:t>
      </w:r>
    </w:p>
    <w:p>
      <w:pPr>
        <w:pStyle w:val="Point0"/>
        <w:keepNext/>
        <w:ind w:left="851" w:hanging="851"/>
        <w:rPr>
          <w:noProof/>
        </w:rPr>
      </w:pPr>
      <w:r>
        <w:rPr>
          <w:noProof/>
        </w:rPr>
        <w:t>1.</w:t>
      </w:r>
      <w:r>
        <w:rPr>
          <w:noProof/>
        </w:rPr>
        <w:tab/>
        <w:t xml:space="preserve">Notwithstanding the requirements for certification laid down in Chapters II and III of this Annex, Member States may elect to issue or authorise the issue of certificates other than those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the Regulations of those Chapters, provided that:</w:t>
      </w:r>
    </w:p>
    <w:p>
      <w:pPr>
        <w:pStyle w:val="Point1"/>
        <w:rPr>
          <w:noProof/>
        </w:rPr>
      </w:pPr>
      <w:r>
        <w:rPr>
          <w:noProof/>
        </w:rPr>
        <w:t>1.1.</w:t>
      </w:r>
      <w:r>
        <w:rPr>
          <w:noProof/>
        </w:rPr>
        <w:tab/>
        <w:t>the associated functions and levels of responsibility to be stated on the certificates and in the endorsements are selected from and identical to those appearing in Sections A-II/1, A-II/2, A-II/3, A-II/4, A-II/5, A-III/1, A-III/2, A</w:t>
      </w:r>
      <w:r>
        <w:rPr>
          <w:noProof/>
        </w:rPr>
        <w:noBreakHyphen/>
        <w:t>III/3, A-III/4, A-III/5 and A-IV/2 of the STCW Code;</w:t>
      </w:r>
    </w:p>
    <w:p>
      <w:pPr>
        <w:pStyle w:val="Point1"/>
        <w:rPr>
          <w:noProof/>
        </w:rPr>
      </w:pPr>
      <w:r>
        <w:rPr>
          <w:noProof/>
        </w:rPr>
        <w:t>1.2.</w:t>
      </w:r>
      <w:r>
        <w:rPr>
          <w:noProof/>
        </w:rPr>
        <w:tab/>
        <w:t xml:space="preserve">the candidates have completed approved education and training and meet the requirements for standards of competence, prescribed in the relevant Sections of the STCW Code and as set forth in Section A-VII/1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Code, for the functions and levels that are to be stated on the certificates and in the endorsements;</w:t>
      </w:r>
    </w:p>
    <w:p>
      <w:pPr>
        <w:pStyle w:val="Point1"/>
        <w:rPr>
          <w:noProof/>
        </w:rPr>
      </w:pPr>
      <w:r>
        <w:rPr>
          <w:noProof/>
        </w:rPr>
        <w:t>1.3.</w:t>
      </w:r>
      <w:r>
        <w:rPr>
          <w:noProof/>
        </w:rPr>
        <w:tab/>
        <w:t>the candidates have completed approved seagoing service appropriate to the performance of the functions and levels that are to be stated on the certificate. The minimum duration of seagoing service shall be equivalent to the duration of seagoing service prescribed in Chapters II and III of this Annex. However, the minimum duration of seagoing service shall be not less than as prescribed in Section A-VII/2 of the STCW Code;</w:t>
      </w:r>
    </w:p>
    <w:p>
      <w:pPr>
        <w:pStyle w:val="Point1"/>
        <w:rPr>
          <w:noProof/>
        </w:rPr>
      </w:pPr>
      <w:r>
        <w:rPr>
          <w:noProof/>
        </w:rPr>
        <w:t>1.4.</w:t>
      </w:r>
      <w:r>
        <w:rPr>
          <w:noProof/>
        </w:rPr>
        <w:tab/>
        <w:t>the candidates for certification who are to perform the function of navigation at the operational level shall meet the applicable requirements of the Regulations in Chapter IV, as appropriate, for performing designated radio duties in accordance with the Radio Regulations;</w:t>
      </w:r>
    </w:p>
    <w:p>
      <w:pPr>
        <w:pStyle w:val="Point1"/>
        <w:rPr>
          <w:noProof/>
        </w:rPr>
      </w:pPr>
      <w:r>
        <w:rPr>
          <w:noProof/>
        </w:rPr>
        <w:t>1.5.</w:t>
      </w:r>
      <w:r>
        <w:rPr>
          <w:noProof/>
        </w:rPr>
        <w:tab/>
        <w:t>the certificates are issued in accordance with the requirements of Article 4 of this Directive and the provisions set forth in Chapter VII of the STCW Code.</w:t>
      </w:r>
    </w:p>
    <w:p>
      <w:pPr>
        <w:pStyle w:val="Point0"/>
        <w:rPr>
          <w:noProof/>
        </w:rPr>
      </w:pPr>
      <w:r>
        <w:rPr>
          <w:noProof/>
        </w:rPr>
        <w:t>2.</w:t>
      </w:r>
      <w:r>
        <w:rPr>
          <w:noProof/>
        </w:rPr>
        <w:tab/>
        <w:t>No certificate shall be issued under this Chapter unless the Member State has communicated the information required by the STCW Convention to the Commission.</w:t>
      </w:r>
    </w:p>
    <w:p>
      <w:pPr>
        <w:pStyle w:val="ManualHeading2"/>
        <w:rPr>
          <w:noProof/>
        </w:rPr>
      </w:pPr>
      <w:r>
        <w:rPr>
          <w:noProof/>
        </w:rPr>
        <w:t>Regulation VII/2</w:t>
      </w:r>
    </w:p>
    <w:p>
      <w:pPr>
        <w:pStyle w:val="ManualHeading3"/>
        <w:rPr>
          <w:noProof/>
        </w:rPr>
      </w:pPr>
      <w:r>
        <w:rPr>
          <w:noProof/>
        </w:rPr>
        <w:t>Certification of seafarers</w:t>
      </w:r>
    </w:p>
    <w:p>
      <w:pPr>
        <w:rPr>
          <w:noProof/>
        </w:rPr>
      </w:pPr>
      <w:r>
        <w:rPr>
          <w:noProof/>
        </w:rPr>
        <w:t>Every seafarer who performs any function or group of functions specified in tables A</w:t>
      </w:r>
      <w:r>
        <w:rPr>
          <w:noProof/>
        </w:rPr>
        <w:noBreakHyphen/>
        <w:t>II/1, A</w:t>
      </w:r>
      <w:r>
        <w:rPr>
          <w:noProof/>
        </w:rPr>
        <w:noBreakHyphen/>
        <w:t>II/2, A-II/3, A-II/4 or A-II/5 of Chapter II or in tables A-III/1, A-III/2, A</w:t>
      </w:r>
      <w:r>
        <w:rPr>
          <w:noProof/>
        </w:rPr>
        <w:noBreakHyphen/>
        <w:t>III/3, A-III/4 or A-III/5 of Chapter III or A-IV/2 of Chapter IV of the STCW Code shall hold a certificate of competency or certificate of proficiency, as applicable.</w:t>
      </w:r>
    </w:p>
    <w:p>
      <w:pPr>
        <w:pStyle w:val="ManualHeading2"/>
        <w:rPr>
          <w:noProof/>
        </w:rPr>
      </w:pPr>
      <w:r>
        <w:rPr>
          <w:noProof/>
        </w:rPr>
        <w:t>Regulation VII/3</w:t>
      </w:r>
    </w:p>
    <w:p>
      <w:pPr>
        <w:pStyle w:val="ManualHeading3"/>
        <w:rPr>
          <w:noProof/>
        </w:rPr>
      </w:pPr>
      <w:r>
        <w:rPr>
          <w:noProof/>
        </w:rPr>
        <w:t>Principles governing the issue of alternative certificates</w:t>
      </w:r>
    </w:p>
    <w:p>
      <w:pPr>
        <w:pStyle w:val="Point0"/>
        <w:keepNext/>
        <w:ind w:left="851" w:hanging="851"/>
        <w:rPr>
          <w:noProof/>
        </w:rPr>
      </w:pPr>
      <w:r>
        <w:rPr>
          <w:noProof/>
        </w:rPr>
        <w:t>1.</w:t>
      </w:r>
      <w:r>
        <w:rPr>
          <w:noProof/>
        </w:rPr>
        <w:tab/>
        <w:t>A Member State which elects to issue or authorise the issue of alternative certificates shall ensure that the following principles are observed:</w:t>
      </w:r>
    </w:p>
    <w:p>
      <w:pPr>
        <w:pStyle w:val="Point1"/>
        <w:rPr>
          <w:noProof/>
        </w:rPr>
      </w:pPr>
      <w:r>
        <w:rPr>
          <w:noProof/>
        </w:rPr>
        <w:t>1.1.</w:t>
      </w:r>
      <w:r>
        <w:rPr>
          <w:noProof/>
        </w:rPr>
        <w:tab/>
        <w:t>no alternative certification system shall be implemented unless it ensures a degree of safety at sea and has a preventive effect as regards pollution at least equivalent to that provided by the other Chapters;</w:t>
      </w:r>
    </w:p>
    <w:p>
      <w:pPr>
        <w:pStyle w:val="Point1"/>
        <w:rPr>
          <w:noProof/>
        </w:rPr>
      </w:pPr>
      <w:r>
        <w:rPr>
          <w:noProof/>
        </w:rPr>
        <w:t>1.2.</w:t>
      </w:r>
      <w:r>
        <w:rPr>
          <w:noProof/>
        </w:rPr>
        <w:tab/>
        <w:t>any arrangement for alternative certification issued under this Chapter shall provide for the interchangeability of certificates with those issued under the other Chapters.</w:t>
      </w:r>
    </w:p>
    <w:p>
      <w:pPr>
        <w:pStyle w:val="Point0"/>
        <w:keepNext/>
        <w:ind w:left="851" w:hanging="851"/>
        <w:rPr>
          <w:noProof/>
        </w:rPr>
      </w:pPr>
      <w:r>
        <w:rPr>
          <w:noProof/>
        </w:rPr>
        <w:t>2.</w:t>
      </w:r>
      <w:r>
        <w:rPr>
          <w:noProof/>
        </w:rPr>
        <w:tab/>
        <w:t>The principle of interchangeability in point 1 shall ensure that:</w:t>
      </w:r>
    </w:p>
    <w:p>
      <w:pPr>
        <w:pStyle w:val="Point1"/>
        <w:rPr>
          <w:noProof/>
        </w:rPr>
      </w:pPr>
      <w:r>
        <w:rPr>
          <w:noProof/>
        </w:rPr>
        <w:t>2.1.</w:t>
      </w:r>
      <w:r>
        <w:rPr>
          <w:noProof/>
        </w:rPr>
        <w:tab/>
        <w:t>seafarers certificated under the arrangements of Chapters II and/or III and those certificated under Chapter VII are able to serve on ships which have either traditional or other forms of shipboard organisation;</w:t>
      </w:r>
    </w:p>
    <w:p>
      <w:pPr>
        <w:pStyle w:val="Point1"/>
        <w:rPr>
          <w:noProof/>
        </w:rPr>
      </w:pPr>
      <w:r>
        <w:rPr>
          <w:noProof/>
        </w:rPr>
        <w:t>2.2.</w:t>
      </w:r>
      <w:r>
        <w:rPr>
          <w:noProof/>
        </w:rPr>
        <w:tab/>
        <w:t>seafarers are not trained for specific shipboard arrangements in such a way as would impair their ability to take their skills elsewhere.</w:t>
      </w:r>
    </w:p>
    <w:p>
      <w:pPr>
        <w:pStyle w:val="Point0"/>
        <w:keepNext/>
        <w:ind w:left="851" w:hanging="851"/>
        <w:rPr>
          <w:noProof/>
        </w:rPr>
      </w:pPr>
      <w:r>
        <w:rPr>
          <w:noProof/>
        </w:rPr>
        <w:t>3.</w:t>
      </w:r>
      <w:r>
        <w:rPr>
          <w:noProof/>
        </w:rPr>
        <w:tab/>
        <w:t>In issuing any certificate under the provisions of this Chapter, the following principles shall be taken into account:</w:t>
      </w:r>
    </w:p>
    <w:p>
      <w:pPr>
        <w:pStyle w:val="Point1"/>
        <w:keepNext/>
        <w:ind w:left="1418"/>
        <w:rPr>
          <w:noProof/>
        </w:rPr>
      </w:pPr>
      <w:r>
        <w:rPr>
          <w:noProof/>
        </w:rPr>
        <w:t>3.1.</w:t>
      </w:r>
      <w:r>
        <w:rPr>
          <w:noProof/>
        </w:rPr>
        <w:tab/>
        <w:t>the issue of alternative certificates shall not be used in itself:</w:t>
      </w:r>
    </w:p>
    <w:p>
      <w:pPr>
        <w:pStyle w:val="Point2"/>
        <w:rPr>
          <w:noProof/>
        </w:rPr>
      </w:pPr>
      <w:r>
        <w:rPr>
          <w:noProof/>
        </w:rPr>
        <w:t>3.1.1.</w:t>
      </w:r>
      <w:r>
        <w:rPr>
          <w:noProof/>
        </w:rPr>
        <w:tab/>
        <w:t>to reduce the number of crew on board;</w:t>
      </w:r>
    </w:p>
    <w:p>
      <w:pPr>
        <w:pStyle w:val="Point2"/>
        <w:rPr>
          <w:noProof/>
        </w:rPr>
      </w:pPr>
      <w:r>
        <w:rPr>
          <w:noProof/>
        </w:rPr>
        <w:t>3.1.2.</w:t>
      </w:r>
      <w:r>
        <w:rPr>
          <w:noProof/>
        </w:rPr>
        <w:tab/>
        <w:t>to lower the integrity of the profession or ‘deskill’ seafarers; or</w:t>
      </w:r>
    </w:p>
    <w:p>
      <w:pPr>
        <w:pStyle w:val="Point2"/>
        <w:rPr>
          <w:noProof/>
        </w:rPr>
      </w:pPr>
      <w:r>
        <w:rPr>
          <w:noProof/>
        </w:rPr>
        <w:t>3.1.3.</w:t>
      </w:r>
      <w:r>
        <w:rPr>
          <w:noProof/>
        </w:rPr>
        <w:tab/>
        <w:t>to justify the assignment of the combined duties of the engine and deck watchkeeping officers to a single certificate holder during any particular watch;</w:t>
      </w:r>
    </w:p>
    <w:p>
      <w:pPr>
        <w:pStyle w:val="Point1"/>
        <w:rPr>
          <w:noProof/>
        </w:rPr>
      </w:pPr>
      <w:r>
        <w:rPr>
          <w:noProof/>
        </w:rPr>
        <w:t>3.2.</w:t>
      </w:r>
      <w:r>
        <w:rPr>
          <w:noProof/>
        </w:rPr>
        <w:tab/>
        <w:t>the person in command shall be designated as the master and the legal position and authority of the master and others shall not be adversely affected by the implementation of any arrangement for alternative certification.</w:t>
      </w:r>
    </w:p>
    <w:p>
      <w:pPr>
        <w:pStyle w:val="Point0"/>
        <w:rPr>
          <w:noProof/>
        </w:rPr>
      </w:pPr>
      <w:r>
        <w:rPr>
          <w:noProof/>
        </w:rPr>
        <w:t>4.</w:t>
      </w:r>
      <w:r>
        <w:rPr>
          <w:noProof/>
        </w:rPr>
        <w:tab/>
        <w:t>The principles contained in points 1 and 2 shall ensure that the competency of both deck and engineer officers is maintained.</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Annexetitre"/>
        <w:rPr>
          <w:noProof/>
        </w:rPr>
      </w:pPr>
      <w:r>
        <w:rPr>
          <w:noProof/>
        </w:rPr>
        <w:t>ANNEX II</w:t>
      </w:r>
    </w:p>
    <w:p>
      <w:pPr>
        <w:keepNext/>
        <w:jc w:val="center"/>
        <w:rPr>
          <w:b/>
          <w:noProof/>
        </w:rPr>
      </w:pPr>
      <w:r>
        <w:rPr>
          <w:b/>
          <w:noProof/>
        </w:rPr>
        <w:t xml:space="preserve">CRITERIA FOR THE RECOGNITION OF THIRD COUNTRIES THAT HAVE ISSUED A CERTIFICATE OR UNDER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WHOSE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AUTHORITY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A CERTIFICATE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WAS ISSUED, REFERRED TO IN ARTICLE 20(2)</w:t>
      </w:r>
    </w:p>
    <w:p>
      <w:pPr>
        <w:pStyle w:val="Point0"/>
        <w:rPr>
          <w:noProof/>
        </w:rPr>
      </w:pPr>
      <w:r>
        <w:rPr>
          <w:noProof/>
        </w:rPr>
        <w:t>1.</w:t>
      </w:r>
      <w:r>
        <w:rPr>
          <w:noProof/>
        </w:rPr>
        <w:tab/>
        <w:t>The third country must be a Party to the STCW Convention.</w:t>
      </w:r>
    </w:p>
    <w:p>
      <w:pPr>
        <w:pStyle w:val="Point0"/>
        <w:rPr>
          <w:noProof/>
        </w:rPr>
      </w:pPr>
      <w:r>
        <w:rPr>
          <w:noProof/>
        </w:rPr>
        <w:t>2.</w:t>
      </w:r>
      <w:r>
        <w:rPr>
          <w:noProof/>
        </w:rPr>
        <w:tab/>
        <w:t>The third country must have been identified by the Maritime Safety Committee as having demonstrated that full and complete effect is given to the provisions of the STCW Convention.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1.29(b) and Annex II (adapted)</w:t>
      </w:r>
    </w:p>
    <w:p>
      <w:pPr>
        <w:pStyle w:val="Point0"/>
        <w:rPr>
          <w:noProof/>
        </w:rPr>
      </w:pPr>
      <w:r>
        <w:rPr>
          <w:noProof/>
        </w:rPr>
        <w:t>3.</w:t>
      </w:r>
      <w:r>
        <w:rPr>
          <w:noProof/>
        </w:rPr>
        <w:tab/>
        <w:t xml:space="preserve">The Commission, assisted by the European Maritime Safety Agency and with the possible involvement of any Member State concerned, has confirmed, through an evaluation of that Party, which may include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inspection of facilities and procedures, that the requirements of the STCW Convention regarding standards of competence, training and certification and quality standards are fully complied with.</w:t>
      </w:r>
    </w:p>
    <w:p>
      <w:pPr>
        <w:pStyle w:val="CRSeparator"/>
        <w:rPr>
          <w:noProof/>
          <w:lang w:val="en-US"/>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xml:space="preserve"> 2008/106/EC </w:t>
      </w:r>
    </w:p>
    <w:p>
      <w:pPr>
        <w:pStyle w:val="Point0"/>
        <w:rPr>
          <w:noProof/>
        </w:rPr>
      </w:pPr>
      <w:r>
        <w:rPr>
          <w:noProof/>
        </w:rPr>
        <w:t>4.</w:t>
      </w:r>
      <w:r>
        <w:rPr>
          <w:noProof/>
        </w:rPr>
        <w:tab/>
        <w:t>The Member State is in the process of agreeing an undertaking with the third country concerned that prompt notification will be given of any significant change in the arrangements for training and certification provided in accordance with the STCW Convention.</w:t>
      </w:r>
    </w:p>
    <w:p>
      <w:pPr>
        <w:pStyle w:val="Point0"/>
        <w:rPr>
          <w:noProof/>
        </w:rPr>
      </w:pPr>
      <w:r>
        <w:rPr>
          <w:noProof/>
        </w:rPr>
        <w:t>5.</w:t>
      </w:r>
      <w:r>
        <w:rPr>
          <w:noProof/>
        </w:rPr>
        <w:tab/>
        <w:t>The Member State has introduced measures to ensure that seafarers who present for recognition certificates for functions at management level have an appropriate knowledge of the maritime legislation of the Member State relevant to the functions they are permitted to perform.</w:t>
      </w:r>
    </w:p>
    <w:p>
      <w:pPr>
        <w:pStyle w:val="Point0"/>
        <w:rPr>
          <w:noProof/>
        </w:rPr>
      </w:pPr>
      <w:r>
        <w:rPr>
          <w:noProof/>
        </w:rPr>
        <w:t>6.</w:t>
      </w:r>
      <w:r>
        <w:rPr>
          <w:noProof/>
        </w:rPr>
        <w:tab/>
        <w:t>If a Member State wishes to supplement assessment of compliance of a third country by evaluating certain maritime training institutes, it shall proceed according to the provisions of Section A-I/6 of the STCW Code.</w:t>
      </w:r>
    </w:p>
    <w:p>
      <w:pPr>
        <w:jc w:val="center"/>
        <w:rPr>
          <w:noProof/>
          <w:lang w:val="en-US"/>
        </w:rPr>
        <w:sectPr>
          <w:pgSz w:w="11906" w:h="16838"/>
          <w:pgMar w:top="1134" w:right="1418" w:bottom="1134" w:left="1418" w:header="709" w:footer="709" w:gutter="0"/>
          <w:cols w:space="709"/>
          <w:docGrid w:linePitch="326"/>
        </w:sectPr>
      </w:pPr>
      <w:r>
        <w:rPr>
          <w:rFonts w:eastAsia="Times New Roman"/>
          <w:noProof/>
          <w:szCs w:val="20"/>
        </w:rPr>
        <w:t>_____________</w:t>
      </w:r>
    </w:p>
    <w:p>
      <w:pPr>
        <w:pStyle w:val="CRSeparator"/>
        <w:rPr>
          <w:noProof/>
          <w:lang w:val="en-US"/>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1.29(c) and Annex III (adapted)</w:t>
      </w:r>
    </w:p>
    <w:p>
      <w:pPr>
        <w:pStyle w:val="Annexetitre"/>
        <w:rPr>
          <w:noProof/>
        </w:rPr>
      </w:pPr>
      <w:r>
        <w:rPr>
          <w:noProof/>
        </w:rPr>
        <w:t>ANNEX III</w:t>
      </w:r>
    </w:p>
    <w:p>
      <w:pPr>
        <w:keepNext/>
        <w:jc w:val="center"/>
        <w:rPr>
          <w:b/>
          <w:noProof/>
        </w:rPr>
      </w:pPr>
      <w:r>
        <w:rPr>
          <w:b/>
          <w:noProof/>
        </w:rPr>
        <w:t>TYPE OF INFORMATION TO BE COMMUNICATED TO THE COMMISSION FOR STATISTICAL PURPOSES</w:t>
      </w:r>
    </w:p>
    <w:p>
      <w:pPr>
        <w:pStyle w:val="Point0"/>
        <w:rPr>
          <w:noProof/>
        </w:rPr>
      </w:pPr>
      <w:r>
        <w:rPr>
          <w:noProof/>
        </w:rPr>
        <w:t>1.</w:t>
      </w:r>
      <w:r>
        <w:rPr>
          <w:noProof/>
        </w:rPr>
        <w:tab/>
        <w:t xml:space="preserve">Where reference is made to this Annex, the following information specified in Section A-I/2, paragraph 9, of the STCW Code for all certificates of competency or endorsements attesting their issue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all endorsements attesting the recognition of certificates of competency issued by other countries shall be provided and where marked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 shall be in an anonymised form as required by Article 27(3):</w:t>
      </w:r>
    </w:p>
    <w:p>
      <w:pPr>
        <w:pStyle w:val="Text1"/>
        <w:keepNext/>
        <w:ind w:left="851"/>
        <w:rPr>
          <w:noProof/>
        </w:rPr>
      </w:pPr>
      <w:r>
        <w:rPr>
          <w:noProof/>
        </w:rPr>
        <w:t>Certificates of competency (CoC)/Endorsements attesting their issue (EaI):</w:t>
      </w:r>
    </w:p>
    <w:p>
      <w:pPr>
        <w:pStyle w:val="Tiret1"/>
        <w:numPr>
          <w:ilvl w:val="0"/>
          <w:numId w:val="5"/>
        </w:numPr>
        <w:rPr>
          <w:noProof/>
        </w:rPr>
      </w:pPr>
      <w:r>
        <w:rPr>
          <w:noProof/>
        </w:rPr>
        <w:t>seafarer’s unique identifier, if available(*),</w:t>
      </w:r>
    </w:p>
    <w:p>
      <w:pPr>
        <w:pStyle w:val="Tiret1"/>
        <w:rPr>
          <w:noProof/>
        </w:rPr>
      </w:pPr>
      <w:r>
        <w:rPr>
          <w:noProof/>
        </w:rPr>
        <w:t>seafarer’s name(*),</w:t>
      </w:r>
    </w:p>
    <w:p>
      <w:pPr>
        <w:pStyle w:val="Tiret1"/>
        <w:rPr>
          <w:noProof/>
        </w:rPr>
      </w:pPr>
      <w:r>
        <w:rPr>
          <w:noProof/>
        </w:rPr>
        <w:t>seafarer’s date of birth,</w:t>
      </w:r>
    </w:p>
    <w:p>
      <w:pPr>
        <w:pStyle w:val="Tiret1"/>
        <w:rPr>
          <w:noProof/>
        </w:rPr>
      </w:pPr>
      <w:r>
        <w:rPr>
          <w:noProof/>
        </w:rPr>
        <w:t>seafarer’s nationality,</w:t>
      </w:r>
    </w:p>
    <w:p>
      <w:pPr>
        <w:pStyle w:val="Tiret1"/>
        <w:rPr>
          <w:noProof/>
        </w:rPr>
      </w:pPr>
      <w:r>
        <w:rPr>
          <w:noProof/>
        </w:rPr>
        <w:t>seafarer’s gender,</w:t>
      </w:r>
    </w:p>
    <w:p>
      <w:pPr>
        <w:pStyle w:val="Tiret1"/>
        <w:rPr>
          <w:noProof/>
        </w:rPr>
      </w:pPr>
      <w:r>
        <w:rPr>
          <w:noProof/>
        </w:rPr>
        <w:t>CoC endorsed number(*),</w:t>
      </w:r>
    </w:p>
    <w:p>
      <w:pPr>
        <w:pStyle w:val="Tiret1"/>
        <w:rPr>
          <w:noProof/>
        </w:rPr>
      </w:pPr>
      <w:r>
        <w:rPr>
          <w:noProof/>
        </w:rPr>
        <w:t>EaI number(*),</w:t>
      </w:r>
    </w:p>
    <w:p>
      <w:pPr>
        <w:pStyle w:val="Tiret1"/>
        <w:rPr>
          <w:noProof/>
        </w:rPr>
      </w:pPr>
      <w:r>
        <w:rPr>
          <w:noProof/>
        </w:rPr>
        <w:t>capacity(ies),</w:t>
      </w:r>
    </w:p>
    <w:p>
      <w:pPr>
        <w:pStyle w:val="Tiret1"/>
        <w:rPr>
          <w:noProof/>
        </w:rPr>
      </w:pPr>
      <w:r>
        <w:rPr>
          <w:noProof/>
        </w:rPr>
        <w:t>date of issue or the most recent date of revalidation of the document,</w:t>
      </w:r>
    </w:p>
    <w:p>
      <w:pPr>
        <w:pStyle w:val="Tiret1"/>
        <w:rPr>
          <w:noProof/>
        </w:rPr>
      </w:pPr>
      <w:r>
        <w:rPr>
          <w:noProof/>
        </w:rPr>
        <w:t>date of expiry,</w:t>
      </w:r>
    </w:p>
    <w:p>
      <w:pPr>
        <w:pStyle w:val="Tiret1"/>
        <w:rPr>
          <w:noProof/>
        </w:rPr>
      </w:pPr>
      <w:r>
        <w:rPr>
          <w:noProof/>
        </w:rPr>
        <w:t>status of the certificate,</w:t>
      </w:r>
    </w:p>
    <w:p>
      <w:pPr>
        <w:pStyle w:val="Tiret1"/>
        <w:rPr>
          <w:noProof/>
        </w:rPr>
      </w:pPr>
      <w:r>
        <w:rPr>
          <w:noProof/>
        </w:rPr>
        <w:t>limitations.</w:t>
      </w:r>
    </w:p>
    <w:p>
      <w:pPr>
        <w:pStyle w:val="Text1"/>
        <w:keepNext/>
        <w:ind w:left="851"/>
        <w:rPr>
          <w:noProof/>
        </w:rPr>
      </w:pPr>
      <w:r>
        <w:rPr>
          <w:noProof/>
        </w:rPr>
        <w:t>Endorsements attesting the recognition of certificates of competency issued by other countries (EaR):</w:t>
      </w:r>
    </w:p>
    <w:p>
      <w:pPr>
        <w:pStyle w:val="Tiret1"/>
        <w:rPr>
          <w:noProof/>
        </w:rPr>
      </w:pPr>
      <w:r>
        <w:rPr>
          <w:noProof/>
        </w:rPr>
        <w:t>seafarer’s unique identifier, if available(*),</w:t>
      </w:r>
    </w:p>
    <w:p>
      <w:pPr>
        <w:pStyle w:val="Tiret1"/>
        <w:rPr>
          <w:noProof/>
        </w:rPr>
      </w:pPr>
      <w:r>
        <w:rPr>
          <w:noProof/>
        </w:rPr>
        <w:t>seafarer’s name(*),</w:t>
      </w:r>
    </w:p>
    <w:p>
      <w:pPr>
        <w:pStyle w:val="Tiret1"/>
        <w:rPr>
          <w:noProof/>
        </w:rPr>
      </w:pPr>
      <w:r>
        <w:rPr>
          <w:noProof/>
        </w:rPr>
        <w:t>seafarer’s date of birth,</w:t>
      </w:r>
    </w:p>
    <w:p>
      <w:pPr>
        <w:pStyle w:val="Tiret1"/>
        <w:rPr>
          <w:noProof/>
        </w:rPr>
      </w:pPr>
      <w:r>
        <w:rPr>
          <w:noProof/>
        </w:rPr>
        <w:t>seafarer’s nationality,</w:t>
      </w:r>
    </w:p>
    <w:p>
      <w:pPr>
        <w:pStyle w:val="Tiret1"/>
        <w:rPr>
          <w:noProof/>
        </w:rPr>
      </w:pPr>
      <w:r>
        <w:rPr>
          <w:noProof/>
        </w:rPr>
        <w:t>seafarer’s gender,</w:t>
      </w:r>
    </w:p>
    <w:p>
      <w:pPr>
        <w:pStyle w:val="Tiret1"/>
        <w:rPr>
          <w:noProof/>
        </w:rPr>
      </w:pPr>
      <w:r>
        <w:rPr>
          <w:noProof/>
        </w:rPr>
        <w:t>country issuing the original CoC,</w:t>
      </w:r>
    </w:p>
    <w:p>
      <w:pPr>
        <w:pStyle w:val="Tiret1"/>
        <w:rPr>
          <w:noProof/>
        </w:rPr>
      </w:pPr>
      <w:r>
        <w:rPr>
          <w:noProof/>
        </w:rPr>
        <w:t>original CoC number(*),</w:t>
      </w:r>
    </w:p>
    <w:p>
      <w:pPr>
        <w:pStyle w:val="Tiret1"/>
        <w:rPr>
          <w:noProof/>
        </w:rPr>
      </w:pPr>
      <w:r>
        <w:rPr>
          <w:noProof/>
        </w:rPr>
        <w:t>EaR number(*),</w:t>
      </w:r>
    </w:p>
    <w:p>
      <w:pPr>
        <w:pStyle w:val="Tiret1"/>
        <w:rPr>
          <w:noProof/>
        </w:rPr>
      </w:pPr>
      <w:r>
        <w:rPr>
          <w:noProof/>
        </w:rPr>
        <w:t>capacity(ies),</w:t>
      </w:r>
    </w:p>
    <w:p>
      <w:pPr>
        <w:pStyle w:val="Tiret1"/>
        <w:rPr>
          <w:noProof/>
        </w:rPr>
      </w:pPr>
      <w:r>
        <w:rPr>
          <w:noProof/>
        </w:rPr>
        <w:t>date of issue or the most recent date of revalidation of the document,</w:t>
      </w:r>
    </w:p>
    <w:p>
      <w:pPr>
        <w:pStyle w:val="Tiret1"/>
        <w:rPr>
          <w:noProof/>
        </w:rPr>
      </w:pPr>
      <w:r>
        <w:rPr>
          <w:noProof/>
        </w:rPr>
        <w:t>date of expiry,</w:t>
      </w:r>
    </w:p>
    <w:p>
      <w:pPr>
        <w:pStyle w:val="Tiret1"/>
        <w:rPr>
          <w:noProof/>
        </w:rPr>
      </w:pPr>
      <w:r>
        <w:rPr>
          <w:noProof/>
        </w:rPr>
        <w:t>status of the endorsement,</w:t>
      </w:r>
    </w:p>
    <w:p>
      <w:pPr>
        <w:pStyle w:val="Tiret1"/>
        <w:rPr>
          <w:noProof/>
        </w:rPr>
      </w:pPr>
      <w:r>
        <w:rPr>
          <w:noProof/>
        </w:rPr>
        <w:t>limitations.</w:t>
      </w:r>
    </w:p>
    <w:p>
      <w:pPr>
        <w:pStyle w:val="Point0"/>
        <w:keepNext/>
        <w:ind w:left="851" w:hanging="851"/>
        <w:rPr>
          <w:noProof/>
        </w:rPr>
      </w:pPr>
      <w:r>
        <w:rPr>
          <w:noProof/>
        </w:rPr>
        <w:t>2.</w:t>
      </w:r>
      <w:r>
        <w:rPr>
          <w:noProof/>
        </w:rPr>
        <w:tab/>
        <w:t>Member States may provide, on a voluntary basis, information on the certificates of proficiency (CoP) issued to ratings in accordance with Chapters II, III, and VII of the Annex to the STCW Convention, such as:</w:t>
      </w:r>
    </w:p>
    <w:p>
      <w:pPr>
        <w:pStyle w:val="Tiret1"/>
        <w:rPr>
          <w:noProof/>
        </w:rPr>
      </w:pPr>
      <w:r>
        <w:rPr>
          <w:noProof/>
        </w:rPr>
        <w:t>seafarer’s unique identifier, if available(*),</w:t>
      </w:r>
    </w:p>
    <w:p>
      <w:pPr>
        <w:pStyle w:val="Tiret1"/>
        <w:rPr>
          <w:noProof/>
        </w:rPr>
      </w:pPr>
      <w:r>
        <w:rPr>
          <w:noProof/>
        </w:rPr>
        <w:t>seafarer’s name(*),</w:t>
      </w:r>
    </w:p>
    <w:p>
      <w:pPr>
        <w:pStyle w:val="Tiret1"/>
        <w:rPr>
          <w:noProof/>
        </w:rPr>
      </w:pPr>
      <w:r>
        <w:rPr>
          <w:noProof/>
        </w:rPr>
        <w:t>seafarer’s date of birth,</w:t>
      </w:r>
    </w:p>
    <w:p>
      <w:pPr>
        <w:pStyle w:val="Tiret1"/>
        <w:rPr>
          <w:noProof/>
        </w:rPr>
      </w:pPr>
      <w:r>
        <w:rPr>
          <w:noProof/>
        </w:rPr>
        <w:t>seafarer’s nationality,</w:t>
      </w:r>
    </w:p>
    <w:p>
      <w:pPr>
        <w:pStyle w:val="Tiret1"/>
        <w:rPr>
          <w:noProof/>
        </w:rPr>
      </w:pPr>
      <w:r>
        <w:rPr>
          <w:noProof/>
        </w:rPr>
        <w:t>seafarer’s gender,</w:t>
      </w:r>
    </w:p>
    <w:p>
      <w:pPr>
        <w:pStyle w:val="Tiret1"/>
        <w:rPr>
          <w:noProof/>
        </w:rPr>
      </w:pPr>
      <w:r>
        <w:rPr>
          <w:noProof/>
        </w:rPr>
        <w:t>CoP number(*),</w:t>
      </w:r>
    </w:p>
    <w:p>
      <w:pPr>
        <w:pStyle w:val="Tiret1"/>
        <w:rPr>
          <w:noProof/>
        </w:rPr>
      </w:pPr>
      <w:r>
        <w:rPr>
          <w:noProof/>
        </w:rPr>
        <w:t>capacity(ies),</w:t>
      </w:r>
    </w:p>
    <w:p>
      <w:pPr>
        <w:pStyle w:val="Tiret1"/>
        <w:rPr>
          <w:noProof/>
        </w:rPr>
      </w:pPr>
      <w:r>
        <w:rPr>
          <w:noProof/>
        </w:rPr>
        <w:t>date of issue or date of the most recent revalidation of the document,</w:t>
      </w:r>
    </w:p>
    <w:p>
      <w:pPr>
        <w:pStyle w:val="Tiret1"/>
        <w:rPr>
          <w:noProof/>
        </w:rPr>
      </w:pPr>
      <w:r>
        <w:rPr>
          <w:noProof/>
        </w:rPr>
        <w:t>date of expiry,</w:t>
      </w:r>
    </w:p>
    <w:p>
      <w:pPr>
        <w:pStyle w:val="Tiret1"/>
        <w:rPr>
          <w:noProof/>
        </w:rPr>
      </w:pPr>
      <w:r>
        <w:rPr>
          <w:noProof/>
        </w:rPr>
        <w:t>status of the CoP.</w:t>
      </w:r>
    </w:p>
    <w:p>
      <w:pPr>
        <w:jc w:val="center"/>
        <w:rPr>
          <w:noProof/>
        </w:rPr>
      </w:pPr>
      <w:r>
        <w:rPr>
          <w:noProof/>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r>
        <w:rPr>
          <w:noProof/>
        </w:rPr>
        <w:t> </w:t>
      </w:r>
    </w:p>
    <w:p>
      <w:pPr>
        <w:pStyle w:val="Annexetitre"/>
        <w:rPr>
          <w:noProof/>
        </w:rPr>
      </w:pPr>
      <w:r>
        <w:rPr>
          <w:noProof/>
        </w:rPr>
        <w:t>ANNEX IV</w:t>
      </w:r>
    </w:p>
    <w:p>
      <w:pPr>
        <w:widowControl w:val="0"/>
        <w:tabs>
          <w:tab w:val="right" w:pos="9600"/>
        </w:tabs>
        <w:suppressAutoHyphens/>
        <w:spacing w:before="0" w:after="240"/>
        <w:jc w:val="center"/>
        <w:rPr>
          <w:rFonts w:eastAsia="Times New Roman"/>
          <w:noProof/>
          <w:lang w:val="fr-BE" w:eastAsia="fr-BE"/>
        </w:rPr>
      </w:pPr>
      <w:r>
        <w:rPr>
          <w:rFonts w:eastAsia="Times New Roman"/>
          <w:noProof/>
          <w:lang w:val="fr-BE" w:eastAsia="fr-BE"/>
        </w:rPr>
        <w:t>Part A</w:t>
      </w:r>
    </w:p>
    <w:p>
      <w:pPr>
        <w:widowControl w:val="0"/>
        <w:tabs>
          <w:tab w:val="left" w:pos="-720"/>
          <w:tab w:val="center" w:pos="7344"/>
        </w:tabs>
        <w:suppressAutoHyphens/>
        <w:spacing w:before="0" w:after="240"/>
        <w:jc w:val="center"/>
        <w:rPr>
          <w:rFonts w:eastAsia="Times New Roman"/>
          <w:b/>
          <w:noProof/>
          <w:lang w:eastAsia="fr-BE"/>
        </w:rPr>
      </w:pPr>
      <w:r>
        <w:rPr>
          <w:rFonts w:eastAsia="Times New Roman"/>
          <w:b/>
          <w:bCs/>
          <w:noProof/>
          <w:lang w:eastAsia="fr-BE"/>
        </w:rPr>
        <w:t>Repealed Directive with list of the successive amendments thereto</w:t>
      </w:r>
      <w:r>
        <w:rPr>
          <w:rFonts w:eastAsia="Times New Roman"/>
          <w:b/>
          <w:bCs/>
          <w:noProof/>
          <w:lang w:eastAsia="fr-BE"/>
        </w:rPr>
        <w:br/>
      </w:r>
      <w:r>
        <w:rPr>
          <w:rFonts w:eastAsia="Times New Roman"/>
          <w:b/>
          <w:noProof/>
          <w:lang w:eastAsia="fr-BE"/>
        </w:rPr>
        <w:t>(referred to in Article 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426"/>
        <w:gridCol w:w="3650"/>
      </w:tblGrid>
      <w:tr>
        <w:tc>
          <w:tcPr>
            <w:tcW w:w="5211" w:type="dxa"/>
            <w:gridSpan w:val="2"/>
          </w:tcPr>
          <w:p>
            <w:pPr>
              <w:widowControl w:val="0"/>
              <w:tabs>
                <w:tab w:val="left" w:pos="-720"/>
                <w:tab w:val="center" w:pos="7344"/>
              </w:tabs>
              <w:suppressAutoHyphens/>
              <w:jc w:val="left"/>
              <w:rPr>
                <w:b/>
                <w:noProof/>
                <w:lang w:eastAsia="fr-BE"/>
              </w:rPr>
            </w:pPr>
            <w:r>
              <w:rPr>
                <w:noProof/>
              </w:rPr>
              <w:t>Directive 2008/106/EC of the European Parliament and of the Council</w:t>
            </w:r>
            <w:r>
              <w:rPr>
                <w:noProof/>
                <w:sz w:val="22"/>
              </w:rPr>
              <w:br/>
            </w:r>
            <w:r>
              <w:rPr>
                <w:noProof/>
              </w:rPr>
              <w:t>(OJ L 323, 3.12.2008, p. 33)</w:t>
            </w:r>
          </w:p>
        </w:tc>
        <w:tc>
          <w:tcPr>
            <w:tcW w:w="4076" w:type="dxa"/>
            <w:gridSpan w:val="2"/>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Directive 2012/35/EU of the European Parliament and of the Council</w:t>
            </w:r>
            <w:r>
              <w:rPr>
                <w:noProof/>
                <w:sz w:val="22"/>
              </w:rPr>
              <w:br/>
            </w:r>
            <w:r>
              <w:rPr>
                <w:noProof/>
              </w:rPr>
              <w:t>(OJ L 343, 14.12.2012, p. 78)</w:t>
            </w:r>
          </w:p>
        </w:tc>
        <w:tc>
          <w:tcPr>
            <w:tcW w:w="3650" w:type="dxa"/>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Directive (EU) 2019/1159 of the European Parliament and of the Council</w:t>
            </w:r>
            <w:r>
              <w:rPr>
                <w:noProof/>
                <w:sz w:val="22"/>
              </w:rPr>
              <w:br/>
            </w:r>
            <w:r>
              <w:rPr>
                <w:noProof/>
              </w:rPr>
              <w:t>(OJ L 188, 12.7.2019, p. 94)</w:t>
            </w:r>
          </w:p>
        </w:tc>
        <w:tc>
          <w:tcPr>
            <w:tcW w:w="3650" w:type="dxa"/>
          </w:tcPr>
          <w:p>
            <w:pPr>
              <w:widowControl w:val="0"/>
              <w:tabs>
                <w:tab w:val="left" w:pos="-720"/>
                <w:tab w:val="center" w:pos="7344"/>
              </w:tabs>
              <w:suppressAutoHyphens/>
              <w:jc w:val="left"/>
              <w:rPr>
                <w:b/>
                <w:noProof/>
                <w:lang w:eastAsia="fr-BE"/>
              </w:rPr>
            </w:pPr>
            <w:r>
              <w:rPr>
                <w:noProof/>
              </w:rPr>
              <w:t>only Article 1 and Annex</w:t>
            </w:r>
          </w:p>
        </w:tc>
      </w:tr>
    </w:tbl>
    <w:p>
      <w:pPr>
        <w:widowControl w:val="0"/>
        <w:tabs>
          <w:tab w:val="right" w:pos="9600"/>
        </w:tabs>
        <w:suppressAutoHyphens/>
        <w:spacing w:before="0" w:after="240"/>
        <w:jc w:val="center"/>
        <w:outlineLvl w:val="0"/>
        <w:rPr>
          <w:rFonts w:eastAsia="Times New Roman"/>
          <w:noProof/>
          <w:lang w:eastAsia="fr-BE"/>
        </w:rPr>
      </w:pPr>
      <w:r>
        <w:rPr>
          <w:rFonts w:eastAsia="Times New Roman"/>
          <w:noProof/>
          <w:lang w:eastAsia="fr-BE"/>
        </w:rPr>
        <w:t>Part B</w:t>
      </w:r>
    </w:p>
    <w:p>
      <w:pPr>
        <w:widowControl w:val="0"/>
        <w:tabs>
          <w:tab w:val="right" w:pos="9600"/>
        </w:tabs>
        <w:suppressAutoHyphens/>
        <w:spacing w:before="0" w:after="240"/>
        <w:jc w:val="center"/>
        <w:rPr>
          <w:rFonts w:eastAsia="Times New Roman"/>
          <w:b/>
          <w:noProof/>
          <w:lang w:eastAsia="fr-BE"/>
        </w:rPr>
      </w:pPr>
      <w:r>
        <w:rPr>
          <w:rFonts w:eastAsia="Times New Roman"/>
          <w:b/>
          <w:bCs/>
          <w:noProof/>
          <w:lang w:eastAsia="fr-BE"/>
        </w:rPr>
        <w:t>Time-limits for transposition into national law</w:t>
      </w:r>
      <w:r>
        <w:rPr>
          <w:rFonts w:eastAsia="Times New Roman"/>
          <w:b/>
          <w:bCs/>
          <w:noProof/>
          <w:lang w:eastAsia="fr-BE"/>
        </w:rPr>
        <w:br/>
      </w:r>
      <w:r>
        <w:rPr>
          <w:rFonts w:eastAsia="Times New Roman"/>
          <w:b/>
          <w:noProof/>
          <w:lang w:eastAsia="fr-BE"/>
        </w:rPr>
        <w:t>(referred to in Article 34)</w:t>
      </w:r>
    </w:p>
    <w:tbl>
      <w:tblPr>
        <w:tblW w:w="0" w:type="auto"/>
        <w:jc w:val="center"/>
        <w:tblLook w:val="01E0" w:firstRow="1" w:lastRow="1" w:firstColumn="1" w:lastColumn="1" w:noHBand="0" w:noVBand="0"/>
      </w:tblPr>
      <w:tblGrid>
        <w:gridCol w:w="3596"/>
        <w:gridCol w:w="3595"/>
      </w:tblGrid>
      <w:tr>
        <w:trPr>
          <w:jc w:val="center"/>
        </w:trPr>
        <w:tc>
          <w:tcPr>
            <w:tcW w:w="3596" w:type="dxa"/>
            <w:tcBorders>
              <w:top w:val="single" w:sz="4" w:space="0" w:color="auto"/>
              <w:bottom w:val="single" w:sz="4" w:space="0" w:color="auto"/>
              <w:right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Directive</w:t>
            </w:r>
          </w:p>
        </w:tc>
        <w:tc>
          <w:tcPr>
            <w:tcW w:w="3595" w:type="dxa"/>
            <w:tcBorders>
              <w:top w:val="single" w:sz="4" w:space="0" w:color="auto"/>
              <w:left w:val="single" w:sz="4" w:space="0" w:color="auto"/>
              <w:bottom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Time-limit for transposition</w:t>
            </w:r>
          </w:p>
        </w:tc>
      </w:tr>
      <w:tr>
        <w:trPr>
          <w:jc w:val="center"/>
        </w:trPr>
        <w:tc>
          <w:tcPr>
            <w:tcW w:w="3596" w:type="dxa"/>
            <w:tcBorders>
              <w:right w:val="single" w:sz="4" w:space="0" w:color="auto"/>
            </w:tcBorders>
          </w:tcPr>
          <w:p>
            <w:pPr>
              <w:widowControl w:val="0"/>
              <w:tabs>
                <w:tab w:val="right" w:pos="9600"/>
              </w:tabs>
              <w:suppressAutoHyphens/>
              <w:jc w:val="center"/>
              <w:rPr>
                <w:rFonts w:eastAsia="Times New Roman"/>
                <w:noProof/>
                <w:lang w:val="fr-BE" w:eastAsia="fr-BE"/>
              </w:rPr>
            </w:pPr>
            <w:r>
              <w:rPr>
                <w:noProof/>
              </w:rPr>
              <w:t>2012/35/EU</w:t>
            </w:r>
          </w:p>
        </w:tc>
        <w:tc>
          <w:tcPr>
            <w:tcW w:w="3595" w:type="dxa"/>
            <w:tcBorders>
              <w:left w:val="single" w:sz="4" w:space="0" w:color="auto"/>
            </w:tcBorders>
          </w:tcPr>
          <w:p>
            <w:pPr>
              <w:widowControl w:val="0"/>
              <w:tabs>
                <w:tab w:val="right" w:pos="9600"/>
              </w:tabs>
              <w:suppressAutoHyphens/>
              <w:jc w:val="center"/>
              <w:rPr>
                <w:rFonts w:eastAsia="Times New Roman"/>
                <w:noProof/>
                <w:lang w:eastAsia="fr-BE"/>
              </w:rPr>
            </w:pPr>
            <w:r>
              <w:rPr>
                <w:noProof/>
                <w:lang w:val="en"/>
              </w:rPr>
              <w:t>4 July 2014,</w:t>
            </w:r>
            <w:r>
              <w:rPr>
                <w:rFonts w:eastAsia="Times New Roman"/>
                <w:noProof/>
                <w:lang w:eastAsia="fr-BE"/>
              </w:rPr>
              <w:t xml:space="preserve"> with the exception of point 5 of Article 1</w:t>
            </w:r>
          </w:p>
          <w:p>
            <w:pPr>
              <w:widowControl w:val="0"/>
              <w:tabs>
                <w:tab w:val="right" w:pos="9600"/>
              </w:tabs>
              <w:suppressAutoHyphens/>
              <w:jc w:val="center"/>
              <w:rPr>
                <w:rFonts w:eastAsia="Times New Roman"/>
                <w:noProof/>
                <w:lang w:eastAsia="fr-BE"/>
              </w:rPr>
            </w:pPr>
            <w:r>
              <w:rPr>
                <w:noProof/>
                <w:lang w:val="en"/>
              </w:rPr>
              <w:t xml:space="preserve">4 January 2015 </w:t>
            </w:r>
            <w:r>
              <w:rPr>
                <w:rFonts w:eastAsia="Times New Roman"/>
                <w:noProof/>
                <w:lang w:eastAsia="fr-BE"/>
              </w:rPr>
              <w:t>as regards point 5 of Article 1</w:t>
            </w:r>
          </w:p>
        </w:tc>
      </w:tr>
      <w:tr>
        <w:trPr>
          <w:jc w:val="center"/>
        </w:trPr>
        <w:tc>
          <w:tcPr>
            <w:tcW w:w="3596" w:type="dxa"/>
            <w:tcBorders>
              <w:right w:val="single" w:sz="4" w:space="0" w:color="auto"/>
            </w:tcBorders>
          </w:tcPr>
          <w:p>
            <w:pPr>
              <w:widowControl w:val="0"/>
              <w:tabs>
                <w:tab w:val="right" w:pos="9600"/>
              </w:tabs>
              <w:suppressAutoHyphens/>
              <w:jc w:val="center"/>
              <w:rPr>
                <w:rFonts w:eastAsia="Times New Roman"/>
                <w:noProof/>
                <w:lang w:val="fr-BE" w:eastAsia="fr-BE"/>
              </w:rPr>
            </w:pPr>
            <w:r>
              <w:rPr>
                <w:noProof/>
              </w:rPr>
              <w:t>(EU) 2019/1159</w:t>
            </w:r>
          </w:p>
        </w:tc>
        <w:tc>
          <w:tcPr>
            <w:tcW w:w="3595" w:type="dxa"/>
            <w:tcBorders>
              <w:left w:val="single" w:sz="4" w:space="0" w:color="auto"/>
            </w:tcBorders>
          </w:tcPr>
          <w:p>
            <w:pPr>
              <w:widowControl w:val="0"/>
              <w:tabs>
                <w:tab w:val="right" w:pos="9600"/>
              </w:tabs>
              <w:suppressAutoHyphens/>
              <w:jc w:val="center"/>
              <w:rPr>
                <w:rFonts w:eastAsia="Times New Roman"/>
                <w:noProof/>
                <w:lang w:val="fr-BE" w:eastAsia="fr-BE"/>
              </w:rPr>
            </w:pPr>
            <w:r>
              <w:rPr>
                <w:noProof/>
              </w:rPr>
              <w:t>2 August 2021</w:t>
            </w: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8" w:bottom="1134" w:left="1418" w:header="709" w:footer="709" w:gutter="0"/>
          <w:cols w:space="708"/>
          <w:docGrid w:linePitch="360"/>
        </w:sectPr>
      </w:pPr>
    </w:p>
    <w:p>
      <w:pPr>
        <w:pStyle w:val="Annexetitre"/>
        <w:rPr>
          <w:noProof/>
        </w:rPr>
      </w:pPr>
      <w:r>
        <w:rPr>
          <w:noProof/>
        </w:rPr>
        <w:t>ANNEX V</w:t>
      </w:r>
    </w:p>
    <w:p>
      <w:pPr>
        <w:keepNext/>
        <w:spacing w:before="360"/>
        <w:jc w:val="center"/>
        <w:outlineLvl w:val="0"/>
        <w:rPr>
          <w:rFonts w:eastAsia="Times New Roman"/>
          <w:b/>
          <w:smallCaps/>
          <w:noProof/>
          <w:szCs w:val="20"/>
        </w:rPr>
      </w:pPr>
      <w:r>
        <w:rPr>
          <w:rFonts w:eastAsia="Times New Roman"/>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 xml:space="preserve">Directive </w:t>
            </w:r>
            <w:r>
              <w:rPr>
                <w:noProof/>
              </w:rPr>
              <w:t>2008/106/EC</w:t>
            </w:r>
          </w:p>
        </w:tc>
        <w:tc>
          <w:tcPr>
            <w:tcW w:w="4674" w:type="dxa"/>
            <w:tcBorders>
              <w:right w:val="nil"/>
            </w:tcBorders>
          </w:tcPr>
          <w:p>
            <w:pPr>
              <w:jc w:val="center"/>
              <w:rPr>
                <w:rFonts w:eastAsia="Times New Roman"/>
                <w:noProof/>
              </w:rPr>
            </w:pPr>
            <w:r>
              <w:rPr>
                <w:rFonts w:eastAsia="Times New Roman"/>
                <w:noProof/>
              </w:rPr>
              <w:t>This Directive</w:t>
            </w:r>
          </w:p>
        </w:tc>
      </w:tr>
      <w:tr>
        <w:tc>
          <w:tcPr>
            <w:tcW w:w="4674" w:type="dxa"/>
            <w:tcBorders>
              <w:top w:val="nil"/>
              <w:left w:val="nil"/>
              <w:bottom w:val="nil"/>
            </w:tcBorders>
          </w:tcPr>
          <w:p>
            <w:pPr>
              <w:jc w:val="left"/>
              <w:rPr>
                <w:rFonts w:eastAsia="Times New Roman"/>
                <w:noProof/>
              </w:rPr>
            </w:pPr>
            <w:r>
              <w:rPr>
                <w:rFonts w:eastAsia="Times New Roman"/>
                <w:noProof/>
              </w:rPr>
              <w:t>Article 1, introductory wording</w:t>
            </w:r>
          </w:p>
        </w:tc>
        <w:tc>
          <w:tcPr>
            <w:tcW w:w="4674" w:type="dxa"/>
            <w:tcBorders>
              <w:top w:val="nil"/>
              <w:bottom w:val="nil"/>
              <w:right w:val="nil"/>
            </w:tcBorders>
          </w:tcPr>
          <w:p>
            <w:pPr>
              <w:jc w:val="left"/>
              <w:rPr>
                <w:rFonts w:eastAsia="Times New Roman"/>
                <w:noProof/>
              </w:rPr>
            </w:pPr>
            <w:r>
              <w:rPr>
                <w:rFonts w:eastAsia="Times New Roman"/>
                <w:noProof/>
              </w:rPr>
              <w:t>Article 1, introductory wording</w:t>
            </w:r>
          </w:p>
        </w:tc>
      </w:tr>
      <w:tr>
        <w:tc>
          <w:tcPr>
            <w:tcW w:w="4674" w:type="dxa"/>
            <w:tcBorders>
              <w:top w:val="nil"/>
              <w:left w:val="nil"/>
              <w:bottom w:val="nil"/>
            </w:tcBorders>
          </w:tcPr>
          <w:p>
            <w:pPr>
              <w:jc w:val="left"/>
              <w:rPr>
                <w:rFonts w:eastAsia="Times New Roman"/>
                <w:noProof/>
              </w:rPr>
            </w:pPr>
            <w:r>
              <w:rPr>
                <w:rFonts w:eastAsia="Times New Roman"/>
                <w:noProof/>
              </w:rPr>
              <w:t>Article 1, points 1 to 26</w:t>
            </w:r>
          </w:p>
        </w:tc>
        <w:tc>
          <w:tcPr>
            <w:tcW w:w="4674" w:type="dxa"/>
            <w:tcBorders>
              <w:top w:val="nil"/>
              <w:bottom w:val="nil"/>
              <w:right w:val="nil"/>
            </w:tcBorders>
          </w:tcPr>
          <w:p>
            <w:pPr>
              <w:jc w:val="left"/>
              <w:rPr>
                <w:rFonts w:eastAsia="Times New Roman"/>
                <w:noProof/>
              </w:rPr>
            </w:pPr>
            <w:r>
              <w:rPr>
                <w:rFonts w:eastAsia="Times New Roman"/>
                <w:noProof/>
              </w:rPr>
              <w:t>Article 1, points 1 to 26</w:t>
            </w:r>
          </w:p>
        </w:tc>
      </w:tr>
      <w:tr>
        <w:tc>
          <w:tcPr>
            <w:tcW w:w="4674" w:type="dxa"/>
            <w:tcBorders>
              <w:top w:val="nil"/>
              <w:left w:val="nil"/>
              <w:bottom w:val="nil"/>
            </w:tcBorders>
          </w:tcPr>
          <w:p>
            <w:pPr>
              <w:jc w:val="left"/>
              <w:rPr>
                <w:rFonts w:eastAsia="Times New Roman"/>
                <w:noProof/>
              </w:rPr>
            </w:pPr>
            <w:r>
              <w:rPr>
                <w:rFonts w:eastAsia="Times New Roman"/>
                <w:noProof/>
              </w:rPr>
              <w:t>Article 1, point 28</w:t>
            </w:r>
          </w:p>
        </w:tc>
        <w:tc>
          <w:tcPr>
            <w:tcW w:w="4674" w:type="dxa"/>
            <w:tcBorders>
              <w:top w:val="nil"/>
              <w:bottom w:val="nil"/>
              <w:right w:val="nil"/>
            </w:tcBorders>
          </w:tcPr>
          <w:p>
            <w:pPr>
              <w:jc w:val="left"/>
              <w:rPr>
                <w:rFonts w:eastAsia="Times New Roman"/>
                <w:noProof/>
              </w:rPr>
            </w:pPr>
            <w:r>
              <w:rPr>
                <w:rFonts w:eastAsia="Times New Roman"/>
                <w:noProof/>
              </w:rPr>
              <w:t>Article 1, point 27</w:t>
            </w:r>
          </w:p>
        </w:tc>
      </w:tr>
      <w:tr>
        <w:tc>
          <w:tcPr>
            <w:tcW w:w="4674" w:type="dxa"/>
            <w:tcBorders>
              <w:top w:val="nil"/>
              <w:left w:val="nil"/>
              <w:bottom w:val="nil"/>
            </w:tcBorders>
          </w:tcPr>
          <w:p>
            <w:pPr>
              <w:jc w:val="left"/>
              <w:rPr>
                <w:rFonts w:eastAsia="Times New Roman"/>
                <w:noProof/>
              </w:rPr>
            </w:pPr>
            <w:r>
              <w:rPr>
                <w:rFonts w:eastAsia="Times New Roman"/>
                <w:noProof/>
              </w:rPr>
              <w:t>Article 1, point 29</w:t>
            </w:r>
          </w:p>
        </w:tc>
        <w:tc>
          <w:tcPr>
            <w:tcW w:w="4674" w:type="dxa"/>
            <w:tcBorders>
              <w:top w:val="nil"/>
              <w:bottom w:val="nil"/>
              <w:right w:val="nil"/>
            </w:tcBorders>
          </w:tcPr>
          <w:p>
            <w:pPr>
              <w:jc w:val="left"/>
              <w:rPr>
                <w:rFonts w:eastAsia="Times New Roman"/>
                <w:noProof/>
              </w:rPr>
            </w:pPr>
            <w:r>
              <w:rPr>
                <w:rFonts w:eastAsia="Times New Roman"/>
                <w:noProof/>
              </w:rPr>
              <w:t>Article 1, point 28</w:t>
            </w:r>
          </w:p>
        </w:tc>
      </w:tr>
      <w:tr>
        <w:tc>
          <w:tcPr>
            <w:tcW w:w="4674" w:type="dxa"/>
            <w:tcBorders>
              <w:top w:val="nil"/>
              <w:left w:val="nil"/>
              <w:bottom w:val="nil"/>
            </w:tcBorders>
          </w:tcPr>
          <w:p>
            <w:pPr>
              <w:jc w:val="left"/>
              <w:rPr>
                <w:rFonts w:eastAsia="Times New Roman"/>
                <w:noProof/>
              </w:rPr>
            </w:pPr>
            <w:r>
              <w:rPr>
                <w:rFonts w:eastAsia="Times New Roman"/>
                <w:noProof/>
              </w:rPr>
              <w:t>Article 1, point 30</w:t>
            </w:r>
          </w:p>
        </w:tc>
        <w:tc>
          <w:tcPr>
            <w:tcW w:w="4674" w:type="dxa"/>
            <w:tcBorders>
              <w:top w:val="nil"/>
              <w:bottom w:val="nil"/>
              <w:right w:val="nil"/>
            </w:tcBorders>
          </w:tcPr>
          <w:p>
            <w:pPr>
              <w:jc w:val="left"/>
              <w:rPr>
                <w:rFonts w:eastAsia="Times New Roman"/>
                <w:noProof/>
              </w:rPr>
            </w:pPr>
            <w:r>
              <w:rPr>
                <w:rFonts w:eastAsia="Times New Roman"/>
                <w:noProof/>
              </w:rPr>
              <w:t>Article 1, point 29</w:t>
            </w:r>
          </w:p>
        </w:tc>
      </w:tr>
      <w:tr>
        <w:tc>
          <w:tcPr>
            <w:tcW w:w="4674" w:type="dxa"/>
            <w:tcBorders>
              <w:top w:val="nil"/>
              <w:left w:val="nil"/>
              <w:bottom w:val="nil"/>
            </w:tcBorders>
          </w:tcPr>
          <w:p>
            <w:pPr>
              <w:jc w:val="left"/>
              <w:rPr>
                <w:rFonts w:eastAsia="Times New Roman"/>
                <w:noProof/>
              </w:rPr>
            </w:pPr>
            <w:r>
              <w:rPr>
                <w:rFonts w:eastAsia="Times New Roman"/>
                <w:noProof/>
              </w:rPr>
              <w:t>Article 1, point 31</w:t>
            </w:r>
          </w:p>
        </w:tc>
        <w:tc>
          <w:tcPr>
            <w:tcW w:w="4674" w:type="dxa"/>
            <w:tcBorders>
              <w:top w:val="nil"/>
              <w:bottom w:val="nil"/>
              <w:right w:val="nil"/>
            </w:tcBorders>
          </w:tcPr>
          <w:p>
            <w:pPr>
              <w:jc w:val="left"/>
              <w:rPr>
                <w:rFonts w:eastAsia="Times New Roman"/>
                <w:noProof/>
              </w:rPr>
            </w:pPr>
            <w:r>
              <w:rPr>
                <w:rFonts w:eastAsia="Times New Roman"/>
                <w:noProof/>
              </w:rPr>
              <w:t>Article 1, point 30</w:t>
            </w:r>
          </w:p>
        </w:tc>
      </w:tr>
      <w:tr>
        <w:tc>
          <w:tcPr>
            <w:tcW w:w="4674" w:type="dxa"/>
            <w:tcBorders>
              <w:top w:val="nil"/>
              <w:left w:val="nil"/>
              <w:bottom w:val="nil"/>
            </w:tcBorders>
          </w:tcPr>
          <w:p>
            <w:pPr>
              <w:jc w:val="left"/>
              <w:rPr>
                <w:rFonts w:eastAsia="Times New Roman"/>
                <w:noProof/>
              </w:rPr>
            </w:pPr>
            <w:r>
              <w:rPr>
                <w:rFonts w:eastAsia="Times New Roman"/>
                <w:noProof/>
              </w:rPr>
              <w:t>Article 1, point 32</w:t>
            </w:r>
          </w:p>
        </w:tc>
        <w:tc>
          <w:tcPr>
            <w:tcW w:w="4674" w:type="dxa"/>
            <w:tcBorders>
              <w:top w:val="nil"/>
              <w:bottom w:val="nil"/>
              <w:right w:val="nil"/>
            </w:tcBorders>
          </w:tcPr>
          <w:p>
            <w:pPr>
              <w:jc w:val="left"/>
              <w:rPr>
                <w:rFonts w:eastAsia="Times New Roman"/>
                <w:noProof/>
              </w:rPr>
            </w:pPr>
            <w:r>
              <w:rPr>
                <w:rFonts w:eastAsia="Times New Roman"/>
                <w:noProof/>
              </w:rPr>
              <w:t>Article 1, point 31</w:t>
            </w:r>
          </w:p>
        </w:tc>
      </w:tr>
      <w:tr>
        <w:tc>
          <w:tcPr>
            <w:tcW w:w="4674" w:type="dxa"/>
            <w:tcBorders>
              <w:top w:val="nil"/>
              <w:left w:val="nil"/>
              <w:bottom w:val="nil"/>
            </w:tcBorders>
          </w:tcPr>
          <w:p>
            <w:pPr>
              <w:jc w:val="left"/>
              <w:rPr>
                <w:rFonts w:eastAsia="Times New Roman"/>
                <w:noProof/>
              </w:rPr>
            </w:pPr>
            <w:r>
              <w:rPr>
                <w:rFonts w:eastAsia="Times New Roman"/>
                <w:noProof/>
              </w:rPr>
              <w:t>Article 1, point 33</w:t>
            </w:r>
          </w:p>
        </w:tc>
        <w:tc>
          <w:tcPr>
            <w:tcW w:w="4674" w:type="dxa"/>
            <w:tcBorders>
              <w:top w:val="nil"/>
              <w:bottom w:val="nil"/>
              <w:right w:val="nil"/>
            </w:tcBorders>
          </w:tcPr>
          <w:p>
            <w:pPr>
              <w:jc w:val="left"/>
              <w:rPr>
                <w:rFonts w:eastAsia="Times New Roman"/>
                <w:noProof/>
              </w:rPr>
            </w:pPr>
            <w:r>
              <w:rPr>
                <w:rFonts w:eastAsia="Times New Roman"/>
                <w:noProof/>
              </w:rPr>
              <w:t>Article 1, point 32</w:t>
            </w:r>
          </w:p>
        </w:tc>
      </w:tr>
      <w:tr>
        <w:tc>
          <w:tcPr>
            <w:tcW w:w="4674" w:type="dxa"/>
            <w:tcBorders>
              <w:top w:val="nil"/>
              <w:left w:val="nil"/>
              <w:bottom w:val="nil"/>
            </w:tcBorders>
          </w:tcPr>
          <w:p>
            <w:pPr>
              <w:jc w:val="left"/>
              <w:rPr>
                <w:rFonts w:eastAsia="Times New Roman"/>
                <w:noProof/>
              </w:rPr>
            </w:pPr>
            <w:r>
              <w:rPr>
                <w:rFonts w:eastAsia="Times New Roman"/>
                <w:noProof/>
              </w:rPr>
              <w:t>Article 1, point 34</w:t>
            </w:r>
          </w:p>
        </w:tc>
        <w:tc>
          <w:tcPr>
            <w:tcW w:w="4674" w:type="dxa"/>
            <w:tcBorders>
              <w:top w:val="nil"/>
              <w:bottom w:val="nil"/>
              <w:right w:val="nil"/>
            </w:tcBorders>
          </w:tcPr>
          <w:p>
            <w:pPr>
              <w:jc w:val="left"/>
              <w:rPr>
                <w:rFonts w:eastAsia="Times New Roman"/>
                <w:noProof/>
              </w:rPr>
            </w:pPr>
            <w:r>
              <w:rPr>
                <w:rFonts w:eastAsia="Times New Roman"/>
                <w:noProof/>
              </w:rPr>
              <w:t>Article 1, point 33</w:t>
            </w:r>
          </w:p>
        </w:tc>
      </w:tr>
      <w:tr>
        <w:tc>
          <w:tcPr>
            <w:tcW w:w="4674" w:type="dxa"/>
            <w:tcBorders>
              <w:top w:val="nil"/>
              <w:left w:val="nil"/>
              <w:bottom w:val="nil"/>
            </w:tcBorders>
          </w:tcPr>
          <w:p>
            <w:pPr>
              <w:jc w:val="left"/>
              <w:rPr>
                <w:rFonts w:eastAsia="Times New Roman"/>
                <w:noProof/>
              </w:rPr>
            </w:pPr>
            <w:r>
              <w:rPr>
                <w:rFonts w:eastAsia="Times New Roman"/>
                <w:noProof/>
              </w:rPr>
              <w:t>Article 1, point 35</w:t>
            </w:r>
          </w:p>
        </w:tc>
        <w:tc>
          <w:tcPr>
            <w:tcW w:w="4674" w:type="dxa"/>
            <w:tcBorders>
              <w:top w:val="nil"/>
              <w:bottom w:val="nil"/>
              <w:right w:val="nil"/>
            </w:tcBorders>
          </w:tcPr>
          <w:p>
            <w:pPr>
              <w:jc w:val="left"/>
              <w:rPr>
                <w:rFonts w:eastAsia="Times New Roman"/>
                <w:noProof/>
              </w:rPr>
            </w:pPr>
            <w:r>
              <w:rPr>
                <w:rFonts w:eastAsia="Times New Roman"/>
                <w:noProof/>
              </w:rPr>
              <w:t>Article 1, point 34</w:t>
            </w:r>
          </w:p>
        </w:tc>
      </w:tr>
      <w:tr>
        <w:tc>
          <w:tcPr>
            <w:tcW w:w="4674" w:type="dxa"/>
            <w:tcBorders>
              <w:top w:val="nil"/>
              <w:left w:val="nil"/>
              <w:bottom w:val="nil"/>
            </w:tcBorders>
          </w:tcPr>
          <w:p>
            <w:pPr>
              <w:jc w:val="left"/>
              <w:rPr>
                <w:rFonts w:eastAsia="Times New Roman"/>
                <w:noProof/>
              </w:rPr>
            </w:pPr>
            <w:r>
              <w:rPr>
                <w:rFonts w:eastAsia="Times New Roman"/>
                <w:noProof/>
              </w:rPr>
              <w:t>Article 1, point 36</w:t>
            </w:r>
          </w:p>
        </w:tc>
        <w:tc>
          <w:tcPr>
            <w:tcW w:w="4674" w:type="dxa"/>
            <w:tcBorders>
              <w:top w:val="nil"/>
              <w:bottom w:val="nil"/>
              <w:right w:val="nil"/>
            </w:tcBorders>
          </w:tcPr>
          <w:p>
            <w:pPr>
              <w:jc w:val="left"/>
              <w:rPr>
                <w:rFonts w:eastAsia="Times New Roman"/>
                <w:noProof/>
              </w:rPr>
            </w:pPr>
            <w:r>
              <w:rPr>
                <w:rFonts w:eastAsia="Times New Roman"/>
                <w:noProof/>
              </w:rPr>
              <w:t>Article 1, point 35</w:t>
            </w:r>
          </w:p>
        </w:tc>
      </w:tr>
      <w:tr>
        <w:tc>
          <w:tcPr>
            <w:tcW w:w="4674" w:type="dxa"/>
            <w:tcBorders>
              <w:top w:val="nil"/>
              <w:left w:val="nil"/>
              <w:bottom w:val="nil"/>
            </w:tcBorders>
          </w:tcPr>
          <w:p>
            <w:pPr>
              <w:jc w:val="left"/>
              <w:rPr>
                <w:rFonts w:eastAsia="Times New Roman"/>
                <w:noProof/>
              </w:rPr>
            </w:pPr>
            <w:r>
              <w:rPr>
                <w:rFonts w:eastAsia="Times New Roman"/>
                <w:noProof/>
              </w:rPr>
              <w:t>Article 1, point 37</w:t>
            </w:r>
          </w:p>
        </w:tc>
        <w:tc>
          <w:tcPr>
            <w:tcW w:w="4674" w:type="dxa"/>
            <w:tcBorders>
              <w:top w:val="nil"/>
              <w:bottom w:val="nil"/>
              <w:right w:val="nil"/>
            </w:tcBorders>
          </w:tcPr>
          <w:p>
            <w:pPr>
              <w:jc w:val="left"/>
              <w:rPr>
                <w:rFonts w:eastAsia="Times New Roman"/>
                <w:noProof/>
              </w:rPr>
            </w:pPr>
            <w:r>
              <w:rPr>
                <w:rFonts w:eastAsia="Times New Roman"/>
                <w:noProof/>
              </w:rPr>
              <w:t>Article 1, point 36</w:t>
            </w:r>
          </w:p>
        </w:tc>
      </w:tr>
      <w:tr>
        <w:tc>
          <w:tcPr>
            <w:tcW w:w="4674" w:type="dxa"/>
            <w:tcBorders>
              <w:top w:val="nil"/>
              <w:left w:val="nil"/>
              <w:bottom w:val="nil"/>
            </w:tcBorders>
          </w:tcPr>
          <w:p>
            <w:pPr>
              <w:jc w:val="left"/>
              <w:rPr>
                <w:rFonts w:eastAsia="Times New Roman"/>
                <w:noProof/>
              </w:rPr>
            </w:pPr>
            <w:r>
              <w:rPr>
                <w:rFonts w:eastAsia="Times New Roman"/>
                <w:noProof/>
              </w:rPr>
              <w:t>Article 1, point 38</w:t>
            </w:r>
          </w:p>
        </w:tc>
        <w:tc>
          <w:tcPr>
            <w:tcW w:w="4674" w:type="dxa"/>
            <w:tcBorders>
              <w:top w:val="nil"/>
              <w:bottom w:val="nil"/>
              <w:right w:val="nil"/>
            </w:tcBorders>
          </w:tcPr>
          <w:p>
            <w:pPr>
              <w:jc w:val="left"/>
              <w:rPr>
                <w:rFonts w:eastAsia="Times New Roman"/>
                <w:noProof/>
              </w:rPr>
            </w:pPr>
            <w:r>
              <w:rPr>
                <w:rFonts w:eastAsia="Times New Roman"/>
                <w:noProof/>
              </w:rPr>
              <w:t>Article 1, point 37</w:t>
            </w:r>
          </w:p>
        </w:tc>
      </w:tr>
      <w:tr>
        <w:tc>
          <w:tcPr>
            <w:tcW w:w="4674" w:type="dxa"/>
            <w:tcBorders>
              <w:top w:val="nil"/>
              <w:left w:val="nil"/>
              <w:bottom w:val="nil"/>
            </w:tcBorders>
          </w:tcPr>
          <w:p>
            <w:pPr>
              <w:jc w:val="left"/>
              <w:rPr>
                <w:rFonts w:eastAsia="Times New Roman"/>
                <w:noProof/>
              </w:rPr>
            </w:pPr>
            <w:r>
              <w:rPr>
                <w:rFonts w:eastAsia="Times New Roman"/>
                <w:noProof/>
              </w:rPr>
              <w:t>Article 1, point 39</w:t>
            </w:r>
          </w:p>
        </w:tc>
        <w:tc>
          <w:tcPr>
            <w:tcW w:w="4674" w:type="dxa"/>
            <w:tcBorders>
              <w:top w:val="nil"/>
              <w:bottom w:val="nil"/>
              <w:right w:val="nil"/>
            </w:tcBorders>
          </w:tcPr>
          <w:p>
            <w:pPr>
              <w:jc w:val="left"/>
              <w:rPr>
                <w:rFonts w:eastAsia="Times New Roman"/>
                <w:noProof/>
              </w:rPr>
            </w:pPr>
            <w:r>
              <w:rPr>
                <w:rFonts w:eastAsia="Times New Roman"/>
                <w:noProof/>
              </w:rPr>
              <w:t>Article 1, point 38</w:t>
            </w:r>
          </w:p>
        </w:tc>
      </w:tr>
      <w:tr>
        <w:tc>
          <w:tcPr>
            <w:tcW w:w="4674" w:type="dxa"/>
            <w:tcBorders>
              <w:top w:val="nil"/>
              <w:left w:val="nil"/>
              <w:bottom w:val="nil"/>
            </w:tcBorders>
          </w:tcPr>
          <w:p>
            <w:pPr>
              <w:jc w:val="left"/>
              <w:rPr>
                <w:rFonts w:eastAsia="Times New Roman"/>
                <w:noProof/>
              </w:rPr>
            </w:pPr>
            <w:r>
              <w:rPr>
                <w:rFonts w:eastAsia="Times New Roman"/>
                <w:noProof/>
              </w:rPr>
              <w:t>Article 1, point 40</w:t>
            </w:r>
          </w:p>
        </w:tc>
        <w:tc>
          <w:tcPr>
            <w:tcW w:w="4674" w:type="dxa"/>
            <w:tcBorders>
              <w:top w:val="nil"/>
              <w:bottom w:val="nil"/>
              <w:right w:val="nil"/>
            </w:tcBorders>
          </w:tcPr>
          <w:p>
            <w:pPr>
              <w:jc w:val="left"/>
              <w:rPr>
                <w:rFonts w:eastAsia="Times New Roman"/>
                <w:noProof/>
              </w:rPr>
            </w:pPr>
            <w:r>
              <w:rPr>
                <w:rFonts w:eastAsia="Times New Roman"/>
                <w:noProof/>
              </w:rPr>
              <w:t>Article 1, point 39</w:t>
            </w:r>
          </w:p>
        </w:tc>
      </w:tr>
      <w:tr>
        <w:tc>
          <w:tcPr>
            <w:tcW w:w="4674" w:type="dxa"/>
            <w:tcBorders>
              <w:top w:val="nil"/>
              <w:left w:val="nil"/>
              <w:bottom w:val="nil"/>
            </w:tcBorders>
          </w:tcPr>
          <w:p>
            <w:pPr>
              <w:jc w:val="left"/>
              <w:rPr>
                <w:rFonts w:eastAsia="Times New Roman"/>
                <w:noProof/>
              </w:rPr>
            </w:pPr>
            <w:r>
              <w:rPr>
                <w:rFonts w:eastAsia="Times New Roman"/>
                <w:noProof/>
              </w:rPr>
              <w:t>Article 1, point 41</w:t>
            </w:r>
          </w:p>
        </w:tc>
        <w:tc>
          <w:tcPr>
            <w:tcW w:w="4674" w:type="dxa"/>
            <w:tcBorders>
              <w:top w:val="nil"/>
              <w:bottom w:val="nil"/>
              <w:right w:val="nil"/>
            </w:tcBorders>
          </w:tcPr>
          <w:p>
            <w:pPr>
              <w:jc w:val="left"/>
              <w:rPr>
                <w:rFonts w:eastAsia="Times New Roman"/>
                <w:noProof/>
              </w:rPr>
            </w:pPr>
            <w:r>
              <w:rPr>
                <w:rFonts w:eastAsia="Times New Roman"/>
                <w:noProof/>
              </w:rPr>
              <w:t>Article 1, point 40</w:t>
            </w:r>
          </w:p>
        </w:tc>
      </w:tr>
      <w:tr>
        <w:tc>
          <w:tcPr>
            <w:tcW w:w="4674" w:type="dxa"/>
            <w:tcBorders>
              <w:top w:val="nil"/>
              <w:left w:val="nil"/>
              <w:bottom w:val="nil"/>
            </w:tcBorders>
          </w:tcPr>
          <w:p>
            <w:pPr>
              <w:jc w:val="left"/>
              <w:rPr>
                <w:rFonts w:eastAsia="Times New Roman"/>
                <w:noProof/>
              </w:rPr>
            </w:pPr>
            <w:r>
              <w:rPr>
                <w:rFonts w:eastAsia="Times New Roman"/>
                <w:noProof/>
              </w:rPr>
              <w:t>Article 1, point 42</w:t>
            </w:r>
          </w:p>
        </w:tc>
        <w:tc>
          <w:tcPr>
            <w:tcW w:w="4674" w:type="dxa"/>
            <w:tcBorders>
              <w:top w:val="nil"/>
              <w:bottom w:val="nil"/>
              <w:right w:val="nil"/>
            </w:tcBorders>
          </w:tcPr>
          <w:p>
            <w:pPr>
              <w:jc w:val="left"/>
              <w:rPr>
                <w:rFonts w:eastAsia="Times New Roman"/>
                <w:noProof/>
              </w:rPr>
            </w:pPr>
            <w:r>
              <w:rPr>
                <w:rFonts w:eastAsia="Times New Roman"/>
                <w:noProof/>
              </w:rPr>
              <w:t>Article 1, point 41</w:t>
            </w:r>
          </w:p>
        </w:tc>
      </w:tr>
      <w:tr>
        <w:tc>
          <w:tcPr>
            <w:tcW w:w="4674" w:type="dxa"/>
            <w:tcBorders>
              <w:top w:val="nil"/>
              <w:left w:val="nil"/>
              <w:bottom w:val="nil"/>
            </w:tcBorders>
          </w:tcPr>
          <w:p>
            <w:pPr>
              <w:jc w:val="left"/>
              <w:rPr>
                <w:rFonts w:eastAsia="Times New Roman"/>
                <w:noProof/>
              </w:rPr>
            </w:pPr>
            <w:r>
              <w:rPr>
                <w:rFonts w:eastAsia="Times New Roman"/>
                <w:noProof/>
              </w:rPr>
              <w:t>Article 1, point 43</w:t>
            </w:r>
          </w:p>
        </w:tc>
        <w:tc>
          <w:tcPr>
            <w:tcW w:w="4674" w:type="dxa"/>
            <w:tcBorders>
              <w:top w:val="nil"/>
              <w:bottom w:val="nil"/>
              <w:right w:val="nil"/>
            </w:tcBorders>
          </w:tcPr>
          <w:p>
            <w:pPr>
              <w:jc w:val="left"/>
              <w:rPr>
                <w:rFonts w:eastAsia="Times New Roman"/>
                <w:noProof/>
              </w:rPr>
            </w:pPr>
            <w:r>
              <w:rPr>
                <w:rFonts w:eastAsia="Times New Roman"/>
                <w:noProof/>
              </w:rPr>
              <w:t>Article 1, point 42</w:t>
            </w:r>
          </w:p>
        </w:tc>
      </w:tr>
      <w:tr>
        <w:tc>
          <w:tcPr>
            <w:tcW w:w="4674" w:type="dxa"/>
            <w:tcBorders>
              <w:top w:val="nil"/>
              <w:left w:val="nil"/>
              <w:bottom w:val="nil"/>
            </w:tcBorders>
          </w:tcPr>
          <w:p>
            <w:pPr>
              <w:jc w:val="left"/>
              <w:rPr>
                <w:rFonts w:eastAsia="Times New Roman"/>
                <w:noProof/>
              </w:rPr>
            </w:pPr>
            <w:r>
              <w:rPr>
                <w:rFonts w:eastAsia="Times New Roman"/>
                <w:noProof/>
              </w:rPr>
              <w:t>Article 1, point 44</w:t>
            </w:r>
          </w:p>
        </w:tc>
        <w:tc>
          <w:tcPr>
            <w:tcW w:w="4674" w:type="dxa"/>
            <w:tcBorders>
              <w:top w:val="nil"/>
              <w:bottom w:val="nil"/>
              <w:right w:val="nil"/>
            </w:tcBorders>
          </w:tcPr>
          <w:p>
            <w:pPr>
              <w:jc w:val="left"/>
              <w:rPr>
                <w:rFonts w:eastAsia="Times New Roman"/>
                <w:noProof/>
              </w:rPr>
            </w:pPr>
            <w:r>
              <w:rPr>
                <w:rFonts w:eastAsia="Times New Roman"/>
                <w:noProof/>
              </w:rPr>
              <w:t>Article 1, point 43</w:t>
            </w:r>
          </w:p>
        </w:tc>
      </w:tr>
      <w:tr>
        <w:tc>
          <w:tcPr>
            <w:tcW w:w="4674" w:type="dxa"/>
            <w:tcBorders>
              <w:top w:val="nil"/>
              <w:left w:val="nil"/>
              <w:bottom w:val="nil"/>
            </w:tcBorders>
          </w:tcPr>
          <w:p>
            <w:pPr>
              <w:jc w:val="left"/>
              <w:rPr>
                <w:rFonts w:eastAsia="Times New Roman"/>
                <w:noProof/>
              </w:rPr>
            </w:pPr>
            <w:r>
              <w:rPr>
                <w:rFonts w:eastAsia="Times New Roman"/>
                <w:noProof/>
              </w:rPr>
              <w:t>Article 1, point 45</w:t>
            </w:r>
          </w:p>
        </w:tc>
        <w:tc>
          <w:tcPr>
            <w:tcW w:w="4674" w:type="dxa"/>
            <w:tcBorders>
              <w:top w:val="nil"/>
              <w:bottom w:val="nil"/>
              <w:right w:val="nil"/>
            </w:tcBorders>
          </w:tcPr>
          <w:p>
            <w:pPr>
              <w:jc w:val="left"/>
              <w:rPr>
                <w:rFonts w:eastAsia="Times New Roman"/>
                <w:noProof/>
              </w:rPr>
            </w:pPr>
            <w:r>
              <w:rPr>
                <w:rFonts w:eastAsia="Times New Roman"/>
                <w:noProof/>
              </w:rPr>
              <w:t>Article 1, point 44</w:t>
            </w:r>
          </w:p>
        </w:tc>
      </w:tr>
      <w:tr>
        <w:tc>
          <w:tcPr>
            <w:tcW w:w="4674" w:type="dxa"/>
            <w:tcBorders>
              <w:top w:val="nil"/>
              <w:left w:val="nil"/>
              <w:bottom w:val="nil"/>
            </w:tcBorders>
          </w:tcPr>
          <w:p>
            <w:pPr>
              <w:jc w:val="left"/>
              <w:rPr>
                <w:rFonts w:eastAsia="Times New Roman"/>
                <w:noProof/>
              </w:rPr>
            </w:pPr>
            <w:r>
              <w:rPr>
                <w:rFonts w:eastAsia="Times New Roman"/>
                <w:noProof/>
              </w:rPr>
              <w:t>Article 1, point 46</w:t>
            </w:r>
          </w:p>
        </w:tc>
        <w:tc>
          <w:tcPr>
            <w:tcW w:w="4674" w:type="dxa"/>
            <w:tcBorders>
              <w:top w:val="nil"/>
              <w:bottom w:val="nil"/>
              <w:right w:val="nil"/>
            </w:tcBorders>
          </w:tcPr>
          <w:p>
            <w:pPr>
              <w:jc w:val="left"/>
              <w:rPr>
                <w:rFonts w:eastAsia="Times New Roman"/>
                <w:noProof/>
              </w:rPr>
            </w:pPr>
            <w:r>
              <w:rPr>
                <w:rFonts w:eastAsia="Times New Roman"/>
                <w:noProof/>
              </w:rPr>
              <w:t>Article 1, point 45</w:t>
            </w:r>
          </w:p>
        </w:tc>
      </w:tr>
      <w:tr>
        <w:tc>
          <w:tcPr>
            <w:tcW w:w="4674" w:type="dxa"/>
            <w:tcBorders>
              <w:top w:val="nil"/>
              <w:left w:val="nil"/>
              <w:bottom w:val="nil"/>
            </w:tcBorders>
          </w:tcPr>
          <w:p>
            <w:pPr>
              <w:jc w:val="left"/>
              <w:rPr>
                <w:rFonts w:eastAsia="Times New Roman"/>
                <w:noProof/>
              </w:rPr>
            </w:pPr>
            <w:r>
              <w:rPr>
                <w:rFonts w:eastAsia="Times New Roman"/>
                <w:noProof/>
              </w:rPr>
              <w:t>Articles 2 and 3</w:t>
            </w:r>
          </w:p>
        </w:tc>
        <w:tc>
          <w:tcPr>
            <w:tcW w:w="4674" w:type="dxa"/>
            <w:tcBorders>
              <w:top w:val="nil"/>
              <w:bottom w:val="nil"/>
              <w:right w:val="nil"/>
            </w:tcBorders>
          </w:tcPr>
          <w:p>
            <w:pPr>
              <w:jc w:val="left"/>
              <w:rPr>
                <w:rFonts w:eastAsia="Times New Roman"/>
                <w:noProof/>
              </w:rPr>
            </w:pPr>
            <w:r>
              <w:rPr>
                <w:rFonts w:eastAsia="Times New Roman"/>
                <w:noProof/>
              </w:rPr>
              <w:t>Articles 2 and 3</w:t>
            </w:r>
          </w:p>
        </w:tc>
      </w:tr>
      <w:tr>
        <w:tc>
          <w:tcPr>
            <w:tcW w:w="4674" w:type="dxa"/>
            <w:tcBorders>
              <w:top w:val="nil"/>
              <w:left w:val="nil"/>
              <w:bottom w:val="nil"/>
            </w:tcBorders>
          </w:tcPr>
          <w:p>
            <w:pPr>
              <w:jc w:val="left"/>
              <w:rPr>
                <w:rFonts w:eastAsia="Times New Roman"/>
                <w:noProof/>
              </w:rPr>
            </w:pPr>
            <w:r>
              <w:rPr>
                <w:rFonts w:eastAsia="Times New Roman"/>
                <w:noProof/>
              </w:rPr>
              <w:t>Article 5(1), (2) and (3)</w:t>
            </w:r>
          </w:p>
        </w:tc>
        <w:tc>
          <w:tcPr>
            <w:tcW w:w="4674" w:type="dxa"/>
            <w:tcBorders>
              <w:top w:val="nil"/>
              <w:bottom w:val="nil"/>
              <w:right w:val="nil"/>
            </w:tcBorders>
          </w:tcPr>
          <w:p>
            <w:pPr>
              <w:jc w:val="left"/>
              <w:rPr>
                <w:rFonts w:eastAsia="Times New Roman"/>
                <w:noProof/>
              </w:rPr>
            </w:pPr>
            <w:r>
              <w:rPr>
                <w:rFonts w:eastAsia="Times New Roman"/>
                <w:noProof/>
              </w:rPr>
              <w:t>Article 4(1), (2) and (3)</w:t>
            </w:r>
          </w:p>
        </w:tc>
      </w:tr>
      <w:tr>
        <w:tc>
          <w:tcPr>
            <w:tcW w:w="4674" w:type="dxa"/>
            <w:tcBorders>
              <w:top w:val="nil"/>
              <w:left w:val="nil"/>
              <w:bottom w:val="nil"/>
            </w:tcBorders>
          </w:tcPr>
          <w:p>
            <w:pPr>
              <w:jc w:val="left"/>
              <w:rPr>
                <w:rFonts w:eastAsia="Times New Roman"/>
                <w:noProof/>
              </w:rPr>
            </w:pPr>
            <w:r>
              <w:rPr>
                <w:rFonts w:eastAsia="Times New Roman"/>
                <w:noProof/>
              </w:rPr>
              <w:t>Article 5(3a)</w:t>
            </w:r>
          </w:p>
        </w:tc>
        <w:tc>
          <w:tcPr>
            <w:tcW w:w="4674" w:type="dxa"/>
            <w:tcBorders>
              <w:top w:val="nil"/>
              <w:bottom w:val="nil"/>
              <w:right w:val="nil"/>
            </w:tcBorders>
          </w:tcPr>
          <w:p>
            <w:pPr>
              <w:jc w:val="left"/>
              <w:rPr>
                <w:rFonts w:eastAsia="Times New Roman"/>
                <w:noProof/>
              </w:rPr>
            </w:pPr>
            <w:r>
              <w:rPr>
                <w:rFonts w:eastAsia="Times New Roman"/>
                <w:noProof/>
              </w:rPr>
              <w:t>Article 4(4)</w:t>
            </w:r>
          </w:p>
        </w:tc>
      </w:tr>
      <w:tr>
        <w:tc>
          <w:tcPr>
            <w:tcW w:w="4674" w:type="dxa"/>
            <w:tcBorders>
              <w:top w:val="nil"/>
              <w:left w:val="nil"/>
              <w:bottom w:val="nil"/>
            </w:tcBorders>
          </w:tcPr>
          <w:p>
            <w:pPr>
              <w:jc w:val="left"/>
              <w:rPr>
                <w:rFonts w:eastAsia="Times New Roman"/>
                <w:noProof/>
              </w:rPr>
            </w:pPr>
            <w:r>
              <w:rPr>
                <w:rFonts w:eastAsia="Times New Roman"/>
                <w:noProof/>
              </w:rPr>
              <w:t>Article 5(4)</w:t>
            </w:r>
          </w:p>
        </w:tc>
        <w:tc>
          <w:tcPr>
            <w:tcW w:w="4674" w:type="dxa"/>
            <w:tcBorders>
              <w:top w:val="nil"/>
              <w:bottom w:val="nil"/>
              <w:right w:val="nil"/>
            </w:tcBorders>
          </w:tcPr>
          <w:p>
            <w:pPr>
              <w:jc w:val="left"/>
              <w:rPr>
                <w:rFonts w:eastAsia="Times New Roman"/>
                <w:noProof/>
              </w:rPr>
            </w:pPr>
            <w:r>
              <w:rPr>
                <w:rFonts w:eastAsia="Times New Roman"/>
                <w:noProof/>
              </w:rPr>
              <w:t>Article 4(5)</w:t>
            </w:r>
          </w:p>
        </w:tc>
      </w:tr>
      <w:tr>
        <w:tc>
          <w:tcPr>
            <w:tcW w:w="4674" w:type="dxa"/>
            <w:tcBorders>
              <w:top w:val="nil"/>
              <w:left w:val="nil"/>
              <w:bottom w:val="nil"/>
            </w:tcBorders>
          </w:tcPr>
          <w:p>
            <w:pPr>
              <w:jc w:val="left"/>
              <w:rPr>
                <w:rFonts w:eastAsia="Times New Roman"/>
                <w:noProof/>
              </w:rPr>
            </w:pPr>
            <w:r>
              <w:rPr>
                <w:rFonts w:eastAsia="Times New Roman"/>
                <w:noProof/>
              </w:rPr>
              <w:t>Article 5(5)</w:t>
            </w:r>
          </w:p>
        </w:tc>
        <w:tc>
          <w:tcPr>
            <w:tcW w:w="4674" w:type="dxa"/>
            <w:tcBorders>
              <w:top w:val="nil"/>
              <w:bottom w:val="nil"/>
              <w:right w:val="nil"/>
            </w:tcBorders>
          </w:tcPr>
          <w:p>
            <w:pPr>
              <w:jc w:val="left"/>
              <w:rPr>
                <w:rFonts w:eastAsia="Times New Roman"/>
                <w:noProof/>
              </w:rPr>
            </w:pPr>
            <w:r>
              <w:rPr>
                <w:rFonts w:eastAsia="Times New Roman"/>
                <w:noProof/>
              </w:rPr>
              <w:t>Article 4(6)</w:t>
            </w:r>
          </w:p>
        </w:tc>
      </w:tr>
      <w:tr>
        <w:tc>
          <w:tcPr>
            <w:tcW w:w="4674" w:type="dxa"/>
            <w:tcBorders>
              <w:top w:val="nil"/>
              <w:left w:val="nil"/>
              <w:bottom w:val="nil"/>
            </w:tcBorders>
          </w:tcPr>
          <w:p>
            <w:pPr>
              <w:jc w:val="left"/>
              <w:rPr>
                <w:rFonts w:eastAsia="Times New Roman"/>
                <w:noProof/>
              </w:rPr>
            </w:pPr>
            <w:r>
              <w:rPr>
                <w:rFonts w:eastAsia="Times New Roman"/>
                <w:noProof/>
              </w:rPr>
              <w:t>Article 5(6)</w:t>
            </w:r>
          </w:p>
        </w:tc>
        <w:tc>
          <w:tcPr>
            <w:tcW w:w="4674" w:type="dxa"/>
            <w:tcBorders>
              <w:top w:val="nil"/>
              <w:bottom w:val="nil"/>
              <w:right w:val="nil"/>
            </w:tcBorders>
          </w:tcPr>
          <w:p>
            <w:pPr>
              <w:jc w:val="left"/>
              <w:rPr>
                <w:rFonts w:eastAsia="Times New Roman"/>
                <w:noProof/>
              </w:rPr>
            </w:pPr>
            <w:r>
              <w:rPr>
                <w:rFonts w:eastAsia="Times New Roman"/>
                <w:noProof/>
              </w:rPr>
              <w:t>Article 4(7)</w:t>
            </w:r>
          </w:p>
        </w:tc>
      </w:tr>
      <w:tr>
        <w:tc>
          <w:tcPr>
            <w:tcW w:w="4674" w:type="dxa"/>
            <w:tcBorders>
              <w:top w:val="nil"/>
              <w:left w:val="nil"/>
              <w:bottom w:val="nil"/>
            </w:tcBorders>
          </w:tcPr>
          <w:p>
            <w:pPr>
              <w:jc w:val="left"/>
              <w:rPr>
                <w:rFonts w:eastAsia="Times New Roman"/>
                <w:noProof/>
              </w:rPr>
            </w:pPr>
            <w:r>
              <w:rPr>
                <w:rFonts w:eastAsia="Times New Roman"/>
                <w:noProof/>
              </w:rPr>
              <w:t>Article 5(7)</w:t>
            </w:r>
          </w:p>
        </w:tc>
        <w:tc>
          <w:tcPr>
            <w:tcW w:w="4674" w:type="dxa"/>
            <w:tcBorders>
              <w:top w:val="nil"/>
              <w:bottom w:val="nil"/>
              <w:right w:val="nil"/>
            </w:tcBorders>
          </w:tcPr>
          <w:p>
            <w:pPr>
              <w:jc w:val="left"/>
              <w:rPr>
                <w:rFonts w:eastAsia="Times New Roman"/>
                <w:noProof/>
              </w:rPr>
            </w:pPr>
            <w:r>
              <w:rPr>
                <w:rFonts w:eastAsia="Times New Roman"/>
                <w:noProof/>
              </w:rPr>
              <w:t>Article 4(8)</w:t>
            </w:r>
          </w:p>
        </w:tc>
      </w:tr>
      <w:tr>
        <w:tc>
          <w:tcPr>
            <w:tcW w:w="4674" w:type="dxa"/>
            <w:tcBorders>
              <w:top w:val="nil"/>
              <w:left w:val="nil"/>
              <w:bottom w:val="nil"/>
            </w:tcBorders>
          </w:tcPr>
          <w:p>
            <w:pPr>
              <w:jc w:val="left"/>
              <w:rPr>
                <w:rFonts w:eastAsia="Times New Roman"/>
                <w:noProof/>
              </w:rPr>
            </w:pPr>
            <w:r>
              <w:rPr>
                <w:rFonts w:eastAsia="Times New Roman"/>
                <w:noProof/>
              </w:rPr>
              <w:t>Article 5(8)</w:t>
            </w:r>
          </w:p>
        </w:tc>
        <w:tc>
          <w:tcPr>
            <w:tcW w:w="4674" w:type="dxa"/>
            <w:tcBorders>
              <w:top w:val="nil"/>
              <w:bottom w:val="nil"/>
              <w:right w:val="nil"/>
            </w:tcBorders>
          </w:tcPr>
          <w:p>
            <w:pPr>
              <w:jc w:val="left"/>
              <w:rPr>
                <w:rFonts w:eastAsia="Times New Roman"/>
                <w:noProof/>
              </w:rPr>
            </w:pPr>
            <w:r>
              <w:rPr>
                <w:rFonts w:eastAsia="Times New Roman"/>
                <w:noProof/>
              </w:rPr>
              <w:t>Article 4(9)</w:t>
            </w:r>
          </w:p>
        </w:tc>
      </w:tr>
      <w:tr>
        <w:tc>
          <w:tcPr>
            <w:tcW w:w="4674" w:type="dxa"/>
            <w:tcBorders>
              <w:top w:val="nil"/>
              <w:left w:val="nil"/>
              <w:bottom w:val="nil"/>
            </w:tcBorders>
          </w:tcPr>
          <w:p>
            <w:pPr>
              <w:jc w:val="left"/>
              <w:rPr>
                <w:rFonts w:eastAsia="Times New Roman"/>
                <w:noProof/>
              </w:rPr>
            </w:pPr>
            <w:r>
              <w:rPr>
                <w:rFonts w:eastAsia="Times New Roman"/>
                <w:noProof/>
              </w:rPr>
              <w:t>Article 5(9)</w:t>
            </w:r>
          </w:p>
        </w:tc>
        <w:tc>
          <w:tcPr>
            <w:tcW w:w="4674" w:type="dxa"/>
            <w:tcBorders>
              <w:top w:val="nil"/>
              <w:bottom w:val="nil"/>
              <w:right w:val="nil"/>
            </w:tcBorders>
          </w:tcPr>
          <w:p>
            <w:pPr>
              <w:jc w:val="left"/>
              <w:rPr>
                <w:rFonts w:eastAsia="Times New Roman"/>
                <w:noProof/>
              </w:rPr>
            </w:pPr>
            <w:r>
              <w:rPr>
                <w:rFonts w:eastAsia="Times New Roman"/>
                <w:noProof/>
              </w:rPr>
              <w:t>Article 4(10)</w:t>
            </w:r>
          </w:p>
        </w:tc>
      </w:tr>
      <w:tr>
        <w:tc>
          <w:tcPr>
            <w:tcW w:w="4674" w:type="dxa"/>
            <w:tcBorders>
              <w:top w:val="nil"/>
              <w:left w:val="nil"/>
              <w:bottom w:val="nil"/>
            </w:tcBorders>
          </w:tcPr>
          <w:p>
            <w:pPr>
              <w:jc w:val="left"/>
              <w:rPr>
                <w:rFonts w:eastAsia="Times New Roman"/>
                <w:noProof/>
              </w:rPr>
            </w:pPr>
            <w:r>
              <w:rPr>
                <w:rFonts w:eastAsia="Times New Roman"/>
                <w:noProof/>
              </w:rPr>
              <w:t>Article 5(10)</w:t>
            </w:r>
          </w:p>
        </w:tc>
        <w:tc>
          <w:tcPr>
            <w:tcW w:w="4674" w:type="dxa"/>
            <w:tcBorders>
              <w:top w:val="nil"/>
              <w:bottom w:val="nil"/>
              <w:right w:val="nil"/>
            </w:tcBorders>
          </w:tcPr>
          <w:p>
            <w:pPr>
              <w:jc w:val="left"/>
              <w:rPr>
                <w:rFonts w:eastAsia="Times New Roman"/>
                <w:noProof/>
              </w:rPr>
            </w:pPr>
            <w:r>
              <w:rPr>
                <w:rFonts w:eastAsia="Times New Roman"/>
                <w:noProof/>
              </w:rPr>
              <w:t>Article 4(11)</w:t>
            </w:r>
          </w:p>
        </w:tc>
      </w:tr>
      <w:tr>
        <w:tc>
          <w:tcPr>
            <w:tcW w:w="4674" w:type="dxa"/>
            <w:tcBorders>
              <w:top w:val="nil"/>
              <w:left w:val="nil"/>
              <w:bottom w:val="nil"/>
            </w:tcBorders>
          </w:tcPr>
          <w:p>
            <w:pPr>
              <w:jc w:val="left"/>
              <w:rPr>
                <w:rFonts w:eastAsia="Times New Roman"/>
                <w:noProof/>
              </w:rPr>
            </w:pPr>
            <w:r>
              <w:rPr>
                <w:rFonts w:eastAsia="Times New Roman"/>
                <w:noProof/>
              </w:rPr>
              <w:t>Article 5(11)</w:t>
            </w:r>
          </w:p>
        </w:tc>
        <w:tc>
          <w:tcPr>
            <w:tcW w:w="4674" w:type="dxa"/>
            <w:tcBorders>
              <w:top w:val="nil"/>
              <w:bottom w:val="nil"/>
              <w:right w:val="nil"/>
            </w:tcBorders>
          </w:tcPr>
          <w:p>
            <w:pPr>
              <w:jc w:val="left"/>
              <w:rPr>
                <w:rFonts w:eastAsia="Times New Roman"/>
                <w:noProof/>
              </w:rPr>
            </w:pPr>
            <w:r>
              <w:rPr>
                <w:rFonts w:eastAsia="Times New Roman"/>
                <w:noProof/>
              </w:rPr>
              <w:t>Article 4(12)</w:t>
            </w:r>
          </w:p>
        </w:tc>
      </w:tr>
      <w:tr>
        <w:tc>
          <w:tcPr>
            <w:tcW w:w="4674" w:type="dxa"/>
            <w:tcBorders>
              <w:top w:val="nil"/>
              <w:left w:val="nil"/>
              <w:bottom w:val="nil"/>
            </w:tcBorders>
          </w:tcPr>
          <w:p>
            <w:pPr>
              <w:jc w:val="left"/>
              <w:rPr>
                <w:rFonts w:eastAsia="Times New Roman"/>
                <w:noProof/>
              </w:rPr>
            </w:pPr>
            <w:r>
              <w:rPr>
                <w:rFonts w:eastAsia="Times New Roman"/>
                <w:noProof/>
              </w:rPr>
              <w:t>Article 5(12)</w:t>
            </w:r>
          </w:p>
        </w:tc>
        <w:tc>
          <w:tcPr>
            <w:tcW w:w="4674" w:type="dxa"/>
            <w:tcBorders>
              <w:top w:val="nil"/>
              <w:bottom w:val="nil"/>
              <w:right w:val="nil"/>
            </w:tcBorders>
          </w:tcPr>
          <w:p>
            <w:pPr>
              <w:jc w:val="left"/>
              <w:rPr>
                <w:rFonts w:eastAsia="Times New Roman"/>
                <w:noProof/>
              </w:rPr>
            </w:pPr>
            <w:r>
              <w:rPr>
                <w:rFonts w:eastAsia="Times New Roman"/>
                <w:noProof/>
              </w:rPr>
              <w:t>Article 4(13)</w:t>
            </w:r>
          </w:p>
        </w:tc>
      </w:tr>
      <w:tr>
        <w:tc>
          <w:tcPr>
            <w:tcW w:w="4674" w:type="dxa"/>
            <w:tcBorders>
              <w:top w:val="nil"/>
              <w:left w:val="nil"/>
              <w:bottom w:val="nil"/>
            </w:tcBorders>
          </w:tcPr>
          <w:p>
            <w:pPr>
              <w:jc w:val="left"/>
              <w:rPr>
                <w:rFonts w:eastAsia="Times New Roman"/>
                <w:noProof/>
              </w:rPr>
            </w:pPr>
            <w:r>
              <w:rPr>
                <w:rFonts w:eastAsia="Times New Roman"/>
                <w:noProof/>
              </w:rPr>
              <w:t>Article 5(13)</w:t>
            </w:r>
          </w:p>
        </w:tc>
        <w:tc>
          <w:tcPr>
            <w:tcW w:w="4674" w:type="dxa"/>
            <w:tcBorders>
              <w:top w:val="nil"/>
              <w:bottom w:val="nil"/>
              <w:right w:val="nil"/>
            </w:tcBorders>
          </w:tcPr>
          <w:p>
            <w:pPr>
              <w:jc w:val="left"/>
              <w:rPr>
                <w:rFonts w:eastAsia="Times New Roman"/>
                <w:noProof/>
              </w:rPr>
            </w:pPr>
            <w:r>
              <w:rPr>
                <w:rFonts w:eastAsia="Times New Roman"/>
                <w:noProof/>
              </w:rPr>
              <w:t>Article 4(14)</w:t>
            </w:r>
          </w:p>
        </w:tc>
      </w:tr>
      <w:tr>
        <w:tc>
          <w:tcPr>
            <w:tcW w:w="4674" w:type="dxa"/>
            <w:tcBorders>
              <w:top w:val="nil"/>
              <w:left w:val="nil"/>
              <w:bottom w:val="nil"/>
            </w:tcBorders>
          </w:tcPr>
          <w:p>
            <w:pPr>
              <w:jc w:val="left"/>
              <w:rPr>
                <w:rFonts w:eastAsia="Times New Roman"/>
                <w:noProof/>
              </w:rPr>
            </w:pPr>
            <w:r>
              <w:rPr>
                <w:rFonts w:eastAsia="Times New Roman"/>
                <w:noProof/>
              </w:rPr>
              <w:t>Article 5a</w:t>
            </w:r>
          </w:p>
        </w:tc>
        <w:tc>
          <w:tcPr>
            <w:tcW w:w="4674" w:type="dxa"/>
            <w:tcBorders>
              <w:top w:val="nil"/>
              <w:bottom w:val="nil"/>
              <w:right w:val="nil"/>
            </w:tcBorders>
          </w:tcPr>
          <w:p>
            <w:pPr>
              <w:jc w:val="left"/>
              <w:rPr>
                <w:rFonts w:eastAsia="Times New Roman"/>
                <w:noProof/>
              </w:rPr>
            </w:pPr>
            <w:r>
              <w:rPr>
                <w:rFonts w:eastAsia="Times New Roman"/>
                <w:noProof/>
              </w:rPr>
              <w:t>Article 5</w:t>
            </w:r>
          </w:p>
        </w:tc>
      </w:tr>
      <w:tr>
        <w:tc>
          <w:tcPr>
            <w:tcW w:w="4674" w:type="dxa"/>
            <w:tcBorders>
              <w:top w:val="nil"/>
              <w:left w:val="nil"/>
              <w:bottom w:val="nil"/>
            </w:tcBorders>
          </w:tcPr>
          <w:p>
            <w:pPr>
              <w:jc w:val="left"/>
              <w:rPr>
                <w:rFonts w:eastAsia="Times New Roman"/>
                <w:noProof/>
              </w:rPr>
            </w:pPr>
            <w:r>
              <w:rPr>
                <w:rFonts w:eastAsia="Times New Roman"/>
                <w:noProof/>
              </w:rPr>
              <w:t>Article 5b</w:t>
            </w:r>
          </w:p>
        </w:tc>
        <w:tc>
          <w:tcPr>
            <w:tcW w:w="4674" w:type="dxa"/>
            <w:tcBorders>
              <w:top w:val="nil"/>
              <w:bottom w:val="nil"/>
              <w:right w:val="nil"/>
            </w:tcBorders>
          </w:tcPr>
          <w:p>
            <w:pPr>
              <w:jc w:val="left"/>
              <w:rPr>
                <w:rFonts w:eastAsia="Times New Roman"/>
                <w:noProof/>
              </w:rPr>
            </w:pPr>
            <w:r>
              <w:rPr>
                <w:rFonts w:eastAsia="Times New Roman"/>
                <w:noProof/>
              </w:rPr>
              <w:t>Article 6</w:t>
            </w:r>
          </w:p>
        </w:tc>
      </w:tr>
      <w:tr>
        <w:tc>
          <w:tcPr>
            <w:tcW w:w="4674" w:type="dxa"/>
            <w:tcBorders>
              <w:top w:val="nil"/>
              <w:left w:val="nil"/>
              <w:bottom w:val="nil"/>
            </w:tcBorders>
          </w:tcPr>
          <w:p>
            <w:pPr>
              <w:jc w:val="left"/>
              <w:rPr>
                <w:rFonts w:eastAsia="Times New Roman"/>
                <w:noProof/>
              </w:rPr>
            </w:pPr>
            <w:r>
              <w:rPr>
                <w:rFonts w:eastAsia="Times New Roman"/>
                <w:noProof/>
              </w:rPr>
              <w:t>Article 6</w:t>
            </w:r>
          </w:p>
        </w:tc>
        <w:tc>
          <w:tcPr>
            <w:tcW w:w="4674" w:type="dxa"/>
            <w:tcBorders>
              <w:top w:val="nil"/>
              <w:bottom w:val="nil"/>
              <w:right w:val="nil"/>
            </w:tcBorders>
          </w:tcPr>
          <w:p>
            <w:pPr>
              <w:jc w:val="left"/>
              <w:rPr>
                <w:rFonts w:eastAsia="Times New Roman"/>
                <w:noProof/>
              </w:rPr>
            </w:pPr>
            <w:r>
              <w:rPr>
                <w:rFonts w:eastAsia="Times New Roman"/>
                <w:noProof/>
              </w:rPr>
              <w:t>Article 7</w:t>
            </w:r>
          </w:p>
        </w:tc>
      </w:tr>
      <w:tr>
        <w:tc>
          <w:tcPr>
            <w:tcW w:w="4674" w:type="dxa"/>
            <w:tcBorders>
              <w:top w:val="nil"/>
              <w:left w:val="nil"/>
              <w:bottom w:val="nil"/>
            </w:tcBorders>
          </w:tcPr>
          <w:p>
            <w:pPr>
              <w:jc w:val="left"/>
              <w:rPr>
                <w:rFonts w:eastAsia="Times New Roman"/>
                <w:noProof/>
              </w:rPr>
            </w:pPr>
            <w:r>
              <w:rPr>
                <w:rFonts w:eastAsia="Times New Roman"/>
                <w:noProof/>
              </w:rPr>
              <w:t>Article 7(1)</w:t>
            </w:r>
          </w:p>
        </w:tc>
        <w:tc>
          <w:tcPr>
            <w:tcW w:w="4674" w:type="dxa"/>
            <w:tcBorders>
              <w:top w:val="nil"/>
              <w:bottom w:val="nil"/>
              <w:right w:val="nil"/>
            </w:tcBorders>
          </w:tcPr>
          <w:p>
            <w:pPr>
              <w:jc w:val="left"/>
              <w:rPr>
                <w:rFonts w:eastAsia="Times New Roman"/>
                <w:noProof/>
              </w:rPr>
            </w:pPr>
            <w:r>
              <w:rPr>
                <w:rFonts w:eastAsia="Times New Roman"/>
                <w:noProof/>
              </w:rPr>
              <w:t>Article 8(1)</w:t>
            </w:r>
          </w:p>
        </w:tc>
      </w:tr>
      <w:tr>
        <w:tc>
          <w:tcPr>
            <w:tcW w:w="4674" w:type="dxa"/>
            <w:tcBorders>
              <w:top w:val="nil"/>
              <w:left w:val="nil"/>
              <w:bottom w:val="nil"/>
            </w:tcBorders>
          </w:tcPr>
          <w:p>
            <w:pPr>
              <w:jc w:val="left"/>
              <w:rPr>
                <w:rFonts w:eastAsia="Times New Roman"/>
                <w:noProof/>
              </w:rPr>
            </w:pPr>
            <w:r>
              <w:rPr>
                <w:rFonts w:eastAsia="Times New Roman"/>
                <w:noProof/>
              </w:rPr>
              <w:t>Article 7(1a)</w:t>
            </w:r>
          </w:p>
        </w:tc>
        <w:tc>
          <w:tcPr>
            <w:tcW w:w="4674" w:type="dxa"/>
            <w:tcBorders>
              <w:top w:val="nil"/>
              <w:bottom w:val="nil"/>
              <w:right w:val="nil"/>
            </w:tcBorders>
          </w:tcPr>
          <w:p>
            <w:pPr>
              <w:jc w:val="left"/>
              <w:rPr>
                <w:rFonts w:eastAsia="Times New Roman"/>
                <w:noProof/>
              </w:rPr>
            </w:pPr>
            <w:r>
              <w:rPr>
                <w:rFonts w:eastAsia="Times New Roman"/>
                <w:noProof/>
              </w:rPr>
              <w:t>Article 8(2)</w:t>
            </w:r>
          </w:p>
        </w:tc>
      </w:tr>
      <w:tr>
        <w:tc>
          <w:tcPr>
            <w:tcW w:w="4674" w:type="dxa"/>
            <w:tcBorders>
              <w:top w:val="nil"/>
              <w:left w:val="nil"/>
              <w:bottom w:val="nil"/>
            </w:tcBorders>
          </w:tcPr>
          <w:p>
            <w:pPr>
              <w:jc w:val="left"/>
              <w:rPr>
                <w:rFonts w:eastAsia="Times New Roman"/>
                <w:noProof/>
              </w:rPr>
            </w:pPr>
            <w:r>
              <w:rPr>
                <w:rFonts w:eastAsia="Times New Roman"/>
                <w:noProof/>
              </w:rPr>
              <w:t>Article 7(2)</w:t>
            </w:r>
          </w:p>
        </w:tc>
        <w:tc>
          <w:tcPr>
            <w:tcW w:w="4674" w:type="dxa"/>
            <w:tcBorders>
              <w:top w:val="nil"/>
              <w:bottom w:val="nil"/>
              <w:right w:val="nil"/>
            </w:tcBorders>
          </w:tcPr>
          <w:p>
            <w:pPr>
              <w:jc w:val="left"/>
              <w:rPr>
                <w:rFonts w:eastAsia="Times New Roman"/>
                <w:noProof/>
              </w:rPr>
            </w:pPr>
            <w:r>
              <w:rPr>
                <w:rFonts w:eastAsia="Times New Roman"/>
                <w:noProof/>
              </w:rPr>
              <w:t>Article 8(3)</w:t>
            </w:r>
          </w:p>
        </w:tc>
      </w:tr>
      <w:tr>
        <w:tc>
          <w:tcPr>
            <w:tcW w:w="4674" w:type="dxa"/>
            <w:tcBorders>
              <w:top w:val="nil"/>
              <w:left w:val="nil"/>
              <w:bottom w:val="nil"/>
            </w:tcBorders>
          </w:tcPr>
          <w:p>
            <w:pPr>
              <w:jc w:val="left"/>
              <w:rPr>
                <w:rFonts w:eastAsia="Times New Roman"/>
                <w:noProof/>
              </w:rPr>
            </w:pPr>
            <w:r>
              <w:rPr>
                <w:rFonts w:eastAsia="Times New Roman"/>
                <w:noProof/>
              </w:rPr>
              <w:t>Article 7(3)</w:t>
            </w:r>
          </w:p>
        </w:tc>
        <w:tc>
          <w:tcPr>
            <w:tcW w:w="4674" w:type="dxa"/>
            <w:tcBorders>
              <w:top w:val="nil"/>
              <w:bottom w:val="nil"/>
              <w:right w:val="nil"/>
            </w:tcBorders>
          </w:tcPr>
          <w:p>
            <w:pPr>
              <w:jc w:val="left"/>
              <w:rPr>
                <w:rFonts w:eastAsia="Times New Roman"/>
                <w:noProof/>
              </w:rPr>
            </w:pPr>
            <w:r>
              <w:rPr>
                <w:rFonts w:eastAsia="Times New Roman"/>
                <w:noProof/>
              </w:rPr>
              <w:t>Article 8(4)</w:t>
            </w:r>
          </w:p>
        </w:tc>
      </w:tr>
      <w:tr>
        <w:tc>
          <w:tcPr>
            <w:tcW w:w="4674" w:type="dxa"/>
            <w:tcBorders>
              <w:top w:val="nil"/>
              <w:left w:val="nil"/>
              <w:bottom w:val="nil"/>
            </w:tcBorders>
          </w:tcPr>
          <w:p>
            <w:pPr>
              <w:jc w:val="left"/>
              <w:rPr>
                <w:rFonts w:eastAsia="Times New Roman"/>
                <w:noProof/>
              </w:rPr>
            </w:pPr>
            <w:r>
              <w:rPr>
                <w:rFonts w:eastAsia="Times New Roman"/>
                <w:noProof/>
              </w:rPr>
              <w:t>Article 7(3a)</w:t>
            </w:r>
          </w:p>
        </w:tc>
        <w:tc>
          <w:tcPr>
            <w:tcW w:w="4674" w:type="dxa"/>
            <w:tcBorders>
              <w:top w:val="nil"/>
              <w:bottom w:val="nil"/>
              <w:right w:val="nil"/>
            </w:tcBorders>
          </w:tcPr>
          <w:p>
            <w:pPr>
              <w:jc w:val="left"/>
              <w:rPr>
                <w:rFonts w:eastAsia="Times New Roman"/>
                <w:noProof/>
              </w:rPr>
            </w:pPr>
            <w:r>
              <w:rPr>
                <w:rFonts w:eastAsia="Times New Roman"/>
                <w:noProof/>
              </w:rPr>
              <w:t>Article 8(5)</w:t>
            </w:r>
          </w:p>
        </w:tc>
      </w:tr>
      <w:tr>
        <w:tc>
          <w:tcPr>
            <w:tcW w:w="4674" w:type="dxa"/>
            <w:tcBorders>
              <w:top w:val="nil"/>
              <w:left w:val="nil"/>
              <w:bottom w:val="nil"/>
            </w:tcBorders>
          </w:tcPr>
          <w:p>
            <w:pPr>
              <w:jc w:val="left"/>
              <w:rPr>
                <w:rFonts w:eastAsia="Times New Roman"/>
                <w:noProof/>
              </w:rPr>
            </w:pPr>
            <w:r>
              <w:rPr>
                <w:rFonts w:eastAsia="Times New Roman"/>
                <w:noProof/>
              </w:rPr>
              <w:t>Article 7(3b)</w:t>
            </w:r>
          </w:p>
        </w:tc>
        <w:tc>
          <w:tcPr>
            <w:tcW w:w="4674" w:type="dxa"/>
            <w:tcBorders>
              <w:top w:val="nil"/>
              <w:bottom w:val="nil"/>
              <w:right w:val="nil"/>
            </w:tcBorders>
          </w:tcPr>
          <w:p>
            <w:pPr>
              <w:jc w:val="left"/>
              <w:rPr>
                <w:rFonts w:eastAsia="Times New Roman"/>
                <w:noProof/>
              </w:rPr>
            </w:pPr>
            <w:r>
              <w:rPr>
                <w:rFonts w:eastAsia="Times New Roman"/>
                <w:noProof/>
              </w:rPr>
              <w:t>Article 8(6)</w:t>
            </w:r>
          </w:p>
        </w:tc>
      </w:tr>
      <w:tr>
        <w:tc>
          <w:tcPr>
            <w:tcW w:w="4674" w:type="dxa"/>
            <w:tcBorders>
              <w:top w:val="nil"/>
              <w:left w:val="nil"/>
              <w:bottom w:val="nil"/>
            </w:tcBorders>
          </w:tcPr>
          <w:p>
            <w:pPr>
              <w:jc w:val="left"/>
              <w:rPr>
                <w:rFonts w:eastAsia="Times New Roman"/>
                <w:noProof/>
              </w:rPr>
            </w:pPr>
            <w:r>
              <w:rPr>
                <w:rFonts w:eastAsia="Times New Roman"/>
                <w:noProof/>
              </w:rPr>
              <w:t>Article 7(4)</w:t>
            </w:r>
          </w:p>
        </w:tc>
        <w:tc>
          <w:tcPr>
            <w:tcW w:w="4674" w:type="dxa"/>
            <w:tcBorders>
              <w:top w:val="nil"/>
              <w:bottom w:val="nil"/>
              <w:right w:val="nil"/>
            </w:tcBorders>
          </w:tcPr>
          <w:p>
            <w:pPr>
              <w:jc w:val="left"/>
              <w:rPr>
                <w:rFonts w:eastAsia="Times New Roman"/>
                <w:noProof/>
              </w:rPr>
            </w:pPr>
            <w:r>
              <w:rPr>
                <w:rFonts w:eastAsia="Times New Roman"/>
                <w:noProof/>
              </w:rPr>
              <w:t>Article 8(7)</w:t>
            </w:r>
          </w:p>
        </w:tc>
      </w:tr>
      <w:tr>
        <w:tc>
          <w:tcPr>
            <w:tcW w:w="4674" w:type="dxa"/>
            <w:tcBorders>
              <w:top w:val="nil"/>
              <w:left w:val="nil"/>
              <w:bottom w:val="nil"/>
            </w:tcBorders>
          </w:tcPr>
          <w:p>
            <w:pPr>
              <w:jc w:val="left"/>
              <w:rPr>
                <w:rFonts w:eastAsia="Times New Roman"/>
                <w:noProof/>
              </w:rPr>
            </w:pPr>
            <w:r>
              <w:rPr>
                <w:rFonts w:eastAsia="Times New Roman"/>
                <w:noProof/>
              </w:rPr>
              <w:t>Article 8</w:t>
            </w:r>
          </w:p>
        </w:tc>
        <w:tc>
          <w:tcPr>
            <w:tcW w:w="4674" w:type="dxa"/>
            <w:tcBorders>
              <w:top w:val="nil"/>
              <w:bottom w:val="nil"/>
              <w:right w:val="nil"/>
            </w:tcBorders>
          </w:tcPr>
          <w:p>
            <w:pPr>
              <w:jc w:val="left"/>
              <w:rPr>
                <w:rFonts w:eastAsia="Times New Roman"/>
                <w:noProof/>
              </w:rPr>
            </w:pPr>
            <w:r>
              <w:rPr>
                <w:rFonts w:eastAsia="Times New Roman"/>
                <w:noProof/>
              </w:rPr>
              <w:t>Article 9</w:t>
            </w:r>
          </w:p>
        </w:tc>
      </w:tr>
      <w:tr>
        <w:tc>
          <w:tcPr>
            <w:tcW w:w="4674" w:type="dxa"/>
            <w:tcBorders>
              <w:top w:val="nil"/>
              <w:left w:val="nil"/>
              <w:bottom w:val="nil"/>
            </w:tcBorders>
          </w:tcPr>
          <w:p>
            <w:pPr>
              <w:jc w:val="left"/>
              <w:rPr>
                <w:rFonts w:eastAsia="Times New Roman"/>
                <w:noProof/>
              </w:rPr>
            </w:pPr>
            <w:r>
              <w:rPr>
                <w:rFonts w:eastAsia="Times New Roman"/>
                <w:noProof/>
              </w:rPr>
              <w:t>Article 9</w:t>
            </w:r>
          </w:p>
        </w:tc>
        <w:tc>
          <w:tcPr>
            <w:tcW w:w="4674" w:type="dxa"/>
            <w:tcBorders>
              <w:top w:val="nil"/>
              <w:bottom w:val="nil"/>
              <w:right w:val="nil"/>
            </w:tcBorders>
          </w:tcPr>
          <w:p>
            <w:pPr>
              <w:jc w:val="left"/>
              <w:rPr>
                <w:rFonts w:eastAsia="Times New Roman"/>
                <w:noProof/>
              </w:rPr>
            </w:pPr>
            <w:r>
              <w:rPr>
                <w:rFonts w:eastAsia="Times New Roman"/>
                <w:noProof/>
              </w:rPr>
              <w:t>Article 10</w:t>
            </w:r>
          </w:p>
        </w:tc>
      </w:tr>
      <w:tr>
        <w:tc>
          <w:tcPr>
            <w:tcW w:w="4674" w:type="dxa"/>
            <w:tcBorders>
              <w:top w:val="nil"/>
              <w:left w:val="nil"/>
              <w:bottom w:val="nil"/>
            </w:tcBorders>
          </w:tcPr>
          <w:p>
            <w:pPr>
              <w:jc w:val="left"/>
              <w:rPr>
                <w:rFonts w:eastAsia="Times New Roman"/>
                <w:noProof/>
              </w:rPr>
            </w:pPr>
            <w:r>
              <w:rPr>
                <w:rFonts w:eastAsia="Times New Roman"/>
                <w:noProof/>
              </w:rPr>
              <w:t>Article 10</w:t>
            </w:r>
          </w:p>
        </w:tc>
        <w:tc>
          <w:tcPr>
            <w:tcW w:w="4674" w:type="dxa"/>
            <w:tcBorders>
              <w:top w:val="nil"/>
              <w:bottom w:val="nil"/>
              <w:right w:val="nil"/>
            </w:tcBorders>
          </w:tcPr>
          <w:p>
            <w:pPr>
              <w:jc w:val="left"/>
              <w:rPr>
                <w:rFonts w:eastAsia="Times New Roman"/>
                <w:noProof/>
              </w:rPr>
            </w:pPr>
            <w:r>
              <w:rPr>
                <w:rFonts w:eastAsia="Times New Roman"/>
                <w:noProof/>
              </w:rPr>
              <w:t>Article 11</w:t>
            </w:r>
          </w:p>
        </w:tc>
      </w:tr>
      <w:tr>
        <w:tc>
          <w:tcPr>
            <w:tcW w:w="4674" w:type="dxa"/>
            <w:tcBorders>
              <w:top w:val="nil"/>
              <w:left w:val="nil"/>
              <w:bottom w:val="nil"/>
            </w:tcBorders>
          </w:tcPr>
          <w:p>
            <w:pPr>
              <w:jc w:val="left"/>
              <w:rPr>
                <w:rFonts w:eastAsia="Times New Roman"/>
                <w:noProof/>
              </w:rPr>
            </w:pPr>
            <w:r>
              <w:rPr>
                <w:rFonts w:eastAsia="Times New Roman"/>
                <w:noProof/>
              </w:rPr>
              <w:t>Article 11</w:t>
            </w:r>
          </w:p>
        </w:tc>
        <w:tc>
          <w:tcPr>
            <w:tcW w:w="4674" w:type="dxa"/>
            <w:tcBorders>
              <w:top w:val="nil"/>
              <w:bottom w:val="nil"/>
              <w:right w:val="nil"/>
            </w:tcBorders>
          </w:tcPr>
          <w:p>
            <w:pPr>
              <w:jc w:val="left"/>
              <w:rPr>
                <w:rFonts w:eastAsia="Times New Roman"/>
                <w:noProof/>
              </w:rPr>
            </w:pPr>
            <w:r>
              <w:rPr>
                <w:rFonts w:eastAsia="Times New Roman"/>
                <w:noProof/>
              </w:rPr>
              <w:t>Article 12</w:t>
            </w:r>
          </w:p>
        </w:tc>
      </w:tr>
      <w:tr>
        <w:tc>
          <w:tcPr>
            <w:tcW w:w="4674" w:type="dxa"/>
            <w:tcBorders>
              <w:top w:val="nil"/>
              <w:left w:val="nil"/>
              <w:bottom w:val="nil"/>
            </w:tcBorders>
          </w:tcPr>
          <w:p>
            <w:pPr>
              <w:jc w:val="left"/>
              <w:rPr>
                <w:rFonts w:eastAsia="Times New Roman"/>
                <w:noProof/>
              </w:rPr>
            </w:pPr>
            <w:r>
              <w:rPr>
                <w:rFonts w:eastAsia="Times New Roman"/>
                <w:noProof/>
              </w:rPr>
              <w:t>Article 12(1)</w:t>
            </w:r>
          </w:p>
        </w:tc>
        <w:tc>
          <w:tcPr>
            <w:tcW w:w="4674" w:type="dxa"/>
            <w:tcBorders>
              <w:top w:val="nil"/>
              <w:bottom w:val="nil"/>
              <w:right w:val="nil"/>
            </w:tcBorders>
          </w:tcPr>
          <w:p>
            <w:pPr>
              <w:jc w:val="left"/>
              <w:rPr>
                <w:rFonts w:eastAsia="Times New Roman"/>
                <w:noProof/>
              </w:rPr>
            </w:pPr>
            <w:r>
              <w:rPr>
                <w:rFonts w:eastAsia="Times New Roman"/>
                <w:noProof/>
              </w:rPr>
              <w:t>Article 13(1)</w:t>
            </w:r>
          </w:p>
        </w:tc>
      </w:tr>
      <w:tr>
        <w:tc>
          <w:tcPr>
            <w:tcW w:w="4674" w:type="dxa"/>
            <w:tcBorders>
              <w:top w:val="nil"/>
              <w:left w:val="nil"/>
              <w:bottom w:val="nil"/>
            </w:tcBorders>
          </w:tcPr>
          <w:p>
            <w:pPr>
              <w:jc w:val="left"/>
              <w:rPr>
                <w:rFonts w:eastAsia="Times New Roman"/>
                <w:noProof/>
              </w:rPr>
            </w:pPr>
            <w:r>
              <w:rPr>
                <w:rFonts w:eastAsia="Times New Roman"/>
                <w:noProof/>
              </w:rPr>
              <w:t>Article 12(2)</w:t>
            </w:r>
          </w:p>
        </w:tc>
        <w:tc>
          <w:tcPr>
            <w:tcW w:w="4674" w:type="dxa"/>
            <w:tcBorders>
              <w:top w:val="nil"/>
              <w:bottom w:val="nil"/>
              <w:right w:val="nil"/>
            </w:tcBorders>
          </w:tcPr>
          <w:p>
            <w:pPr>
              <w:jc w:val="left"/>
              <w:rPr>
                <w:rFonts w:eastAsia="Times New Roman"/>
                <w:noProof/>
              </w:rPr>
            </w:pPr>
            <w:r>
              <w:rPr>
                <w:rFonts w:eastAsia="Times New Roman"/>
                <w:noProof/>
              </w:rPr>
              <w:t>Article 13(2)</w:t>
            </w:r>
          </w:p>
        </w:tc>
      </w:tr>
      <w:tr>
        <w:tc>
          <w:tcPr>
            <w:tcW w:w="4674" w:type="dxa"/>
            <w:tcBorders>
              <w:top w:val="nil"/>
              <w:left w:val="nil"/>
              <w:bottom w:val="nil"/>
            </w:tcBorders>
          </w:tcPr>
          <w:p>
            <w:pPr>
              <w:jc w:val="left"/>
              <w:rPr>
                <w:rFonts w:eastAsia="Times New Roman"/>
                <w:noProof/>
              </w:rPr>
            </w:pPr>
            <w:r>
              <w:rPr>
                <w:rFonts w:eastAsia="Times New Roman"/>
                <w:noProof/>
              </w:rPr>
              <w:t>Article 12(2a)</w:t>
            </w:r>
          </w:p>
        </w:tc>
        <w:tc>
          <w:tcPr>
            <w:tcW w:w="4674" w:type="dxa"/>
            <w:tcBorders>
              <w:top w:val="nil"/>
              <w:bottom w:val="nil"/>
              <w:right w:val="nil"/>
            </w:tcBorders>
          </w:tcPr>
          <w:p>
            <w:pPr>
              <w:jc w:val="left"/>
              <w:rPr>
                <w:rFonts w:eastAsia="Times New Roman"/>
                <w:noProof/>
              </w:rPr>
            </w:pPr>
            <w:r>
              <w:rPr>
                <w:rFonts w:eastAsia="Times New Roman"/>
                <w:noProof/>
              </w:rPr>
              <w:t>Article 13(3)</w:t>
            </w:r>
          </w:p>
        </w:tc>
      </w:tr>
      <w:tr>
        <w:tc>
          <w:tcPr>
            <w:tcW w:w="4674" w:type="dxa"/>
            <w:tcBorders>
              <w:top w:val="nil"/>
              <w:left w:val="nil"/>
              <w:bottom w:val="nil"/>
            </w:tcBorders>
          </w:tcPr>
          <w:p>
            <w:pPr>
              <w:jc w:val="left"/>
              <w:rPr>
                <w:rFonts w:eastAsia="Times New Roman"/>
                <w:noProof/>
              </w:rPr>
            </w:pPr>
            <w:r>
              <w:rPr>
                <w:rFonts w:eastAsia="Times New Roman"/>
                <w:noProof/>
              </w:rPr>
              <w:t>Article 12(2b)</w:t>
            </w:r>
          </w:p>
        </w:tc>
        <w:tc>
          <w:tcPr>
            <w:tcW w:w="4674" w:type="dxa"/>
            <w:tcBorders>
              <w:top w:val="nil"/>
              <w:bottom w:val="nil"/>
              <w:right w:val="nil"/>
            </w:tcBorders>
          </w:tcPr>
          <w:p>
            <w:pPr>
              <w:jc w:val="left"/>
              <w:rPr>
                <w:rFonts w:eastAsia="Times New Roman"/>
                <w:noProof/>
              </w:rPr>
            </w:pPr>
            <w:r>
              <w:rPr>
                <w:rFonts w:eastAsia="Times New Roman"/>
                <w:noProof/>
              </w:rPr>
              <w:t>Article 13(4)</w:t>
            </w:r>
          </w:p>
        </w:tc>
      </w:tr>
      <w:tr>
        <w:tc>
          <w:tcPr>
            <w:tcW w:w="4674" w:type="dxa"/>
            <w:tcBorders>
              <w:top w:val="nil"/>
              <w:left w:val="nil"/>
              <w:bottom w:val="nil"/>
            </w:tcBorders>
          </w:tcPr>
          <w:p>
            <w:pPr>
              <w:jc w:val="left"/>
              <w:rPr>
                <w:rFonts w:eastAsia="Times New Roman"/>
                <w:noProof/>
              </w:rPr>
            </w:pPr>
            <w:r>
              <w:rPr>
                <w:rFonts w:eastAsia="Times New Roman"/>
                <w:noProof/>
              </w:rPr>
              <w:t>Article 12(3)</w:t>
            </w:r>
          </w:p>
        </w:tc>
        <w:tc>
          <w:tcPr>
            <w:tcW w:w="4674" w:type="dxa"/>
            <w:tcBorders>
              <w:top w:val="nil"/>
              <w:bottom w:val="nil"/>
              <w:right w:val="nil"/>
            </w:tcBorders>
          </w:tcPr>
          <w:p>
            <w:pPr>
              <w:jc w:val="left"/>
              <w:rPr>
                <w:rFonts w:eastAsia="Times New Roman"/>
                <w:noProof/>
              </w:rPr>
            </w:pPr>
            <w:r>
              <w:rPr>
                <w:rFonts w:eastAsia="Times New Roman"/>
                <w:noProof/>
              </w:rPr>
              <w:t>Article 13(5)</w:t>
            </w:r>
          </w:p>
        </w:tc>
      </w:tr>
      <w:tr>
        <w:tc>
          <w:tcPr>
            <w:tcW w:w="4674" w:type="dxa"/>
            <w:tcBorders>
              <w:top w:val="nil"/>
              <w:left w:val="nil"/>
              <w:bottom w:val="nil"/>
            </w:tcBorders>
          </w:tcPr>
          <w:p>
            <w:pPr>
              <w:jc w:val="left"/>
              <w:rPr>
                <w:rFonts w:eastAsia="Times New Roman"/>
                <w:noProof/>
              </w:rPr>
            </w:pPr>
            <w:r>
              <w:rPr>
                <w:rFonts w:eastAsia="Times New Roman"/>
                <w:noProof/>
              </w:rPr>
              <w:t>Article 12(3a)</w:t>
            </w:r>
          </w:p>
        </w:tc>
        <w:tc>
          <w:tcPr>
            <w:tcW w:w="4674" w:type="dxa"/>
            <w:tcBorders>
              <w:top w:val="nil"/>
              <w:bottom w:val="nil"/>
              <w:right w:val="nil"/>
            </w:tcBorders>
          </w:tcPr>
          <w:p>
            <w:pPr>
              <w:jc w:val="left"/>
              <w:rPr>
                <w:rFonts w:eastAsia="Times New Roman"/>
                <w:noProof/>
              </w:rPr>
            </w:pPr>
            <w:r>
              <w:rPr>
                <w:rFonts w:eastAsia="Times New Roman"/>
                <w:noProof/>
              </w:rPr>
              <w:t>Article 13(6)</w:t>
            </w:r>
          </w:p>
        </w:tc>
      </w:tr>
      <w:tr>
        <w:tc>
          <w:tcPr>
            <w:tcW w:w="4674" w:type="dxa"/>
            <w:tcBorders>
              <w:top w:val="nil"/>
              <w:left w:val="nil"/>
              <w:bottom w:val="nil"/>
            </w:tcBorders>
          </w:tcPr>
          <w:p>
            <w:pPr>
              <w:jc w:val="left"/>
              <w:rPr>
                <w:rFonts w:eastAsia="Times New Roman"/>
                <w:noProof/>
              </w:rPr>
            </w:pPr>
            <w:r>
              <w:rPr>
                <w:rFonts w:eastAsia="Times New Roman"/>
                <w:noProof/>
              </w:rPr>
              <w:t>Article 12(4)</w:t>
            </w:r>
          </w:p>
        </w:tc>
        <w:tc>
          <w:tcPr>
            <w:tcW w:w="4674" w:type="dxa"/>
            <w:tcBorders>
              <w:top w:val="nil"/>
              <w:bottom w:val="nil"/>
              <w:right w:val="nil"/>
            </w:tcBorders>
          </w:tcPr>
          <w:p>
            <w:pPr>
              <w:jc w:val="left"/>
              <w:rPr>
                <w:rFonts w:eastAsia="Times New Roman"/>
                <w:noProof/>
              </w:rPr>
            </w:pPr>
            <w:r>
              <w:rPr>
                <w:rFonts w:eastAsia="Times New Roman"/>
                <w:noProof/>
              </w:rPr>
              <w:t>Article 13(7)</w:t>
            </w:r>
          </w:p>
        </w:tc>
      </w:tr>
      <w:tr>
        <w:tc>
          <w:tcPr>
            <w:tcW w:w="4674" w:type="dxa"/>
            <w:tcBorders>
              <w:top w:val="nil"/>
              <w:left w:val="nil"/>
              <w:bottom w:val="nil"/>
            </w:tcBorders>
          </w:tcPr>
          <w:p>
            <w:pPr>
              <w:jc w:val="left"/>
              <w:rPr>
                <w:rFonts w:eastAsia="Times New Roman"/>
                <w:noProof/>
              </w:rPr>
            </w:pPr>
            <w:r>
              <w:rPr>
                <w:rFonts w:eastAsia="Times New Roman"/>
                <w:noProof/>
              </w:rPr>
              <w:t>Article 12(5)</w:t>
            </w:r>
          </w:p>
        </w:tc>
        <w:tc>
          <w:tcPr>
            <w:tcW w:w="4674" w:type="dxa"/>
            <w:tcBorders>
              <w:top w:val="nil"/>
              <w:bottom w:val="nil"/>
              <w:right w:val="nil"/>
            </w:tcBorders>
          </w:tcPr>
          <w:p>
            <w:pPr>
              <w:jc w:val="left"/>
              <w:rPr>
                <w:rFonts w:eastAsia="Times New Roman"/>
                <w:noProof/>
              </w:rPr>
            </w:pPr>
            <w:r>
              <w:rPr>
                <w:rFonts w:eastAsia="Times New Roman"/>
                <w:noProof/>
              </w:rPr>
              <w:t>Article 13(8)</w:t>
            </w:r>
          </w:p>
        </w:tc>
      </w:tr>
      <w:tr>
        <w:tc>
          <w:tcPr>
            <w:tcW w:w="4674" w:type="dxa"/>
            <w:tcBorders>
              <w:top w:val="nil"/>
              <w:left w:val="nil"/>
              <w:bottom w:val="nil"/>
            </w:tcBorders>
          </w:tcPr>
          <w:p>
            <w:pPr>
              <w:jc w:val="left"/>
              <w:rPr>
                <w:rFonts w:eastAsia="Times New Roman"/>
                <w:noProof/>
              </w:rPr>
            </w:pPr>
            <w:r>
              <w:rPr>
                <w:rFonts w:eastAsia="Times New Roman"/>
                <w:noProof/>
              </w:rPr>
              <w:t>Article 13</w:t>
            </w:r>
          </w:p>
        </w:tc>
        <w:tc>
          <w:tcPr>
            <w:tcW w:w="4674" w:type="dxa"/>
            <w:tcBorders>
              <w:top w:val="nil"/>
              <w:bottom w:val="nil"/>
              <w:right w:val="nil"/>
            </w:tcBorders>
          </w:tcPr>
          <w:p>
            <w:pPr>
              <w:jc w:val="left"/>
              <w:rPr>
                <w:rFonts w:eastAsia="Times New Roman"/>
                <w:noProof/>
              </w:rPr>
            </w:pPr>
            <w:r>
              <w:rPr>
                <w:rFonts w:eastAsia="Times New Roman"/>
                <w:noProof/>
              </w:rPr>
              <w:t>Article 14</w:t>
            </w:r>
          </w:p>
        </w:tc>
      </w:tr>
      <w:tr>
        <w:tc>
          <w:tcPr>
            <w:tcW w:w="4674" w:type="dxa"/>
            <w:tcBorders>
              <w:top w:val="nil"/>
              <w:left w:val="nil"/>
              <w:bottom w:val="nil"/>
            </w:tcBorders>
          </w:tcPr>
          <w:p>
            <w:pPr>
              <w:jc w:val="left"/>
              <w:rPr>
                <w:rFonts w:eastAsia="Times New Roman"/>
                <w:noProof/>
              </w:rPr>
            </w:pPr>
            <w:r>
              <w:rPr>
                <w:rFonts w:eastAsia="Times New Roman"/>
                <w:noProof/>
              </w:rPr>
              <w:t>Article 14</w:t>
            </w:r>
          </w:p>
        </w:tc>
        <w:tc>
          <w:tcPr>
            <w:tcW w:w="4674" w:type="dxa"/>
            <w:tcBorders>
              <w:top w:val="nil"/>
              <w:bottom w:val="nil"/>
              <w:right w:val="nil"/>
            </w:tcBorders>
          </w:tcPr>
          <w:p>
            <w:pPr>
              <w:jc w:val="left"/>
              <w:rPr>
                <w:rFonts w:eastAsia="Times New Roman"/>
                <w:noProof/>
              </w:rPr>
            </w:pPr>
            <w:r>
              <w:rPr>
                <w:rFonts w:eastAsia="Times New Roman"/>
                <w:noProof/>
              </w:rPr>
              <w:t>Article 15</w:t>
            </w:r>
          </w:p>
        </w:tc>
      </w:tr>
      <w:tr>
        <w:tc>
          <w:tcPr>
            <w:tcW w:w="4674" w:type="dxa"/>
            <w:tcBorders>
              <w:top w:val="nil"/>
              <w:left w:val="nil"/>
              <w:bottom w:val="nil"/>
            </w:tcBorders>
          </w:tcPr>
          <w:p>
            <w:pPr>
              <w:jc w:val="left"/>
              <w:rPr>
                <w:rFonts w:eastAsia="Times New Roman"/>
                <w:noProof/>
              </w:rPr>
            </w:pPr>
            <w:r>
              <w:rPr>
                <w:rFonts w:eastAsia="Times New Roman"/>
                <w:noProof/>
              </w:rPr>
              <w:t>Article 15</w:t>
            </w:r>
          </w:p>
        </w:tc>
        <w:tc>
          <w:tcPr>
            <w:tcW w:w="4674" w:type="dxa"/>
            <w:tcBorders>
              <w:top w:val="nil"/>
              <w:bottom w:val="nil"/>
              <w:right w:val="nil"/>
            </w:tcBorders>
          </w:tcPr>
          <w:p>
            <w:pPr>
              <w:jc w:val="left"/>
              <w:rPr>
                <w:rFonts w:eastAsia="Times New Roman"/>
                <w:noProof/>
              </w:rPr>
            </w:pPr>
            <w:r>
              <w:rPr>
                <w:rFonts w:eastAsia="Times New Roman"/>
                <w:noProof/>
              </w:rPr>
              <w:t>Article 16</w:t>
            </w:r>
          </w:p>
        </w:tc>
      </w:tr>
      <w:tr>
        <w:tc>
          <w:tcPr>
            <w:tcW w:w="4674" w:type="dxa"/>
            <w:tcBorders>
              <w:top w:val="nil"/>
              <w:left w:val="nil"/>
              <w:bottom w:val="nil"/>
            </w:tcBorders>
          </w:tcPr>
          <w:p>
            <w:pPr>
              <w:jc w:val="left"/>
              <w:rPr>
                <w:rFonts w:eastAsia="Times New Roman"/>
                <w:noProof/>
              </w:rPr>
            </w:pPr>
            <w:r>
              <w:rPr>
                <w:rFonts w:eastAsia="Times New Roman"/>
                <w:noProof/>
              </w:rPr>
              <w:t>Article 16</w:t>
            </w:r>
          </w:p>
        </w:tc>
        <w:tc>
          <w:tcPr>
            <w:tcW w:w="4674" w:type="dxa"/>
            <w:tcBorders>
              <w:top w:val="nil"/>
              <w:bottom w:val="nil"/>
              <w:right w:val="nil"/>
            </w:tcBorders>
          </w:tcPr>
          <w:p>
            <w:pPr>
              <w:jc w:val="left"/>
              <w:rPr>
                <w:rFonts w:eastAsia="Times New Roman"/>
                <w:noProof/>
              </w:rPr>
            </w:pPr>
            <w:r>
              <w:rPr>
                <w:rFonts w:eastAsia="Times New Roman"/>
                <w:noProof/>
              </w:rPr>
              <w:t>Article 17</w:t>
            </w:r>
          </w:p>
        </w:tc>
      </w:tr>
      <w:tr>
        <w:tc>
          <w:tcPr>
            <w:tcW w:w="4674" w:type="dxa"/>
            <w:tcBorders>
              <w:top w:val="nil"/>
              <w:left w:val="nil"/>
              <w:bottom w:val="nil"/>
            </w:tcBorders>
          </w:tcPr>
          <w:p>
            <w:pPr>
              <w:jc w:val="left"/>
              <w:rPr>
                <w:rFonts w:eastAsia="Times New Roman"/>
                <w:noProof/>
              </w:rPr>
            </w:pPr>
            <w:r>
              <w:rPr>
                <w:rFonts w:eastAsia="Times New Roman"/>
                <w:noProof/>
              </w:rPr>
              <w:t>Article 17</w:t>
            </w:r>
          </w:p>
        </w:tc>
        <w:tc>
          <w:tcPr>
            <w:tcW w:w="4674" w:type="dxa"/>
            <w:tcBorders>
              <w:top w:val="nil"/>
              <w:bottom w:val="nil"/>
              <w:right w:val="nil"/>
            </w:tcBorders>
          </w:tcPr>
          <w:p>
            <w:pPr>
              <w:jc w:val="left"/>
              <w:rPr>
                <w:rFonts w:eastAsia="Times New Roman"/>
                <w:noProof/>
              </w:rPr>
            </w:pPr>
            <w:r>
              <w:rPr>
                <w:rFonts w:eastAsia="Times New Roman"/>
                <w:noProof/>
              </w:rPr>
              <w:t>Article 18</w:t>
            </w:r>
          </w:p>
        </w:tc>
      </w:tr>
      <w:tr>
        <w:tc>
          <w:tcPr>
            <w:tcW w:w="4674" w:type="dxa"/>
            <w:tcBorders>
              <w:top w:val="nil"/>
              <w:left w:val="nil"/>
              <w:bottom w:val="nil"/>
            </w:tcBorders>
          </w:tcPr>
          <w:p>
            <w:pPr>
              <w:jc w:val="left"/>
              <w:rPr>
                <w:rFonts w:eastAsia="Times New Roman"/>
                <w:noProof/>
              </w:rPr>
            </w:pPr>
            <w:r>
              <w:rPr>
                <w:rFonts w:eastAsia="Times New Roman"/>
                <w:noProof/>
              </w:rPr>
              <w:t>Article 18</w:t>
            </w:r>
          </w:p>
        </w:tc>
        <w:tc>
          <w:tcPr>
            <w:tcW w:w="4674" w:type="dxa"/>
            <w:tcBorders>
              <w:top w:val="nil"/>
              <w:bottom w:val="nil"/>
              <w:right w:val="nil"/>
            </w:tcBorders>
          </w:tcPr>
          <w:p>
            <w:pPr>
              <w:jc w:val="left"/>
              <w:rPr>
                <w:rFonts w:eastAsia="Times New Roman"/>
                <w:noProof/>
              </w:rPr>
            </w:pPr>
            <w:r>
              <w:rPr>
                <w:rFonts w:eastAsia="Times New Roman"/>
                <w:noProof/>
              </w:rPr>
              <w:t>Article 19</w:t>
            </w:r>
          </w:p>
        </w:tc>
      </w:tr>
      <w:tr>
        <w:tc>
          <w:tcPr>
            <w:tcW w:w="4674" w:type="dxa"/>
            <w:tcBorders>
              <w:top w:val="nil"/>
              <w:left w:val="nil"/>
              <w:bottom w:val="nil"/>
            </w:tcBorders>
          </w:tcPr>
          <w:p>
            <w:pPr>
              <w:jc w:val="left"/>
              <w:rPr>
                <w:rFonts w:eastAsia="Times New Roman"/>
                <w:noProof/>
              </w:rPr>
            </w:pPr>
            <w:r>
              <w:rPr>
                <w:rFonts w:eastAsia="Times New Roman"/>
                <w:noProof/>
              </w:rPr>
              <w:t>Article 19</w:t>
            </w:r>
          </w:p>
        </w:tc>
        <w:tc>
          <w:tcPr>
            <w:tcW w:w="4674" w:type="dxa"/>
            <w:tcBorders>
              <w:top w:val="nil"/>
              <w:bottom w:val="nil"/>
              <w:right w:val="nil"/>
            </w:tcBorders>
          </w:tcPr>
          <w:p>
            <w:pPr>
              <w:jc w:val="left"/>
              <w:rPr>
                <w:rFonts w:eastAsia="Times New Roman"/>
                <w:noProof/>
              </w:rPr>
            </w:pPr>
            <w:r>
              <w:rPr>
                <w:rFonts w:eastAsia="Times New Roman"/>
                <w:noProof/>
              </w:rPr>
              <w:t>Article 20</w:t>
            </w:r>
          </w:p>
        </w:tc>
      </w:tr>
      <w:tr>
        <w:tc>
          <w:tcPr>
            <w:tcW w:w="4674" w:type="dxa"/>
            <w:tcBorders>
              <w:top w:val="nil"/>
              <w:left w:val="nil"/>
              <w:bottom w:val="nil"/>
            </w:tcBorders>
          </w:tcPr>
          <w:p>
            <w:pPr>
              <w:jc w:val="left"/>
              <w:rPr>
                <w:rFonts w:eastAsia="Times New Roman"/>
                <w:noProof/>
              </w:rPr>
            </w:pPr>
            <w:r>
              <w:rPr>
                <w:rFonts w:eastAsia="Times New Roman"/>
                <w:noProof/>
              </w:rPr>
              <w:t>Article 20</w:t>
            </w:r>
          </w:p>
        </w:tc>
        <w:tc>
          <w:tcPr>
            <w:tcW w:w="4674" w:type="dxa"/>
            <w:tcBorders>
              <w:top w:val="nil"/>
              <w:bottom w:val="nil"/>
              <w:right w:val="nil"/>
            </w:tcBorders>
          </w:tcPr>
          <w:p>
            <w:pPr>
              <w:jc w:val="left"/>
              <w:rPr>
                <w:rFonts w:eastAsia="Times New Roman"/>
                <w:noProof/>
              </w:rPr>
            </w:pPr>
            <w:r>
              <w:rPr>
                <w:rFonts w:eastAsia="Times New Roman"/>
                <w:noProof/>
              </w:rPr>
              <w:t>Article 21</w:t>
            </w:r>
          </w:p>
        </w:tc>
      </w:tr>
      <w:tr>
        <w:tc>
          <w:tcPr>
            <w:tcW w:w="4674" w:type="dxa"/>
            <w:tcBorders>
              <w:top w:val="nil"/>
              <w:left w:val="nil"/>
              <w:bottom w:val="nil"/>
            </w:tcBorders>
          </w:tcPr>
          <w:p>
            <w:pPr>
              <w:jc w:val="left"/>
              <w:rPr>
                <w:rFonts w:eastAsia="Times New Roman"/>
                <w:noProof/>
              </w:rPr>
            </w:pPr>
            <w:r>
              <w:rPr>
                <w:rFonts w:eastAsia="Times New Roman"/>
                <w:noProof/>
              </w:rPr>
              <w:t>Article 21</w:t>
            </w:r>
          </w:p>
        </w:tc>
        <w:tc>
          <w:tcPr>
            <w:tcW w:w="4674" w:type="dxa"/>
            <w:tcBorders>
              <w:top w:val="nil"/>
              <w:bottom w:val="nil"/>
              <w:right w:val="nil"/>
            </w:tcBorders>
          </w:tcPr>
          <w:p>
            <w:pPr>
              <w:jc w:val="left"/>
              <w:rPr>
                <w:rFonts w:eastAsia="Times New Roman"/>
                <w:noProof/>
              </w:rPr>
            </w:pPr>
            <w:r>
              <w:rPr>
                <w:rFonts w:eastAsia="Times New Roman"/>
                <w:noProof/>
              </w:rPr>
              <w:t>Article 22</w:t>
            </w:r>
          </w:p>
        </w:tc>
      </w:tr>
      <w:tr>
        <w:tc>
          <w:tcPr>
            <w:tcW w:w="4674" w:type="dxa"/>
            <w:tcBorders>
              <w:top w:val="nil"/>
              <w:left w:val="nil"/>
              <w:bottom w:val="nil"/>
            </w:tcBorders>
          </w:tcPr>
          <w:p>
            <w:pPr>
              <w:jc w:val="left"/>
              <w:rPr>
                <w:rFonts w:eastAsia="Times New Roman"/>
                <w:noProof/>
              </w:rPr>
            </w:pPr>
            <w:r>
              <w:rPr>
                <w:rFonts w:eastAsia="Times New Roman"/>
                <w:noProof/>
              </w:rPr>
              <w:t>Article 22</w:t>
            </w:r>
          </w:p>
        </w:tc>
        <w:tc>
          <w:tcPr>
            <w:tcW w:w="4674" w:type="dxa"/>
            <w:tcBorders>
              <w:top w:val="nil"/>
              <w:bottom w:val="nil"/>
              <w:right w:val="nil"/>
            </w:tcBorders>
          </w:tcPr>
          <w:p>
            <w:pPr>
              <w:jc w:val="left"/>
              <w:rPr>
                <w:rFonts w:eastAsia="Times New Roman"/>
                <w:noProof/>
              </w:rPr>
            </w:pPr>
            <w:r>
              <w:rPr>
                <w:rFonts w:eastAsia="Times New Roman"/>
                <w:noProof/>
              </w:rPr>
              <w:t>Article 23</w:t>
            </w:r>
          </w:p>
        </w:tc>
      </w:tr>
      <w:tr>
        <w:tc>
          <w:tcPr>
            <w:tcW w:w="4674" w:type="dxa"/>
            <w:tcBorders>
              <w:top w:val="nil"/>
              <w:left w:val="nil"/>
              <w:bottom w:val="nil"/>
            </w:tcBorders>
          </w:tcPr>
          <w:p>
            <w:pPr>
              <w:jc w:val="left"/>
              <w:rPr>
                <w:rFonts w:eastAsia="Times New Roman"/>
                <w:noProof/>
              </w:rPr>
            </w:pPr>
            <w:r>
              <w:rPr>
                <w:rFonts w:eastAsia="Times New Roman"/>
                <w:noProof/>
              </w:rPr>
              <w:t>Article 23</w:t>
            </w:r>
          </w:p>
        </w:tc>
        <w:tc>
          <w:tcPr>
            <w:tcW w:w="4674" w:type="dxa"/>
            <w:tcBorders>
              <w:top w:val="nil"/>
              <w:bottom w:val="nil"/>
              <w:right w:val="nil"/>
            </w:tcBorders>
          </w:tcPr>
          <w:p>
            <w:pPr>
              <w:jc w:val="left"/>
              <w:rPr>
                <w:rFonts w:eastAsia="Times New Roman"/>
                <w:noProof/>
              </w:rPr>
            </w:pPr>
            <w:r>
              <w:rPr>
                <w:rFonts w:eastAsia="Times New Roman"/>
                <w:noProof/>
              </w:rPr>
              <w:t>Article 24</w:t>
            </w:r>
          </w:p>
        </w:tc>
      </w:tr>
      <w:tr>
        <w:tc>
          <w:tcPr>
            <w:tcW w:w="4674" w:type="dxa"/>
            <w:tcBorders>
              <w:top w:val="nil"/>
              <w:left w:val="nil"/>
              <w:bottom w:val="nil"/>
            </w:tcBorders>
          </w:tcPr>
          <w:p>
            <w:pPr>
              <w:jc w:val="left"/>
              <w:rPr>
                <w:rFonts w:eastAsia="Times New Roman"/>
                <w:noProof/>
              </w:rPr>
            </w:pPr>
            <w:r>
              <w:rPr>
                <w:rFonts w:eastAsia="Times New Roman"/>
                <w:noProof/>
              </w:rPr>
              <w:t>Article 24</w:t>
            </w:r>
          </w:p>
        </w:tc>
        <w:tc>
          <w:tcPr>
            <w:tcW w:w="4674" w:type="dxa"/>
            <w:tcBorders>
              <w:top w:val="nil"/>
              <w:bottom w:val="nil"/>
              <w:right w:val="nil"/>
            </w:tcBorders>
          </w:tcPr>
          <w:p>
            <w:pPr>
              <w:jc w:val="left"/>
              <w:rPr>
                <w:rFonts w:eastAsia="Times New Roman"/>
                <w:noProof/>
              </w:rPr>
            </w:pPr>
            <w:r>
              <w:rPr>
                <w:rFonts w:eastAsia="Times New Roman"/>
                <w:noProof/>
              </w:rPr>
              <w:t>Article 25</w:t>
            </w:r>
          </w:p>
        </w:tc>
      </w:tr>
      <w:tr>
        <w:tc>
          <w:tcPr>
            <w:tcW w:w="4674" w:type="dxa"/>
            <w:tcBorders>
              <w:top w:val="nil"/>
              <w:left w:val="nil"/>
              <w:bottom w:val="nil"/>
            </w:tcBorders>
          </w:tcPr>
          <w:p>
            <w:pPr>
              <w:jc w:val="left"/>
              <w:rPr>
                <w:rFonts w:eastAsia="Times New Roman"/>
                <w:noProof/>
              </w:rPr>
            </w:pPr>
            <w:r>
              <w:rPr>
                <w:rFonts w:eastAsia="Times New Roman"/>
                <w:noProof/>
              </w:rPr>
              <w:t>Article 25</w:t>
            </w:r>
          </w:p>
        </w:tc>
        <w:tc>
          <w:tcPr>
            <w:tcW w:w="4674" w:type="dxa"/>
            <w:tcBorders>
              <w:top w:val="nil"/>
              <w:bottom w:val="nil"/>
              <w:right w:val="nil"/>
            </w:tcBorders>
          </w:tcPr>
          <w:p>
            <w:pPr>
              <w:jc w:val="left"/>
              <w:rPr>
                <w:rFonts w:eastAsia="Times New Roman"/>
                <w:noProof/>
              </w:rPr>
            </w:pPr>
            <w:r>
              <w:rPr>
                <w:rFonts w:eastAsia="Times New Roman"/>
                <w:noProof/>
              </w:rPr>
              <w:t>Article 26</w:t>
            </w:r>
          </w:p>
        </w:tc>
      </w:tr>
      <w:tr>
        <w:tc>
          <w:tcPr>
            <w:tcW w:w="4674" w:type="dxa"/>
            <w:tcBorders>
              <w:top w:val="nil"/>
              <w:left w:val="nil"/>
              <w:bottom w:val="nil"/>
            </w:tcBorders>
          </w:tcPr>
          <w:p>
            <w:pPr>
              <w:jc w:val="left"/>
              <w:rPr>
                <w:rFonts w:eastAsia="Times New Roman"/>
                <w:noProof/>
              </w:rPr>
            </w:pPr>
            <w:r>
              <w:rPr>
                <w:rFonts w:eastAsia="Times New Roman"/>
                <w:noProof/>
              </w:rPr>
              <w:t>Article 25a</w:t>
            </w:r>
          </w:p>
        </w:tc>
        <w:tc>
          <w:tcPr>
            <w:tcW w:w="4674" w:type="dxa"/>
            <w:tcBorders>
              <w:top w:val="nil"/>
              <w:bottom w:val="nil"/>
              <w:right w:val="nil"/>
            </w:tcBorders>
          </w:tcPr>
          <w:p>
            <w:pPr>
              <w:jc w:val="left"/>
              <w:rPr>
                <w:rFonts w:eastAsia="Times New Roman"/>
                <w:noProof/>
              </w:rPr>
            </w:pPr>
            <w:r>
              <w:rPr>
                <w:rFonts w:eastAsia="Times New Roman"/>
                <w:noProof/>
              </w:rPr>
              <w:t>Article 27</w:t>
            </w:r>
          </w:p>
        </w:tc>
      </w:tr>
      <w:tr>
        <w:tc>
          <w:tcPr>
            <w:tcW w:w="4674" w:type="dxa"/>
            <w:tcBorders>
              <w:top w:val="nil"/>
              <w:left w:val="nil"/>
              <w:bottom w:val="nil"/>
            </w:tcBorders>
          </w:tcPr>
          <w:p>
            <w:pPr>
              <w:jc w:val="left"/>
              <w:rPr>
                <w:rFonts w:eastAsia="Times New Roman"/>
                <w:noProof/>
              </w:rPr>
            </w:pPr>
            <w:r>
              <w:rPr>
                <w:rFonts w:eastAsia="Times New Roman"/>
                <w:noProof/>
              </w:rPr>
              <w:t>Article 26</w:t>
            </w:r>
          </w:p>
        </w:tc>
        <w:tc>
          <w:tcPr>
            <w:tcW w:w="4674" w:type="dxa"/>
            <w:tcBorders>
              <w:top w:val="nil"/>
              <w:bottom w:val="nil"/>
              <w:right w:val="nil"/>
            </w:tcBorders>
          </w:tcPr>
          <w:p>
            <w:pPr>
              <w:jc w:val="left"/>
              <w:rPr>
                <w:rFonts w:eastAsia="Times New Roman"/>
                <w:noProof/>
              </w:rPr>
            </w:pPr>
            <w:r>
              <w:rPr>
                <w:rFonts w:eastAsia="Times New Roman"/>
                <w:noProof/>
              </w:rPr>
              <w:t>Article 28</w:t>
            </w:r>
          </w:p>
        </w:tc>
      </w:tr>
      <w:tr>
        <w:tc>
          <w:tcPr>
            <w:tcW w:w="4674" w:type="dxa"/>
            <w:tcBorders>
              <w:top w:val="nil"/>
              <w:left w:val="nil"/>
              <w:bottom w:val="nil"/>
            </w:tcBorders>
          </w:tcPr>
          <w:p>
            <w:pPr>
              <w:jc w:val="left"/>
              <w:rPr>
                <w:rFonts w:eastAsia="Times New Roman"/>
                <w:noProof/>
              </w:rPr>
            </w:pPr>
            <w:r>
              <w:rPr>
                <w:rFonts w:eastAsia="Times New Roman"/>
                <w:noProof/>
              </w:rPr>
              <w:t>Article 27</w:t>
            </w:r>
          </w:p>
        </w:tc>
        <w:tc>
          <w:tcPr>
            <w:tcW w:w="4674" w:type="dxa"/>
            <w:tcBorders>
              <w:top w:val="nil"/>
              <w:bottom w:val="nil"/>
              <w:right w:val="nil"/>
            </w:tcBorders>
          </w:tcPr>
          <w:p>
            <w:pPr>
              <w:jc w:val="left"/>
              <w:rPr>
                <w:rFonts w:eastAsia="Times New Roman"/>
                <w:noProof/>
              </w:rPr>
            </w:pPr>
            <w:r>
              <w:rPr>
                <w:rFonts w:eastAsia="Times New Roman"/>
                <w:noProof/>
              </w:rPr>
              <w:t>Article 29</w:t>
            </w:r>
          </w:p>
        </w:tc>
      </w:tr>
      <w:tr>
        <w:tc>
          <w:tcPr>
            <w:tcW w:w="4674" w:type="dxa"/>
            <w:tcBorders>
              <w:top w:val="nil"/>
              <w:left w:val="nil"/>
              <w:bottom w:val="nil"/>
            </w:tcBorders>
          </w:tcPr>
          <w:p>
            <w:pPr>
              <w:jc w:val="left"/>
              <w:rPr>
                <w:rFonts w:eastAsia="Times New Roman"/>
                <w:noProof/>
              </w:rPr>
            </w:pPr>
            <w:r>
              <w:rPr>
                <w:rFonts w:eastAsia="Times New Roman"/>
                <w:noProof/>
              </w:rPr>
              <w:t>Article 27a</w:t>
            </w:r>
          </w:p>
        </w:tc>
        <w:tc>
          <w:tcPr>
            <w:tcW w:w="4674" w:type="dxa"/>
            <w:tcBorders>
              <w:top w:val="nil"/>
              <w:bottom w:val="nil"/>
              <w:right w:val="nil"/>
            </w:tcBorders>
          </w:tcPr>
          <w:p>
            <w:pPr>
              <w:jc w:val="left"/>
              <w:rPr>
                <w:rFonts w:eastAsia="Times New Roman"/>
                <w:noProof/>
              </w:rPr>
            </w:pPr>
            <w:r>
              <w:rPr>
                <w:rFonts w:eastAsia="Times New Roman"/>
                <w:noProof/>
              </w:rPr>
              <w:t>Article 30</w:t>
            </w:r>
          </w:p>
        </w:tc>
      </w:tr>
      <w:tr>
        <w:tc>
          <w:tcPr>
            <w:tcW w:w="4674" w:type="dxa"/>
            <w:tcBorders>
              <w:top w:val="nil"/>
              <w:left w:val="nil"/>
              <w:bottom w:val="nil"/>
            </w:tcBorders>
          </w:tcPr>
          <w:p>
            <w:pPr>
              <w:jc w:val="left"/>
              <w:rPr>
                <w:rFonts w:eastAsia="Times New Roman"/>
                <w:noProof/>
              </w:rPr>
            </w:pPr>
            <w:r>
              <w:rPr>
                <w:rFonts w:eastAsia="Times New Roman"/>
                <w:noProof/>
              </w:rPr>
              <w:t>Article 28(1)</w:t>
            </w:r>
          </w:p>
        </w:tc>
        <w:tc>
          <w:tcPr>
            <w:tcW w:w="4674" w:type="dxa"/>
            <w:tcBorders>
              <w:top w:val="nil"/>
              <w:bottom w:val="nil"/>
              <w:right w:val="nil"/>
            </w:tcBorders>
          </w:tcPr>
          <w:p>
            <w:pPr>
              <w:jc w:val="left"/>
              <w:rPr>
                <w:rFonts w:eastAsia="Times New Roman"/>
                <w:noProof/>
              </w:rPr>
            </w:pPr>
            <w:r>
              <w:rPr>
                <w:rFonts w:eastAsia="Times New Roman"/>
                <w:noProof/>
              </w:rPr>
              <w:t>Article 31(1)</w:t>
            </w:r>
          </w:p>
        </w:tc>
      </w:tr>
      <w:tr>
        <w:tc>
          <w:tcPr>
            <w:tcW w:w="4674" w:type="dxa"/>
            <w:tcBorders>
              <w:top w:val="nil"/>
              <w:left w:val="nil"/>
              <w:bottom w:val="nil"/>
            </w:tcBorders>
          </w:tcPr>
          <w:p>
            <w:pPr>
              <w:jc w:val="left"/>
              <w:rPr>
                <w:rFonts w:eastAsia="Times New Roman"/>
                <w:noProof/>
              </w:rPr>
            </w:pPr>
            <w:r>
              <w:rPr>
                <w:rFonts w:eastAsia="Times New Roman"/>
                <w:noProof/>
              </w:rPr>
              <w:t>Article 28(2), first sentence</w:t>
            </w:r>
          </w:p>
        </w:tc>
        <w:tc>
          <w:tcPr>
            <w:tcW w:w="4674" w:type="dxa"/>
            <w:tcBorders>
              <w:top w:val="nil"/>
              <w:bottom w:val="nil"/>
              <w:right w:val="nil"/>
            </w:tcBorders>
          </w:tcPr>
          <w:p>
            <w:pPr>
              <w:jc w:val="left"/>
              <w:rPr>
                <w:rFonts w:eastAsia="Times New Roman"/>
                <w:noProof/>
              </w:rPr>
            </w:pPr>
            <w:r>
              <w:rPr>
                <w:rFonts w:eastAsia="Times New Roman"/>
                <w:noProof/>
              </w:rPr>
              <w:t>Article 31(2), first subparagraph</w:t>
            </w:r>
          </w:p>
        </w:tc>
      </w:tr>
      <w:tr>
        <w:tc>
          <w:tcPr>
            <w:tcW w:w="4674" w:type="dxa"/>
            <w:tcBorders>
              <w:top w:val="nil"/>
              <w:left w:val="nil"/>
              <w:bottom w:val="nil"/>
            </w:tcBorders>
          </w:tcPr>
          <w:p>
            <w:pPr>
              <w:jc w:val="left"/>
              <w:rPr>
                <w:rFonts w:eastAsia="Times New Roman"/>
                <w:noProof/>
              </w:rPr>
            </w:pPr>
            <w:r>
              <w:rPr>
                <w:rFonts w:eastAsia="Times New Roman"/>
                <w:noProof/>
              </w:rPr>
              <w:t>Article 28(2), second sentence</w:t>
            </w:r>
          </w:p>
        </w:tc>
        <w:tc>
          <w:tcPr>
            <w:tcW w:w="4674" w:type="dxa"/>
            <w:tcBorders>
              <w:top w:val="nil"/>
              <w:bottom w:val="nil"/>
              <w:right w:val="nil"/>
            </w:tcBorders>
          </w:tcPr>
          <w:p>
            <w:pPr>
              <w:jc w:val="left"/>
              <w:rPr>
                <w:rFonts w:eastAsia="Times New Roman"/>
                <w:noProof/>
              </w:rPr>
            </w:pPr>
            <w:r>
              <w:rPr>
                <w:rFonts w:eastAsia="Times New Roman"/>
                <w:noProof/>
              </w:rPr>
              <w:t>Article 31(2), second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29</w:t>
            </w:r>
          </w:p>
        </w:tc>
        <w:tc>
          <w:tcPr>
            <w:tcW w:w="4674" w:type="dxa"/>
            <w:tcBorders>
              <w:top w:val="nil"/>
              <w:bottom w:val="nil"/>
              <w:right w:val="nil"/>
            </w:tcBorders>
          </w:tcPr>
          <w:p>
            <w:pPr>
              <w:jc w:val="left"/>
              <w:rPr>
                <w:rFonts w:eastAsia="Times New Roman"/>
                <w:noProof/>
              </w:rPr>
            </w:pPr>
            <w:r>
              <w:rPr>
                <w:rFonts w:eastAsia="Times New Roman"/>
                <w:noProof/>
              </w:rPr>
              <w:t>Article 32</w:t>
            </w:r>
          </w:p>
        </w:tc>
      </w:tr>
      <w:tr>
        <w:tc>
          <w:tcPr>
            <w:tcW w:w="4674" w:type="dxa"/>
            <w:tcBorders>
              <w:top w:val="nil"/>
              <w:left w:val="nil"/>
              <w:bottom w:val="nil"/>
            </w:tcBorders>
          </w:tcPr>
          <w:p>
            <w:pPr>
              <w:jc w:val="left"/>
              <w:rPr>
                <w:rFonts w:eastAsia="Times New Roman"/>
                <w:noProof/>
              </w:rPr>
            </w:pPr>
            <w:r>
              <w:rPr>
                <w:rFonts w:eastAsia="Times New Roman"/>
                <w:noProof/>
              </w:rPr>
              <w:t>Article 30</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Article 31</w:t>
            </w:r>
          </w:p>
        </w:tc>
        <w:tc>
          <w:tcPr>
            <w:tcW w:w="4674" w:type="dxa"/>
            <w:tcBorders>
              <w:top w:val="nil"/>
              <w:bottom w:val="nil"/>
              <w:right w:val="nil"/>
            </w:tcBorders>
          </w:tcPr>
          <w:p>
            <w:pPr>
              <w:jc w:val="left"/>
              <w:rPr>
                <w:rFonts w:eastAsia="Times New Roman"/>
                <w:noProof/>
              </w:rPr>
            </w:pPr>
            <w:r>
              <w:rPr>
                <w:rFonts w:eastAsia="Times New Roman"/>
                <w:noProof/>
              </w:rPr>
              <w:t>Article 33</w:t>
            </w:r>
          </w:p>
        </w:tc>
      </w:tr>
      <w:tr>
        <w:tc>
          <w:tcPr>
            <w:tcW w:w="4674" w:type="dxa"/>
            <w:tcBorders>
              <w:top w:val="nil"/>
              <w:left w:val="nil"/>
              <w:bottom w:val="nil"/>
            </w:tcBorders>
          </w:tcPr>
          <w:p>
            <w:pPr>
              <w:jc w:val="left"/>
              <w:rPr>
                <w:rFonts w:eastAsia="Times New Roman"/>
                <w:noProof/>
              </w:rPr>
            </w:pPr>
            <w:r>
              <w:rPr>
                <w:rFonts w:eastAsia="Times New Roman"/>
                <w:noProof/>
              </w:rPr>
              <w:t>Article 32</w:t>
            </w:r>
          </w:p>
        </w:tc>
        <w:tc>
          <w:tcPr>
            <w:tcW w:w="4674" w:type="dxa"/>
            <w:tcBorders>
              <w:top w:val="nil"/>
              <w:bottom w:val="nil"/>
              <w:right w:val="nil"/>
            </w:tcBorders>
          </w:tcPr>
          <w:p>
            <w:pPr>
              <w:jc w:val="left"/>
              <w:rPr>
                <w:rFonts w:eastAsia="Times New Roman"/>
                <w:noProof/>
              </w:rPr>
            </w:pPr>
            <w:r>
              <w:rPr>
                <w:rFonts w:eastAsia="Times New Roman"/>
                <w:noProof/>
              </w:rPr>
              <w:t>Article 34</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Article 35</w:t>
            </w:r>
          </w:p>
        </w:tc>
      </w:tr>
      <w:tr>
        <w:tc>
          <w:tcPr>
            <w:tcW w:w="4674" w:type="dxa"/>
            <w:tcBorders>
              <w:top w:val="nil"/>
              <w:left w:val="nil"/>
              <w:bottom w:val="nil"/>
            </w:tcBorders>
          </w:tcPr>
          <w:p>
            <w:pPr>
              <w:jc w:val="left"/>
              <w:rPr>
                <w:rFonts w:eastAsia="Times New Roman"/>
                <w:noProof/>
              </w:rPr>
            </w:pPr>
            <w:r>
              <w:rPr>
                <w:rFonts w:eastAsia="Times New Roman"/>
                <w:noProof/>
              </w:rPr>
              <w:t>Article 34</w:t>
            </w:r>
          </w:p>
        </w:tc>
        <w:tc>
          <w:tcPr>
            <w:tcW w:w="4674" w:type="dxa"/>
            <w:tcBorders>
              <w:top w:val="nil"/>
              <w:bottom w:val="nil"/>
              <w:right w:val="nil"/>
            </w:tcBorders>
          </w:tcPr>
          <w:p>
            <w:pPr>
              <w:jc w:val="left"/>
              <w:rPr>
                <w:rFonts w:eastAsia="Times New Roman"/>
                <w:noProof/>
              </w:rPr>
            </w:pPr>
            <w:r>
              <w:rPr>
                <w:rFonts w:eastAsia="Times New Roman"/>
                <w:noProof/>
              </w:rPr>
              <w:t>Article 36</w:t>
            </w:r>
          </w:p>
        </w:tc>
      </w:tr>
      <w:tr>
        <w:tc>
          <w:tcPr>
            <w:tcW w:w="4674" w:type="dxa"/>
            <w:tcBorders>
              <w:top w:val="nil"/>
              <w:left w:val="nil"/>
              <w:bottom w:val="nil"/>
            </w:tcBorders>
          </w:tcPr>
          <w:p>
            <w:pPr>
              <w:jc w:val="left"/>
              <w:rPr>
                <w:rFonts w:eastAsia="Times New Roman"/>
                <w:noProof/>
              </w:rPr>
            </w:pPr>
            <w:r>
              <w:rPr>
                <w:rFonts w:eastAsia="Times New Roman"/>
                <w:noProof/>
              </w:rPr>
              <w:t>Annex I</w:t>
            </w:r>
          </w:p>
        </w:tc>
        <w:tc>
          <w:tcPr>
            <w:tcW w:w="4674" w:type="dxa"/>
            <w:tcBorders>
              <w:top w:val="nil"/>
              <w:bottom w:val="nil"/>
              <w:right w:val="nil"/>
            </w:tcBorders>
          </w:tcPr>
          <w:p>
            <w:pPr>
              <w:jc w:val="left"/>
              <w:rPr>
                <w:rFonts w:eastAsia="Times New Roman"/>
                <w:noProof/>
              </w:rPr>
            </w:pPr>
            <w:r>
              <w:rPr>
                <w:rFonts w:eastAsia="Times New Roman"/>
                <w:noProof/>
              </w:rPr>
              <w:t>Annex I</w:t>
            </w:r>
          </w:p>
        </w:tc>
      </w:tr>
      <w:tr>
        <w:tc>
          <w:tcPr>
            <w:tcW w:w="4674" w:type="dxa"/>
            <w:tcBorders>
              <w:top w:val="nil"/>
              <w:left w:val="nil"/>
              <w:bottom w:val="nil"/>
            </w:tcBorders>
          </w:tcPr>
          <w:p>
            <w:pPr>
              <w:jc w:val="left"/>
              <w:rPr>
                <w:rFonts w:eastAsia="Times New Roman"/>
                <w:noProof/>
              </w:rPr>
            </w:pPr>
            <w:r>
              <w:rPr>
                <w:rFonts w:eastAsia="Times New Roman"/>
                <w:noProof/>
              </w:rPr>
              <w:t>Annex II</w:t>
            </w:r>
          </w:p>
        </w:tc>
        <w:tc>
          <w:tcPr>
            <w:tcW w:w="4674" w:type="dxa"/>
            <w:tcBorders>
              <w:top w:val="nil"/>
              <w:bottom w:val="nil"/>
              <w:right w:val="nil"/>
            </w:tcBorders>
          </w:tcPr>
          <w:p>
            <w:pPr>
              <w:jc w:val="left"/>
              <w:rPr>
                <w:rFonts w:eastAsia="Times New Roman"/>
                <w:noProof/>
              </w:rPr>
            </w:pPr>
            <w:r>
              <w:rPr>
                <w:rFonts w:eastAsia="Times New Roman"/>
                <w:noProof/>
              </w:rPr>
              <w:t>Annex II</w:t>
            </w:r>
          </w:p>
        </w:tc>
      </w:tr>
      <w:tr>
        <w:tc>
          <w:tcPr>
            <w:tcW w:w="4674" w:type="dxa"/>
            <w:tcBorders>
              <w:top w:val="nil"/>
              <w:left w:val="nil"/>
              <w:bottom w:val="nil"/>
            </w:tcBorders>
          </w:tcPr>
          <w:p>
            <w:pPr>
              <w:jc w:val="left"/>
              <w:rPr>
                <w:rFonts w:eastAsia="Times New Roman"/>
                <w:noProof/>
              </w:rPr>
            </w:pPr>
            <w:r>
              <w:rPr>
                <w:rFonts w:eastAsia="Times New Roman"/>
                <w:noProof/>
              </w:rPr>
              <w:t>Annex III</w:t>
            </w:r>
          </w:p>
        </w:tc>
        <w:tc>
          <w:tcPr>
            <w:tcW w:w="4674" w:type="dxa"/>
            <w:tcBorders>
              <w:top w:val="nil"/>
              <w:bottom w:val="nil"/>
              <w:right w:val="nil"/>
            </w:tcBorders>
          </w:tcPr>
          <w:p>
            <w:pPr>
              <w:jc w:val="left"/>
              <w:rPr>
                <w:rFonts w:eastAsia="Times New Roman"/>
                <w:noProof/>
              </w:rPr>
            </w:pPr>
            <w:r>
              <w:rPr>
                <w:rFonts w:eastAsia="Times New Roman"/>
                <w:noProof/>
              </w:rPr>
              <w:t>Annex IV</w:t>
            </w:r>
          </w:p>
        </w:tc>
      </w:tr>
      <w:tr>
        <w:tc>
          <w:tcPr>
            <w:tcW w:w="4674" w:type="dxa"/>
            <w:tcBorders>
              <w:top w:val="nil"/>
              <w:left w:val="nil"/>
              <w:bottom w:val="nil"/>
            </w:tcBorders>
          </w:tcPr>
          <w:p>
            <w:pPr>
              <w:jc w:val="left"/>
              <w:rPr>
                <w:rFonts w:eastAsia="Times New Roman"/>
                <w:noProof/>
              </w:rPr>
            </w:pPr>
            <w:r>
              <w:rPr>
                <w:rFonts w:eastAsia="Times New Roman"/>
                <w:noProof/>
              </w:rPr>
              <w:t>Annex IV</w:t>
            </w:r>
          </w:p>
        </w:tc>
        <w:tc>
          <w:tcPr>
            <w:tcW w:w="4674" w:type="dxa"/>
            <w:tcBorders>
              <w:top w:val="nil"/>
              <w:bottom w:val="nil"/>
              <w:right w:val="nil"/>
            </w:tcBorders>
          </w:tcPr>
          <w:p>
            <w:pPr>
              <w:jc w:val="left"/>
              <w:rPr>
                <w:rFonts w:eastAsia="Times New Roman"/>
                <w:noProof/>
              </w:rPr>
            </w:pPr>
            <w:r>
              <w:rPr>
                <w:rFonts w:eastAsia="Times New Roman"/>
                <w:noProof/>
              </w:rPr>
              <w:t>Annex V</w:t>
            </w:r>
          </w:p>
        </w:tc>
      </w:tr>
      <w:tr>
        <w:tc>
          <w:tcPr>
            <w:tcW w:w="4674" w:type="dxa"/>
            <w:tcBorders>
              <w:top w:val="nil"/>
              <w:left w:val="nil"/>
              <w:bottom w:val="nil"/>
            </w:tcBorders>
          </w:tcPr>
          <w:p>
            <w:pPr>
              <w:jc w:val="left"/>
              <w:rPr>
                <w:rFonts w:eastAsia="Times New Roman"/>
                <w:noProof/>
              </w:rPr>
            </w:pPr>
            <w:r>
              <w:rPr>
                <w:rFonts w:eastAsia="Times New Roman"/>
                <w:noProof/>
              </w:rPr>
              <w:t>Annex V</w:t>
            </w:r>
          </w:p>
        </w:tc>
        <w:tc>
          <w:tcPr>
            <w:tcW w:w="4674" w:type="dxa"/>
            <w:tcBorders>
              <w:top w:val="nil"/>
              <w:bottom w:val="nil"/>
              <w:right w:val="nil"/>
            </w:tcBorders>
          </w:tcPr>
          <w:p>
            <w:pPr>
              <w:jc w:val="left"/>
              <w:rPr>
                <w:rFonts w:eastAsia="Times New Roman"/>
                <w:noProof/>
              </w:rPr>
            </w:pPr>
            <w:r>
              <w:rPr>
                <w:rFonts w:eastAsia="Times New Roman"/>
                <w:noProof/>
              </w:rPr>
              <w:t>Annex III</w:t>
            </w:r>
          </w:p>
        </w:tc>
      </w:tr>
    </w:tbl>
    <w:p>
      <w:pPr>
        <w:jc w:val="center"/>
        <w:rPr>
          <w:rFonts w:eastAsia="Times New Roman"/>
          <w:noProof/>
          <w:szCs w:val="20"/>
        </w:rPr>
      </w:pPr>
      <w:r>
        <w:rPr>
          <w:rFonts w:eastAsia="Times New Roman"/>
          <w:noProof/>
          <w:szCs w:val="20"/>
        </w:rPr>
        <w:t>_____________</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EC50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94A14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68FB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C02F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4006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9ACC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16012C"/>
    <w:lvl w:ilvl="0">
      <w:start w:val="1"/>
      <w:numFmt w:val="decimal"/>
      <w:pStyle w:val="ListNumber"/>
      <w:lvlText w:val="%1."/>
      <w:lvlJc w:val="left"/>
      <w:pPr>
        <w:tabs>
          <w:tab w:val="num" w:pos="360"/>
        </w:tabs>
        <w:ind w:left="360" w:hanging="360"/>
      </w:pPr>
    </w:lvl>
  </w:abstractNum>
  <w:abstractNum w:abstractNumId="7">
    <w:nsid w:val="FFFFFF89"/>
    <w:multiLevelType w:val="singleLevel"/>
    <w:tmpl w:val="9C7EF7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EU) 2019/1159 Art. 1.14 and Annex, pt. 1 "/>
    <w:docVar w:name="CR_Ref1" w:val="(EU) 2019/1159 Art. 1.14 and Annex, pt.2 "/>
    <w:docVar w:name="CR_Ref2" w:val="2008/106/EC "/>
    <w:docVar w:name="CR_RefCount" w:val="3"/>
    <w:docVar w:name="CR_RefLast" w:val="6"/>
    <w:docVar w:name="DQCDateTime" w:val="2020-11-11 11:56: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5"/>
    <w:docVar w:name="LW_ANNEX_UNIQUE" w:val="0"/>
    <w:docVar w:name="LW_CORRIGENDUM" w:val="&lt;UNUSED&gt;"/>
    <w:docVar w:name="LW_COVERPAGE_EXISTS" w:val="True"/>
    <w:docVar w:name="LW_COVERPAGE_GUID" w:val="5641B0DF-0897-430F-BB39-1FEAEA15EED0"/>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minimum level of training of seafarers (codification)&lt;/FMT&gt;"/>
    <w:docVar w:name="LW_OBJETACTEPRINCIPAL.CP" w:val="&lt;FMT:Bold&gt;on the minimum level of training of seafarers (codification)&lt;/FMT&gt;"/>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_x000b_DIRECTIVE OF THE EUROPEAN PARLIAMENT AND OF THE COUNCIL"/>
    <w:docVar w:name="LW_TYPEACTEPRINCIPAL.CP" w:val="Proposal for a_x000b__x000b_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Titreobjet">
    <w:name w:val="Titre objet"/>
    <w:basedOn w:val="Normal"/>
    <w:next w:val="Sous-titreobjet"/>
    <w:uiPriority w:val="99"/>
    <w:pPr>
      <w:autoSpaceDE w:val="0"/>
      <w:autoSpaceDN w:val="0"/>
      <w:spacing w:before="360" w:after="360"/>
      <w:jc w:val="center"/>
    </w:pPr>
    <w:rPr>
      <w:rFonts w:eastAsiaTheme="minorEastAsia"/>
      <w:b/>
      <w:bCs/>
      <w:szCs w:val="24"/>
      <w:lang w:val="fr-FR" w:eastAsia="en-GB"/>
    </w:rPr>
  </w:style>
  <w:style w:type="paragraph" w:customStyle="1" w:styleId="Sous-titreobjet">
    <w:name w:val="Sous-titre objet"/>
    <w:basedOn w:val="Titreobjet"/>
    <w:uiPriority w:val="99"/>
    <w:pPr>
      <w:spacing w:before="0" w:after="0"/>
    </w:p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Hyperlink">
    <w:name w:val="Hyperlink"/>
    <w:basedOn w:val="DefaultParagraphFont"/>
    <w:uiPriority w:val="99"/>
    <w:unhideWhenUsed/>
    <w:rPr>
      <w:rFonts w:cs="Times New Roman"/>
      <w:color w:val="3366CC"/>
      <w:u w:val="none"/>
      <w:effect w:val="none"/>
      <w:shd w:val="clear" w:color="auto" w:fill="auto"/>
    </w:rPr>
  </w:style>
  <w:style w:type="character" w:customStyle="1" w:styleId="super">
    <w:name w:val="super"/>
    <w:rPr>
      <w:sz w:val="17"/>
      <w:vertAlign w:val="superscript"/>
    </w:rPr>
  </w:style>
  <w:style w:type="paragraph" w:styleId="ListParagraph">
    <w:name w:val="List Paragraph"/>
    <w:basedOn w:val="Normal"/>
    <w:uiPriority w:val="34"/>
    <w:qFormat/>
    <w:pPr>
      <w:ind w:left="720"/>
      <w:contextualSpacing/>
    </w:pPr>
  </w:style>
  <w:style w:type="paragraph" w:customStyle="1" w:styleId="Oi">
    <w:name w:val="Oi"/>
    <w:basedOn w:val="Point0"/>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Titreobjet">
    <w:name w:val="Titre objet"/>
    <w:basedOn w:val="Normal"/>
    <w:next w:val="Sous-titreobjet"/>
    <w:uiPriority w:val="99"/>
    <w:pPr>
      <w:autoSpaceDE w:val="0"/>
      <w:autoSpaceDN w:val="0"/>
      <w:spacing w:before="360" w:after="360"/>
      <w:jc w:val="center"/>
    </w:pPr>
    <w:rPr>
      <w:rFonts w:eastAsiaTheme="minorEastAsia"/>
      <w:b/>
      <w:bCs/>
      <w:szCs w:val="24"/>
      <w:lang w:val="fr-FR" w:eastAsia="en-GB"/>
    </w:rPr>
  </w:style>
  <w:style w:type="paragraph" w:customStyle="1" w:styleId="Sous-titreobjet">
    <w:name w:val="Sous-titre objet"/>
    <w:basedOn w:val="Titreobjet"/>
    <w:uiPriority w:val="99"/>
    <w:pPr>
      <w:spacing w:before="0" w:after="0"/>
    </w:p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Hyperlink">
    <w:name w:val="Hyperlink"/>
    <w:basedOn w:val="DefaultParagraphFont"/>
    <w:uiPriority w:val="99"/>
    <w:unhideWhenUsed/>
    <w:rPr>
      <w:rFonts w:cs="Times New Roman"/>
      <w:color w:val="3366CC"/>
      <w:u w:val="none"/>
      <w:effect w:val="none"/>
      <w:shd w:val="clear" w:color="auto" w:fill="auto"/>
    </w:rPr>
  </w:style>
  <w:style w:type="character" w:customStyle="1" w:styleId="super">
    <w:name w:val="super"/>
    <w:rPr>
      <w:sz w:val="17"/>
      <w:vertAlign w:val="superscript"/>
    </w:rPr>
  </w:style>
  <w:style w:type="paragraph" w:styleId="ListParagraph">
    <w:name w:val="List Paragraph"/>
    <w:basedOn w:val="Normal"/>
    <w:uiPriority w:val="34"/>
    <w:qFormat/>
    <w:pPr>
      <w:ind w:left="720"/>
      <w:contextualSpacing/>
    </w:pPr>
  </w:style>
  <w:style w:type="paragraph" w:customStyle="1" w:styleId="Oi">
    <w:name w:val="Oi"/>
    <w:basedOn w:val="Point0"/>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83BEFB-FEA8-4676-B1FC-D010EDBD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Pages>
  <Words>8470</Words>
  <Characters>44723</Characters>
  <Application>Microsoft Office Word</Application>
  <DocSecurity>0</DocSecurity>
  <Lines>1064</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Seija (SJ)</dc:creator>
  <cp:keywords/>
  <dc:description/>
  <cp:lastModifiedBy>WES PDFC Administrator</cp:lastModifiedBy>
  <cp:revision>9</cp:revision>
  <cp:lastPrinted>2020-07-02T12:43:00Z</cp:lastPrinted>
  <dcterms:created xsi:type="dcterms:W3CDTF">2020-11-10T08:55:00Z</dcterms:created>
  <dcterms:modified xsi:type="dcterms:W3CDTF">2020-11-11T10:56:00Z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