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4770" w14:textId="4E9DFA96" w:rsidR="00B50935" w:rsidRPr="00774ECC" w:rsidRDefault="00776951" w:rsidP="00774ECC">
      <w:pPr>
        <w:pStyle w:val="Pagedecouverture"/>
      </w:pPr>
      <w:bookmarkStart w:id="0" w:name="_GoBack"/>
      <w:bookmarkEnd w:id="0"/>
      <w:r>
        <w:pict w14:anchorId="36D5F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F7390F8-06F0-4B70-B6B5-AF77C1DC52B3" style="width:450.75pt;height:352.5pt">
            <v:imagedata r:id="rId7" o:title=""/>
          </v:shape>
        </w:pict>
      </w:r>
    </w:p>
    <w:p w14:paraId="2E6D602E" w14:textId="77777777" w:rsidR="00B50935" w:rsidRPr="00774ECC" w:rsidRDefault="00B50935" w:rsidP="00B50935">
      <w:pPr>
        <w:sectPr w:rsidR="00B50935" w:rsidRPr="00774ECC" w:rsidSect="002E540F">
          <w:footerReference w:type="default" r:id="rId8"/>
          <w:pgSz w:w="11907" w:h="16839"/>
          <w:pgMar w:top="1134" w:right="1417" w:bottom="1134" w:left="1417" w:header="709" w:footer="709" w:gutter="0"/>
          <w:pgNumType w:start="0"/>
          <w:cols w:space="720"/>
          <w:docGrid w:linePitch="360"/>
        </w:sectPr>
      </w:pPr>
    </w:p>
    <w:p w14:paraId="350F817B" w14:textId="77777777" w:rsidR="00B50935" w:rsidRPr="00774ECC" w:rsidRDefault="00B50935" w:rsidP="00427764">
      <w:pPr>
        <w:pStyle w:val="Exposdesmotifstitre"/>
      </w:pPr>
      <w:r w:rsidRPr="00774ECC">
        <w:lastRenderedPageBreak/>
        <w:t>EXPOSÉ DES MOTIFS</w:t>
      </w:r>
    </w:p>
    <w:p w14:paraId="2EE70B13" w14:textId="77777777" w:rsidR="00B50935" w:rsidRPr="00774ECC" w:rsidRDefault="00B50935" w:rsidP="00B50935">
      <w:pPr>
        <w:pStyle w:val="ManualHeading1"/>
      </w:pPr>
      <w:bookmarkStart w:id="1" w:name="_Toc57999252"/>
      <w:r w:rsidRPr="002E540F">
        <w:t>1</w:t>
      </w:r>
      <w:r w:rsidRPr="00774ECC">
        <w:t>.</w:t>
      </w:r>
      <w:r w:rsidRPr="00774ECC">
        <w:tab/>
        <w:t>CONTEXTE DE LA PROPOSITION</w:t>
      </w:r>
      <w:bookmarkEnd w:id="1"/>
    </w:p>
    <w:p w14:paraId="70A0A500" w14:textId="77777777" w:rsidR="00B50935" w:rsidRPr="00774ECC" w:rsidRDefault="00B50935" w:rsidP="00B50935">
      <w:pPr>
        <w:pStyle w:val="ManualHeading2"/>
        <w:rPr>
          <w:rFonts w:eastAsia="Arial Unicode MS"/>
        </w:rPr>
      </w:pPr>
      <w:bookmarkStart w:id="2" w:name="_Toc57999253"/>
      <w:r w:rsidRPr="00774ECC">
        <w:rPr>
          <w:color w:val="000000"/>
          <w:u w:color="000000"/>
          <w:bdr w:val="nil"/>
        </w:rPr>
        <w:t>•</w:t>
      </w:r>
      <w:r w:rsidRPr="00774ECC">
        <w:rPr>
          <w:color w:val="000000"/>
          <w:u w:color="000000"/>
          <w:bdr w:val="nil"/>
        </w:rPr>
        <w:tab/>
      </w:r>
      <w:r w:rsidRPr="00774ECC">
        <w:t>Justification et objectifs de la proposition</w:t>
      </w:r>
      <w:bookmarkEnd w:id="2"/>
    </w:p>
    <w:p w14:paraId="5DE6EDAE" w14:textId="77777777" w:rsidR="00B50935" w:rsidRPr="00774ECC" w:rsidRDefault="00B50935" w:rsidP="00B50935">
      <w:pPr>
        <w:pStyle w:val="Text1"/>
      </w:pPr>
      <w:r w:rsidRPr="00774ECC">
        <w:t>En tant qu’élément constitutif d’une Union européenne de la santé, la présente proposition vient consolider le mandat du Centre européen de prévention et de contrôle des maladies (ci-après dénommé le «Centre») en matière de surveillance, de préparation, d’alerte précoce et de réaction, au sein d’un cadre renforcé de l’Union en matière de sécurité sanitaire. La pandémie de COVID-</w:t>
      </w:r>
      <w:r w:rsidRPr="002E540F">
        <w:t>19</w:t>
      </w:r>
      <w:r w:rsidRPr="00774ECC">
        <w:t xml:space="preserve"> a révélé les carences des mécanismes de l’Union en matière de gestion des menaces sanitaires, qui réclament, pour la gestion des crises sanitaires futures, une approche plus structurée au niveau de l’Union et fondée sur la valeur européenne de la solidarité. Et cela passe inévitablement par un renforcement du rôle du Centre, et par la promotion de l’approche «Une seule santé», en collaboration avec d’autres agences compétentes de l’Union, en tenant compte des interactions entre les humains, les animaux et l’environnement.</w:t>
      </w:r>
    </w:p>
    <w:p w14:paraId="7F390FA3" w14:textId="77777777" w:rsidR="00B50935" w:rsidRPr="00774ECC" w:rsidRDefault="00B50935" w:rsidP="00B50935">
      <w:pPr>
        <w:pStyle w:val="Text1"/>
        <w:rPr>
          <w:rFonts w:eastAsia="Times New Roman"/>
          <w:szCs w:val="20"/>
        </w:rPr>
      </w:pPr>
      <w:r w:rsidRPr="00774ECC">
        <w:t>Le mandat du Centre, établi par le règlement (CE) nº </w:t>
      </w:r>
      <w:r w:rsidRPr="002E540F">
        <w:t>851</w:t>
      </w:r>
      <w:r w:rsidRPr="00774ECC">
        <w:t>/</w:t>
      </w:r>
      <w:r w:rsidRPr="002E540F">
        <w:t>2004</w:t>
      </w:r>
      <w:r w:rsidRPr="00774ECC">
        <w:t xml:space="preserve"> du Parlement européen et du Conseil</w:t>
      </w:r>
      <w:r w:rsidRPr="00774ECC">
        <w:rPr>
          <w:rStyle w:val="FootnoteReference"/>
          <w:rFonts w:eastAsia="Times New Roman"/>
          <w:szCs w:val="20"/>
        </w:rPr>
        <w:footnoteReference w:id="2"/>
      </w:r>
      <w:r w:rsidRPr="00774ECC">
        <w:t>, a été adopté avant les mécanismes et structures prévus par l’actuel cadre de sécurité sanitaire de l’Union en vertu de la décision nº </w:t>
      </w:r>
      <w:r w:rsidRPr="002E540F">
        <w:t>1082</w:t>
      </w:r>
      <w:r w:rsidRPr="00774ECC">
        <w:t>/</w:t>
      </w:r>
      <w:r w:rsidRPr="002E540F">
        <w:t>2013</w:t>
      </w:r>
      <w:r w:rsidRPr="00774ECC">
        <w:t>/UE relative aux menaces transfrontières graves sur la santé</w:t>
      </w:r>
      <w:r w:rsidRPr="00774ECC">
        <w:rPr>
          <w:rStyle w:val="FootnoteReference"/>
          <w:rFonts w:eastAsia="Times New Roman"/>
          <w:szCs w:val="20"/>
        </w:rPr>
        <w:footnoteReference w:id="3"/>
      </w:r>
      <w:r w:rsidRPr="00774ECC">
        <w:t>.</w:t>
      </w:r>
    </w:p>
    <w:p w14:paraId="4B19E1D7" w14:textId="77777777" w:rsidR="00B50935" w:rsidRPr="00774ECC" w:rsidRDefault="00B50935" w:rsidP="00B50935">
      <w:pPr>
        <w:pStyle w:val="Text1"/>
        <w:rPr>
          <w:rFonts w:eastAsia="Times New Roman"/>
          <w:szCs w:val="20"/>
        </w:rPr>
      </w:pPr>
      <w:r w:rsidRPr="00774ECC">
        <w:t>Compte tenu de la révision de ce cadre, le règlement fondateur du Centre doit être modifié afin d’assurer la cohérence avec d’autres instruments de l’Union et avec la proposition de règlement modificatif relatif aux menaces transfrontières graves pour la santé. Cette révision garantira également que le Centre respecte pleinement l’«approche commune» pour les agences décentralisées, comme le prévoit la «déclaration commune du Parlement européen, du Conseil de l’Union et de la Commission européenne sur les agences décentralisées»</w:t>
      </w:r>
      <w:r w:rsidRPr="00774ECC">
        <w:rPr>
          <w:rStyle w:val="FootnoteReference"/>
          <w:rFonts w:eastAsia="Times New Roman"/>
          <w:szCs w:val="20"/>
        </w:rPr>
        <w:footnoteReference w:id="4"/>
      </w:r>
      <w:r w:rsidRPr="00774ECC">
        <w:t>.</w:t>
      </w:r>
    </w:p>
    <w:p w14:paraId="3AF9D83C" w14:textId="77777777" w:rsidR="00B50935" w:rsidRPr="00774ECC" w:rsidRDefault="00B50935" w:rsidP="00B50935">
      <w:pPr>
        <w:pStyle w:val="ManualHeading2"/>
        <w:rPr>
          <w:rFonts w:eastAsia="Arial Unicode MS"/>
          <w:color w:val="000000"/>
          <w:u w:color="000000"/>
          <w:bdr w:val="nil"/>
        </w:rPr>
      </w:pPr>
      <w:bookmarkStart w:id="3" w:name="_Toc57999254"/>
      <w:r w:rsidRPr="00774ECC">
        <w:rPr>
          <w:color w:val="000000"/>
          <w:u w:color="000000"/>
          <w:bdr w:val="nil"/>
        </w:rPr>
        <w:t>•</w:t>
      </w:r>
      <w:r w:rsidRPr="00774ECC">
        <w:rPr>
          <w:color w:val="000000"/>
          <w:u w:color="000000"/>
          <w:bdr w:val="nil"/>
        </w:rPr>
        <w:tab/>
      </w:r>
      <w:r w:rsidRPr="00774ECC">
        <w:t>Cohérence avec les mesures existantes de l’Union dans ce domaine</w:t>
      </w:r>
      <w:bookmarkEnd w:id="3"/>
    </w:p>
    <w:p w14:paraId="1DE95B8D" w14:textId="77777777" w:rsidR="00B50935" w:rsidRPr="00774ECC" w:rsidRDefault="00B50935" w:rsidP="00B50935">
      <w:pPr>
        <w:pStyle w:val="Text1"/>
      </w:pPr>
      <w:r w:rsidRPr="00774ECC">
        <w:t>La proposition s’intègre dans un ensemble de mesures étroitement associées et fait partie de la riposte sanitaire globale de l’Union à la pandémie de COVID-</w:t>
      </w:r>
      <w:r w:rsidRPr="002E540F">
        <w:t>19</w:t>
      </w:r>
      <w:r w:rsidRPr="00774ECC">
        <w:t xml:space="preserve">, ainsi que d’un cadre renforcé de gestion des crises. </w:t>
      </w:r>
    </w:p>
    <w:p w14:paraId="1C69FD54" w14:textId="77777777" w:rsidR="00B50935" w:rsidRPr="00774ECC" w:rsidRDefault="00B50935" w:rsidP="00B50935">
      <w:pPr>
        <w:pStyle w:val="Text1"/>
      </w:pPr>
      <w:r w:rsidRPr="00774ECC">
        <w:t xml:space="preserve">Les modifications proposées seront donc conformes à l’«approche commune» pour les agences décentralisées, adoptée en </w:t>
      </w:r>
      <w:r w:rsidRPr="002E540F">
        <w:t>2012</w:t>
      </w:r>
      <w:r w:rsidRPr="00774ECC">
        <w:t xml:space="preserve">. </w:t>
      </w:r>
    </w:p>
    <w:p w14:paraId="29282F79" w14:textId="77777777" w:rsidR="00B50935" w:rsidRPr="00774ECC" w:rsidRDefault="00B50935" w:rsidP="00B50935">
      <w:pPr>
        <w:pStyle w:val="ManualHeading2"/>
        <w:rPr>
          <w:rFonts w:eastAsia="Arial Unicode MS"/>
        </w:rPr>
      </w:pPr>
      <w:bookmarkStart w:id="4" w:name="_Toc57999255"/>
      <w:r w:rsidRPr="00774ECC">
        <w:rPr>
          <w:color w:val="000000"/>
          <w:u w:color="000000"/>
          <w:bdr w:val="nil"/>
        </w:rPr>
        <w:t>•</w:t>
      </w:r>
      <w:r w:rsidRPr="00774ECC">
        <w:rPr>
          <w:color w:val="000000"/>
          <w:u w:color="000000"/>
          <w:bdr w:val="nil"/>
        </w:rPr>
        <w:tab/>
      </w:r>
      <w:r w:rsidRPr="00774ECC">
        <w:t>Cohérence avec les autres politiques de l’Union</w:t>
      </w:r>
      <w:bookmarkEnd w:id="4"/>
    </w:p>
    <w:p w14:paraId="05B1F207" w14:textId="77777777" w:rsidR="00B50935" w:rsidRPr="00774ECC" w:rsidRDefault="00B50935" w:rsidP="00B50935">
      <w:pPr>
        <w:pStyle w:val="Text1"/>
      </w:pPr>
      <w:r w:rsidRPr="00774ECC">
        <w:t xml:space="preserve">La présente proposition est conforme aux objectifs généraux de l’Union, notamment le renforcement de l’Union de la santé, le bon fonctionnement du marché unique, la complémentarité avec le mécanisme de protection civile de l’Union, des systèmes de santé durables et résilients, et un programme ambitieux en matière de recherche et d’innovation. En outre, elle apportera une contribution utile et favorisera des synergies dans le cadre de la stratégie de l’UE pour un marché unique numérique et du futur espace européen des données de santé, en encourageant l’innovation et la </w:t>
      </w:r>
      <w:r w:rsidRPr="00774ECC">
        <w:lastRenderedPageBreak/>
        <w:t xml:space="preserve">recherche, en facilitant le partage d’informations (y compris de données en temps réel) et en soutenant la création d’une infrastructure informatique au niveau de l’Union pour la surveillance et le suivi épidémiologiques. </w:t>
      </w:r>
    </w:p>
    <w:p w14:paraId="169EAB72" w14:textId="77777777" w:rsidR="00B50935" w:rsidRPr="00774ECC" w:rsidRDefault="00B50935" w:rsidP="00B50935">
      <w:pPr>
        <w:pStyle w:val="ManualHeading1"/>
      </w:pPr>
      <w:bookmarkStart w:id="5" w:name="_Toc57999256"/>
      <w:r w:rsidRPr="002E540F">
        <w:t>2</w:t>
      </w:r>
      <w:r w:rsidRPr="00774ECC">
        <w:t>.</w:t>
      </w:r>
      <w:r w:rsidRPr="00774ECC">
        <w:tab/>
        <w:t>BASE JURIDIQUE, SUBSIDIARITÉ ET PROPORTIONNALITÉ</w:t>
      </w:r>
      <w:bookmarkEnd w:id="5"/>
    </w:p>
    <w:p w14:paraId="6023F108" w14:textId="77777777" w:rsidR="00B50935" w:rsidRPr="00774ECC" w:rsidRDefault="00B50935" w:rsidP="00B50935">
      <w:pPr>
        <w:pStyle w:val="ManualHeading2"/>
        <w:rPr>
          <w:rFonts w:eastAsia="Arial Unicode MS"/>
          <w:u w:color="000000"/>
          <w:bdr w:val="nil"/>
        </w:rPr>
      </w:pPr>
      <w:bookmarkStart w:id="6" w:name="_Toc57999257"/>
      <w:r w:rsidRPr="00774ECC">
        <w:rPr>
          <w:u w:color="000000"/>
          <w:bdr w:val="nil"/>
        </w:rPr>
        <w:t>•</w:t>
      </w:r>
      <w:r w:rsidRPr="00774ECC">
        <w:rPr>
          <w:u w:color="000000"/>
          <w:bdr w:val="nil"/>
        </w:rPr>
        <w:tab/>
        <w:t>Base juridique</w:t>
      </w:r>
      <w:bookmarkEnd w:id="6"/>
    </w:p>
    <w:p w14:paraId="5DE297B9" w14:textId="77777777" w:rsidR="00B50935" w:rsidRPr="00774ECC" w:rsidRDefault="00B50935" w:rsidP="00B50935">
      <w:pPr>
        <w:pStyle w:val="Text1"/>
      </w:pPr>
      <w:r w:rsidRPr="00774ECC">
        <w:t>Le règlement proposé est fondé sur l’article </w:t>
      </w:r>
      <w:r w:rsidRPr="002E540F">
        <w:t>168</w:t>
      </w:r>
      <w:r w:rsidRPr="00774ECC">
        <w:t>, paragraphe </w:t>
      </w:r>
      <w:r w:rsidRPr="002E540F">
        <w:t>5</w:t>
      </w:r>
      <w:r w:rsidRPr="00774ECC">
        <w:t>, du traité sur le fonctionnement de l’Union européenne (TFUE). Cette approche repose sur les objectifs spécifiques de la proposition, à savoir l’adoption de mesures visant à protéger et à améliorer la santé humaine et, en particulier, la lutte contre les menaces transfrontières graves pour la santé, notamment par la surveillance et l’alerte précoce.</w:t>
      </w:r>
    </w:p>
    <w:p w14:paraId="58E3698D" w14:textId="77777777" w:rsidR="00B50935" w:rsidRPr="00774ECC" w:rsidRDefault="00B50935" w:rsidP="00025545">
      <w:pPr>
        <w:pStyle w:val="ManualHeading2"/>
        <w:rPr>
          <w:rFonts w:eastAsia="Arial Unicode MS"/>
          <w:u w:color="000000"/>
          <w:bdr w:val="nil"/>
        </w:rPr>
      </w:pPr>
      <w:bookmarkStart w:id="7" w:name="_Toc57999258"/>
      <w:r w:rsidRPr="00774ECC">
        <w:rPr>
          <w:u w:color="000000"/>
          <w:bdr w:val="nil"/>
        </w:rPr>
        <w:t>•</w:t>
      </w:r>
      <w:r w:rsidRPr="00774ECC">
        <w:rPr>
          <w:u w:color="000000"/>
          <w:bdr w:val="nil"/>
        </w:rPr>
        <w:tab/>
        <w:t>Subsidiarité (en cas de compétence non exclusive)</w:t>
      </w:r>
      <w:bookmarkEnd w:id="7"/>
      <w:r w:rsidRPr="00774ECC">
        <w:rPr>
          <w:u w:color="000000"/>
          <w:bdr w:val="nil"/>
        </w:rPr>
        <w:t xml:space="preserve"> </w:t>
      </w:r>
    </w:p>
    <w:p w14:paraId="27551BCB" w14:textId="77777777" w:rsidR="00B50935" w:rsidRPr="00774ECC" w:rsidRDefault="00B50935" w:rsidP="00B50935">
      <w:pPr>
        <w:pStyle w:val="Text1"/>
      </w:pPr>
      <w:r w:rsidRPr="00774ECC">
        <w:t>Bien qu’il incombe aux États membres de gérer les crises de santé publique à l’échelon national, aucun pays ne peut, à lui seul, combattre une crise internationale en matière de santé publique. En vertu de l’article </w:t>
      </w:r>
      <w:r w:rsidRPr="002E540F">
        <w:t>2</w:t>
      </w:r>
      <w:r w:rsidRPr="00774ECC">
        <w:t>, paragraphe </w:t>
      </w:r>
      <w:r w:rsidRPr="002E540F">
        <w:t>5</w:t>
      </w:r>
      <w:r w:rsidRPr="00774ECC">
        <w:t>, du TFUE, l’Union dispose d’une compétence pour mener des actions pour appuyer, coordonner ou compléter l’action des États membres, sans pour autant remplacer leur compétence dans ces domaines.</w:t>
      </w:r>
    </w:p>
    <w:p w14:paraId="0717FEDC" w14:textId="0D1AEDA6" w:rsidR="00B50935" w:rsidRPr="00774ECC" w:rsidRDefault="00B50935" w:rsidP="00B50935">
      <w:pPr>
        <w:pStyle w:val="Text1"/>
      </w:pPr>
      <w:r w:rsidRPr="00774ECC">
        <w:t>De par leur nature, les menaces transfrontières graves pour la santé ont des répercussions transnationales. Dans une société mondialisée, les personnes et les marchandises traversent les frontières, en grand nombre, ce qui facilite la circulation rapide des maladies et des produits contaminés à travers le monde. Il importe donc que les mesures de santé publique soient cohérentes entre elles et coordonnées pour empêcher la poursuite de la propagation et réduire le plus possible les conséquences de ces menaces.</w:t>
      </w:r>
    </w:p>
    <w:p w14:paraId="3E98F5AB" w14:textId="77777777" w:rsidR="00B50935" w:rsidRPr="00774ECC" w:rsidRDefault="00B50935" w:rsidP="00B50935">
      <w:pPr>
        <w:pStyle w:val="Text1"/>
      </w:pPr>
      <w:r w:rsidRPr="00774ECC">
        <w:t>Les urgences de santé publique de l’ampleur de la COVID-</w:t>
      </w:r>
      <w:r w:rsidRPr="002E540F">
        <w:t>19</w:t>
      </w:r>
      <w:r w:rsidRPr="00774ECC">
        <w:t xml:space="preserve"> ont une incidence sur tous les États membres. La proposition s’appuie sur les enseignements tirés de la crise de la COVID-</w:t>
      </w:r>
      <w:r w:rsidRPr="002E540F">
        <w:t>19</w:t>
      </w:r>
      <w:r w:rsidRPr="00774ECC">
        <w:t xml:space="preserve"> et propose de renforcer les structures et mécanismes existants au niveau de l’Union pour améliorer les niveaux de protection, de prévention, de préparation et de réaction face à tous les risques sanitaires dans toute l’Union.</w:t>
      </w:r>
    </w:p>
    <w:p w14:paraId="0D15805C" w14:textId="77777777" w:rsidR="00B50935" w:rsidRPr="00774ECC" w:rsidRDefault="00B50935" w:rsidP="00B50935">
      <w:pPr>
        <w:pStyle w:val="Text1"/>
      </w:pPr>
      <w:r w:rsidRPr="00774ECC">
        <w:t>Étant donné que les objectifs du présent règlement ne peuvent pas être réalisés de manière satisfaisante par les seuls États membres, en raison de la dimension transfrontière de ces menaces, et qu’il est donc possible de les réaliser plus efficacement à l’échelle de l’Union, cette dernière peut adopter des mesures dans le respect du principe de subsidiarité énoncé à l’article </w:t>
      </w:r>
      <w:r w:rsidRPr="002E540F">
        <w:t>5</w:t>
      </w:r>
      <w:r w:rsidRPr="00774ECC">
        <w:t>, paragraphe </w:t>
      </w:r>
      <w:r w:rsidRPr="002E540F">
        <w:t>3</w:t>
      </w:r>
      <w:r w:rsidRPr="00774ECC">
        <w:t>, du traité sur l’Union européenne (TUE).</w:t>
      </w:r>
    </w:p>
    <w:p w14:paraId="0CE9F7BB" w14:textId="77777777" w:rsidR="00B50935" w:rsidRPr="00774ECC" w:rsidRDefault="00B50935" w:rsidP="00B50935">
      <w:pPr>
        <w:pStyle w:val="ManualHeading2"/>
        <w:rPr>
          <w:rFonts w:eastAsia="Arial Unicode MS"/>
          <w:u w:color="000000"/>
          <w:bdr w:val="nil"/>
        </w:rPr>
      </w:pPr>
      <w:bookmarkStart w:id="8" w:name="_Toc57999259"/>
      <w:r w:rsidRPr="00774ECC">
        <w:rPr>
          <w:u w:color="000000"/>
          <w:bdr w:val="nil"/>
        </w:rPr>
        <w:t>•</w:t>
      </w:r>
      <w:r w:rsidRPr="00774ECC">
        <w:rPr>
          <w:u w:color="000000"/>
          <w:bdr w:val="nil"/>
        </w:rPr>
        <w:tab/>
        <w:t>Proportionnalité</w:t>
      </w:r>
      <w:bookmarkEnd w:id="8"/>
    </w:p>
    <w:p w14:paraId="06D17E27" w14:textId="77777777" w:rsidR="00B50935" w:rsidRPr="00774ECC" w:rsidRDefault="00B50935" w:rsidP="00B50935">
      <w:pPr>
        <w:pStyle w:val="Text1"/>
        <w:rPr>
          <w:rFonts w:eastAsia="Arial Unicode MS"/>
        </w:rPr>
      </w:pPr>
      <w:r w:rsidRPr="00774ECC">
        <w:t>La proposition constitue une réaction proportionnée et nécessaire aux problèmes décrits à la section </w:t>
      </w:r>
      <w:r w:rsidRPr="002E540F">
        <w:t>1</w:t>
      </w:r>
      <w:r w:rsidRPr="00774ECC">
        <w:t>. Conformément au principe de proportionnalité énoncé à l’article </w:t>
      </w:r>
      <w:r w:rsidRPr="002E540F">
        <w:t>5</w:t>
      </w:r>
      <w:r w:rsidRPr="00774ECC">
        <w:t>, paragraphe </w:t>
      </w:r>
      <w:r w:rsidRPr="002E540F">
        <w:t>4</w:t>
      </w:r>
      <w:r w:rsidRPr="00774ECC">
        <w:t>, du TUE, le présent règlement n’excède pas ce qui est nécessaire pour atteindre ces objectifs.</w:t>
      </w:r>
    </w:p>
    <w:p w14:paraId="2DE16101" w14:textId="77777777" w:rsidR="00B50935" w:rsidRPr="00774ECC" w:rsidRDefault="00B50935" w:rsidP="00B50935">
      <w:pPr>
        <w:pStyle w:val="ManualHeading2"/>
        <w:rPr>
          <w:rFonts w:eastAsia="Arial Unicode MS"/>
          <w:u w:color="000000"/>
          <w:bdr w:val="nil"/>
        </w:rPr>
      </w:pPr>
      <w:bookmarkStart w:id="9" w:name="_Toc57999260"/>
      <w:r w:rsidRPr="00774ECC">
        <w:rPr>
          <w:u w:color="000000"/>
          <w:bdr w:val="nil"/>
        </w:rPr>
        <w:t>•</w:t>
      </w:r>
      <w:r w:rsidRPr="00774ECC">
        <w:rPr>
          <w:u w:color="000000"/>
          <w:bdr w:val="nil"/>
        </w:rPr>
        <w:tab/>
        <w:t>Choix de l’instrument</w:t>
      </w:r>
      <w:bookmarkEnd w:id="9"/>
    </w:p>
    <w:p w14:paraId="3A533E1A" w14:textId="526BD0BD" w:rsidR="00B50935" w:rsidRPr="00774ECC" w:rsidRDefault="00B50935" w:rsidP="00B50935">
      <w:pPr>
        <w:pStyle w:val="Text1"/>
        <w:rPr>
          <w:rFonts w:eastAsia="Arial Unicode MS"/>
        </w:rPr>
      </w:pPr>
      <w:r w:rsidRPr="00774ECC">
        <w:t xml:space="preserve">La proposition prend la forme d’une modification du règlement existant. Ce type d’instrument est jugé le plus approprié, étant donné qu’un élément clé de la proposition consiste à établir des procédures et des structures bien alignées pour les </w:t>
      </w:r>
      <w:r w:rsidRPr="00774ECC">
        <w:lastRenderedPageBreak/>
        <w:t xml:space="preserve">activités communes au niveau de l’Union, en mettant l’accent sur l’attribution de tâches supplémentaires au Centre. Les mesures ne nécessitent pas la mise en œuvre de mesures nationales et peuvent être directement applicables. </w:t>
      </w:r>
    </w:p>
    <w:p w14:paraId="26824403" w14:textId="77777777" w:rsidR="00B50935" w:rsidRPr="00774ECC" w:rsidRDefault="00B50935" w:rsidP="00B50935">
      <w:pPr>
        <w:pStyle w:val="ManualHeading1"/>
      </w:pPr>
      <w:bookmarkStart w:id="10" w:name="_Toc57999261"/>
      <w:r w:rsidRPr="002E540F">
        <w:t>3</w:t>
      </w:r>
      <w:r w:rsidRPr="00774ECC">
        <w:t>.</w:t>
      </w:r>
      <w:r w:rsidRPr="00774ECC">
        <w:tab/>
        <w:t>RÉSULTATS DES ÉVALUATIONS EX POST, DES CONSULTATIONS DES PARTIES INTÉRESSÉES ET DES ANALYSES D’IMPACT</w:t>
      </w:r>
      <w:bookmarkEnd w:id="10"/>
    </w:p>
    <w:p w14:paraId="6E77F563" w14:textId="77777777" w:rsidR="00B50935" w:rsidRPr="00774ECC" w:rsidRDefault="00B50935" w:rsidP="00B50935">
      <w:pPr>
        <w:pStyle w:val="ManualHeading2"/>
        <w:rPr>
          <w:rFonts w:eastAsia="Arial Unicode MS"/>
          <w:u w:color="000000"/>
          <w:bdr w:val="nil"/>
        </w:rPr>
      </w:pPr>
      <w:bookmarkStart w:id="11" w:name="_Toc57999262"/>
      <w:r w:rsidRPr="00774ECC">
        <w:rPr>
          <w:u w:color="000000"/>
          <w:bdr w:val="nil"/>
        </w:rPr>
        <w:t>•</w:t>
      </w:r>
      <w:r w:rsidRPr="00774ECC">
        <w:rPr>
          <w:u w:color="000000"/>
          <w:bdr w:val="nil"/>
        </w:rPr>
        <w:tab/>
        <w:t>Évaluations ex post/bilans de qualité de la législation existante</w:t>
      </w:r>
      <w:bookmarkEnd w:id="11"/>
    </w:p>
    <w:p w14:paraId="0B0DD00D" w14:textId="77777777" w:rsidR="00B50935" w:rsidRPr="00774ECC" w:rsidRDefault="00B50935" w:rsidP="00B50935">
      <w:pPr>
        <w:pStyle w:val="Text1"/>
        <w:rPr>
          <w:rFonts w:eastAsia="Arial Unicode MS"/>
        </w:rPr>
      </w:pPr>
      <w:r w:rsidRPr="00774ECC">
        <w:t>Dans le cadre du train de mesures urgentes fondées sur les enseignements tirés de la COVID-</w:t>
      </w:r>
      <w:r w:rsidRPr="002E540F">
        <w:t>19</w:t>
      </w:r>
      <w:r w:rsidRPr="00774ECC">
        <w:t xml:space="preserve"> jusqu’à présent, l’initiative est étayée par les conclusions de la récente évaluation du fonctionnement du Centre</w:t>
      </w:r>
      <w:r w:rsidRPr="00774ECC">
        <w:rPr>
          <w:rStyle w:val="FootnoteReference"/>
          <w:szCs w:val="24"/>
        </w:rPr>
        <w:footnoteReference w:id="5"/>
      </w:r>
      <w:r w:rsidRPr="00774ECC">
        <w:t>, par une évaluation des données recueillies et par des échanges menés avec les parties prenantes publiques et privées sur les problèmes rencontrés au cours de la pandémie de COVID-</w:t>
      </w:r>
      <w:r w:rsidRPr="002E540F">
        <w:t>19</w:t>
      </w:r>
      <w:r w:rsidRPr="00774ECC">
        <w:t xml:space="preserve"> et sur les moyens éventuels d’y remédier. Les conclusions du rapport de la Cour des comptes sur le cadre de sécurité sanitaire de l’Union</w:t>
      </w:r>
      <w:r w:rsidRPr="00774ECC">
        <w:rPr>
          <w:rStyle w:val="FootnoteReference"/>
          <w:szCs w:val="24"/>
        </w:rPr>
        <w:footnoteReference w:id="6"/>
      </w:r>
      <w:r w:rsidRPr="00774ECC">
        <w:t xml:space="preserve"> sont également dûment prises en considération. Ces informations sont résumées dans la communication de la Commission qui accompagne l’ensemble du train de mesures. Étant donné que l’initiative propose d’élargir le champ d’application de la législation existante, elle ne sera pas fondée sur une évaluation ex post, puisque les besoins recensés ne sont pas couverts par le cadre existant.</w:t>
      </w:r>
    </w:p>
    <w:p w14:paraId="2BF34A95" w14:textId="77777777" w:rsidR="00B50935" w:rsidRPr="00774ECC" w:rsidRDefault="00B50935" w:rsidP="00B50935">
      <w:pPr>
        <w:pStyle w:val="Text1"/>
        <w:rPr>
          <w:rFonts w:eastAsia="Arial Unicode MS"/>
        </w:rPr>
      </w:pPr>
      <w:r w:rsidRPr="00774ECC">
        <w:t>Il est proposé que la Commission soumette un rapport, d’ici </w:t>
      </w:r>
      <w:r w:rsidRPr="002E540F">
        <w:t>2023</w:t>
      </w:r>
      <w:r w:rsidRPr="00774ECC">
        <w:t>, sur les activités du Centre, comprenant une analyse de la manière dont le mandat modifié a été mis en œuvre, de l’interaction et de la cohérence des activités du Centre avec la proposition de règlement relatif aux menaces transfrontières graves pour la santé et, d’ici </w:t>
      </w:r>
      <w:r w:rsidRPr="002E540F">
        <w:t>2028</w:t>
      </w:r>
      <w:r w:rsidRPr="00774ECC">
        <w:t>, sur les modifications éventuelles du mandat du Centre. Il s’agira également d’analyser la pertinence du Centre par rapport aux priorités internationales, européennes et nationales en matière de santé, ainsi que la relation entre les réalisations du Centre et les capacités des États membres. Ce rapport sera accompagné d’une étude commandée par la Commission. En outre, tous les cinq ans, la Commission évaluera les performances du Centre au regard de ses objectifs, de son mandat, de ses travaux, de sa procédure et de son lieu d’implantation, conformément aux lignes directrices de la Commission pour une meilleure réglementation.</w:t>
      </w:r>
    </w:p>
    <w:p w14:paraId="2F80F106" w14:textId="77777777" w:rsidR="00B50935" w:rsidRPr="00774ECC" w:rsidRDefault="00B50935" w:rsidP="00B50935">
      <w:pPr>
        <w:pStyle w:val="ManualHeading2"/>
        <w:rPr>
          <w:rFonts w:eastAsia="Arial Unicode MS"/>
          <w:u w:color="000000"/>
          <w:bdr w:val="nil"/>
        </w:rPr>
      </w:pPr>
      <w:bookmarkStart w:id="12" w:name="_Toc57999263"/>
      <w:r w:rsidRPr="00774ECC">
        <w:rPr>
          <w:u w:color="000000"/>
          <w:bdr w:val="nil"/>
        </w:rPr>
        <w:t>•</w:t>
      </w:r>
      <w:r w:rsidRPr="00774ECC">
        <w:rPr>
          <w:u w:color="000000"/>
          <w:bdr w:val="nil"/>
        </w:rPr>
        <w:tab/>
        <w:t>Consultations des parties intéressées</w:t>
      </w:r>
      <w:bookmarkEnd w:id="12"/>
    </w:p>
    <w:p w14:paraId="00AB442E" w14:textId="77777777" w:rsidR="00B50935" w:rsidRPr="00774ECC" w:rsidRDefault="00B50935" w:rsidP="00B50935">
      <w:pPr>
        <w:pStyle w:val="Text1"/>
        <w:rPr>
          <w:rFonts w:eastAsia="Arial Unicode MS"/>
        </w:rPr>
      </w:pPr>
      <w:r w:rsidRPr="00774ECC">
        <w:t xml:space="preserve">Lors de la réunion informelle du Conseil «Santé» du </w:t>
      </w:r>
      <w:r w:rsidRPr="002E540F">
        <w:t>16</w:t>
      </w:r>
      <w:r w:rsidRPr="00774ECC">
        <w:t> juillet </w:t>
      </w:r>
      <w:r w:rsidRPr="002E540F">
        <w:t>2020</w:t>
      </w:r>
      <w:r w:rsidRPr="00774ECC">
        <w:t xml:space="preserve">, la présidence allemande du Conseil de l’Union a dirigé un débat sur le renforcement du Centre. Les États membres se sont montrés favorables à une initiative allant dans ce sens dans le cadre du mécanisme global de préparation et de réaction aux crises sanitaires de l’Union. Cela nécessite une modification du règlement fondateur du Centre. Le groupe de travail «Santé publique» informel du Conseil «Santé» réuni le </w:t>
      </w:r>
      <w:r w:rsidRPr="002E540F">
        <w:t>29</w:t>
      </w:r>
      <w:r w:rsidRPr="00774ECC">
        <w:t> octobre </w:t>
      </w:r>
      <w:r w:rsidRPr="002E540F">
        <w:t>2020</w:t>
      </w:r>
      <w:r w:rsidRPr="00774ECC">
        <w:t xml:space="preserve"> a examiné plus avant le projet de conclusions du Conseil sur les enseignements tirés de la COVID-</w:t>
      </w:r>
      <w:r w:rsidRPr="002E540F">
        <w:t>19</w:t>
      </w:r>
      <w:r w:rsidRPr="00774ECC">
        <w:t xml:space="preserve"> dans le domaine de la santé. Des réunions bilatérales ont également eu lieu aux niveaux politique et technique, et un webinaire public a été organisé le </w:t>
      </w:r>
      <w:r w:rsidRPr="002E540F">
        <w:t>29</w:t>
      </w:r>
      <w:r w:rsidRPr="00774ECC">
        <w:t xml:space="preserve"> octobre pour discuter du dossier. </w:t>
      </w:r>
    </w:p>
    <w:p w14:paraId="456359C0" w14:textId="77777777" w:rsidR="00B50935" w:rsidRPr="00774ECC" w:rsidRDefault="00B50935" w:rsidP="00B50935">
      <w:pPr>
        <w:pStyle w:val="ManualHeading2"/>
        <w:rPr>
          <w:rFonts w:eastAsia="Arial Unicode MS"/>
          <w:u w:color="000000"/>
          <w:bdr w:val="nil"/>
        </w:rPr>
      </w:pPr>
      <w:bookmarkStart w:id="13" w:name="_Toc57999264"/>
      <w:r w:rsidRPr="00774ECC">
        <w:rPr>
          <w:u w:color="000000"/>
          <w:bdr w:val="nil"/>
        </w:rPr>
        <w:t>•</w:t>
      </w:r>
      <w:r w:rsidRPr="00774ECC">
        <w:rPr>
          <w:u w:color="000000"/>
          <w:bdr w:val="nil"/>
        </w:rPr>
        <w:tab/>
        <w:t>Analyse d’impact</w:t>
      </w:r>
      <w:bookmarkEnd w:id="13"/>
    </w:p>
    <w:p w14:paraId="0F76E7B5" w14:textId="3E0D2D60" w:rsidR="00B50935" w:rsidRPr="00774ECC" w:rsidRDefault="00B50935" w:rsidP="00B50935">
      <w:pPr>
        <w:pStyle w:val="Text1"/>
        <w:rPr>
          <w:rFonts w:eastAsia="Arial Unicode MS"/>
        </w:rPr>
      </w:pPr>
      <w:r w:rsidRPr="00774ECC">
        <w:rPr>
          <w:shd w:val="clear" w:color="auto" w:fill="FFFFFF"/>
        </w:rPr>
        <w:t>En raison de son caractère urgent, la présente proposition ne s’accompagne pas d’une analyse d’impact formelle.</w:t>
      </w:r>
      <w:r w:rsidRPr="00774ECC">
        <w:t xml:space="preserve"> Au lieu de cela, </w:t>
      </w:r>
      <w:r w:rsidRPr="00774ECC">
        <w:rPr>
          <w:shd w:val="clear" w:color="auto" w:fill="FFFFFF"/>
        </w:rPr>
        <w:t>les modifications se fondent principalement sur une évaluation des données recueillies au cours des premiers mois de la pandémie et sur des échanges avec les parties prenantes publiques et privées portant sur des questions liées à la COVID-</w:t>
      </w:r>
      <w:r w:rsidRPr="002E540F">
        <w:rPr>
          <w:shd w:val="clear" w:color="auto" w:fill="FFFFFF"/>
        </w:rPr>
        <w:t>19</w:t>
      </w:r>
      <w:r w:rsidRPr="00774ECC">
        <w:rPr>
          <w:shd w:val="clear" w:color="auto" w:fill="FFFFFF"/>
        </w:rPr>
        <w:t xml:space="preserve"> et les éventuels moyens de les traiter. Elles se basent en outre sur les conclusions d’une évaluation récente. Ces informations ont été résumées dans une communication de la Commission accompagnant l’ensemble des propositions fournissant ou faisant référence à tous les éléments de preuve disponibles, étant donné qu’une consultation publique et une analyse d’impact n’ont pas pu être réalisées dans le délai imparti avant l’adoption de la présente proposition. </w:t>
      </w:r>
    </w:p>
    <w:p w14:paraId="5FA3B83C" w14:textId="77777777" w:rsidR="00B50935" w:rsidRPr="00774ECC" w:rsidRDefault="00B50935" w:rsidP="00B50935">
      <w:pPr>
        <w:pStyle w:val="ManualHeading2"/>
        <w:rPr>
          <w:rFonts w:eastAsia="Arial Unicode MS"/>
          <w:u w:color="000000"/>
          <w:bdr w:val="nil"/>
        </w:rPr>
      </w:pPr>
      <w:bookmarkStart w:id="14" w:name="_Toc57999265"/>
      <w:r w:rsidRPr="00774ECC">
        <w:rPr>
          <w:u w:color="000000"/>
          <w:bdr w:val="nil"/>
        </w:rPr>
        <w:t>•</w:t>
      </w:r>
      <w:r w:rsidRPr="00774ECC">
        <w:rPr>
          <w:u w:color="000000"/>
          <w:bdr w:val="nil"/>
        </w:rPr>
        <w:tab/>
        <w:t>Droits fondamentaux</w:t>
      </w:r>
      <w:bookmarkEnd w:id="14"/>
    </w:p>
    <w:p w14:paraId="26DFB974" w14:textId="77777777" w:rsidR="00B50935" w:rsidRPr="00774ECC" w:rsidRDefault="00B50935" w:rsidP="00B50935">
      <w:pPr>
        <w:pStyle w:val="Text1"/>
      </w:pPr>
      <w:r w:rsidRPr="00774ECC">
        <w:t xml:space="preserve">La proposition contribue à atteindre un degré élevé de protection de la santé humaine, tenant compte de la dimension de genre, ainsi qu’à faire respecter les normes les plus élevées en matière de protection des droits de l’homme et des libertés fondamentales, tels qu’ils sont consacrés dans la charte des droits fondamentaux et dans le socle européen des droits sociaux, en cas de crise sanitaire. Lorsque des données à caractère personnel font l’objet d’un traitement en vertu du présent règlement tel que proposé, ce traitement est réalisé conformément à la législation de l’Union applicable en matière de protection des données à caractère personnel, en particulier le règlement (UE) </w:t>
      </w:r>
      <w:r w:rsidRPr="002E540F">
        <w:t>2018</w:t>
      </w:r>
      <w:r w:rsidRPr="00774ECC">
        <w:t>/</w:t>
      </w:r>
      <w:r w:rsidRPr="002E540F">
        <w:t>1725</w:t>
      </w:r>
      <w:r w:rsidRPr="00774ECC">
        <w:t xml:space="preserve"> et le règlement (UE) </w:t>
      </w:r>
      <w:r w:rsidRPr="002E540F">
        <w:t>2016</w:t>
      </w:r>
      <w:r w:rsidRPr="00774ECC">
        <w:t>/</w:t>
      </w:r>
      <w:r w:rsidRPr="002E540F">
        <w:t>679</w:t>
      </w:r>
      <w:r w:rsidRPr="00774ECC">
        <w:t xml:space="preserve">. </w:t>
      </w:r>
    </w:p>
    <w:p w14:paraId="6FDA60F1" w14:textId="77777777" w:rsidR="00B50935" w:rsidRPr="00774ECC" w:rsidRDefault="00B50935" w:rsidP="00B50935">
      <w:pPr>
        <w:pStyle w:val="ManualHeading1"/>
      </w:pPr>
      <w:bookmarkStart w:id="15" w:name="_Toc57999266"/>
      <w:r w:rsidRPr="002E540F">
        <w:t>4</w:t>
      </w:r>
      <w:r w:rsidRPr="00774ECC">
        <w:t>.</w:t>
      </w:r>
      <w:r w:rsidRPr="00774ECC">
        <w:tab/>
        <w:t>INCIDENCE BUDGÉTAIRE</w:t>
      </w:r>
      <w:bookmarkEnd w:id="15"/>
    </w:p>
    <w:p w14:paraId="27C5FA88" w14:textId="77777777" w:rsidR="00B50935" w:rsidRPr="00774ECC" w:rsidRDefault="00B50935" w:rsidP="00B50935">
      <w:pPr>
        <w:pStyle w:val="Text1"/>
      </w:pPr>
      <w:r w:rsidRPr="00774ECC">
        <w:t>La mise en œuvre de la présente proposition n’a aucune incidence sur l’actuel cadre financier pluriannuel </w:t>
      </w:r>
      <w:r w:rsidRPr="002E540F">
        <w:t>2014</w:t>
      </w:r>
      <w:r w:rsidRPr="00774ECC">
        <w:t>-</w:t>
      </w:r>
      <w:r w:rsidRPr="002E540F">
        <w:t>2020</w:t>
      </w:r>
      <w:r w:rsidRPr="00774ECC">
        <w:t xml:space="preserve">. </w:t>
      </w:r>
    </w:p>
    <w:p w14:paraId="71290C58" w14:textId="77777777" w:rsidR="00B50935" w:rsidRPr="00774ECC" w:rsidRDefault="00B50935" w:rsidP="00B50935">
      <w:pPr>
        <w:pStyle w:val="Text1"/>
      </w:pPr>
      <w:r w:rsidRPr="00774ECC">
        <w:t>L’incidence financière de la présente proposition sur le budget de l’Union fera partie du prochain cadre financier pluriannuel </w:t>
      </w:r>
      <w:r w:rsidRPr="002E540F">
        <w:t>2021</w:t>
      </w:r>
      <w:r w:rsidRPr="00774ECC">
        <w:t>-</w:t>
      </w:r>
      <w:r w:rsidRPr="002E540F">
        <w:t>2027</w:t>
      </w:r>
      <w:r w:rsidRPr="00774ECC">
        <w:t xml:space="preserve">. </w:t>
      </w:r>
    </w:p>
    <w:p w14:paraId="4ECB7D1C" w14:textId="77777777" w:rsidR="00B50935" w:rsidRPr="00774ECC" w:rsidRDefault="00B50935" w:rsidP="00B50935">
      <w:pPr>
        <w:pStyle w:val="Text1"/>
      </w:pPr>
      <w:r w:rsidRPr="00774ECC">
        <w:t>Les incidences budgétaires ont principalement trait aux objectifs suivants:</w:t>
      </w:r>
    </w:p>
    <w:p w14:paraId="6F8B7FCC" w14:textId="7AF42DD9" w:rsidR="00B50935" w:rsidRPr="00774ECC" w:rsidRDefault="00B50935" w:rsidP="00B50935">
      <w:pPr>
        <w:pStyle w:val="Point1"/>
      </w:pPr>
      <w:r w:rsidRPr="00774ECC">
        <w:t>●</w:t>
      </w:r>
      <w:r w:rsidRPr="00774ECC">
        <w:tab/>
        <w:t>mise en place d’une nouvelle plateforme de surveillance des vaccins, hébergée conjointement par l’Agence européenne des médicaments et le Centre;</w:t>
      </w:r>
    </w:p>
    <w:p w14:paraId="55B2B323" w14:textId="77777777" w:rsidR="00B50935" w:rsidRPr="00774ECC" w:rsidRDefault="00B50935" w:rsidP="00B50935">
      <w:pPr>
        <w:pStyle w:val="Point1"/>
        <w:rPr>
          <w:rFonts w:eastAsia="Arial Unicode MS"/>
        </w:rPr>
      </w:pPr>
      <w:r w:rsidRPr="00774ECC">
        <w:t>●</w:t>
      </w:r>
      <w:r w:rsidRPr="00774ECC">
        <w:tab/>
        <w:t xml:space="preserve">activités de planification de la préparation et de la réaction, y compris la modélisation, l’anticipation, la surveillance et l’évaluation; </w:t>
      </w:r>
    </w:p>
    <w:p w14:paraId="438F33A2" w14:textId="77777777" w:rsidR="00B50935" w:rsidRPr="00774ECC" w:rsidRDefault="00B50935" w:rsidP="00B50935">
      <w:pPr>
        <w:pStyle w:val="Point1"/>
        <w:rPr>
          <w:rFonts w:eastAsia="Arial Unicode MS"/>
        </w:rPr>
      </w:pPr>
      <w:r w:rsidRPr="00774ECC">
        <w:t>●</w:t>
      </w:r>
      <w:r w:rsidRPr="00774ECC">
        <w:tab/>
        <w:t xml:space="preserve">nouveaux réseaux de laboratoires de référence de l’Union et de services soutenant la transfusion, la transplantation et la procréation médicalement assistée; </w:t>
      </w:r>
    </w:p>
    <w:p w14:paraId="67BCB999" w14:textId="3FD10C24" w:rsidR="00B50935" w:rsidRPr="00774ECC" w:rsidRDefault="00B50935" w:rsidP="00B50935">
      <w:pPr>
        <w:pStyle w:val="Point1"/>
        <w:rPr>
          <w:rFonts w:eastAsia="Arial Unicode MS"/>
        </w:rPr>
      </w:pPr>
      <w:r w:rsidRPr="00774ECC">
        <w:t>●</w:t>
      </w:r>
      <w:r w:rsidRPr="00774ECC">
        <w:tab/>
        <w:t xml:space="preserve">renforcement des systèmes de surveillance et du système d’alerte précoce et de réaction; </w:t>
      </w:r>
    </w:p>
    <w:p w14:paraId="4E290410" w14:textId="77777777" w:rsidR="00B50935" w:rsidRPr="00774ECC" w:rsidRDefault="00B50935" w:rsidP="00B50935">
      <w:pPr>
        <w:pStyle w:val="Point1"/>
      </w:pPr>
      <w:r w:rsidRPr="00774ECC">
        <w:t>●</w:t>
      </w:r>
      <w:r w:rsidRPr="00774ECC">
        <w:tab/>
        <w:t>surveillance et évaluation de la capacité des systèmes de santé et identification des groupes de population à risque et nécessitant des mesures ciblées de prévention et de réaction;</w:t>
      </w:r>
    </w:p>
    <w:p w14:paraId="168DBFB8" w14:textId="7FEEEA26" w:rsidR="00B50935" w:rsidRPr="00774ECC" w:rsidRDefault="00B50935" w:rsidP="00B50935">
      <w:pPr>
        <w:pStyle w:val="Point1"/>
        <w:rPr>
          <w:rFonts w:eastAsia="Arial Unicode MS"/>
        </w:rPr>
      </w:pPr>
      <w:r w:rsidRPr="00774ECC">
        <w:t>●</w:t>
      </w:r>
      <w:r w:rsidRPr="00774ECC">
        <w:tab/>
        <w:t>création d’une «task-force de l’Union dans le domaine de la santé» chargée d’aider les pays à renforcer leur état de préparation et prête à intervenir rapidement en cas de crise sanitaire;</w:t>
      </w:r>
    </w:p>
    <w:p w14:paraId="5700AA84" w14:textId="0B999D88" w:rsidR="00B50935" w:rsidRPr="00774ECC" w:rsidRDefault="00B50935" w:rsidP="00B50935">
      <w:pPr>
        <w:pStyle w:val="Point1"/>
        <w:rPr>
          <w:rFonts w:eastAsia="Arial Unicode MS"/>
        </w:rPr>
      </w:pPr>
      <w:r w:rsidRPr="00774ECC">
        <w:t>●</w:t>
      </w:r>
      <w:r w:rsidRPr="00774ECC">
        <w:tab/>
        <w:t>amélioration de la collaboration internationale et de la collecte de renseignements régionaux/nationaux.</w:t>
      </w:r>
    </w:p>
    <w:p w14:paraId="4F9A7E64" w14:textId="77777777" w:rsidR="00B50935" w:rsidRPr="00774ECC" w:rsidRDefault="00B50935" w:rsidP="00B50935">
      <w:pPr>
        <w:pStyle w:val="ManualHeading1"/>
      </w:pPr>
      <w:bookmarkStart w:id="16" w:name="_Toc57999267"/>
      <w:r w:rsidRPr="002E540F">
        <w:t>5</w:t>
      </w:r>
      <w:r w:rsidRPr="00774ECC">
        <w:t>.</w:t>
      </w:r>
      <w:r w:rsidRPr="00774ECC">
        <w:tab/>
        <w:t>AUTRES ÉLÉMENTS</w:t>
      </w:r>
      <w:bookmarkEnd w:id="16"/>
    </w:p>
    <w:p w14:paraId="74EFA681" w14:textId="77777777" w:rsidR="00B50935" w:rsidRPr="00774ECC" w:rsidRDefault="00B50935" w:rsidP="00B50935">
      <w:pPr>
        <w:pStyle w:val="ManualHeading2"/>
        <w:rPr>
          <w:rFonts w:eastAsia="Arial Unicode MS"/>
          <w:u w:color="000000"/>
          <w:bdr w:val="nil"/>
        </w:rPr>
      </w:pPr>
      <w:bookmarkStart w:id="17" w:name="_Toc57999268"/>
      <w:r w:rsidRPr="00774ECC">
        <w:rPr>
          <w:u w:color="000000"/>
          <w:bdr w:val="nil"/>
        </w:rPr>
        <w:t>•</w:t>
      </w:r>
      <w:r w:rsidRPr="00774ECC">
        <w:rPr>
          <w:u w:color="000000"/>
          <w:bdr w:val="nil"/>
        </w:rPr>
        <w:tab/>
        <w:t>Explication détaillée des différentes dispositions de la proposition</w:t>
      </w:r>
      <w:bookmarkEnd w:id="17"/>
    </w:p>
    <w:p w14:paraId="28D39D73" w14:textId="77777777" w:rsidR="00B50935" w:rsidRPr="00774ECC" w:rsidRDefault="00B50935" w:rsidP="00B50935">
      <w:pPr>
        <w:pStyle w:val="Text1"/>
      </w:pPr>
      <w:r w:rsidRPr="00774ECC">
        <w:t xml:space="preserve">La proposition vise à renforcer les capacités du Centre afin de soutenir la préparation, la surveillance, l’évaluation des risques, ainsi que l’alerte précoce et la réaction face aux futures menaces transfrontières pour la santé. </w:t>
      </w:r>
    </w:p>
    <w:p w14:paraId="594BFE8C" w14:textId="77777777" w:rsidR="00B50935" w:rsidRPr="00774ECC" w:rsidRDefault="00B50935" w:rsidP="00B50935">
      <w:pPr>
        <w:pStyle w:val="Text1"/>
      </w:pPr>
      <w:r w:rsidRPr="00774ECC">
        <w:t>Principaux domaines de la proposition:</w:t>
      </w:r>
    </w:p>
    <w:p w14:paraId="53711C6C" w14:textId="541C610D" w:rsidR="00B50935" w:rsidRPr="00774ECC" w:rsidRDefault="00B50935" w:rsidP="00B50935">
      <w:pPr>
        <w:pStyle w:val="Point1"/>
        <w:rPr>
          <w:rFonts w:eastAsia="Times New Roman"/>
          <w:szCs w:val="20"/>
        </w:rPr>
      </w:pPr>
      <w:r w:rsidRPr="00774ECC">
        <w:t>●</w:t>
      </w:r>
      <w:r w:rsidRPr="00774ECC">
        <w:tab/>
        <w:t xml:space="preserve">appréciation de la situation: numérisation rapide des systèmes de surveillance intégrés; </w:t>
      </w:r>
    </w:p>
    <w:p w14:paraId="355C33BA" w14:textId="77777777" w:rsidR="00B50935" w:rsidRPr="00774ECC" w:rsidRDefault="00B50935" w:rsidP="00B50935">
      <w:pPr>
        <w:pStyle w:val="Point1"/>
        <w:rPr>
          <w:rFonts w:eastAsia="Times New Roman"/>
          <w:szCs w:val="20"/>
        </w:rPr>
      </w:pPr>
      <w:r w:rsidRPr="00774ECC">
        <w:t>●</w:t>
      </w:r>
      <w:r w:rsidRPr="00774ECC">
        <w:tab/>
        <w:t>meilleure préparation dans les États membres: élaboration des plans de prévention et de réaction face aux épidémies futures et renforcement des capacités de réaction rapide et intégrée aux épidémies et aux foyers de maladies;</w:t>
      </w:r>
    </w:p>
    <w:p w14:paraId="2D392DE7" w14:textId="77777777" w:rsidR="00B50935" w:rsidRPr="00774ECC" w:rsidRDefault="00B50935" w:rsidP="00B50935">
      <w:pPr>
        <w:pStyle w:val="Point1"/>
        <w:rPr>
          <w:rFonts w:eastAsia="Times New Roman"/>
          <w:szCs w:val="20"/>
        </w:rPr>
      </w:pPr>
      <w:r w:rsidRPr="00774ECC">
        <w:t>●</w:t>
      </w:r>
      <w:r w:rsidRPr="00774ECC">
        <w:tab/>
        <w:t>renforcement des mesures de lutte contre les épidémies et les foyers: fourniture de recommandations non contraignantes pour la gestion des risques;</w:t>
      </w:r>
    </w:p>
    <w:p w14:paraId="05A2CDC4" w14:textId="2D6946E5" w:rsidR="00B50935" w:rsidRPr="00774ECC" w:rsidRDefault="00B50935" w:rsidP="00B50935">
      <w:pPr>
        <w:pStyle w:val="Point1"/>
        <w:rPr>
          <w:rFonts w:eastAsia="Times New Roman"/>
          <w:szCs w:val="20"/>
        </w:rPr>
      </w:pPr>
      <w:r w:rsidRPr="00774ECC">
        <w:t>●</w:t>
      </w:r>
      <w:r w:rsidRPr="00774ECC">
        <w:tab/>
        <w:t>renforcement de la capacité de mobilisation et de déploiement de la task-force de l’Union dans le domaine de la santé pour soutenir la réaction dans les États membres;</w:t>
      </w:r>
    </w:p>
    <w:p w14:paraId="51BC7952" w14:textId="77777777" w:rsidR="00B50935" w:rsidRPr="00774ECC" w:rsidRDefault="00B50935" w:rsidP="00025545">
      <w:pPr>
        <w:pStyle w:val="Point1"/>
        <w:rPr>
          <w:rFonts w:eastAsia="Times New Roman"/>
          <w:szCs w:val="20"/>
        </w:rPr>
      </w:pPr>
      <w:r w:rsidRPr="00774ECC">
        <w:t>●</w:t>
      </w:r>
      <w:r w:rsidRPr="00774ECC">
        <w:tab/>
        <w:t>renforcement des capacités et des compétences clés pour surveiller et évaluer les capacités des systèmes de santé en ce qui concerne le diagnostic, la prévention et le traitement de maladies transmissibles spécifiques, ainsi que la sécurité des patients;</w:t>
      </w:r>
    </w:p>
    <w:p w14:paraId="46872391" w14:textId="77777777" w:rsidR="00B50935" w:rsidRPr="00774ECC" w:rsidRDefault="00B50935" w:rsidP="00B50935">
      <w:pPr>
        <w:pStyle w:val="Point1"/>
        <w:ind w:hanging="566"/>
        <w:rPr>
          <w:rFonts w:eastAsia="Times New Roman"/>
          <w:szCs w:val="20"/>
        </w:rPr>
      </w:pPr>
      <w:r w:rsidRPr="00774ECC">
        <w:t>●</w:t>
      </w:r>
      <w:r w:rsidRPr="00774ECC">
        <w:tab/>
        <w:t>renforcement des capacités et identification des groupes de population à risque et nécessitant des mesures ciblées de prévention et de réaction;</w:t>
      </w:r>
    </w:p>
    <w:p w14:paraId="496C5747" w14:textId="77777777" w:rsidR="00B50935" w:rsidRPr="00774ECC" w:rsidRDefault="00B50935" w:rsidP="00B50935">
      <w:pPr>
        <w:pStyle w:val="Point1"/>
      </w:pPr>
      <w:r w:rsidRPr="00774ECC">
        <w:t>●</w:t>
      </w:r>
      <w:r w:rsidRPr="00774ECC">
        <w:tab/>
        <w:t>corrélation entre la recherche et la préparation et la réaction: mise en contact des entités de santé publique et des communautés de recherche, contribution à la définition des priorités en matière de recherche liées à la préparation et à la réaction, intégration des résultats de la recherche dans les recommandations stratégiques;</w:t>
      </w:r>
    </w:p>
    <w:p w14:paraId="5C5D2452" w14:textId="77777777" w:rsidR="00B50935" w:rsidRPr="00774ECC" w:rsidRDefault="00B50935" w:rsidP="00B50935">
      <w:pPr>
        <w:pStyle w:val="Point1"/>
        <w:rPr>
          <w:rFonts w:eastAsia="Times New Roman"/>
          <w:szCs w:val="20"/>
        </w:rPr>
      </w:pPr>
      <w:r w:rsidRPr="00774ECC">
        <w:t>●</w:t>
      </w:r>
      <w:r w:rsidRPr="00774ECC">
        <w:tab/>
        <w:t>renforcement des compétences clés en matière de protection de la santé dans les États membres: le Centre sera chargé de coordonner un nouveau réseau de laboratoires de référence de l’Union pour la santé publique et un nouveau réseau de services nationaux de soutien à la transfusion, à la transplantation et à la procréation médicalement assistée;</w:t>
      </w:r>
    </w:p>
    <w:p w14:paraId="7C473C58" w14:textId="77777777" w:rsidR="00B50935" w:rsidRPr="00774ECC" w:rsidRDefault="00B50935" w:rsidP="00B50935">
      <w:pPr>
        <w:pStyle w:val="Point1"/>
        <w:rPr>
          <w:rFonts w:eastAsia="Times New Roman"/>
          <w:szCs w:val="20"/>
        </w:rPr>
      </w:pPr>
      <w:r w:rsidRPr="00774ECC">
        <w:t>●</w:t>
      </w:r>
      <w:r w:rsidRPr="00774ECC">
        <w:tab/>
        <w:t>élargissement des travaux sur la prévention des maladies transmissibles et sur des questions de santé particulières, telles que la résistance aux antimicrobiens, la vaccination et la biosécurité;</w:t>
      </w:r>
    </w:p>
    <w:p w14:paraId="53E30503" w14:textId="77777777" w:rsidR="00B50935" w:rsidRPr="00774ECC" w:rsidRDefault="00B50935" w:rsidP="00B50935">
      <w:pPr>
        <w:pStyle w:val="Point1"/>
        <w:rPr>
          <w:rFonts w:eastAsia="Times New Roman"/>
          <w:szCs w:val="20"/>
        </w:rPr>
      </w:pPr>
      <w:r w:rsidRPr="00774ECC">
        <w:t>●</w:t>
      </w:r>
      <w:r w:rsidRPr="00774ECC">
        <w:tab/>
        <w:t>renforcement de la contribution à l’action de l’UE en matière de coopération internationale et de développement ainsi qu’à l’engagement de l’Union en faveur de la préparation à la sécurité sanitaire mondiale.</w:t>
      </w:r>
    </w:p>
    <w:p w14:paraId="47442678" w14:textId="77777777" w:rsidR="00B50935" w:rsidRPr="00774ECC" w:rsidRDefault="00B50935" w:rsidP="00B50935">
      <w:pPr>
        <w:pStyle w:val="Text1"/>
        <w:rPr>
          <w:rFonts w:eastAsia="Times New Roman"/>
          <w:szCs w:val="20"/>
        </w:rPr>
      </w:pPr>
      <w:r w:rsidRPr="00774ECC">
        <w:t xml:space="preserve">La proposition vise également à assurer une coopération harmonieuse, en cas d’urgence, entre le Centre et les autres agences décentralisées de l’Union, en particulier avec l’Agence européenne des médicaments. </w:t>
      </w:r>
    </w:p>
    <w:p w14:paraId="1C84B664" w14:textId="0BCDF641" w:rsidR="00B50935" w:rsidRPr="00774ECC" w:rsidRDefault="00B50935" w:rsidP="00B50935">
      <w:pPr>
        <w:pStyle w:val="Text1"/>
      </w:pPr>
      <w:r w:rsidRPr="00774ECC">
        <w:t>La présente proposition est alignée sur l’approche commune</w:t>
      </w:r>
      <w:r w:rsidRPr="00774ECC">
        <w:rPr>
          <w:rStyle w:val="FootnoteReference"/>
        </w:rPr>
        <w:footnoteReference w:id="7"/>
      </w:r>
      <w:r w:rsidRPr="00774ECC">
        <w:t xml:space="preserve"> en ce qui concerne la structure et la gouvernance, ses opérations, sa programmation et sa responsabilité.</w:t>
      </w:r>
    </w:p>
    <w:p w14:paraId="2A55EA47" w14:textId="77777777" w:rsidR="00B50935" w:rsidRPr="00774ECC" w:rsidRDefault="00B50935" w:rsidP="00B50935">
      <w:pPr>
        <w:sectPr w:rsidR="00B50935" w:rsidRPr="00774ECC" w:rsidSect="002E540F">
          <w:footerReference w:type="default" r:id="rId9"/>
          <w:footerReference w:type="first" r:id="rId10"/>
          <w:pgSz w:w="11907" w:h="16839"/>
          <w:pgMar w:top="1134" w:right="1417" w:bottom="1134" w:left="1417" w:header="709" w:footer="709" w:gutter="0"/>
          <w:cols w:space="708"/>
          <w:docGrid w:linePitch="360"/>
        </w:sectPr>
      </w:pPr>
    </w:p>
    <w:p w14:paraId="6B802FA5" w14:textId="3F6F771D" w:rsidR="00E2254D" w:rsidRPr="00774ECC" w:rsidRDefault="00774ECC" w:rsidP="00774ECC">
      <w:pPr>
        <w:pStyle w:val="Rfrenceinterinstitutionnelle"/>
      </w:pPr>
      <w:r w:rsidRPr="002E540F">
        <w:t>2020</w:t>
      </w:r>
      <w:r w:rsidRPr="00774ECC">
        <w:t>/</w:t>
      </w:r>
      <w:r w:rsidRPr="002E540F">
        <w:t>0320</w:t>
      </w:r>
      <w:r w:rsidRPr="00774ECC">
        <w:t xml:space="preserve"> (COD)</w:t>
      </w:r>
    </w:p>
    <w:p w14:paraId="3D09785D" w14:textId="5DDB67EE" w:rsidR="00B50935" w:rsidRPr="00774ECC" w:rsidRDefault="00774ECC" w:rsidP="00774ECC">
      <w:pPr>
        <w:pStyle w:val="Statut"/>
      </w:pPr>
      <w:r w:rsidRPr="00774ECC">
        <w:t>Proposition de</w:t>
      </w:r>
    </w:p>
    <w:p w14:paraId="2F5B6812" w14:textId="340F751D" w:rsidR="00B50935" w:rsidRPr="00774ECC" w:rsidRDefault="00774ECC" w:rsidP="00774ECC">
      <w:pPr>
        <w:pStyle w:val="Typedudocument"/>
      </w:pPr>
      <w:r w:rsidRPr="00774ECC">
        <w:t>RÈGLEMENT DU PARLEMENT EUROPÉEN ET DU CONSEIL</w:t>
      </w:r>
    </w:p>
    <w:p w14:paraId="60B43DAC" w14:textId="0E9B65F8" w:rsidR="00B50935" w:rsidRPr="00774ECC" w:rsidRDefault="00774ECC" w:rsidP="00774ECC">
      <w:pPr>
        <w:pStyle w:val="Titreobjet"/>
      </w:pPr>
      <w:r w:rsidRPr="00774ECC">
        <w:t>modifiant le règlement (CE) nº </w:t>
      </w:r>
      <w:r w:rsidRPr="002E540F">
        <w:t>851</w:t>
      </w:r>
      <w:r w:rsidRPr="00774ECC">
        <w:t>/</w:t>
      </w:r>
      <w:r w:rsidRPr="002E540F">
        <w:t>2004</w:t>
      </w:r>
      <w:r w:rsidRPr="00774ECC">
        <w:t xml:space="preserve"> instituant un Centre européen de prévention et de contrôle des maladies</w:t>
      </w:r>
    </w:p>
    <w:p w14:paraId="7DAEE618" w14:textId="77777777" w:rsidR="00B50935" w:rsidRPr="00774ECC" w:rsidRDefault="00B50935" w:rsidP="00B50935">
      <w:pPr>
        <w:pStyle w:val="Institutionquiagit"/>
      </w:pPr>
      <w:r w:rsidRPr="00774ECC">
        <w:t>LE PARLEMENT EUROPÉEN ET LE CONSEIL DE L’UNION EUROPÉENNE,</w:t>
      </w:r>
    </w:p>
    <w:p w14:paraId="39BE152A" w14:textId="77777777" w:rsidR="00B50935" w:rsidRPr="00774ECC" w:rsidRDefault="00B50935" w:rsidP="00B50935">
      <w:r w:rsidRPr="00774ECC">
        <w:t>vu le traité sur le fonctionnement de l’Union européenne, et notamment son article </w:t>
      </w:r>
      <w:r w:rsidRPr="002E540F">
        <w:t>168</w:t>
      </w:r>
      <w:r w:rsidRPr="00774ECC">
        <w:t>, paragraphe </w:t>
      </w:r>
      <w:r w:rsidRPr="002E540F">
        <w:t>5</w:t>
      </w:r>
      <w:r w:rsidRPr="00774ECC">
        <w:t>,</w:t>
      </w:r>
    </w:p>
    <w:p w14:paraId="4C3EBC35" w14:textId="77777777" w:rsidR="00B50935" w:rsidRPr="00774ECC" w:rsidRDefault="00B50935" w:rsidP="00B50935">
      <w:r w:rsidRPr="00774ECC">
        <w:t>vu la proposition de la Commission européenne,</w:t>
      </w:r>
    </w:p>
    <w:p w14:paraId="1DC70FD4" w14:textId="77777777" w:rsidR="00B50935" w:rsidRPr="00774ECC" w:rsidRDefault="00B50935" w:rsidP="00B50935">
      <w:r w:rsidRPr="00774ECC">
        <w:t>après transmission du projet d’acte législatif aux parlements nationaux,</w:t>
      </w:r>
    </w:p>
    <w:p w14:paraId="78B6F1EF" w14:textId="77777777" w:rsidR="00B50935" w:rsidRPr="00774ECC" w:rsidRDefault="00B50935" w:rsidP="00B50935">
      <w:r w:rsidRPr="00774ECC">
        <w:t>vu l’avis du Comité économique et social européen</w:t>
      </w:r>
      <w:r w:rsidRPr="00774ECC">
        <w:rPr>
          <w:rStyle w:val="FootnoteReference"/>
        </w:rPr>
        <w:footnoteReference w:id="8"/>
      </w:r>
      <w:r w:rsidRPr="00774ECC">
        <w:t xml:space="preserve">, </w:t>
      </w:r>
    </w:p>
    <w:p w14:paraId="1D6C4753" w14:textId="77777777" w:rsidR="00B50935" w:rsidRPr="00774ECC" w:rsidRDefault="00B50935" w:rsidP="00B50935">
      <w:r w:rsidRPr="00774ECC">
        <w:t>vu l’avis du Comité des régions</w:t>
      </w:r>
      <w:r w:rsidRPr="00774ECC">
        <w:rPr>
          <w:rStyle w:val="FootnoteReference"/>
        </w:rPr>
        <w:footnoteReference w:id="9"/>
      </w:r>
      <w:r w:rsidRPr="00774ECC">
        <w:t xml:space="preserve">, </w:t>
      </w:r>
    </w:p>
    <w:p w14:paraId="5DF90B66" w14:textId="77777777" w:rsidR="00B50935" w:rsidRPr="00774ECC" w:rsidRDefault="00B50935" w:rsidP="00B50935">
      <w:r w:rsidRPr="00774ECC">
        <w:t>statuant conformément à la procédure législative ordinaire,</w:t>
      </w:r>
    </w:p>
    <w:p w14:paraId="36373680" w14:textId="77777777" w:rsidR="00B50935" w:rsidRPr="00774ECC" w:rsidRDefault="00B50935" w:rsidP="00B50935">
      <w:r w:rsidRPr="00774ECC">
        <w:t>considérant ce qui suit:</w:t>
      </w:r>
    </w:p>
    <w:p w14:paraId="7F329C4C" w14:textId="242EF895" w:rsidR="00B50935" w:rsidRPr="00774ECC" w:rsidRDefault="00B50935" w:rsidP="00F36FFA">
      <w:pPr>
        <w:pStyle w:val="Considrant"/>
        <w:numPr>
          <w:ilvl w:val="0"/>
          <w:numId w:val="18"/>
        </w:numPr>
      </w:pPr>
      <w:r w:rsidRPr="00774ECC">
        <w:t xml:space="preserve">L’Union s’engage à protéger et à améliorer la santé humaine, et notamment à lutter contre les grands fléaux sanitaires transfrontières, par des mesures portant sur la surveillance, l’alerte précoce et la lutte contre les menaces transfrontières graves pour la santé. </w:t>
      </w:r>
    </w:p>
    <w:p w14:paraId="53A2FA9B" w14:textId="497E3C5B" w:rsidR="00B50935" w:rsidRPr="00774ECC" w:rsidRDefault="00B50935" w:rsidP="00F36FFA">
      <w:pPr>
        <w:pStyle w:val="Considrant"/>
        <w:numPr>
          <w:ilvl w:val="0"/>
          <w:numId w:val="18"/>
        </w:numPr>
      </w:pPr>
      <w:r w:rsidRPr="00774ECC">
        <w:t>Le règlement (CE) nº </w:t>
      </w:r>
      <w:r w:rsidRPr="002E540F">
        <w:t>851</w:t>
      </w:r>
      <w:r w:rsidRPr="00774ECC">
        <w:t>/</w:t>
      </w:r>
      <w:r w:rsidRPr="002E540F">
        <w:t>2004</w:t>
      </w:r>
      <w:r w:rsidRPr="00774ECC">
        <w:t xml:space="preserve"> du Parlement européen et du Conseil</w:t>
      </w:r>
      <w:r w:rsidRPr="00774ECC">
        <w:rPr>
          <w:rStyle w:val="FootnoteReference"/>
        </w:rPr>
        <w:footnoteReference w:id="10"/>
      </w:r>
      <w:r w:rsidRPr="00774ECC">
        <w:t xml:space="preserve"> a institué une agence européenne indépendante, le Centre européen de prévention et de contrôle des maladies (ci-après dénommé le «Centre»), chargée de déceler, d’évaluer et de communiquer les menaces actuelles et émergentes que des maladies transmissibles représentent pour la santé. </w:t>
      </w:r>
    </w:p>
    <w:p w14:paraId="2E74F4D6" w14:textId="0ADE5CD5" w:rsidR="00B50935" w:rsidRPr="00774ECC" w:rsidRDefault="00B50935" w:rsidP="00B50935">
      <w:pPr>
        <w:pStyle w:val="Considrant"/>
      </w:pPr>
      <w:r w:rsidRPr="00774ECC">
        <w:t xml:space="preserve">Le </w:t>
      </w:r>
      <w:r w:rsidRPr="002E540F">
        <w:t>11</w:t>
      </w:r>
      <w:r w:rsidRPr="00774ECC">
        <w:t> mars </w:t>
      </w:r>
      <w:r w:rsidRPr="002E540F">
        <w:t>2020</w:t>
      </w:r>
      <w:r w:rsidRPr="00774ECC">
        <w:t>, l’Organisation mondiale de la santé (OMS) a déclaré que la flambée de nouveau coronavirus COVID-</w:t>
      </w:r>
      <w:r w:rsidRPr="002E540F">
        <w:t>19</w:t>
      </w:r>
      <w:r w:rsidRPr="00774ECC">
        <w:t xml:space="preserve"> était une pandémie mondiale. Les difficultés rencontrées pour faire face à la pandémie ont démontré clairement que le rôle du Centre dans le cadre de la préparation et de la réaction de l’Union aux crises sanitaires méritait d’être renforcé. </w:t>
      </w:r>
    </w:p>
    <w:p w14:paraId="57E17821" w14:textId="604CFFD5" w:rsidR="00B50935" w:rsidRPr="00774ECC" w:rsidRDefault="00B50935" w:rsidP="00B50935">
      <w:pPr>
        <w:pStyle w:val="Considrant"/>
      </w:pPr>
      <w:r w:rsidRPr="00774ECC">
        <w:t>Un avis conjoint du groupe de conseillers scientifiques principaux de la Commission européenne, du groupe européen d’éthique des sciences et des nouvelles technologies et du conseiller spécial auprès de la présidente de la Commission européenne sur la riposte à la COVID-</w:t>
      </w:r>
      <w:r w:rsidRPr="002E540F">
        <w:t>19</w:t>
      </w:r>
      <w:r w:rsidRPr="00774ECC">
        <w:t xml:space="preserve"> recommande «d’instaurer un organe consultatif permanent de l’Union pour les menaces et les crises sanitaires».</w:t>
      </w:r>
    </w:p>
    <w:p w14:paraId="7FCA6147" w14:textId="77777777" w:rsidR="00B50935" w:rsidRPr="00774ECC" w:rsidRDefault="00B50935" w:rsidP="00B50935">
      <w:pPr>
        <w:pStyle w:val="Considrant"/>
      </w:pPr>
      <w:r w:rsidRPr="00774ECC">
        <w:t>En conséquence, le présent règlement élargit la mission et les tâches du Centre afin de renforcer la capacité du Centre à fournir l’expertise scientifique requise et à soutenir les actions qui présentent un intérêt pour la prévention, la préparation, la planification de la réaction et la lutte contre les menaces transfrontières graves pour la santé dans l’Union, conformément au règlement (UE) .../... du Parlement européen et du Conseil</w:t>
      </w:r>
      <w:r w:rsidRPr="00774ECC">
        <w:rPr>
          <w:rStyle w:val="FootnoteReference"/>
        </w:rPr>
        <w:footnoteReference w:id="11"/>
      </w:r>
      <w:r w:rsidRPr="00774ECC">
        <w:t xml:space="preserve"> [ISC/</w:t>
      </w:r>
      <w:r w:rsidRPr="002E540F">
        <w:t>2020</w:t>
      </w:r>
      <w:r w:rsidRPr="00774ECC">
        <w:t>/</w:t>
      </w:r>
      <w:r w:rsidRPr="002E540F">
        <w:t>12524</w:t>
      </w:r>
      <w:r w:rsidRPr="00774ECC">
        <w:t xml:space="preserve">]. </w:t>
      </w:r>
    </w:p>
    <w:p w14:paraId="1202D216" w14:textId="4FDCD3D7" w:rsidR="00B50935" w:rsidRPr="00774ECC" w:rsidRDefault="00B50935" w:rsidP="00B50935">
      <w:pPr>
        <w:pStyle w:val="Considrant"/>
      </w:pPr>
      <w:r w:rsidRPr="00774ECC">
        <w:t>À cet égard, le Centre devrait être chargé de fournir des informations épidémiologiques et leur analyse, une modélisation, des anticipations et des prévisions sur le plan épidémiologique, ainsi que des évaluations des risques et des recommandations pertinentes, qui proposent des options pour la prévention et le contrôle des maladies transmissibles. Ses actions devraient être en accord avec l’approche «Une seule santé», reconnaissant les interconnexions entre la santé humaine et animale et l’environnement. Le Centre devrait contrôler la capacité des systèmes nationaux de santé à réagir aux menaces liées aux maladies transmissibles, compte tenu notamment de l’importance de ces informations dans l’élaboration des plans nationaux de préparation et de réaction. Le Centre devrait soutenir la mise en œuvre d’actions financées par les programmes et instruments de financement pertinents de l’Union et liées aux maladies transmissibles, fournir des lignes directrices pour le traitement et la gestion des cas sur la base d’une évaluation approfondie des données les plus récentes, soutenir les réactions aux épidémies et aux foyers dans les États membres et les pays tiers, y compris sur le terrain, et fournir au public des informations objectives, fiables et facilement accessibles sur les maladies transmissibles. Le Centre devrait également établir des procédures claires de coopération avec les acteurs de la santé publique dans les pays tiers, ainsi qu’avec les organisations internationales compétentes dans le domaine de la santé publique, contribuant ainsi à l’engagement de l’Union en faveur du renforcement de la capacité de préparation et de réaction des partenaires.</w:t>
      </w:r>
    </w:p>
    <w:p w14:paraId="1142620C" w14:textId="1C3265BC" w:rsidR="00B50935" w:rsidRPr="00774ECC" w:rsidRDefault="00B50935" w:rsidP="00F36FFA">
      <w:pPr>
        <w:pStyle w:val="Considrant"/>
        <w:numPr>
          <w:ilvl w:val="0"/>
          <w:numId w:val="18"/>
        </w:numPr>
      </w:pPr>
      <w:r w:rsidRPr="00774ECC">
        <w:t>Afin de soutenir efficacement les travaux du Centre et d’assurer l’accomplissement de sa mission, les États membres devraient être chargés de communiquer au Centre les données relatives à la surveillance des maladies transmissibles et d’autres problèmes sanitaires particuliers, tels que la résistance aux antimicrobiens et les infections associées aux soins en lien avec des maladies transmissibles, les données et informations scientifiques et techniques disponibles qui présentent un intérêt pour la mission du Centre, de notifier au Centre toute menace transfrontière grave pour la santé, les informations sur la planification de la préparation et de la réaction et la capacité du système de santé, et de communiquer les informations pertinentes qui peuvent être utiles pour coordonner la riposte, ainsi que d’identifier les instances compétentes reconnues et les experts de santé publique disponibles pour soutenir les ripostes de l’Union face aux menaces pour la santé.</w:t>
      </w:r>
    </w:p>
    <w:p w14:paraId="3AB827D9" w14:textId="04FF824C" w:rsidR="00B50935" w:rsidRPr="00774ECC" w:rsidRDefault="00B50935" w:rsidP="00B50935">
      <w:pPr>
        <w:pStyle w:val="Considrant"/>
      </w:pPr>
      <w:r w:rsidRPr="00774ECC">
        <w:t xml:space="preserve">Afin de renforcer les </w:t>
      </w:r>
      <w:r w:rsidRPr="00774ECC">
        <w:rPr>
          <w:rStyle w:val="acopre"/>
        </w:rPr>
        <w:t>activités de planification</w:t>
      </w:r>
      <w:r w:rsidRPr="00774ECC">
        <w:rPr>
          <w:rStyle w:val="Emphasis"/>
        </w:rPr>
        <w:t xml:space="preserve"> de la préparation et de la réaction</w:t>
      </w:r>
      <w:r w:rsidRPr="00774ECC">
        <w:rPr>
          <w:rStyle w:val="acopre"/>
        </w:rPr>
        <w:t xml:space="preserve"> dans l’Union</w:t>
      </w:r>
      <w:r w:rsidRPr="00774ECC">
        <w:t xml:space="preserve">, il convient d’élargir l’action de gestion du Centre concernant les réseaux spécialisés et les activités en réseau afin de tenir compte du champ d’application du règlement (UE).../... [JO: </w:t>
      </w:r>
      <w:r w:rsidRPr="00774ECC">
        <w:rPr>
          <w:i/>
        </w:rPr>
        <w:t xml:space="preserve">veuillez insérer la référence </w:t>
      </w:r>
      <w:r w:rsidRPr="00774ECC">
        <w:t>au règlement relatif aux menaces transfrontières graves pour la santé [ISC/</w:t>
      </w:r>
      <w:r w:rsidRPr="002E540F">
        <w:t>2020</w:t>
      </w:r>
      <w:r w:rsidRPr="00774ECC">
        <w:t>/</w:t>
      </w:r>
      <w:r w:rsidRPr="002E540F">
        <w:t>12524</w:t>
      </w:r>
      <w:r w:rsidRPr="00774ECC">
        <w:t>]]. À cette fin, le Centre devrait coordonner et fournir une expertise technique et scientifique à la Commission et aux États membres par l’intermédiaire de réseaux spécialisés avec des instances de coordination compétentes, y compris les nouveaux réseaux de laboratoires et de soutien à la transfusion, à la transplantation et à la procréation médicalement assistée.</w:t>
      </w:r>
    </w:p>
    <w:p w14:paraId="45DD803B" w14:textId="2056DF93" w:rsidR="00B50935" w:rsidRPr="00774ECC" w:rsidRDefault="00B50935" w:rsidP="00B50935">
      <w:pPr>
        <w:pStyle w:val="Considrant"/>
      </w:pPr>
      <w:r w:rsidRPr="00774ECC">
        <w:t>Afin de renforcer l’efficacité de la surveillance épidémiologique des maladies transmissibles et des problèmes sanitaires particuliers connexes dans l’Union, le Centre devrait être chargé de poursuivre le développement de plateformes et d’applications numériques, venant soutenir la surveillance épidémiologique au niveau de l’Union, en permettant l’utilisation des technologies numériques, telles que l’intelligence artificielle, dans la compilation et l’analyse des données, et en fournissant aux États membres des conseils techniques et scientifiques pour mettre en place des systèmes intégrés de surveillance épidémiologique. Ces plateformes et applications numériques devraient être développées avec des données générées dans l’espace européen intégré, dans le but de les intégrer dans le futur espace européen des données de santé régi par la législation de l’Union.</w:t>
      </w:r>
    </w:p>
    <w:p w14:paraId="5D8D2D73" w14:textId="13CEAACC" w:rsidR="00B50935" w:rsidRPr="00774ECC" w:rsidRDefault="00B50935" w:rsidP="00B50935">
      <w:pPr>
        <w:pStyle w:val="Considrant"/>
      </w:pPr>
      <w:r w:rsidRPr="00774ECC">
        <w:t>Afin de renforcer la capacité de l’Union et des États membres à évaluer la situation épidémiologique et à procéder à une évaluation précise des risques et à y réagir, le Centre devrait notamment surveiller les tendances en matière de maladies transmissibles et en rendre compte, soutenir et faciliter les actions de réaction fondées sur des données probantes, formuler des recommandations en vue d’améliorer les programmes de prévention et de contrôle des maladies transmissibles établis au niveau national et de l’Union, surveiller et évaluer la capacité des systèmes de santé nationaux en matière de diagnostic, de prévention et de traitement des maladies transmissibles, y compris en tenant compte de la dimension de genre, recenser les groupes de population à risque nécessitant des mesures spécifiques, analyser la corrélation entre l’incidence des maladies et les facteurs sociétaux et environnementaux, identifier les facteurs de risque de transmission et de gravité des maladies transmissibles, et déterminer les besoins et les priorités en matière de recherche. Le Centre devrait travailler avec les points focaux nationaux désignés pour la surveillance, lesquels formeraient un réseau chargé de fournir des conseils stratégiques au Centre sur ces questions et encouragerait le recours à des secteurs porteurs, tels que les données et les services spatiaux de l’UE.</w:t>
      </w:r>
    </w:p>
    <w:p w14:paraId="0C1582B3" w14:textId="77777777" w:rsidR="00B50935" w:rsidRPr="00774ECC" w:rsidRDefault="00B50935" w:rsidP="00B50935">
      <w:pPr>
        <w:pStyle w:val="Considrant"/>
      </w:pPr>
      <w:r w:rsidRPr="00774ECC">
        <w:t xml:space="preserve">Le Centre devrait contribuer à renforcer la capacité au sein de l’Union à </w:t>
      </w:r>
      <w:r w:rsidRPr="00774ECC">
        <w:rPr>
          <w:rStyle w:val="highlight"/>
          <w:szCs w:val="24"/>
        </w:rPr>
        <w:t>diagnostiquer</w:t>
      </w:r>
      <w:r w:rsidRPr="00774ECC">
        <w:t xml:space="preserve">, déceler, recenser et caractériser les agents infectieux susceptibles de menacer la santé publique, en assurant le fonctionnement du réseau de laboratoires de référence de l’Union conformément au règlement (UE).../... [JO: </w:t>
      </w:r>
      <w:r w:rsidRPr="00774ECC">
        <w:rPr>
          <w:i/>
        </w:rPr>
        <w:t>veuillez insérer la référence au règlement relatif aux menaces transfrontières graves pour la santé</w:t>
      </w:r>
      <w:r w:rsidRPr="00774ECC">
        <w:t xml:space="preserve"> [ISC/</w:t>
      </w:r>
      <w:r w:rsidRPr="002E540F">
        <w:t>2020</w:t>
      </w:r>
      <w:r w:rsidRPr="00774ECC">
        <w:t>/</w:t>
      </w:r>
      <w:r w:rsidRPr="002E540F">
        <w:t>12524</w:t>
      </w:r>
      <w:r w:rsidRPr="00774ECC">
        <w:t xml:space="preserve">]]. Ce réseau est chargé de promouvoir les bonnes pratiques et l’alignement sur les diagnostics, les méthodes de test et l’utilisation des tests, afin d’assurer une surveillance, une notification et un signalement uniformes des maladies, ainsi que de renforcer la qualité des tests et de la surveillance. </w:t>
      </w:r>
    </w:p>
    <w:p w14:paraId="3043D26A" w14:textId="77777777" w:rsidR="00B50935" w:rsidRPr="00774ECC" w:rsidRDefault="00B50935" w:rsidP="00B50935">
      <w:pPr>
        <w:pStyle w:val="Considrant"/>
      </w:pPr>
      <w:r w:rsidRPr="00774ECC">
        <w:t xml:space="preserve">En cas de menaces transfrontières pour la santé liées à des maladies transmissibles, les services de transfusion et de transplantation dans les États membres peuvent fournir un moyen de tester rapidement la population de donneurs et d’évaluer l’exposition et l’immunité à la maladie au sein de la population générale. Ces services dépendent des évaluations rapides des risques effectuées par le Centre afin de protéger les patients ayant besoin d’une thérapie à base d’une substance d’origine humaine contre la transmission d’une telle maladie transmissible. Ces évaluations des risques servent de base à l’adaptation appropriée des mesures établissant des normes de qualité et de sécurité pour les substances d’origine humaine. Le Centre devrait par conséquent mettre en place et gérer un réseau de services nationaux de transplantation et de transfusion et de leurs autorités à cette fin. </w:t>
      </w:r>
    </w:p>
    <w:p w14:paraId="34EBE7A1" w14:textId="3A0142E7" w:rsidR="00B50935" w:rsidRPr="00774ECC" w:rsidRDefault="00B50935" w:rsidP="00B50935">
      <w:pPr>
        <w:pStyle w:val="Considrant"/>
      </w:pPr>
      <w:r w:rsidRPr="00774ECC">
        <w:t xml:space="preserve">Afin de réduire l’apparition d’épidémies et de renforcer les capacités de prévention des maladies transmissibles dans l’Union, le Centre devrait élaborer un cadre pour la prévention des maladies transmissibles, abordant des questions telles que les maladies à prévention vaccinale, la résistance aux antimicrobiens, l’éducation à la santé, les connaissances en matière de santé et le changement de comportement. </w:t>
      </w:r>
    </w:p>
    <w:p w14:paraId="5921CB07" w14:textId="0F9C0ED4" w:rsidR="00B50935" w:rsidRPr="00774ECC" w:rsidRDefault="00B50935" w:rsidP="00B50935">
      <w:pPr>
        <w:pStyle w:val="Considrant"/>
      </w:pPr>
      <w:r w:rsidRPr="00774ECC">
        <w:t xml:space="preserve">Le Centre devrait renforcer les capacités de préparation et de réaction aux niveaux national et de l’Union, en fournissant une expertise scientifique et technique aux États membres et à la Commission. Dans ce contexte, le Centre devrait, en étroite collaboration avec les États membres et la Commission, mener diverses actions, dont l’élaboration de plans de préparation et de réaction au niveau de l’Union et au niveau national, ainsi que de cadres de surveillance et d’évaluation de la préparation, et formuler des recommandations sur les capacités de prévention des épidémies, de préparation et de réaction à celles-ci et sur le renforcement des systèmes de santé nationaux. Le Centre devrait élargir sa collecte et son analyse des données concernant la surveillance épidémiologique et les problèmes sanitaires particuliers connexes, l’évolution des situations épidémiques, les phénomènes épidémiques inhabituels ou les nouvelles maladies d’origine inconnue, y compris dans les pays tiers, des données relatives aux agents pathogènes moléculaires et des données sur les systèmes de santé. À cette fin, le Centre devrait garantir des ensembles de données appropriés ainsi que les procédures nécessaires pour faciliter la consultation et la transmission des données ainsi que l’accès à ces dernières, procéder à une évaluation scientifique et technique des mesures de prévention et de contrôle au niveau de l’Union et travailler avec des agences, des organismes et des organisations compétents dans le domaine de la collecte de données. </w:t>
      </w:r>
    </w:p>
    <w:p w14:paraId="0076A696" w14:textId="42C1CB56" w:rsidR="00B50935" w:rsidRPr="00774ECC" w:rsidRDefault="00B50935" w:rsidP="00B50935">
      <w:pPr>
        <w:pStyle w:val="Considrant"/>
      </w:pPr>
      <w:r w:rsidRPr="00774ECC">
        <w:t xml:space="preserve">Le règlement.../... [ </w:t>
      </w:r>
      <w:r w:rsidRPr="00774ECC">
        <w:rPr>
          <w:i/>
        </w:rPr>
        <w:t>JO: veuillez insérer la référence au</w:t>
      </w:r>
      <w:r w:rsidRPr="00774ECC">
        <w:t xml:space="preserve"> </w:t>
      </w:r>
      <w:r w:rsidRPr="00774ECC">
        <w:rPr>
          <w:i/>
        </w:rPr>
        <w:t xml:space="preserve">règlement relatif aux menaces transfrontières graves pour la santé </w:t>
      </w:r>
      <w:r w:rsidRPr="00774ECC">
        <w:t>[ISC/</w:t>
      </w:r>
      <w:r w:rsidRPr="002E540F">
        <w:t>2020</w:t>
      </w:r>
      <w:r w:rsidRPr="00774ECC">
        <w:t>/</w:t>
      </w:r>
      <w:r w:rsidRPr="002E540F">
        <w:t>12524</w:t>
      </w:r>
      <w:r w:rsidRPr="00774ECC">
        <w:t>]] prévoit des dispositions concernant le système d’alerte précoce et de réaction, qui permet la notification au niveau de l’Union des alertes liées à des menaces transfrontières graves pour la santé et qui continue à être géré par l’ECDC. Dans la mesure où les technologies modernes peuvent être d’un grand secours pour lutter contre les menaces pour la santé et contenir et inverser le cours des épidémies, l’ECDC devrait s’employer à mettre à jour ce système afin de permettre l’utilisation des technologies de l’intelligence artificielle et des outils numériques interopérables et respectueux de la vie privée, tels que les applications mobiles, avec des fonctionnalités de recherche permettant de recenser les individus à risque.</w:t>
      </w:r>
    </w:p>
    <w:p w14:paraId="62E17034" w14:textId="3DE2CFFC" w:rsidR="00B50935" w:rsidRPr="00774ECC" w:rsidRDefault="00B50935" w:rsidP="00B50935">
      <w:pPr>
        <w:pStyle w:val="Considrant"/>
      </w:pPr>
      <w:r w:rsidRPr="00774ECC">
        <w:t xml:space="preserve">Le Centre devrait se doter des capacités appropriées pour soutenir la réaction internationale et sur le terrain, conformément au règlement.../... [ </w:t>
      </w:r>
      <w:r w:rsidRPr="00774ECC">
        <w:rPr>
          <w:i/>
        </w:rPr>
        <w:t xml:space="preserve">JO: </w:t>
      </w:r>
      <w:r w:rsidRPr="00774ECC">
        <w:t xml:space="preserve">veuillez insérer la référence au </w:t>
      </w:r>
      <w:r w:rsidRPr="00774ECC">
        <w:rPr>
          <w:i/>
        </w:rPr>
        <w:t>règlement relatif aux menaces transfrontières graves pour la santé</w:t>
      </w:r>
      <w:r w:rsidRPr="00774ECC">
        <w:t xml:space="preserve"> [ISC/</w:t>
      </w:r>
      <w:r w:rsidRPr="002E540F">
        <w:t>2020</w:t>
      </w:r>
      <w:r w:rsidRPr="00774ECC">
        <w:t>/</w:t>
      </w:r>
      <w:r w:rsidRPr="002E540F">
        <w:t>12524</w:t>
      </w:r>
      <w:r w:rsidRPr="00774ECC">
        <w:t>]]. Ces capacités devraient permettre au Centre de mobiliser et de déployer des équipes d’assistance en cas d’épidémie, connues sous le nom de «task-force de l’Union dans le domaine de la santé», afin de soutenir les réactions locales aux épidémies. Le Centre devrait donc garantir la capacité d’effectuer des missions dans les États membres ainsi que dans les pays tiers, et de formuler des recommandations sur les mesures à prendre face aux menaces pour la santé. Ces équipes pourront également être déployées dans le cadre du mécanisme de protection civile de l’Union avec le soutien du Centre de coordination de la réaction d’urgence. Le Centre devrait également soutenir le renforcement des capacités de préparation au titre du règlement sanitaire international (RSI) dans les pays tiers, afin de faire face aux menaces transfrontières graves pour la santé et à leurs conséquences.</w:t>
      </w:r>
    </w:p>
    <w:p w14:paraId="7D9A5F11" w14:textId="4A33CC53" w:rsidR="00B50935" w:rsidRPr="00774ECC" w:rsidRDefault="00B50935" w:rsidP="00B50935">
      <w:pPr>
        <w:pStyle w:val="Considrant"/>
      </w:pPr>
      <w:r w:rsidRPr="00774ECC">
        <w:t>Afin d’aider à faire face aux épidémies susceptibles de se propager sur le territoire ou jusqu’au territoire de l’Union, le Centre doit élaborer un cadre pour la mobilisation de la task-force de l’Union dans le domaine de la santé conformément à la décision nº </w:t>
      </w:r>
      <w:r w:rsidRPr="002E540F">
        <w:t>1313</w:t>
      </w:r>
      <w:r w:rsidRPr="00774ECC">
        <w:t>/</w:t>
      </w:r>
      <w:r w:rsidRPr="002E540F">
        <w:t>2013</w:t>
      </w:r>
      <w:r w:rsidRPr="00774ECC">
        <w:t>/UE du Parlement européen et du Conseil</w:t>
      </w:r>
      <w:r w:rsidRPr="00774ECC">
        <w:rPr>
          <w:rStyle w:val="FootnoteReference"/>
        </w:rPr>
        <w:footnoteReference w:id="12"/>
      </w:r>
      <w:r w:rsidRPr="00774ECC">
        <w:t xml:space="preserve"> et faciliter la participation d’experts de l’Union en matière d’intervention sur le terrain dans les équipes d’intervention internationales à l’appui du mécanisme de protection civile de l’Union. Le Centre devrait renforcer la capacité de son personnel ainsi que des experts des pays de l’Union et de l’Espace économique européen (EEE), des pays candidats et candidats potentiels, ainsi que des pays couverts par la politique européenne de voisinage et des pays partenaires de l’Union visés par le règlement (UE) nº </w:t>
      </w:r>
      <w:r w:rsidRPr="002E540F">
        <w:t>233</w:t>
      </w:r>
      <w:r w:rsidRPr="00774ECC">
        <w:t>/</w:t>
      </w:r>
      <w:r w:rsidRPr="002E540F">
        <w:t>2014</w:t>
      </w:r>
      <w:r w:rsidRPr="00774ECC">
        <w:t xml:space="preserve"> du Parlement européen et du Conseil</w:t>
      </w:r>
      <w:r w:rsidR="009A453B" w:rsidRPr="00774ECC">
        <w:rPr>
          <w:rStyle w:val="FootnoteReference"/>
        </w:rPr>
        <w:footnoteReference w:id="13"/>
      </w:r>
      <w:r w:rsidRPr="00774ECC">
        <w:t>, à participer effectivement aux missions sur le terrain et à la gestion des crises.</w:t>
      </w:r>
    </w:p>
    <w:p w14:paraId="263E1539" w14:textId="77777777" w:rsidR="00B50935" w:rsidRPr="00774ECC" w:rsidRDefault="00B50935" w:rsidP="00B50935">
      <w:pPr>
        <w:pStyle w:val="Considrant"/>
      </w:pPr>
      <w:r w:rsidRPr="00774ECC">
        <w:t xml:space="preserve">Afin d’évaluer l’efficacité et l’efficience des dispositions juridiques applicables au Centre, il convient de prévoir une évaluation régulière, par la Commission, des performances du Centre. </w:t>
      </w:r>
    </w:p>
    <w:p w14:paraId="36C103E6" w14:textId="77777777" w:rsidR="00B50935" w:rsidRPr="00774ECC" w:rsidRDefault="00B50935" w:rsidP="00B50935">
      <w:pPr>
        <w:pStyle w:val="Considrant"/>
      </w:pPr>
      <w:r w:rsidRPr="00774ECC">
        <w:t>Le présent règlement ne devrait conférer aucun pouvoir réglementaire au Centre.</w:t>
      </w:r>
    </w:p>
    <w:p w14:paraId="25BF6061" w14:textId="77777777" w:rsidR="00B50935" w:rsidRPr="00774ECC" w:rsidRDefault="00B50935" w:rsidP="00B50935">
      <w:pPr>
        <w:pStyle w:val="Considrant"/>
        <w:rPr>
          <w:szCs w:val="24"/>
        </w:rPr>
      </w:pPr>
      <w:r w:rsidRPr="00774ECC">
        <w:t>Le Centre devrait mettre en œuvre un système d’information capable d’échanger des informations classifiées et des informations sensibles non classifiées afin de veiller à ce que celles-ci soient gérées avec la plus grande discrétion.</w:t>
      </w:r>
    </w:p>
    <w:p w14:paraId="39E12A34" w14:textId="77777777" w:rsidR="00B50935" w:rsidRPr="00774ECC" w:rsidRDefault="00B50935" w:rsidP="00B50935">
      <w:pPr>
        <w:pStyle w:val="Considrant"/>
      </w:pPr>
      <w:r w:rsidRPr="00774ECC">
        <w:t>Compte tenu de l’urgence résultant des circonstances exceptionnelles causées par la pandémie de COVID-</w:t>
      </w:r>
      <w:r w:rsidRPr="002E540F">
        <w:t>19</w:t>
      </w:r>
      <w:r w:rsidRPr="00774ECC">
        <w:t>, il convient de prévoir une exception au délai de huit semaines visé à l’article </w:t>
      </w:r>
      <w:r w:rsidRPr="002E540F">
        <w:t>4</w:t>
      </w:r>
      <w:r w:rsidRPr="00774ECC">
        <w:t xml:space="preserve"> du protocole nº </w:t>
      </w:r>
      <w:r w:rsidRPr="002E540F">
        <w:t>1</w:t>
      </w:r>
      <w:r w:rsidRPr="00774ECC">
        <w:t xml:space="preserve"> sur le rôle des parlements nationaux dans l’Union européenne, annexé au traité sur l’Union européenne, au traité sur le fonctionnement de l’Union européenne et au traité instituant la Communauté européenne de l’énergie atomique.</w:t>
      </w:r>
    </w:p>
    <w:p w14:paraId="0E1CD2E1" w14:textId="77777777" w:rsidR="00B50935" w:rsidRPr="00774ECC" w:rsidRDefault="00B50935" w:rsidP="00B50935">
      <w:pPr>
        <w:pStyle w:val="Considrant"/>
      </w:pPr>
      <w:r w:rsidRPr="00774ECC">
        <w:t>Étant donné que les objectifs du présent règlement visant à étendre la mission et les tâches du Centre afin de renforcer sa capacité à fournir l’expertise scientifique requise et à soutenir les actions de lutte contre les menaces transfrontières graves pour la santé dans l’Union ne peuvent pas être atteints de manière satisfaisante par les seuls États membres, en raison de la dimension transfrontière de ces menaces pour la santé et de la nécessité d’une réaction rapide, coordonnée et cohérente, et qu’il est possible de les réaliser plus efficacement au niveau de l’Union, cette dernière peut adopter des mesures dans le respect du principe de subsidiarité énoncé à l’article </w:t>
      </w:r>
      <w:r w:rsidRPr="002E540F">
        <w:t>5</w:t>
      </w:r>
      <w:r w:rsidRPr="00774ECC">
        <w:t xml:space="preserve"> du traité sur l’Union européenne. Conformément au principe de proportionnalité tel qu’énoncé audit article, le présent règlement n’excède pas ce qui est nécessaire pour atteindre ces objectifs.</w:t>
      </w:r>
    </w:p>
    <w:p w14:paraId="02D2A7E1" w14:textId="77777777" w:rsidR="00B50935" w:rsidRPr="00774ECC" w:rsidRDefault="00B50935" w:rsidP="00B50935">
      <w:pPr>
        <w:pStyle w:val="Considrant"/>
      </w:pPr>
      <w:r w:rsidRPr="00774ECC">
        <w:t>Il convient dès lors de modifier le règlement (CE) nº </w:t>
      </w:r>
      <w:r w:rsidRPr="002E540F">
        <w:t>851</w:t>
      </w:r>
      <w:r w:rsidRPr="00774ECC">
        <w:t>/</w:t>
      </w:r>
      <w:r w:rsidRPr="002E540F">
        <w:t>2004</w:t>
      </w:r>
      <w:r w:rsidRPr="00774ECC">
        <w:t>,</w:t>
      </w:r>
    </w:p>
    <w:p w14:paraId="667F27AC" w14:textId="77777777" w:rsidR="00B50935" w:rsidRPr="00774ECC" w:rsidRDefault="00B50935" w:rsidP="00B50935">
      <w:pPr>
        <w:pStyle w:val="Formuledadoption"/>
      </w:pPr>
      <w:r w:rsidRPr="00774ECC">
        <w:t>ONT ADOPTÉ LE PRÉSENT RÈGLEMENT:</w:t>
      </w:r>
    </w:p>
    <w:p w14:paraId="3721CF86" w14:textId="77777777" w:rsidR="00B50935" w:rsidRPr="00774ECC" w:rsidRDefault="00B50935" w:rsidP="00B50935">
      <w:pPr>
        <w:pStyle w:val="Titrearticle"/>
        <w:rPr>
          <w:i w:val="0"/>
        </w:rPr>
      </w:pPr>
      <w:r w:rsidRPr="00774ECC">
        <w:t>Article premier</w:t>
      </w:r>
    </w:p>
    <w:p w14:paraId="27231096" w14:textId="77777777" w:rsidR="00B50935" w:rsidRPr="00774ECC" w:rsidRDefault="00B50935" w:rsidP="00B50935">
      <w:pPr>
        <w:jc w:val="left"/>
      </w:pPr>
      <w:r w:rsidRPr="00774ECC">
        <w:t>Le règlement (CE) nº </w:t>
      </w:r>
      <w:r w:rsidRPr="002E540F">
        <w:t>851</w:t>
      </w:r>
      <w:r w:rsidRPr="00774ECC">
        <w:t>/</w:t>
      </w:r>
      <w:r w:rsidRPr="002E540F">
        <w:t>2004</w:t>
      </w:r>
      <w:r w:rsidRPr="00774ECC">
        <w:t xml:space="preserve"> est modifié comme suit:</w:t>
      </w:r>
    </w:p>
    <w:p w14:paraId="07401A38" w14:textId="77777777" w:rsidR="00B50935" w:rsidRPr="00774ECC" w:rsidRDefault="00B50935" w:rsidP="00B50935">
      <w:pPr>
        <w:pStyle w:val="Point0"/>
      </w:pPr>
      <w:r w:rsidRPr="002E540F">
        <w:t>1</w:t>
      </w:r>
      <w:r w:rsidRPr="00774ECC">
        <w:t>)</w:t>
      </w:r>
      <w:r w:rsidRPr="00774ECC">
        <w:tab/>
        <w:t>l’article </w:t>
      </w:r>
      <w:r w:rsidRPr="002E540F">
        <w:t>2</w:t>
      </w:r>
      <w:r w:rsidRPr="00774ECC">
        <w:t xml:space="preserve"> est remplacé par le texte suivant:</w:t>
      </w:r>
    </w:p>
    <w:p w14:paraId="413A9403" w14:textId="01A2255D" w:rsidR="00B50935" w:rsidRPr="00774ECC" w:rsidRDefault="00B50935" w:rsidP="00B50935">
      <w:pPr>
        <w:pStyle w:val="Text1"/>
        <w:rPr>
          <w:i/>
        </w:rPr>
      </w:pPr>
      <w:r w:rsidRPr="00774ECC">
        <w:t>«</w:t>
      </w:r>
    </w:p>
    <w:p w14:paraId="7F4CFD5E" w14:textId="77777777" w:rsidR="00B50935" w:rsidRPr="00774ECC" w:rsidRDefault="00B50935" w:rsidP="00B50935">
      <w:pPr>
        <w:pStyle w:val="Titrearticle"/>
      </w:pPr>
      <w:r w:rsidRPr="00774ECC">
        <w:t>Article </w:t>
      </w:r>
      <w:r w:rsidRPr="002E540F">
        <w:t>2</w:t>
      </w:r>
    </w:p>
    <w:p w14:paraId="47A10DE3" w14:textId="77777777" w:rsidR="00B50935" w:rsidRPr="00774ECC" w:rsidRDefault="00B50935" w:rsidP="00B50935">
      <w:pPr>
        <w:jc w:val="center"/>
        <w:rPr>
          <w:b/>
        </w:rPr>
      </w:pPr>
      <w:r w:rsidRPr="00774ECC">
        <w:rPr>
          <w:b/>
        </w:rPr>
        <w:t>Définitions</w:t>
      </w:r>
    </w:p>
    <w:p w14:paraId="089E985B" w14:textId="77777777" w:rsidR="00B50935" w:rsidRPr="00774ECC" w:rsidRDefault="00B50935" w:rsidP="00B50935">
      <w:pPr>
        <w:pStyle w:val="Text1"/>
      </w:pPr>
      <w:r w:rsidRPr="00774ECC">
        <w:t>Aux fins du présent règlement, on entend par:</w:t>
      </w:r>
    </w:p>
    <w:p w14:paraId="47479B32" w14:textId="77777777" w:rsidR="00B50935" w:rsidRPr="00774ECC" w:rsidRDefault="00B50935" w:rsidP="00B50935">
      <w:pPr>
        <w:pStyle w:val="Point1"/>
      </w:pPr>
      <w:r w:rsidRPr="002E540F">
        <w:t>1</w:t>
      </w:r>
      <w:r w:rsidRPr="00774ECC">
        <w:t>)</w:t>
      </w:r>
      <w:r w:rsidRPr="00774ECC">
        <w:tab/>
        <w:t xml:space="preserve">«instance compétente», toute structure, tout institut, toute agence ou toute autre instance scientifique reconnue par les autorités des États membres comme fournissant des avis scientifiques et techniques indépendants ou une capacité d’action dans le domaine de la prévention et du contrôle des maladies humaines; </w:t>
      </w:r>
    </w:p>
    <w:p w14:paraId="2119B996" w14:textId="77777777" w:rsidR="00B50935" w:rsidRPr="00774ECC" w:rsidRDefault="00B50935" w:rsidP="00B50935">
      <w:pPr>
        <w:pStyle w:val="Point1"/>
      </w:pPr>
      <w:r w:rsidRPr="002E540F">
        <w:t>2</w:t>
      </w:r>
      <w:r w:rsidRPr="00774ECC">
        <w:t>)</w:t>
      </w:r>
      <w:r w:rsidRPr="00774ECC">
        <w:tab/>
        <w:t xml:space="preserve">«instance de coordination compétente», une instance présente dans chaque État membre avec un coordinateur national désigné chargé des contacts institutionnels avec le Centre, ainsi que des points focaux nationaux et des points de contact opérationnels chargés de la collaboration stratégique et opérationnelle sur des questions techniques et scientifiques liées à des groupes de maladies spécifiques et à des fonctions de santé publique; </w:t>
      </w:r>
    </w:p>
    <w:p w14:paraId="72F182F6" w14:textId="70F19E60" w:rsidR="00B50935" w:rsidRPr="00774ECC" w:rsidRDefault="00B50935" w:rsidP="00B50935">
      <w:pPr>
        <w:pStyle w:val="Point1"/>
      </w:pPr>
      <w:r w:rsidRPr="002E540F">
        <w:t>3</w:t>
      </w:r>
      <w:r w:rsidRPr="00774ECC">
        <w:t>)</w:t>
      </w:r>
      <w:r w:rsidRPr="00774ECC">
        <w:tab/>
        <w:t xml:space="preserve">«réseau spécialisé», tout réseau spécifique concernant des maladies, des problèmes sanitaires particuliers ou des fonctions de santé publique visant à assurer la collaboration entre les instances de coordination compétentes des États membres; </w:t>
      </w:r>
    </w:p>
    <w:p w14:paraId="3639FE8B" w14:textId="77777777" w:rsidR="00B50935" w:rsidRPr="00774ECC" w:rsidRDefault="00B50935" w:rsidP="00B50935">
      <w:pPr>
        <w:pStyle w:val="Point1"/>
        <w:rPr>
          <w:color w:val="FF0000"/>
        </w:rPr>
      </w:pPr>
      <w:r w:rsidRPr="002E540F">
        <w:t>4</w:t>
      </w:r>
      <w:r w:rsidRPr="00774ECC">
        <w:t>)</w:t>
      </w:r>
      <w:r w:rsidRPr="00774ECC">
        <w:tab/>
        <w:t>«maladie transmissible», une maladie transmissible au sens de l’article </w:t>
      </w:r>
      <w:r w:rsidRPr="002E540F">
        <w:t>3</w:t>
      </w:r>
      <w:r w:rsidRPr="00774ECC">
        <w:t>, point </w:t>
      </w:r>
      <w:r w:rsidRPr="002E540F">
        <w:t>2</w:t>
      </w:r>
      <w:r w:rsidRPr="00774ECC">
        <w:t xml:space="preserve">),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w:t>
      </w:r>
    </w:p>
    <w:p w14:paraId="69E6F8FA" w14:textId="77777777" w:rsidR="00B50935" w:rsidRPr="00774ECC" w:rsidRDefault="00B50935" w:rsidP="00B50935">
      <w:pPr>
        <w:pStyle w:val="Point1"/>
      </w:pPr>
      <w:r w:rsidRPr="002E540F">
        <w:t>5</w:t>
      </w:r>
      <w:r w:rsidRPr="00774ECC">
        <w:t>)</w:t>
      </w:r>
      <w:r w:rsidRPr="00774ECC">
        <w:tab/>
        <w:t>«menace transfrontière grave pour la santé», une menace transfrontière grave pour la santé au sens de l’article </w:t>
      </w:r>
      <w:r w:rsidRPr="002E540F">
        <w:t>3</w:t>
      </w:r>
      <w:r w:rsidRPr="00774ECC">
        <w:t>, point </w:t>
      </w:r>
      <w:r w:rsidRPr="002E540F">
        <w:t>7</w:t>
      </w:r>
      <w:r w:rsidRPr="00774ECC">
        <w:t xml:space="preserve">),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w:t>
      </w:r>
    </w:p>
    <w:p w14:paraId="5CEA90E5" w14:textId="37A7417E" w:rsidR="00B50935" w:rsidRPr="00774ECC" w:rsidRDefault="00B50935" w:rsidP="00B50935">
      <w:pPr>
        <w:pStyle w:val="Point1"/>
      </w:pPr>
      <w:r w:rsidRPr="002E540F">
        <w:t>6</w:t>
      </w:r>
      <w:r w:rsidRPr="00774ECC">
        <w:t>)</w:t>
      </w:r>
      <w:r w:rsidRPr="00774ECC">
        <w:tab/>
        <w:t>«surveillance épidémiologique», la surveillance épidémiologique au sens de l’article </w:t>
      </w:r>
      <w:r w:rsidRPr="002E540F">
        <w:t>3</w:t>
      </w:r>
      <w:r w:rsidRPr="00774ECC">
        <w:t>, point </w:t>
      </w:r>
      <w:r w:rsidRPr="002E540F">
        <w:t>4</w:t>
      </w:r>
      <w:r w:rsidRPr="00774ECC">
        <w:t xml:space="preserve">),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 »;</w:t>
      </w:r>
    </w:p>
    <w:p w14:paraId="0DF09DDB" w14:textId="6F347A1B" w:rsidR="00B50935" w:rsidRPr="00774ECC" w:rsidRDefault="00B50935" w:rsidP="00B50935">
      <w:pPr>
        <w:pStyle w:val="Point0"/>
      </w:pPr>
      <w:r w:rsidRPr="002E540F">
        <w:t>2</w:t>
      </w:r>
      <w:r w:rsidRPr="00774ECC">
        <w:t>)</w:t>
      </w:r>
      <w:r w:rsidRPr="00774ECC">
        <w:tab/>
        <w:t>l’article </w:t>
      </w:r>
      <w:r w:rsidRPr="002E540F">
        <w:t>3</w:t>
      </w:r>
      <w:r w:rsidRPr="00774ECC">
        <w:t xml:space="preserve"> est remplacé par le texte suivant: </w:t>
      </w:r>
    </w:p>
    <w:p w14:paraId="62E48BC9" w14:textId="77777777" w:rsidR="00B50935" w:rsidRPr="00774ECC" w:rsidRDefault="00B50935" w:rsidP="00B50935">
      <w:pPr>
        <w:pStyle w:val="Titrearticle"/>
        <w:rPr>
          <w:b/>
          <w:i w:val="0"/>
        </w:rPr>
      </w:pPr>
      <w:r w:rsidRPr="00774ECC">
        <w:rPr>
          <w:i w:val="0"/>
        </w:rPr>
        <w:t>«</w:t>
      </w:r>
      <w:r w:rsidRPr="00774ECC">
        <w:t>Article </w:t>
      </w:r>
      <w:r w:rsidRPr="002E540F">
        <w:t>3</w:t>
      </w:r>
    </w:p>
    <w:p w14:paraId="74D384D1" w14:textId="77777777" w:rsidR="00B50935" w:rsidRPr="00774ECC" w:rsidRDefault="00B50935" w:rsidP="00B50935">
      <w:pPr>
        <w:jc w:val="center"/>
      </w:pPr>
      <w:r w:rsidRPr="00774ECC">
        <w:rPr>
          <w:b/>
        </w:rPr>
        <w:t>Missions et travaux du Centre</w:t>
      </w:r>
    </w:p>
    <w:p w14:paraId="719B4E38" w14:textId="4DD174A1" w:rsidR="00B50935" w:rsidRPr="00774ECC" w:rsidRDefault="00B50935" w:rsidP="00B50935">
      <w:pPr>
        <w:pStyle w:val="Point1"/>
      </w:pPr>
      <w:r w:rsidRPr="002E540F">
        <w:t>1</w:t>
      </w:r>
      <w:r w:rsidRPr="00774ECC">
        <w:t>.</w:t>
      </w:r>
      <w:r w:rsidRPr="00774ECC">
        <w:tab/>
        <w:t>Afin de renforcer la capacité de l’Union et des États membres à protéger la santé humaine au moyen de la prévention et du contrôle des maladies humaines transmissibles et des problèmes sanitaires particuliers connexes énoncés à l’article </w:t>
      </w:r>
      <w:r w:rsidRPr="002E540F">
        <w:t>2</w:t>
      </w:r>
      <w:r w:rsidRPr="00774ECC">
        <w:t xml:space="preserve"> du règlement </w:t>
      </w:r>
      <w:r w:rsidRPr="00774ECC">
        <w:rPr>
          <w:color w:val="FF0000"/>
        </w:rPr>
        <w:t>(UE)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 xml:space="preserve">, le Centre a pour mission de déceler et d’évaluer les menaces actuelles et émergentes que des maladies transmissibles représentent pour la santé humaine et d’en rendre compte, et de formuler des recommandations sur les mesures à prendre aux niveaux national et de l’Union, ainsi qu’au niveau régional, si nécessaire. </w:t>
      </w:r>
    </w:p>
    <w:p w14:paraId="6E14A3C4" w14:textId="73247495" w:rsidR="00B50935" w:rsidRPr="00774ECC" w:rsidRDefault="00B50935" w:rsidP="00B50935">
      <w:pPr>
        <w:pStyle w:val="Text2"/>
      </w:pPr>
      <w:r w:rsidRPr="00774ECC">
        <w:t xml:space="preserve">Lorsqu’il existe d’autres foyers de maladies d’origine inconnue, et si celles-ci sont susceptibles de se propager sur le territoire ou jusqu’au territoire de l’Union, le Centre agit de sa propre initiative jusqu’à ce que la source de l’épidémie soit connue. Dans le cas où une épidémie n’est manifestement pas causée par une maladie transmissible, le Centre agit seulement en collaboration avec l’instance compétente concernée et sur demande de cette dernière. </w:t>
      </w:r>
    </w:p>
    <w:p w14:paraId="28DB85EC" w14:textId="77777777" w:rsidR="00B50935" w:rsidRPr="00774ECC" w:rsidRDefault="00B50935" w:rsidP="00B50935">
      <w:pPr>
        <w:pStyle w:val="Text2"/>
      </w:pPr>
      <w:r w:rsidRPr="00774ECC">
        <w:t>Le Centre accomplit sa mission en tenant pleinement compte des responsabilités des États membres, de la Commission et des autres organes ou agences de l’Union, ainsi que de celles des organisations internationales actives en matière de santé publique, afin d’assurer l’exhaustivité, la cohérence et la complémentarité des actions.</w:t>
      </w:r>
    </w:p>
    <w:p w14:paraId="08AD81FC" w14:textId="77777777" w:rsidR="00B50935" w:rsidRPr="00774ECC" w:rsidRDefault="00B50935" w:rsidP="00B50935">
      <w:pPr>
        <w:pStyle w:val="Point1"/>
      </w:pPr>
      <w:r w:rsidRPr="002E540F">
        <w:t>2</w:t>
      </w:r>
      <w:r w:rsidRPr="00774ECC">
        <w:t>.</w:t>
      </w:r>
      <w:r w:rsidRPr="00774ECC">
        <w:tab/>
        <w:t xml:space="preserve">Dans les limites de sa capacité financière et de son mandat, le Centre: </w:t>
      </w:r>
    </w:p>
    <w:p w14:paraId="03604C75" w14:textId="77777777" w:rsidR="00B50935" w:rsidRPr="00774ECC" w:rsidRDefault="00B50935" w:rsidP="00B50935">
      <w:pPr>
        <w:pStyle w:val="Point2"/>
      </w:pPr>
      <w:r w:rsidRPr="00774ECC">
        <w:t>a)</w:t>
      </w:r>
      <w:r w:rsidRPr="00774ECC">
        <w:tab/>
        <w:t>recherche, recueille, rassemble, évalue et diffuse les données et informations scientifiques et techniques pertinentes, en tenant compte des technologies les plus récentes;</w:t>
      </w:r>
    </w:p>
    <w:p w14:paraId="2061E8EA" w14:textId="5B373B5D" w:rsidR="00B50935" w:rsidRPr="00774ECC" w:rsidRDefault="00B50935" w:rsidP="00B50935">
      <w:pPr>
        <w:pStyle w:val="Point2"/>
      </w:pPr>
      <w:r w:rsidRPr="00774ECC">
        <w:t>b)</w:t>
      </w:r>
      <w:r w:rsidRPr="00774ECC">
        <w:tab/>
        <w:t>fournit des analyses, des avis scientifiques, des avis et un soutien aux actions menées par l’Union et les États membres en ce qui concerne les menaces transfrontières pour la santé, y compris des évaluations des risques, des analyses des informations épidémiologiques, une modélisation, des anticipations et des prévisions sur le plan épidémiologique, des recommandations concernant les actions visant à prévenir et à contrôler les menaces liées aux maladies transmissibles et d’autres problèmes sanitaires particuliers, une contribution à la définition des priorités en matière de recherche, ainsi qu’une assistance scientifique et technique, y compris en matière de formation et d’autres activités qui relèvent de son mandat;</w:t>
      </w:r>
    </w:p>
    <w:p w14:paraId="67312CA0" w14:textId="10E59D49" w:rsidR="00B50935" w:rsidRPr="00774ECC" w:rsidRDefault="00B50935" w:rsidP="00B50935">
      <w:pPr>
        <w:pStyle w:val="Point2"/>
      </w:pPr>
      <w:r w:rsidRPr="00774ECC">
        <w:t>c)</w:t>
      </w:r>
      <w:r w:rsidRPr="00774ECC">
        <w:tab/>
        <w:t>procède à la coordination des réseaux européens opérant dans les domaines qui relèvent de la mission du Centre, y compris les réseaux établis dans le prolongement d’activités exercées dans le domaine de la santé publique et soutenues par la Commission, et gère les réseaux spécialisés;</w:t>
      </w:r>
    </w:p>
    <w:p w14:paraId="6489EB3C" w14:textId="77777777" w:rsidR="00B50935" w:rsidRPr="00774ECC" w:rsidRDefault="00B50935" w:rsidP="00B50935">
      <w:pPr>
        <w:pStyle w:val="Point2"/>
      </w:pPr>
      <w:r w:rsidRPr="00774ECC">
        <w:t>d)</w:t>
      </w:r>
      <w:r w:rsidRPr="00774ECC">
        <w:tab/>
        <w:t xml:space="preserve">assure l’échange d’informations, de compétences et de meilleures pratiques; </w:t>
      </w:r>
    </w:p>
    <w:p w14:paraId="1A125955" w14:textId="77777777" w:rsidR="00B50935" w:rsidRPr="00774ECC" w:rsidRDefault="00B50935" w:rsidP="00B50935">
      <w:pPr>
        <w:pStyle w:val="Point2"/>
      </w:pPr>
      <w:r w:rsidRPr="00774ECC">
        <w:t>e)</w:t>
      </w:r>
      <w:r w:rsidRPr="00774ECC">
        <w:tab/>
        <w:t>surveille la capacité des systèmes de santé en ce qui concerne la gestion des menaces liées aux maladies transmissibles et d’autres problèmes sanitaires particuliers;</w:t>
      </w:r>
    </w:p>
    <w:p w14:paraId="4CF9C102" w14:textId="77777777" w:rsidR="00B50935" w:rsidRPr="00774ECC" w:rsidRDefault="00B50935" w:rsidP="00B50935">
      <w:pPr>
        <w:pStyle w:val="Point2"/>
      </w:pPr>
      <w:r w:rsidRPr="00774ECC">
        <w:t>f)</w:t>
      </w:r>
      <w:r w:rsidRPr="00774ECC">
        <w:tab/>
        <w:t>facilite la définition et l’exécution d’actions, financées par des programmes et instruments de financement pertinents de l’Union, y compris l’exécution d’actions communes;</w:t>
      </w:r>
    </w:p>
    <w:p w14:paraId="246E4D3C" w14:textId="77777777" w:rsidR="00B50935" w:rsidRPr="00774ECC" w:rsidRDefault="00B50935" w:rsidP="00B50935">
      <w:pPr>
        <w:pStyle w:val="Point2"/>
      </w:pPr>
      <w:r w:rsidRPr="00774ECC">
        <w:t>g)</w:t>
      </w:r>
      <w:r w:rsidRPr="00774ECC">
        <w:tab/>
        <w:t>fournit, à la demande de la Commission ou du comité de sécurité sanitaire (CSS), ou de sa propre initiative, des lignes directrices concernant le traitement et la gestion des cas de maladies transmissibles et d’autres problèmes sanitaires particuliers présentant un intérêt pour la santé publique, en coopération avec les sociétés concernées;</w:t>
      </w:r>
    </w:p>
    <w:p w14:paraId="3695B2AA" w14:textId="77777777" w:rsidR="00B50935" w:rsidRPr="00774ECC" w:rsidRDefault="00B50935" w:rsidP="00B50935">
      <w:pPr>
        <w:pStyle w:val="Point2"/>
      </w:pPr>
      <w:r w:rsidRPr="00774ECC">
        <w:t>h)</w:t>
      </w:r>
      <w:r w:rsidRPr="00774ECC">
        <w:tab/>
        <w:t xml:space="preserve">soutient la réaction face aux épidémies et aux foyers de maladies dans les États membres et les pays tiers, en complément d’autres instruments de réaction d’urgence de l’Union, notamment le mécanisme de protection civile de l’Union; </w:t>
      </w:r>
    </w:p>
    <w:p w14:paraId="27F4029E" w14:textId="53CFC07A" w:rsidR="00B50935" w:rsidRPr="00774ECC" w:rsidRDefault="00B50935" w:rsidP="00B50935">
      <w:pPr>
        <w:pStyle w:val="Point2"/>
      </w:pPr>
      <w:r w:rsidRPr="00774ECC">
        <w:t>i)</w:t>
      </w:r>
      <w:r w:rsidRPr="00774ECC">
        <w:tab/>
        <w:t>contribue au renforcement des capacités de préparation au titre du règlement sanitaire international (RSI) dans les pays tiers, en particulier les pays partenaires de l’Union;</w:t>
      </w:r>
    </w:p>
    <w:p w14:paraId="57153F97" w14:textId="1625B582" w:rsidR="00B50935" w:rsidRPr="00774ECC" w:rsidRDefault="00B50935" w:rsidP="00B50935">
      <w:pPr>
        <w:pStyle w:val="Point2"/>
      </w:pPr>
      <w:r w:rsidRPr="00774ECC">
        <w:t>j)</w:t>
      </w:r>
      <w:r w:rsidRPr="00774ECC">
        <w:tab/>
        <w:t>fournit au public, à la demande de la Commission ou du CSS, des messages de communication fondés sur des données probantes portant sur les maladies transmissibles, sur les menaces qu’elles font peser sur la santé et sur les mesures de prévention et de contrôle pertinentes.</w:t>
      </w:r>
    </w:p>
    <w:p w14:paraId="653555AD" w14:textId="73E491FB" w:rsidR="00B50935" w:rsidRPr="00774ECC" w:rsidRDefault="00B50935" w:rsidP="00B50935">
      <w:pPr>
        <w:pStyle w:val="Point1"/>
      </w:pPr>
      <w:r w:rsidRPr="002E540F">
        <w:t>3</w:t>
      </w:r>
      <w:r w:rsidRPr="00774ECC">
        <w:t>.</w:t>
      </w:r>
      <w:r w:rsidRPr="00774ECC">
        <w:tab/>
        <w:t>Le Centre, la Commission, les organes ou agences compétents de l’Union et les États membres coopèrent afin de favoriser la cohérence effective entre leurs activités respectives.»;</w:t>
      </w:r>
    </w:p>
    <w:p w14:paraId="4A24B52C" w14:textId="77777777" w:rsidR="00B50935" w:rsidRPr="00774ECC" w:rsidRDefault="00B50935" w:rsidP="00B50935">
      <w:pPr>
        <w:pStyle w:val="Point0"/>
      </w:pPr>
      <w:r w:rsidRPr="002E540F">
        <w:t>3</w:t>
      </w:r>
      <w:r w:rsidRPr="00774ECC">
        <w:t>)</w:t>
      </w:r>
      <w:r w:rsidRPr="00774ECC">
        <w:tab/>
        <w:t>l’article </w:t>
      </w:r>
      <w:r w:rsidRPr="002E540F">
        <w:t>4</w:t>
      </w:r>
      <w:r w:rsidRPr="00774ECC">
        <w:t xml:space="preserve"> est remplacé par le texte suivant:</w:t>
      </w:r>
    </w:p>
    <w:p w14:paraId="7D474554" w14:textId="77777777" w:rsidR="00B50935" w:rsidRPr="00774ECC" w:rsidRDefault="00B50935" w:rsidP="00B50935">
      <w:pPr>
        <w:pStyle w:val="Titrearticle"/>
        <w:rPr>
          <w:b/>
        </w:rPr>
      </w:pPr>
      <w:r w:rsidRPr="00774ECC">
        <w:rPr>
          <w:i w:val="0"/>
        </w:rPr>
        <w:t>«</w:t>
      </w:r>
      <w:r w:rsidRPr="00774ECC">
        <w:t>Article </w:t>
      </w:r>
      <w:r w:rsidRPr="002E540F">
        <w:t>4</w:t>
      </w:r>
    </w:p>
    <w:p w14:paraId="323B9A62" w14:textId="77777777" w:rsidR="00B50935" w:rsidRPr="00774ECC" w:rsidRDefault="00B50935" w:rsidP="00B50935">
      <w:pPr>
        <w:jc w:val="center"/>
        <w:rPr>
          <w:b/>
        </w:rPr>
      </w:pPr>
      <w:r w:rsidRPr="00774ECC">
        <w:rPr>
          <w:b/>
        </w:rPr>
        <w:t>Obligations des États membres</w:t>
      </w:r>
    </w:p>
    <w:p w14:paraId="339E669D" w14:textId="77777777" w:rsidR="00B50935" w:rsidRPr="00774ECC" w:rsidRDefault="00B50935" w:rsidP="00B50935">
      <w:pPr>
        <w:pStyle w:val="Text1"/>
      </w:pPr>
      <w:r w:rsidRPr="00774ECC">
        <w:t>Les États membres:</w:t>
      </w:r>
    </w:p>
    <w:p w14:paraId="5ED353AC" w14:textId="06D2A7F6" w:rsidR="00B50935" w:rsidRPr="00774ECC" w:rsidRDefault="00B50935" w:rsidP="00B50935">
      <w:pPr>
        <w:pStyle w:val="Point1"/>
      </w:pPr>
      <w:r w:rsidRPr="00774ECC">
        <w:t>a)</w:t>
      </w:r>
      <w:r w:rsidRPr="00774ECC">
        <w:tab/>
        <w:t>communiquent au Centre, en temps utile et sur la base des définitions de cas, indicateurs, normes, protocoles et procédures convenus, les données relatives à la surveillance des maladies transmissibles et d’autres problèmes sanitaires particuliers, conformément à l’article </w:t>
      </w:r>
      <w:r w:rsidRPr="002E540F">
        <w:t>13</w:t>
      </w:r>
      <w:r w:rsidRPr="00774ECC">
        <w:t xml:space="preserve">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 xml:space="preserve">, ainsi que les données et informations scientifiques et techniques disponibles qui présentent un intérêt pour la mission du Centre, y compris en ce qui concerne la préparation et les capacités des systèmes de santé à déceler les épidémies de maladies transmissibles, à les prévenir, à y réagir et à s’en remettre; </w:t>
      </w:r>
    </w:p>
    <w:p w14:paraId="6C3DE7FD" w14:textId="77777777" w:rsidR="00B50935" w:rsidRPr="00774ECC" w:rsidRDefault="00B50935" w:rsidP="00B50935">
      <w:pPr>
        <w:pStyle w:val="Point1"/>
      </w:pPr>
      <w:r w:rsidRPr="00774ECC">
        <w:t>b)</w:t>
      </w:r>
      <w:r w:rsidRPr="00774ECC">
        <w:tab/>
        <w:t>notifient au Centre toute menace transfrontière grave pour la santé, dès qu’elle est détectée, par l’intermédiaire du système d’alerte précoce et de réaction (SAPR), et communiquent rapidement les mesures de riposte prises, ainsi que toute information pertinente pouvant être utile à la coordination de la réaction visée à l’article </w:t>
      </w:r>
      <w:r w:rsidRPr="002E540F">
        <w:t>21</w:t>
      </w:r>
      <w:r w:rsidRPr="00774ECC">
        <w:t xml:space="preserve">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 xml:space="preserve"> et </w:t>
      </w:r>
    </w:p>
    <w:p w14:paraId="1DF9D471" w14:textId="0B0F1BE0" w:rsidR="00B50935" w:rsidRPr="00774ECC" w:rsidRDefault="00B50935" w:rsidP="00B50935">
      <w:pPr>
        <w:pStyle w:val="Point1"/>
      </w:pPr>
      <w:r w:rsidRPr="00774ECC">
        <w:t>c)</w:t>
      </w:r>
      <w:r w:rsidRPr="00774ECC">
        <w:tab/>
        <w:t>identifient, dans le cadre de la mission du Centre, les instances compétentes reconnues et les experts de la santé publique susceptibles d’apporter leur contribution aux réactions de l’Union aux menaces pour la santé, par exemple en effectuant des missions dans les États membres afin de fournir des conseils d’experts et de mener des enquêtes sur le terrain en cas d’apparition de groupes ou foyers de maladies.»;</w:t>
      </w:r>
    </w:p>
    <w:p w14:paraId="1457AC86" w14:textId="77777777" w:rsidR="00B50935" w:rsidRPr="00774ECC" w:rsidRDefault="00B50935" w:rsidP="00B50935">
      <w:pPr>
        <w:pStyle w:val="Point0"/>
      </w:pPr>
      <w:r w:rsidRPr="002E540F">
        <w:t>4</w:t>
      </w:r>
      <w:r w:rsidRPr="00774ECC">
        <w:t>)</w:t>
      </w:r>
      <w:r w:rsidRPr="00774ECC">
        <w:tab/>
        <w:t>l’article </w:t>
      </w:r>
      <w:r w:rsidRPr="002E540F">
        <w:t>5</w:t>
      </w:r>
      <w:r w:rsidRPr="00774ECC">
        <w:t xml:space="preserve"> est remplacé par le texte suivant:</w:t>
      </w:r>
    </w:p>
    <w:p w14:paraId="0282505F" w14:textId="77777777" w:rsidR="00B50935" w:rsidRPr="00774ECC" w:rsidRDefault="00B50935" w:rsidP="00B50935">
      <w:pPr>
        <w:pStyle w:val="Titrearticle"/>
      </w:pPr>
      <w:r w:rsidRPr="00774ECC">
        <w:rPr>
          <w:i w:val="0"/>
        </w:rPr>
        <w:t>«</w:t>
      </w:r>
      <w:r w:rsidRPr="00774ECC">
        <w:t>Article </w:t>
      </w:r>
      <w:r w:rsidRPr="002E540F">
        <w:t>5</w:t>
      </w:r>
    </w:p>
    <w:p w14:paraId="5C520F1F" w14:textId="77777777" w:rsidR="00B50935" w:rsidRPr="00774ECC" w:rsidRDefault="00B50935" w:rsidP="00B50935">
      <w:pPr>
        <w:jc w:val="center"/>
        <w:rPr>
          <w:b/>
        </w:rPr>
      </w:pPr>
      <w:r w:rsidRPr="00774ECC">
        <w:rPr>
          <w:b/>
        </w:rPr>
        <w:t>Fonctionnement des réseaux spécialisés et activités en réseau</w:t>
      </w:r>
    </w:p>
    <w:p w14:paraId="531B0476" w14:textId="77777777" w:rsidR="00B50935" w:rsidRPr="00774ECC" w:rsidRDefault="00B50935" w:rsidP="00B50935">
      <w:pPr>
        <w:pStyle w:val="Point1"/>
      </w:pPr>
      <w:r w:rsidRPr="002E540F">
        <w:t>1</w:t>
      </w:r>
      <w:r w:rsidRPr="00774ECC">
        <w:t>.</w:t>
      </w:r>
      <w:r w:rsidRPr="00774ECC">
        <w:tab/>
        <w:t>Le Centre soutient les activités en réseau des instances compétentes reconnues par les États membres en assurant la coordination, en fournissant une expertise technique et scientifique à la Commission et aux États membres et en gérant les réseaux spécialisés.</w:t>
      </w:r>
    </w:p>
    <w:p w14:paraId="4E86F86F" w14:textId="77777777" w:rsidR="00B50935" w:rsidRPr="00774ECC" w:rsidRDefault="00B50935" w:rsidP="00B50935">
      <w:pPr>
        <w:pStyle w:val="Point1"/>
      </w:pPr>
      <w:r w:rsidRPr="002E540F">
        <w:t>2</w:t>
      </w:r>
      <w:r w:rsidRPr="00774ECC">
        <w:t>.</w:t>
      </w:r>
      <w:r w:rsidRPr="00774ECC">
        <w:tab/>
        <w:t>Le Centre assure le fonctionnement intégré du réseau de surveillance épidémiologique des maladies transmissibles et des problèmes sanitaires particuliers connexes visés à l’article </w:t>
      </w:r>
      <w:r w:rsidRPr="002E540F">
        <w:t>2</w:t>
      </w:r>
      <w:r w:rsidRPr="00774ECC">
        <w:t>, paragraphe </w:t>
      </w:r>
      <w:r w:rsidRPr="002E540F">
        <w:t>1</w:t>
      </w:r>
      <w:r w:rsidRPr="00774ECC">
        <w:t xml:space="preserve">, points a) i) et a) ii),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p>
    <w:p w14:paraId="2AF5A4CD" w14:textId="77777777" w:rsidR="00B50935" w:rsidRPr="00774ECC" w:rsidRDefault="00B50935" w:rsidP="00B50935">
      <w:pPr>
        <w:pStyle w:val="Text2"/>
      </w:pPr>
      <w:r w:rsidRPr="00774ECC">
        <w:t>En particulier, le Centre:</w:t>
      </w:r>
    </w:p>
    <w:p w14:paraId="2CC00439" w14:textId="77777777" w:rsidR="00B50935" w:rsidRPr="00774ECC" w:rsidRDefault="00B50935" w:rsidP="00B50935">
      <w:pPr>
        <w:pStyle w:val="Point2"/>
      </w:pPr>
      <w:r w:rsidRPr="00774ECC">
        <w:t>a)</w:t>
      </w:r>
      <w:r w:rsidRPr="00774ECC">
        <w:tab/>
        <w:t xml:space="preserve">assure la poursuite du développement des plateformes et applications numériques à l’appui de la surveillance épidémiologique au niveau de l’Union, en aidant les États membres, grâce à des avis techniques et scientifiques, à mettre en place des systèmes de surveillance intégrés permettant une surveillance en temps réel, le cas échéant, et tirant parti des infrastructures et services spatiaux existants de l’Union; </w:t>
      </w:r>
    </w:p>
    <w:p w14:paraId="5D6EB793" w14:textId="77777777" w:rsidR="00B50935" w:rsidRPr="00774ECC" w:rsidRDefault="00B50935" w:rsidP="00B50935">
      <w:pPr>
        <w:pStyle w:val="Point2"/>
      </w:pPr>
      <w:r w:rsidRPr="00774ECC">
        <w:t>b)</w:t>
      </w:r>
      <w:r w:rsidRPr="00774ECC">
        <w:tab/>
        <w:t>fournit une assurance de la qualité en contrôlant et en évaluant les activités de surveillance épidémiologique (incluant la fixation de normes de surveillance et le contrôle de l’exhaustivité des données) des réseaux de surveillance spécialisés afin d’assurer que les activités se déroulent de manière optimale;</w:t>
      </w:r>
    </w:p>
    <w:p w14:paraId="7B857D6E" w14:textId="5A8245BB" w:rsidR="00B50935" w:rsidRPr="00774ECC" w:rsidRDefault="00B50935" w:rsidP="00B50935">
      <w:pPr>
        <w:pStyle w:val="Point2"/>
      </w:pPr>
      <w:r w:rsidRPr="00774ECC">
        <w:t>c)</w:t>
      </w:r>
      <w:r w:rsidRPr="00774ECC">
        <w:tab/>
        <w:t>tient à jour la ou les bases de données se rapportant à cette surveillance épidémiologique, assure la coordination avec les gestionnaires d’autres bases de données pertinentes et œuvre à l’élaboration d’approches harmonisées en matière de collecte et de modélisation des données;</w:t>
      </w:r>
    </w:p>
    <w:p w14:paraId="4B29EEE7" w14:textId="77777777" w:rsidR="00B50935" w:rsidRPr="00774ECC" w:rsidRDefault="00B50935" w:rsidP="00B50935">
      <w:pPr>
        <w:pStyle w:val="Point2"/>
      </w:pPr>
      <w:r w:rsidRPr="00774ECC">
        <w:t>d)</w:t>
      </w:r>
      <w:r w:rsidRPr="00774ECC">
        <w:tab/>
        <w:t xml:space="preserve">communique les résultats de l’analyse des données à la Commission et aux États membres; </w:t>
      </w:r>
    </w:p>
    <w:p w14:paraId="22BEFD32" w14:textId="77777777" w:rsidR="00B50935" w:rsidRPr="00774ECC" w:rsidRDefault="00B50935" w:rsidP="00B50935">
      <w:pPr>
        <w:pStyle w:val="Point2"/>
      </w:pPr>
      <w:r w:rsidRPr="00774ECC">
        <w:t>e)</w:t>
      </w:r>
      <w:r w:rsidRPr="00774ECC">
        <w:tab/>
        <w:t>harmonise et rationalise les méthodologies de fonctionnement;</w:t>
      </w:r>
    </w:p>
    <w:p w14:paraId="14042283" w14:textId="64F95A5C" w:rsidR="00B50935" w:rsidRPr="00774ECC" w:rsidRDefault="00B50935" w:rsidP="00B50935">
      <w:pPr>
        <w:pStyle w:val="Point2"/>
      </w:pPr>
      <w:r w:rsidRPr="00774ECC">
        <w:t>f)</w:t>
      </w:r>
      <w:r w:rsidRPr="00774ECC">
        <w:tab/>
        <w:t xml:space="preserve">assure l’interopérabilité des applications automatisées, y compris en ce qui concerne la recherche des contacts, développées au niveau national; </w:t>
      </w:r>
    </w:p>
    <w:p w14:paraId="78187139" w14:textId="1810250A" w:rsidR="00F233D0" w:rsidRPr="00774ECC" w:rsidRDefault="00B50935" w:rsidP="00B50935">
      <w:pPr>
        <w:pStyle w:val="Point2"/>
      </w:pPr>
      <w:r w:rsidRPr="00774ECC">
        <w:t>g)</w:t>
      </w:r>
      <w:r w:rsidRPr="00774ECC">
        <w:tab/>
        <w:t>assure l’interopérabilité des plateformes numériques de surveillance avec les infrastructures numériques permettant l’utilisation des données de santé à des fins de soins de santé, de recherche, d’élaboration des politiques et de réglementation et en vue d’intégrer ces plateformes et infrastructures dans l’espace européen des données de santé, tel que régi par la législation de l’Union, et d’utiliser d’autres données pertinentes, par exemple des facteurs environnementaux.</w:t>
      </w:r>
    </w:p>
    <w:p w14:paraId="63F5FA28" w14:textId="4E9097C7" w:rsidR="00B50935" w:rsidRPr="00774ECC" w:rsidRDefault="00B50935" w:rsidP="00B50935">
      <w:pPr>
        <w:pStyle w:val="Point1"/>
      </w:pPr>
      <w:r w:rsidRPr="002E540F">
        <w:t>3</w:t>
      </w:r>
      <w:r w:rsidRPr="00774ECC">
        <w:t>.</w:t>
      </w:r>
      <w:r w:rsidRPr="00774ECC">
        <w:tab/>
        <w:t>Le Centre soutient les travaux du CSS, du Conseil et d’autres structures de l’Union pour coordonner la réaction aux menaces transfrontières graves pour la santé dans le cadre de son mandat.</w:t>
      </w:r>
    </w:p>
    <w:p w14:paraId="6E8AC63E" w14:textId="77777777" w:rsidR="00B50935" w:rsidRPr="00774ECC" w:rsidRDefault="00B50935" w:rsidP="00B50935">
      <w:pPr>
        <w:pStyle w:val="Point1"/>
      </w:pPr>
      <w:r w:rsidRPr="002E540F">
        <w:t>4</w:t>
      </w:r>
      <w:r w:rsidRPr="00774ECC">
        <w:t>.</w:t>
      </w:r>
      <w:r w:rsidRPr="00774ECC">
        <w:tab/>
        <w:t>Le Centre, dans le cadre du fonctionnement du réseau de surveillance épidémiologique:</w:t>
      </w:r>
    </w:p>
    <w:p w14:paraId="5CE42013" w14:textId="77777777" w:rsidR="00B50935" w:rsidRPr="00774ECC" w:rsidRDefault="00B50935" w:rsidP="00B50935">
      <w:pPr>
        <w:pStyle w:val="Point2"/>
      </w:pPr>
      <w:r w:rsidRPr="00774ECC">
        <w:t>a)</w:t>
      </w:r>
      <w:r w:rsidRPr="00774ECC">
        <w:tab/>
        <w:t xml:space="preserve">assure le suivi et rend compte des tendances en matière de maladies transmissibles au fil du temps et dans les États membres et les pays tiers, sur la base d’indicateurs convenus, afin d’évaluer la situation actuelle et de faciliter une action appropriée fondée sur des données probantes, y compris en définissant des spécifications pour la collecte harmonisée de données auprès des États membres; </w:t>
      </w:r>
    </w:p>
    <w:p w14:paraId="36AF53F1" w14:textId="52BA0E12" w:rsidR="00B50935" w:rsidRPr="00774ECC" w:rsidRDefault="00B50935" w:rsidP="00B50935">
      <w:pPr>
        <w:pStyle w:val="Point2"/>
      </w:pPr>
      <w:r w:rsidRPr="00774ECC">
        <w:t>b)</w:t>
      </w:r>
      <w:r w:rsidRPr="00774ECC">
        <w:tab/>
        <w:t>détecte et surveille les menaces transfrontières graves pour la santé et en rend compte en cas de menace visée à l’article </w:t>
      </w:r>
      <w:r w:rsidRPr="002E540F">
        <w:t>2</w:t>
      </w:r>
      <w:r w:rsidRPr="00774ECC">
        <w:t>, paragraphe </w:t>
      </w:r>
      <w:r w:rsidRPr="002E540F">
        <w:t>1</w:t>
      </w:r>
      <w:r w:rsidRPr="00774ECC">
        <w:t xml:space="preserve">, points a) i) et a) ii),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 y compris une menace pour des substances d’origine humaine, telles que le sang, les organes, les tissus et les cellules, susceptibles d’être touchées par des maladies transmissibles, ou à l’article </w:t>
      </w:r>
      <w:r w:rsidRPr="002E540F">
        <w:t>2</w:t>
      </w:r>
      <w:r w:rsidRPr="00774ECC">
        <w:t>, paragraphe </w:t>
      </w:r>
      <w:r w:rsidRPr="002E540F">
        <w:t>1</w:t>
      </w:r>
      <w:r w:rsidRPr="00774ECC">
        <w:t>, point d), dudit règlement, en ce qui concerne l’origine, la durée, la population et le lieu, afin de justifier l’action de santé publique;</w:t>
      </w:r>
    </w:p>
    <w:p w14:paraId="7F34129F" w14:textId="6F83E0AE" w:rsidR="00B50935" w:rsidRPr="00774ECC" w:rsidRDefault="00B50935" w:rsidP="00B50935">
      <w:pPr>
        <w:pStyle w:val="Point2"/>
      </w:pPr>
      <w:r w:rsidRPr="00774ECC">
        <w:t>c)</w:t>
      </w:r>
      <w:r w:rsidRPr="00774ECC">
        <w:tab/>
        <w:t xml:space="preserve">contribue à l’évaluation et à la surveillance des programmes de prévention et de contrôle des maladies transmissibles afin de fournir des éléments probants permettant de formuler des recommandations en vue de renforcer et d’améliorer ces programmes au niveau national et au niveau de l’Union; </w:t>
      </w:r>
    </w:p>
    <w:p w14:paraId="0BBB684F" w14:textId="46BA9B09" w:rsidR="00B50935" w:rsidRPr="00774ECC" w:rsidRDefault="00B50935" w:rsidP="00B50935">
      <w:pPr>
        <w:pStyle w:val="Point2"/>
      </w:pPr>
      <w:r w:rsidRPr="00774ECC">
        <w:t>d)</w:t>
      </w:r>
      <w:r w:rsidRPr="00774ECC">
        <w:tab/>
        <w:t>surveille et évalue la capacité des systèmes de santé en ce qui concerne le diagnostic, la prévention et le traitement de maladies transmissibles spécifiques ainsi que la sécurité des patients;</w:t>
      </w:r>
    </w:p>
    <w:p w14:paraId="2F9D4CA2" w14:textId="77777777" w:rsidR="00B50935" w:rsidRPr="00774ECC" w:rsidRDefault="00B50935" w:rsidP="00B50935">
      <w:pPr>
        <w:pStyle w:val="Point2"/>
      </w:pPr>
      <w:r w:rsidRPr="00774ECC">
        <w:t>e)</w:t>
      </w:r>
      <w:r w:rsidRPr="00774ECC">
        <w:tab/>
        <w:t xml:space="preserve">identifie les groupes de population à risque et nécessitant des mesures ciblées de prévention et de réaction, et veille à ce que ces mesures soient accessibles aux personnes handicapées; </w:t>
      </w:r>
    </w:p>
    <w:p w14:paraId="4091A397" w14:textId="77777777" w:rsidR="00B50935" w:rsidRPr="00774ECC" w:rsidRDefault="00B50935" w:rsidP="00B50935">
      <w:pPr>
        <w:pStyle w:val="Point2"/>
      </w:pPr>
      <w:r w:rsidRPr="00774ECC">
        <w:t>f)</w:t>
      </w:r>
      <w:r w:rsidRPr="00774ECC">
        <w:tab/>
        <w:t xml:space="preserve">contribue à l’évaluation de la charge que représentent les maladies transmissibles pour la population en utilisant des données telles que la prévalence des maladies, les complications, les hospitalisations et la mortalité, et veille à ce que ces données soient ventilées en fonction de l’âge, du sexe et du handicap; </w:t>
      </w:r>
    </w:p>
    <w:p w14:paraId="2E3DAF4C" w14:textId="0055AE08" w:rsidR="00B50935" w:rsidRPr="00774ECC" w:rsidRDefault="00B50935" w:rsidP="00B50935">
      <w:pPr>
        <w:pStyle w:val="Point2"/>
      </w:pPr>
      <w:r w:rsidRPr="00774ECC">
        <w:t>g)</w:t>
      </w:r>
      <w:r w:rsidRPr="00774ECC">
        <w:tab/>
        <w:t xml:space="preserve">procède à la modélisation, à l’anticipation et à l’élaboration de scénarios sur le plan épidémiologique à des fins de réaction et coordonne ces efforts en vue d’échanger les meilleures pratiques et d’améliorer la capacité de modélisation dans l’ensemble de l’Union; et </w:t>
      </w:r>
    </w:p>
    <w:p w14:paraId="0F7ACF7A" w14:textId="7CAA1EBF" w:rsidR="00B50935" w:rsidRPr="00774ECC" w:rsidRDefault="00B50935" w:rsidP="00B50935">
      <w:pPr>
        <w:pStyle w:val="Point2"/>
      </w:pPr>
      <w:r w:rsidRPr="00774ECC">
        <w:t>h)</w:t>
      </w:r>
      <w:r w:rsidRPr="00774ECC">
        <w:tab/>
        <w:t>recense les facteurs de risque de transmission de la maladie, les groupes les plus à risque, y compris la corrélation entre l’incidence et la gravité de la maladie et les facteurs sociétaux et environnementaux, ainsi que les priorités et les besoins en matière de recherche.</w:t>
      </w:r>
    </w:p>
    <w:p w14:paraId="75763F21" w14:textId="77777777" w:rsidR="00B50935" w:rsidRPr="00774ECC" w:rsidRDefault="00B50935" w:rsidP="00B50935">
      <w:pPr>
        <w:pStyle w:val="Point1"/>
      </w:pPr>
      <w:r w:rsidRPr="002E540F">
        <w:t>5</w:t>
      </w:r>
      <w:r w:rsidRPr="00774ECC">
        <w:t>.</w:t>
      </w:r>
      <w:r w:rsidRPr="00774ECC">
        <w:tab/>
        <w:t xml:space="preserve">Chaque État membre désigne une instance de coordination compétente ainsi qu’un point focal national et des points de contact opérationnels qui présentent un intérêt pour les fonctions de santé publique, y compris la surveillance épidémiologique, ainsi que pour les différents groupes de maladies et les maladies individuelles. </w:t>
      </w:r>
    </w:p>
    <w:p w14:paraId="5460BD96" w14:textId="77777777" w:rsidR="00B50935" w:rsidRPr="00774ECC" w:rsidRDefault="00B50935" w:rsidP="00B50935">
      <w:pPr>
        <w:pStyle w:val="Text2"/>
      </w:pPr>
      <w:r w:rsidRPr="00774ECC">
        <w:t xml:space="preserve">Les points focaux nationaux s’organisent en réseaux qui fournissent des conseils stratégiques au Centre. </w:t>
      </w:r>
    </w:p>
    <w:p w14:paraId="1E561336" w14:textId="77777777" w:rsidR="00B50935" w:rsidRPr="00774ECC" w:rsidRDefault="00B50935" w:rsidP="00B50935">
      <w:pPr>
        <w:pStyle w:val="Text2"/>
      </w:pPr>
      <w:r w:rsidRPr="00774ECC">
        <w:t xml:space="preserve">Les points focaux nationaux et les points de contact opérationnels désignés pour les interactions spécifiques à une maladie avec le Centre constituent des réseaux spécifiques à une maladie ou à un groupe de maladies, dont les travaux comprennent la transmission des données de surveillance nationales au Centre. </w:t>
      </w:r>
    </w:p>
    <w:p w14:paraId="672BD1C9" w14:textId="77777777" w:rsidR="00B50935" w:rsidRPr="00774ECC" w:rsidRDefault="00B50935" w:rsidP="00B50935">
      <w:pPr>
        <w:pStyle w:val="Text2"/>
      </w:pPr>
      <w:r w:rsidRPr="00774ECC">
        <w:t>Les États membres notifient au Centre et aux autres États membres les désignations prévues au présent paragraphe ainsi que toute modification de celles-ci.</w:t>
      </w:r>
    </w:p>
    <w:p w14:paraId="171BFDB0" w14:textId="77777777" w:rsidR="00B50935" w:rsidRPr="00774ECC" w:rsidRDefault="00B50935" w:rsidP="00B50935">
      <w:pPr>
        <w:pStyle w:val="Point1"/>
      </w:pPr>
      <w:r w:rsidRPr="002E540F">
        <w:t>6</w:t>
      </w:r>
      <w:r w:rsidRPr="00774ECC">
        <w:t>.</w:t>
      </w:r>
      <w:r w:rsidRPr="00774ECC">
        <w:tab/>
        <w:t>Le Centre assure le fonctionnement du réseau de laboratoires de référence de l’Union européenne visé à l’article </w:t>
      </w:r>
      <w:r w:rsidRPr="002E540F">
        <w:t>15</w:t>
      </w:r>
      <w:r w:rsidRPr="00774ECC">
        <w:t xml:space="preserve"> du </w:t>
      </w:r>
      <w:r w:rsidRPr="00774ECC">
        <w:rPr>
          <w:color w:val="FF0000"/>
        </w:rPr>
        <w:t>règlement (UE) …/… [</w:t>
      </w:r>
      <w:r w:rsidRPr="00774ECC">
        <w:rPr>
          <w:i/>
          <w:color w:val="FF0000"/>
        </w:rPr>
        <w:t xml:space="preserve">JO: veuillez insérer le numéro du règlement relatif aux menaces transfrontières graves pour la santé </w:t>
      </w:r>
      <w:r w:rsidRPr="00774ECC">
        <w:rPr>
          <w:color w:val="FF0000"/>
        </w:rPr>
        <w:t>[ISC/</w:t>
      </w:r>
      <w:r w:rsidRPr="002E540F">
        <w:rPr>
          <w:color w:val="FF0000"/>
        </w:rPr>
        <w:t>2020</w:t>
      </w:r>
      <w:r w:rsidRPr="00774ECC">
        <w:rPr>
          <w:color w:val="FF0000"/>
        </w:rPr>
        <w:t>/</w:t>
      </w:r>
      <w:r w:rsidRPr="002E540F">
        <w:rPr>
          <w:color w:val="FF0000"/>
        </w:rPr>
        <w:t>12524</w:t>
      </w:r>
      <w:r w:rsidRPr="00774ECC">
        <w:rPr>
          <w:color w:val="FF0000"/>
        </w:rPr>
        <w:t>]</w:t>
      </w:r>
      <w:r w:rsidRPr="00774ECC">
        <w:t xml:space="preserve"> pour le diagnostic, la détection, l’identification et la caractérisation des agents infectieux susceptibles de constituer une menace pour la santé publique. </w:t>
      </w:r>
    </w:p>
    <w:p w14:paraId="27E01178" w14:textId="77777777" w:rsidR="00B50935" w:rsidRPr="00774ECC" w:rsidRDefault="00B50935" w:rsidP="00B50935">
      <w:pPr>
        <w:pStyle w:val="Point1"/>
      </w:pPr>
      <w:r w:rsidRPr="002E540F">
        <w:t>7</w:t>
      </w:r>
      <w:r w:rsidRPr="00774ECC">
        <w:t>.</w:t>
      </w:r>
      <w:r w:rsidRPr="00774ECC">
        <w:tab/>
        <w:t>En encourageant la coopération entre les laboratoires spécialisés et de référence, le Centre favorise le développement, au sein de l’Union, d’une capacité suffisante de diagnostic, de détection, d’identification et de caractérisation des agents infectieux susceptibles de menacer la santé publique. Le Centre maintient et étend cette coopération et soutient la mise en œuvre des systèmes d’assurance de la qualité.</w:t>
      </w:r>
    </w:p>
    <w:p w14:paraId="5A0AFBD6" w14:textId="011854AD" w:rsidR="00B50935" w:rsidRPr="00774ECC" w:rsidRDefault="00B50935" w:rsidP="00B50935">
      <w:pPr>
        <w:pStyle w:val="Point1"/>
      </w:pPr>
      <w:r w:rsidRPr="002E540F">
        <w:t>8</w:t>
      </w:r>
      <w:r w:rsidRPr="00774ECC">
        <w:t>.</w:t>
      </w:r>
      <w:r w:rsidRPr="00774ECC">
        <w:tab/>
        <w:t xml:space="preserve">Le Centre assure le fonctionnement du réseau des services des États membres qui soutiennent la transfusion, la transplantation et la procréation médicalement assistée, afin de permettre un accès continu et rapide aux données séro-épidémiologiques au moyen d’enquêtes séro-épidémiologiques au sein de la population, y compris l’évaluation de l’exposition et de l’immunité de la population de donneurs. </w:t>
      </w:r>
    </w:p>
    <w:p w14:paraId="726C3960" w14:textId="1D7531BD" w:rsidR="00B50935" w:rsidRPr="00774ECC" w:rsidRDefault="00B50935" w:rsidP="00B50935">
      <w:pPr>
        <w:pStyle w:val="Text2"/>
      </w:pPr>
      <w:r w:rsidRPr="00774ECC">
        <w:t xml:space="preserve">Le réseau visé au premier alinéa soutient le Centre en surveillant les foyers de maladies qui concernent les substances d’origine humaine et leur fourniture aux patients, et en élaborant des lignes directrices pour la sécurité et la qualité du sang, des tissus et des cellules. </w:t>
      </w:r>
    </w:p>
    <w:p w14:paraId="3CE202A6" w14:textId="75ADF75C" w:rsidR="00B50935" w:rsidRPr="00774ECC" w:rsidRDefault="00B50935" w:rsidP="00B50935">
      <w:pPr>
        <w:pStyle w:val="Point1"/>
      </w:pPr>
      <w:r w:rsidRPr="002E540F">
        <w:t>9</w:t>
      </w:r>
      <w:r w:rsidRPr="00774ECC">
        <w:t>.</w:t>
      </w:r>
      <w:r w:rsidRPr="00774ECC">
        <w:tab/>
        <w:t>Le Centre coopère avec les instances compétentes reconnues par les États membres, en particulier en ce qui concerne les travaux préparatoires d’avis scientifiques, des tâches d’assistance scientifique et technique, la collecte de données comparables basées sur des formats communs permettant une agrégation aisée, et l’identification de menaces émergentes pour la santé.»;</w:t>
      </w:r>
    </w:p>
    <w:p w14:paraId="458C6E00" w14:textId="77777777" w:rsidR="00B50935" w:rsidRPr="00774ECC" w:rsidRDefault="00B50935" w:rsidP="00B50935">
      <w:pPr>
        <w:pStyle w:val="Point0"/>
      </w:pPr>
      <w:r w:rsidRPr="002E540F">
        <w:t>5</w:t>
      </w:r>
      <w:r w:rsidRPr="00774ECC">
        <w:t>)</w:t>
      </w:r>
      <w:r w:rsidRPr="00774ECC">
        <w:tab/>
        <w:t>l’article </w:t>
      </w:r>
      <w:r w:rsidRPr="002E540F">
        <w:t>5</w:t>
      </w:r>
      <w:r w:rsidRPr="00774ECC">
        <w:t> </w:t>
      </w:r>
      <w:r w:rsidRPr="00774ECC">
        <w:rPr>
          <w:i/>
        </w:rPr>
        <w:t>bis</w:t>
      </w:r>
      <w:r w:rsidRPr="00774ECC">
        <w:t xml:space="preserve"> suivant est inséré:</w:t>
      </w:r>
    </w:p>
    <w:p w14:paraId="3764CBB8" w14:textId="77777777" w:rsidR="00B50935" w:rsidRPr="00774ECC" w:rsidRDefault="00B50935" w:rsidP="00B50935">
      <w:pPr>
        <w:pStyle w:val="Titrearticle"/>
      </w:pPr>
      <w:r w:rsidRPr="00774ECC">
        <w:rPr>
          <w:i w:val="0"/>
        </w:rPr>
        <w:t>«</w:t>
      </w:r>
      <w:r w:rsidRPr="00774ECC">
        <w:t>Article </w:t>
      </w:r>
      <w:r w:rsidRPr="002E540F">
        <w:t>5</w:t>
      </w:r>
      <w:r w:rsidRPr="00774ECC">
        <w:t> </w:t>
      </w:r>
      <w:r w:rsidRPr="00774ECC">
        <w:rPr>
          <w:i w:val="0"/>
        </w:rPr>
        <w:t>bis</w:t>
      </w:r>
    </w:p>
    <w:p w14:paraId="30E823E4" w14:textId="77777777" w:rsidR="00B50935" w:rsidRPr="00774ECC" w:rsidRDefault="00B50935" w:rsidP="00B50935">
      <w:pPr>
        <w:jc w:val="center"/>
        <w:rPr>
          <w:b/>
        </w:rPr>
      </w:pPr>
      <w:r w:rsidRPr="00774ECC">
        <w:rPr>
          <w:b/>
        </w:rPr>
        <w:t>Prévention des maladies transmissibles</w:t>
      </w:r>
    </w:p>
    <w:p w14:paraId="54B5B7B2" w14:textId="77777777" w:rsidR="00B50935" w:rsidRPr="00774ECC" w:rsidRDefault="00B50935" w:rsidP="00B50935">
      <w:pPr>
        <w:pStyle w:val="Point1"/>
      </w:pPr>
      <w:r w:rsidRPr="002E540F">
        <w:t>1</w:t>
      </w:r>
      <w:r w:rsidRPr="00774ECC">
        <w:t>.</w:t>
      </w:r>
      <w:r w:rsidRPr="00774ECC">
        <w:tab/>
        <w:t xml:space="preserve">Le Centre aide les États membres à renforcer leurs systèmes de prévention et de contrôle des maladies transmissibles. </w:t>
      </w:r>
    </w:p>
    <w:p w14:paraId="5A5507A5" w14:textId="5632C299" w:rsidR="00B50935" w:rsidRPr="00774ECC" w:rsidRDefault="00B50935" w:rsidP="00B50935">
      <w:pPr>
        <w:pStyle w:val="Point1"/>
      </w:pPr>
      <w:r w:rsidRPr="002E540F">
        <w:t>2</w:t>
      </w:r>
      <w:r w:rsidRPr="00774ECC">
        <w:t>.</w:t>
      </w:r>
      <w:r w:rsidRPr="00774ECC">
        <w:tab/>
        <w:t xml:space="preserve">Le Centre élabore un cadre relatif à la prévention des maladies transmissibles et à des questions particulières, y compris les maladies à prévention vaccinale, la résistance aux antimicrobiens, l’éducation à la santé, les connaissances en matière de santé et le changement de comportement. </w:t>
      </w:r>
    </w:p>
    <w:p w14:paraId="0B1338EF" w14:textId="58264DC4" w:rsidR="00B50935" w:rsidRPr="00774ECC" w:rsidRDefault="00B50935" w:rsidP="00B50935">
      <w:pPr>
        <w:pStyle w:val="Point1"/>
      </w:pPr>
      <w:r w:rsidRPr="002E540F">
        <w:t>3</w:t>
      </w:r>
      <w:r w:rsidRPr="00774ECC">
        <w:t>.</w:t>
      </w:r>
      <w:r w:rsidRPr="00774ECC">
        <w:tab/>
        <w:t>Le Centre évalue et surveille les programmes de prévention et de contrôle des maladies transmissibles afin de fournir les éléments probants permettant de formuler des recommandations en vue de renforcer et d’améliorer ces programmes au niveau national et au niveau de l’Union et, le cas échéant, au niveau international.</w:t>
      </w:r>
    </w:p>
    <w:p w14:paraId="7B7BE331" w14:textId="3401DEAD" w:rsidR="00B50935" w:rsidRPr="00774ECC" w:rsidRDefault="00B50935" w:rsidP="00B50935">
      <w:pPr>
        <w:pStyle w:val="Point1"/>
      </w:pPr>
      <w:r w:rsidRPr="002E540F">
        <w:t>4</w:t>
      </w:r>
      <w:r w:rsidRPr="00774ECC">
        <w:t>.</w:t>
      </w:r>
      <w:r w:rsidRPr="00774ECC">
        <w:tab/>
        <w:t>Le Centre coordonne des études indépendantes de surveillance de la sécurité et de l’efficacité des vaccins après mise sur le marché, qui recueillent de nouvelles informations et/ou utilisent les données pertinentes recueillies par les instances compétentes. Ces travaux sont menés conjointement avec l’Agence européenne des médicaments et, notamment, au moyen d’une nouvelle plateforme de surveillance des vaccins.»;</w:t>
      </w:r>
    </w:p>
    <w:p w14:paraId="5AC7BBBF" w14:textId="77777777" w:rsidR="00B50935" w:rsidRPr="00774ECC" w:rsidRDefault="00B50935" w:rsidP="00B50935">
      <w:pPr>
        <w:pStyle w:val="Point0"/>
      </w:pPr>
      <w:r w:rsidRPr="002E540F">
        <w:t>6</w:t>
      </w:r>
      <w:r w:rsidRPr="00774ECC">
        <w:t>)</w:t>
      </w:r>
      <w:r w:rsidRPr="00774ECC">
        <w:tab/>
        <w:t>l’article </w:t>
      </w:r>
      <w:r w:rsidRPr="002E540F">
        <w:t>5</w:t>
      </w:r>
      <w:r w:rsidRPr="00774ECC">
        <w:t> </w:t>
      </w:r>
      <w:r w:rsidRPr="00774ECC">
        <w:rPr>
          <w:i/>
        </w:rPr>
        <w:t>ter</w:t>
      </w:r>
      <w:r w:rsidRPr="00774ECC">
        <w:t xml:space="preserve"> suivant est inséré:</w:t>
      </w:r>
    </w:p>
    <w:p w14:paraId="3B7A6C6C" w14:textId="77777777" w:rsidR="00B50935" w:rsidRPr="00774ECC" w:rsidRDefault="00B50935" w:rsidP="00B50935">
      <w:pPr>
        <w:pStyle w:val="Titrearticle"/>
      </w:pPr>
      <w:r w:rsidRPr="00774ECC">
        <w:rPr>
          <w:i w:val="0"/>
        </w:rPr>
        <w:t>«</w:t>
      </w:r>
      <w:r w:rsidRPr="00774ECC">
        <w:t>Article </w:t>
      </w:r>
      <w:r w:rsidRPr="002E540F">
        <w:t>5</w:t>
      </w:r>
      <w:r w:rsidRPr="00774ECC">
        <w:t> </w:t>
      </w:r>
      <w:r w:rsidRPr="00774ECC">
        <w:rPr>
          <w:i w:val="0"/>
        </w:rPr>
        <w:t>ter</w:t>
      </w:r>
    </w:p>
    <w:p w14:paraId="629E4380" w14:textId="77777777" w:rsidR="00B50935" w:rsidRPr="00774ECC" w:rsidRDefault="00B50935" w:rsidP="00B50935">
      <w:pPr>
        <w:jc w:val="center"/>
        <w:rPr>
          <w:b/>
        </w:rPr>
      </w:pPr>
      <w:r w:rsidRPr="00774ECC">
        <w:rPr>
          <w:b/>
        </w:rPr>
        <w:t>Planification de la préparation et de la réaction</w:t>
      </w:r>
    </w:p>
    <w:p w14:paraId="6C905E4A" w14:textId="77777777" w:rsidR="00B50935" w:rsidRPr="00774ECC" w:rsidRDefault="00B50935" w:rsidP="00B50935">
      <w:pPr>
        <w:pStyle w:val="Point1"/>
      </w:pPr>
      <w:r w:rsidRPr="002E540F">
        <w:t>1</w:t>
      </w:r>
      <w:r w:rsidRPr="00774ECC">
        <w:t>.</w:t>
      </w:r>
      <w:r w:rsidRPr="00774ECC">
        <w:tab/>
        <w:t>Le Centre fournit une expertise scientifique et technique aux États membres et à la Commission en collaboration avec les organes et agences compétents de l’Union et les organisations internationales, conformément aux modalités de travail appropriées établies avec la Commission dans le domaine de la planification de la préparation et de la réaction.</w:t>
      </w:r>
    </w:p>
    <w:p w14:paraId="797E2016" w14:textId="77777777" w:rsidR="00B50935" w:rsidRPr="00774ECC" w:rsidRDefault="00B50935" w:rsidP="00B50935">
      <w:pPr>
        <w:pStyle w:val="Text2"/>
      </w:pPr>
      <w:r w:rsidRPr="00774ECC">
        <w:t xml:space="preserve">Le Centre, en étroite collaboration avec les États membres et la Commission: </w:t>
      </w:r>
    </w:p>
    <w:p w14:paraId="76A1D8B6" w14:textId="77777777" w:rsidR="00B50935" w:rsidRPr="00774ECC" w:rsidRDefault="00B50935" w:rsidP="00B50935">
      <w:pPr>
        <w:pStyle w:val="Point2"/>
      </w:pPr>
      <w:r w:rsidRPr="00774ECC">
        <w:t>a)</w:t>
      </w:r>
      <w:r w:rsidRPr="00774ECC">
        <w:tab/>
        <w:t>contribue à l’élaboration, à l’examen régulier et à la mise à jour des plans de préparation et des projets de plans de préparation spécifiques à une menace en vue de leur adoption par le CSS;</w:t>
      </w:r>
    </w:p>
    <w:p w14:paraId="3A03AD89" w14:textId="77777777" w:rsidR="00B50935" w:rsidRPr="00774ECC" w:rsidRDefault="00B50935" w:rsidP="00B50935">
      <w:pPr>
        <w:pStyle w:val="Point2"/>
      </w:pPr>
      <w:r w:rsidRPr="00774ECC">
        <w:t>b)</w:t>
      </w:r>
      <w:r w:rsidRPr="00774ECC">
        <w:tab/>
        <w:t>élabore des cadres de surveillance et d’évaluation de la préparation et des indicateurs de préparation;</w:t>
      </w:r>
    </w:p>
    <w:p w14:paraId="5F7CC0F5" w14:textId="7A404F5B" w:rsidR="00DB2CE6" w:rsidRPr="00774ECC" w:rsidRDefault="00B50935" w:rsidP="00B50935">
      <w:pPr>
        <w:pStyle w:val="Point2"/>
      </w:pPr>
      <w:r w:rsidRPr="00774ECC">
        <w:t>c)</w:t>
      </w:r>
      <w:r w:rsidRPr="00774ECC">
        <w:tab/>
        <w:t>facilite les autoévaluations et l’évaluation externe de la planification de la préparation et de la réaction des États membres et contribue à l’établissement de rapports et à la réalisation d’audits concernant la planification de la préparation et de la réaction conformément aux articles </w:t>
      </w:r>
      <w:r w:rsidRPr="002E540F">
        <w:t>7</w:t>
      </w:r>
      <w:r w:rsidRPr="00774ECC">
        <w:t xml:space="preserve"> et </w:t>
      </w:r>
      <w:r w:rsidRPr="002E540F">
        <w:t>8</w:t>
      </w:r>
      <w:r w:rsidRPr="00774ECC">
        <w:t xml:space="preserve">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p>
    <w:p w14:paraId="41DBBD9E" w14:textId="77777777" w:rsidR="00B50935" w:rsidRPr="00774ECC" w:rsidRDefault="00B50935" w:rsidP="00B50935">
      <w:pPr>
        <w:pStyle w:val="Point2"/>
      </w:pPr>
      <w:r w:rsidRPr="00774ECC">
        <w:t>d)</w:t>
      </w:r>
      <w:r w:rsidRPr="00774ECC">
        <w:tab/>
        <w:t xml:space="preserve">assure la surveillance des lacunes en matière de préparation et fournit un soutien ciblé aux États membres de l’Union et aux pays tiers en cas de besoin; </w:t>
      </w:r>
    </w:p>
    <w:p w14:paraId="26063FAD" w14:textId="46C86EF9" w:rsidR="00B50935" w:rsidRPr="00774ECC" w:rsidRDefault="00B50935" w:rsidP="00B50935">
      <w:pPr>
        <w:pStyle w:val="Point2"/>
      </w:pPr>
      <w:r w:rsidRPr="00774ECC">
        <w:t>e)</w:t>
      </w:r>
      <w:r w:rsidRPr="00774ECC">
        <w:tab/>
        <w:t xml:space="preserve">élabore des exercices, des examens en cours d’action et postérieurs à l’action et organise des actions de renforcement des capacités afin de remédier aux lacunes recensées en ce qui concerne les compétences et les capacités en matière de préparation; </w:t>
      </w:r>
    </w:p>
    <w:p w14:paraId="58C58B31" w14:textId="77777777" w:rsidR="00B50935" w:rsidRPr="00774ECC" w:rsidRDefault="00B50935" w:rsidP="00B50935">
      <w:pPr>
        <w:pStyle w:val="Point2"/>
      </w:pPr>
      <w:r w:rsidRPr="00774ECC">
        <w:t>f)</w:t>
      </w:r>
      <w:r w:rsidRPr="00774ECC">
        <w:tab/>
        <w:t>met au point des activités de préparation spécifiques portant sur les maladies à prévention vaccinale, la résistance aux antimicrobiens, les capacités des laboratoires et la biosécurité, conformément aux priorités de la Commission et en se fondant sur les lacunes recensées;</w:t>
      </w:r>
    </w:p>
    <w:p w14:paraId="2D79AB3F" w14:textId="77777777" w:rsidR="00B50935" w:rsidRPr="00774ECC" w:rsidRDefault="00B50935" w:rsidP="00B50935">
      <w:pPr>
        <w:pStyle w:val="Point2"/>
      </w:pPr>
      <w:r w:rsidRPr="00774ECC">
        <w:t>g)</w:t>
      </w:r>
      <w:r w:rsidRPr="00774ECC">
        <w:tab/>
        <w:t>soutient l’intégration de la préparation en matière de recherche dans les plans de préparation et de réaction;</w:t>
      </w:r>
    </w:p>
    <w:p w14:paraId="2FAB5E90" w14:textId="77777777" w:rsidR="00B50935" w:rsidRPr="00774ECC" w:rsidRDefault="00B50935" w:rsidP="00B50935">
      <w:pPr>
        <w:pStyle w:val="Point2"/>
      </w:pPr>
      <w:r w:rsidRPr="00774ECC">
        <w:t>h)</w:t>
      </w:r>
      <w:r w:rsidRPr="00774ECC">
        <w:tab/>
        <w:t xml:space="preserve">met au point des activités ciblées concernant la préparation des groupes à risque et des populations; </w:t>
      </w:r>
    </w:p>
    <w:p w14:paraId="5C578983" w14:textId="125619AB" w:rsidR="00B50935" w:rsidRPr="00774ECC" w:rsidRDefault="00B50935" w:rsidP="00B50935">
      <w:pPr>
        <w:pStyle w:val="Point2"/>
      </w:pPr>
      <w:r w:rsidRPr="00774ECC">
        <w:t>i)</w:t>
      </w:r>
      <w:r w:rsidRPr="00774ECC">
        <w:tab/>
        <w:t>évalue la capacité des systèmes de santé à détecter les épidémies de maladies transmissibles, à les prévenir, à y réagir et à s’en remettre, recense les lacunes, et formule des recommandations pour le renforcement des systèmes de santé, à mettre en œuvre avec le soutien de l’Union, le cas échéant;</w:t>
      </w:r>
    </w:p>
    <w:p w14:paraId="25434035" w14:textId="77777777" w:rsidR="00B50935" w:rsidRPr="00774ECC" w:rsidRDefault="00B50935" w:rsidP="00B50935">
      <w:pPr>
        <w:pStyle w:val="Point2"/>
      </w:pPr>
      <w:r w:rsidRPr="00774ECC">
        <w:t>j)</w:t>
      </w:r>
      <w:r w:rsidRPr="00774ECC">
        <w:tab/>
        <w:t xml:space="preserve">renforce la capacité de modélisation, d’anticipation et de prévision du Centre; et </w:t>
      </w:r>
    </w:p>
    <w:p w14:paraId="2002EE06" w14:textId="14487553" w:rsidR="00B50935" w:rsidRPr="00774ECC" w:rsidRDefault="00B50935" w:rsidP="00B50935">
      <w:pPr>
        <w:pStyle w:val="Point2"/>
      </w:pPr>
      <w:r w:rsidRPr="00774ECC">
        <w:t>k)</w:t>
      </w:r>
      <w:r w:rsidRPr="00774ECC">
        <w:tab/>
        <w:t>maintient un mécanisme régulier de détachement d’experts entre le Centre, la Commission et les États membres.»;</w:t>
      </w:r>
    </w:p>
    <w:p w14:paraId="2B721B92" w14:textId="77777777" w:rsidR="00B50935" w:rsidRPr="00774ECC" w:rsidRDefault="00B50935" w:rsidP="00B50935">
      <w:pPr>
        <w:pStyle w:val="Point0"/>
      </w:pPr>
      <w:r w:rsidRPr="002E540F">
        <w:t>7</w:t>
      </w:r>
      <w:r w:rsidRPr="00774ECC">
        <w:t>)</w:t>
      </w:r>
      <w:r w:rsidRPr="00774ECC">
        <w:tab/>
        <w:t>l’article </w:t>
      </w:r>
      <w:r w:rsidRPr="002E540F">
        <w:t>6</w:t>
      </w:r>
      <w:r w:rsidRPr="00774ECC">
        <w:t xml:space="preserve"> est modifié comme suit:</w:t>
      </w:r>
    </w:p>
    <w:p w14:paraId="53987D24" w14:textId="77777777" w:rsidR="00B50935" w:rsidRPr="00774ECC" w:rsidRDefault="00B50935" w:rsidP="00B50935">
      <w:pPr>
        <w:pStyle w:val="Point1"/>
      </w:pPr>
      <w:r w:rsidRPr="00774ECC">
        <w:t>a)</w:t>
      </w:r>
      <w:r w:rsidRPr="00774ECC">
        <w:tab/>
        <w:t>le paragraphe </w:t>
      </w:r>
      <w:r w:rsidRPr="002E540F">
        <w:t>1</w:t>
      </w:r>
      <w:r w:rsidRPr="00774ECC">
        <w:t> </w:t>
      </w:r>
      <w:r w:rsidRPr="00774ECC">
        <w:rPr>
          <w:i/>
        </w:rPr>
        <w:t>bis</w:t>
      </w:r>
      <w:r w:rsidRPr="00774ECC">
        <w:t xml:space="preserve"> suivant est inséré: </w:t>
      </w:r>
    </w:p>
    <w:p w14:paraId="1C05A466" w14:textId="77777777" w:rsidR="00B50935" w:rsidRPr="00774ECC" w:rsidRDefault="00B50935" w:rsidP="00B50935">
      <w:pPr>
        <w:pStyle w:val="Point2"/>
      </w:pPr>
      <w:r w:rsidRPr="00774ECC">
        <w:t>«</w:t>
      </w:r>
      <w:r w:rsidRPr="002E540F">
        <w:t>1</w:t>
      </w:r>
      <w:r w:rsidRPr="00774ECC">
        <w:t> </w:t>
      </w:r>
      <w:r w:rsidRPr="00774ECC">
        <w:rPr>
          <w:i/>
        </w:rPr>
        <w:t>bis</w:t>
      </w:r>
      <w:r w:rsidRPr="00774ECC">
        <w:t>.</w:t>
      </w:r>
      <w:r w:rsidRPr="00774ECC">
        <w:tab/>
        <w:t>Le Centre fournit, à la demande de la Commission, des analyses et des recommandations concrètes concernant les mesures à prendre pour prévenir et contrôler les menaces liées aux maladies transmissibles.»;</w:t>
      </w:r>
    </w:p>
    <w:p w14:paraId="1F809A20" w14:textId="77777777" w:rsidR="00B50935" w:rsidRPr="00774ECC" w:rsidRDefault="00B50935" w:rsidP="00B50935">
      <w:pPr>
        <w:pStyle w:val="Point1"/>
      </w:pPr>
      <w:r w:rsidRPr="00774ECC">
        <w:t>b)</w:t>
      </w:r>
      <w:r w:rsidRPr="00774ECC">
        <w:tab/>
        <w:t>le paragraphe </w:t>
      </w:r>
      <w:r w:rsidRPr="002E540F">
        <w:t>3</w:t>
      </w:r>
      <w:r w:rsidRPr="00774ECC">
        <w:t xml:space="preserve"> est remplacé par le texte suivant:</w:t>
      </w:r>
    </w:p>
    <w:p w14:paraId="23A57287" w14:textId="0C2370C4" w:rsidR="00B50935" w:rsidRPr="00774ECC" w:rsidRDefault="00B50935" w:rsidP="00B50935">
      <w:pPr>
        <w:pStyle w:val="Point2"/>
      </w:pPr>
      <w:r w:rsidRPr="00774ECC">
        <w:t>«</w:t>
      </w:r>
      <w:r w:rsidRPr="002E540F">
        <w:t>3</w:t>
      </w:r>
      <w:r w:rsidRPr="00774ECC">
        <w:t>.</w:t>
      </w:r>
      <w:r w:rsidRPr="00774ECC">
        <w:tab/>
        <w:t>Le Centre peut promouvoir et faire effectuer les études scientifiques nécessaires à l’accomplissement de sa mission ainsi que des études scientifiques appliquées et des projets sur la faisabilité, l’élaboration et la préparation de ses activités. Il évite tout double emploi avec les programmes de recherche et de santé de la Commission, des États membres et de l’Union, et assure la liaison entre le secteur de la santé publique et le secteur de la recherche, le cas échéant.</w:t>
      </w:r>
    </w:p>
    <w:p w14:paraId="1D2761AA" w14:textId="46A9D928" w:rsidR="00B50935" w:rsidRPr="00774ECC" w:rsidRDefault="00B50935" w:rsidP="00B50935">
      <w:pPr>
        <w:pStyle w:val="Text3"/>
      </w:pPr>
      <w:r w:rsidRPr="00774ECC">
        <w:t>Pour réaliser les études visées au premier alinéa, le Centre a accès aux données de santé mises à disposition ou échangées au moyen d’infrastructures et d’applications numériques, conformément aux règles en matière de protection des données, permettant l’utilisation des données de santé à des fins de soins de santé, de recherche, d’élaboration des politiques et de réglementation. Aux fins des études visées au premier alinéa, le Centre utilise également d’autres données pertinentes, par exemple concernant les facteurs environnementaux et socio-économiques.»;</w:t>
      </w:r>
    </w:p>
    <w:p w14:paraId="0ADA6837" w14:textId="77777777" w:rsidR="00B50935" w:rsidRPr="00774ECC" w:rsidRDefault="00B50935" w:rsidP="00B50935">
      <w:pPr>
        <w:pStyle w:val="Point1"/>
      </w:pPr>
      <w:r w:rsidRPr="00774ECC">
        <w:t>c)</w:t>
      </w:r>
      <w:r w:rsidRPr="00774ECC">
        <w:tab/>
        <w:t>le paragraphe </w:t>
      </w:r>
      <w:r w:rsidRPr="002E540F">
        <w:t>4</w:t>
      </w:r>
      <w:r w:rsidRPr="00774ECC">
        <w:t xml:space="preserve"> est remplacé par le texte suivant: </w:t>
      </w:r>
    </w:p>
    <w:p w14:paraId="77DCB4F5" w14:textId="77777777" w:rsidR="00B50935" w:rsidRPr="00774ECC" w:rsidRDefault="00B50935" w:rsidP="00B50935">
      <w:pPr>
        <w:pStyle w:val="Point2"/>
      </w:pPr>
      <w:r w:rsidRPr="00774ECC">
        <w:t>«</w:t>
      </w:r>
      <w:r w:rsidRPr="002E540F">
        <w:t>4</w:t>
      </w:r>
      <w:r w:rsidRPr="00774ECC">
        <w:t>.</w:t>
      </w:r>
      <w:r w:rsidRPr="00774ECC">
        <w:tab/>
        <w:t>Le Centre consulte la Commission et les autres organes ou agences de l’Union en ce qui concerne la programmation et la fixation des priorités de la recherche et des études en matière de santé publique.»;</w:t>
      </w:r>
    </w:p>
    <w:p w14:paraId="691716EF" w14:textId="77777777" w:rsidR="00B50935" w:rsidRPr="00774ECC" w:rsidRDefault="00B50935" w:rsidP="00B50935">
      <w:pPr>
        <w:pStyle w:val="Point0"/>
      </w:pPr>
      <w:r w:rsidRPr="002E540F">
        <w:t>8</w:t>
      </w:r>
      <w:r w:rsidRPr="00774ECC">
        <w:t>)</w:t>
      </w:r>
      <w:r w:rsidRPr="00774ECC">
        <w:tab/>
        <w:t>l’article </w:t>
      </w:r>
      <w:r w:rsidRPr="002E540F">
        <w:t>7</w:t>
      </w:r>
      <w:r w:rsidRPr="00774ECC">
        <w:t xml:space="preserve"> est remplacé par le texte suivant: </w:t>
      </w:r>
    </w:p>
    <w:p w14:paraId="35D7B973" w14:textId="77777777" w:rsidR="00B50935" w:rsidRPr="00774ECC" w:rsidRDefault="00B50935" w:rsidP="00B50935">
      <w:pPr>
        <w:pStyle w:val="Titrearticle"/>
      </w:pPr>
      <w:r w:rsidRPr="00774ECC">
        <w:rPr>
          <w:i w:val="0"/>
        </w:rPr>
        <w:t>«</w:t>
      </w:r>
      <w:r w:rsidRPr="00774ECC">
        <w:t>Article </w:t>
      </w:r>
      <w:r w:rsidRPr="002E540F">
        <w:t>7</w:t>
      </w:r>
    </w:p>
    <w:p w14:paraId="2FF23676" w14:textId="77777777" w:rsidR="00B50935" w:rsidRPr="00774ECC" w:rsidRDefault="00B50935" w:rsidP="00B50935">
      <w:pPr>
        <w:jc w:val="center"/>
        <w:rPr>
          <w:b/>
        </w:rPr>
      </w:pPr>
      <w:r w:rsidRPr="00774ECC">
        <w:rPr>
          <w:b/>
        </w:rPr>
        <w:t>Procédure concernant les avis scientifiques</w:t>
      </w:r>
    </w:p>
    <w:p w14:paraId="7A2023DB" w14:textId="77777777" w:rsidR="00B50935" w:rsidRPr="00774ECC" w:rsidRDefault="00B50935" w:rsidP="00B50935">
      <w:pPr>
        <w:pStyle w:val="Point1"/>
      </w:pPr>
      <w:r w:rsidRPr="002E540F">
        <w:t>1</w:t>
      </w:r>
      <w:r w:rsidRPr="00774ECC">
        <w:t>.</w:t>
      </w:r>
      <w:r w:rsidRPr="00774ECC">
        <w:tab/>
        <w:t>Le Centre émet un avis scientifique sur toute question relevant de sa mission:</w:t>
      </w:r>
    </w:p>
    <w:p w14:paraId="3E0C8457" w14:textId="77777777" w:rsidR="00B50935" w:rsidRPr="00774ECC" w:rsidRDefault="00B50935" w:rsidP="00B50935">
      <w:pPr>
        <w:pStyle w:val="Point2"/>
      </w:pPr>
      <w:r w:rsidRPr="00774ECC">
        <w:t>a)</w:t>
      </w:r>
      <w:r w:rsidRPr="00774ECC">
        <w:tab/>
        <w:t>dans tous les cas où la législation de l’Union prévoit la consultation du Centre;</w:t>
      </w:r>
    </w:p>
    <w:p w14:paraId="013DDA25" w14:textId="77777777" w:rsidR="00B50935" w:rsidRPr="00774ECC" w:rsidRDefault="00B50935" w:rsidP="00B50935">
      <w:pPr>
        <w:pStyle w:val="Point2"/>
      </w:pPr>
      <w:r w:rsidRPr="00774ECC">
        <w:t>b)</w:t>
      </w:r>
      <w:r w:rsidRPr="00774ECC">
        <w:tab/>
        <w:t xml:space="preserve">à la demande du Parlement européen ou d’un État membre; </w:t>
      </w:r>
    </w:p>
    <w:p w14:paraId="3CE67D6E" w14:textId="7CFCB815" w:rsidR="00B50935" w:rsidRPr="00774ECC" w:rsidRDefault="00B50935" w:rsidP="00B50935">
      <w:pPr>
        <w:pStyle w:val="Point2"/>
      </w:pPr>
      <w:r w:rsidRPr="00774ECC">
        <w:t>c)</w:t>
      </w:r>
      <w:r w:rsidRPr="00774ECC">
        <w:tab/>
        <w:t>à la demande de la Commission; et</w:t>
      </w:r>
    </w:p>
    <w:p w14:paraId="7166C372" w14:textId="062EF4B2" w:rsidR="00B50935" w:rsidRPr="00774ECC" w:rsidRDefault="00B50935" w:rsidP="00B50935">
      <w:pPr>
        <w:pStyle w:val="Point2"/>
      </w:pPr>
      <w:r w:rsidRPr="00774ECC">
        <w:t>d)</w:t>
      </w:r>
      <w:r w:rsidRPr="00774ECC">
        <w:tab/>
        <w:t>de sa propre initiative.</w:t>
      </w:r>
    </w:p>
    <w:p w14:paraId="0E64D398" w14:textId="77777777" w:rsidR="00B50935" w:rsidRPr="00774ECC" w:rsidRDefault="00B50935" w:rsidP="00B50935">
      <w:pPr>
        <w:pStyle w:val="Point1"/>
      </w:pPr>
      <w:r w:rsidRPr="002E540F">
        <w:t>2</w:t>
      </w:r>
      <w:r w:rsidRPr="00774ECC">
        <w:t>.</w:t>
      </w:r>
      <w:r w:rsidRPr="00774ECC">
        <w:tab/>
        <w:t>Les demandes d’avis scientifique visées au paragraphe </w:t>
      </w:r>
      <w:r w:rsidRPr="002E540F">
        <w:t>1</w:t>
      </w:r>
      <w:r w:rsidRPr="00774ECC">
        <w:t xml:space="preserve"> expliquent clairement le problème scientifique à traiter et l’intérêt de l’Union, et sont accompagnées d’informations générales suffisantes concernant ce problème.</w:t>
      </w:r>
    </w:p>
    <w:p w14:paraId="4D162657" w14:textId="77777777" w:rsidR="00B50935" w:rsidRPr="00774ECC" w:rsidRDefault="00B50935" w:rsidP="00B50935">
      <w:pPr>
        <w:pStyle w:val="Point1"/>
      </w:pPr>
      <w:r w:rsidRPr="002E540F">
        <w:t>3</w:t>
      </w:r>
      <w:r w:rsidRPr="00774ECC">
        <w:t>.</w:t>
      </w:r>
      <w:r w:rsidRPr="00774ECC">
        <w:tab/>
        <w:t>Le Centre émet les avis scientifiques dans un délai convenu de commun accord.</w:t>
      </w:r>
    </w:p>
    <w:p w14:paraId="65C9B351" w14:textId="77777777" w:rsidR="00B50935" w:rsidRPr="00774ECC" w:rsidRDefault="00B50935" w:rsidP="00B50935">
      <w:pPr>
        <w:pStyle w:val="Point1"/>
      </w:pPr>
      <w:r w:rsidRPr="002E540F">
        <w:t>4</w:t>
      </w:r>
      <w:r w:rsidRPr="00774ECC">
        <w:t>.</w:t>
      </w:r>
      <w:r w:rsidRPr="00774ECC">
        <w:tab/>
        <w:t>Lorsque plusieurs demandes portent sur les mêmes questions ou qu’une demande n’est pas conforme au paragraphe </w:t>
      </w:r>
      <w:r w:rsidRPr="002E540F">
        <w:t>2</w:t>
      </w:r>
      <w:r w:rsidRPr="00774ECC">
        <w:t xml:space="preserve">, le Centre peut refuser d’émettre un avis scientifique ou proposer de modifier la demande, en concertation avec l’institution ou l’État membre qui a introduit la demande. Si la demande est rejetée, les motifs du refus sont communiqués à l’institution ou à l’État membre qui a introduit la demande. </w:t>
      </w:r>
    </w:p>
    <w:p w14:paraId="05F110DB" w14:textId="77777777" w:rsidR="00B50935" w:rsidRPr="00774ECC" w:rsidRDefault="00B50935" w:rsidP="00B50935">
      <w:pPr>
        <w:pStyle w:val="Point1"/>
      </w:pPr>
      <w:r w:rsidRPr="002E540F">
        <w:t>5</w:t>
      </w:r>
      <w:r w:rsidRPr="00774ECC">
        <w:t>.</w:t>
      </w:r>
      <w:r w:rsidRPr="00774ECC">
        <w:tab/>
        <w:t>Lorsque le Centre a déjà émis un avis scientifique sur la question spécifique faisant l’objet d’une demande et qu’il estime qu’il n’y a pas d’éléments scientifiques justifiant un réexamen de la question, des informations à l’appui de cette conclusion sont communiquées à l’institution ou à l’État membre qui a introduit la demande.</w:t>
      </w:r>
    </w:p>
    <w:p w14:paraId="0C2060A7" w14:textId="77777777" w:rsidR="00B50935" w:rsidRPr="00774ECC" w:rsidRDefault="00B50935" w:rsidP="00B50935">
      <w:pPr>
        <w:pStyle w:val="Point1"/>
      </w:pPr>
      <w:r w:rsidRPr="002E540F">
        <w:t>6</w:t>
      </w:r>
      <w:r w:rsidRPr="00774ECC">
        <w:t>.</w:t>
      </w:r>
      <w:r w:rsidRPr="00774ECC">
        <w:tab/>
        <w:t>Le règlement intérieur du Centre précise les règles en matière de présentation, de motivation et de publication des avis scientifiques.»;</w:t>
      </w:r>
    </w:p>
    <w:p w14:paraId="512897E5" w14:textId="77777777" w:rsidR="00B50935" w:rsidRPr="00774ECC" w:rsidRDefault="00B50935" w:rsidP="00025545">
      <w:pPr>
        <w:pStyle w:val="Point0"/>
      </w:pPr>
      <w:r w:rsidRPr="002E540F">
        <w:t>9</w:t>
      </w:r>
      <w:r w:rsidRPr="00774ECC">
        <w:t>)</w:t>
      </w:r>
      <w:r w:rsidRPr="00774ECC">
        <w:tab/>
        <w:t>l’article </w:t>
      </w:r>
      <w:r w:rsidRPr="002E540F">
        <w:t>8</w:t>
      </w:r>
      <w:r w:rsidRPr="00774ECC">
        <w:t xml:space="preserve"> est remplacé par le texte suivant:</w:t>
      </w:r>
    </w:p>
    <w:p w14:paraId="1D5812FF" w14:textId="77777777" w:rsidR="00B50935" w:rsidRPr="00774ECC" w:rsidRDefault="00B50935" w:rsidP="00B50935">
      <w:pPr>
        <w:pStyle w:val="Titrearticle"/>
      </w:pPr>
      <w:r w:rsidRPr="00774ECC">
        <w:rPr>
          <w:i w:val="0"/>
        </w:rPr>
        <w:t>«</w:t>
      </w:r>
      <w:r w:rsidRPr="00774ECC">
        <w:t>Article </w:t>
      </w:r>
      <w:r w:rsidRPr="002E540F">
        <w:t>8</w:t>
      </w:r>
    </w:p>
    <w:p w14:paraId="56DD7C34" w14:textId="77777777" w:rsidR="00B50935" w:rsidRPr="00774ECC" w:rsidRDefault="00B50935" w:rsidP="00B50935">
      <w:pPr>
        <w:jc w:val="center"/>
        <w:rPr>
          <w:b/>
        </w:rPr>
      </w:pPr>
      <w:r w:rsidRPr="00774ECC">
        <w:rPr>
          <w:b/>
        </w:rPr>
        <w:t>Système d’alerte précoce et de réaction</w:t>
      </w:r>
    </w:p>
    <w:p w14:paraId="09F2C03E" w14:textId="77777777" w:rsidR="00B50935" w:rsidRPr="00774ECC" w:rsidRDefault="00B50935" w:rsidP="00B50935">
      <w:pPr>
        <w:pStyle w:val="Point1"/>
      </w:pPr>
      <w:r w:rsidRPr="002E540F">
        <w:t>1</w:t>
      </w:r>
      <w:r w:rsidRPr="00774ECC">
        <w:t>.</w:t>
      </w:r>
      <w:r w:rsidRPr="00774ECC">
        <w:tab/>
        <w:t>Le Centre soutient et aide la Commission en gérant le SAPR et en garantissant avec les États membres la capacité de réagir de manière coordonnée.</w:t>
      </w:r>
    </w:p>
    <w:p w14:paraId="40C5CCD6" w14:textId="77777777" w:rsidR="00B50935" w:rsidRPr="00774ECC" w:rsidRDefault="00B50935" w:rsidP="00B50935">
      <w:pPr>
        <w:pStyle w:val="Point1"/>
      </w:pPr>
      <w:r w:rsidRPr="002E540F">
        <w:t>2</w:t>
      </w:r>
      <w:r w:rsidRPr="00774ECC">
        <w:t>.</w:t>
      </w:r>
      <w:r w:rsidRPr="00774ECC">
        <w:tab/>
        <w:t>Le Centre:</w:t>
      </w:r>
    </w:p>
    <w:p w14:paraId="7F4FFE10" w14:textId="77777777" w:rsidR="00B50935" w:rsidRPr="00774ECC" w:rsidRDefault="00B50935" w:rsidP="00B50935">
      <w:pPr>
        <w:pStyle w:val="Point2"/>
      </w:pPr>
      <w:r w:rsidRPr="00774ECC">
        <w:t>a)</w:t>
      </w:r>
      <w:r w:rsidRPr="00774ECC">
        <w:tab/>
        <w:t>analyse le contenu des messages qu’il reçoit par l’intermédiaire du SAPR;</w:t>
      </w:r>
    </w:p>
    <w:p w14:paraId="3AD2A13A" w14:textId="77777777" w:rsidR="00B50935" w:rsidRPr="00774ECC" w:rsidRDefault="00B50935" w:rsidP="00B50935">
      <w:pPr>
        <w:pStyle w:val="Point2"/>
      </w:pPr>
      <w:r w:rsidRPr="00774ECC">
        <w:t>b)</w:t>
      </w:r>
      <w:r w:rsidRPr="00774ECC">
        <w:tab/>
        <w:t>fournit des informations, une expertise, des avis et une évaluation des risques aux États membres et à la Commission; et</w:t>
      </w:r>
    </w:p>
    <w:p w14:paraId="3D7FF9D3" w14:textId="77777777" w:rsidR="00B50935" w:rsidRPr="00774ECC" w:rsidRDefault="00B50935" w:rsidP="00B50935">
      <w:pPr>
        <w:pStyle w:val="Point2"/>
      </w:pPr>
      <w:r w:rsidRPr="00774ECC">
        <w:t>c)</w:t>
      </w:r>
      <w:r w:rsidRPr="00774ECC">
        <w:tab/>
        <w:t>veille à ce que le SAPR ait des liens efficaces et effectifs avec d’autres systèmes d’alerte de l’Union.</w:t>
      </w:r>
    </w:p>
    <w:p w14:paraId="719FDFA0" w14:textId="45AF0BD5" w:rsidR="00B50935" w:rsidRPr="00774ECC" w:rsidRDefault="00B50935" w:rsidP="00B50935">
      <w:pPr>
        <w:pStyle w:val="Point1"/>
      </w:pPr>
      <w:r w:rsidRPr="002E540F">
        <w:t>3</w:t>
      </w:r>
      <w:r w:rsidRPr="00774ECC">
        <w:t>.</w:t>
      </w:r>
      <w:r w:rsidRPr="00774ECC">
        <w:tab/>
        <w:t>Le Centre collabore avec la Commission et le CSS sur les mises à jour du SAPR, y compris pour l’utilisation des technologies modernes, telles que les applications mobiles numériques, les modèles d’intelligence artificielle ou d’autres technologies pour la recherche automatisée des contacts, en s’appuyant sur les technologies de recherche des contacts mises au point par les États membres et sur la définition des exigences fonctionnelles du SAPR.</w:t>
      </w:r>
    </w:p>
    <w:p w14:paraId="1D53045F" w14:textId="526DF5E7" w:rsidR="00B50935" w:rsidRPr="00774ECC" w:rsidRDefault="00B50935" w:rsidP="00B50935">
      <w:pPr>
        <w:pStyle w:val="Point1"/>
      </w:pPr>
      <w:r w:rsidRPr="002E540F">
        <w:t>4</w:t>
      </w:r>
      <w:r w:rsidRPr="00774ECC">
        <w:t>.</w:t>
      </w:r>
      <w:r w:rsidRPr="00774ECC">
        <w:tab/>
        <w:t>Le Centre collabore avec la Commission, le CSS et le réseau «Santé en ligne» pour définir plus précisément les exigences fonctionnelles relatives aux applications de recherche des contacts et leur interopérabilité, en tenant compte des infrastructures et services existants, tels que les services de géolocalisation fournis par le programme spatial de l’Union.</w:t>
      </w:r>
    </w:p>
    <w:p w14:paraId="14DB851C" w14:textId="61FCA42A" w:rsidR="00B50935" w:rsidRPr="00774ECC" w:rsidRDefault="00B50935" w:rsidP="00B50935">
      <w:pPr>
        <w:pStyle w:val="Point1"/>
      </w:pPr>
      <w:r w:rsidRPr="002E540F">
        <w:t>5</w:t>
      </w:r>
      <w:r w:rsidRPr="00774ECC">
        <w:t>.</w:t>
      </w:r>
      <w:r w:rsidRPr="00774ECC">
        <w:tab/>
        <w:t>Le Centre, en sa qualité de sous-traitant, est chargé d’assurer la sécurité et la confidentialité des opérations de traitement des données à caractère personnel effectuées dans le cadre du SAPR et dans le contexte de l’interopérabilité des applications de recherche des contacts, conformément aux obligations prévues à l’article </w:t>
      </w:r>
      <w:r w:rsidRPr="002E540F">
        <w:t>33</w:t>
      </w:r>
      <w:r w:rsidRPr="00774ECC">
        <w:t>, à l’article </w:t>
      </w:r>
      <w:r w:rsidRPr="002E540F">
        <w:t>34</w:t>
      </w:r>
      <w:r w:rsidRPr="00774ECC">
        <w:t>, paragraphe </w:t>
      </w:r>
      <w:r w:rsidRPr="002E540F">
        <w:t>2</w:t>
      </w:r>
      <w:r w:rsidRPr="00774ECC">
        <w:t>, et à l’article </w:t>
      </w:r>
      <w:r w:rsidRPr="002E540F">
        <w:t>36</w:t>
      </w:r>
      <w:r w:rsidRPr="00774ECC">
        <w:t xml:space="preserve"> du règlement (UE) </w:t>
      </w:r>
      <w:r w:rsidRPr="002E540F">
        <w:t>2018</w:t>
      </w:r>
      <w:r w:rsidRPr="00774ECC">
        <w:t>/</w:t>
      </w:r>
      <w:r w:rsidRPr="002E540F">
        <w:t>1725</w:t>
      </w:r>
      <w:r w:rsidRPr="00774ECC">
        <w:t xml:space="preserve"> du Parlement européen et du Conseil*. </w:t>
      </w:r>
    </w:p>
    <w:p w14:paraId="448E396C" w14:textId="77777777" w:rsidR="00B50935" w:rsidRPr="00774ECC" w:rsidRDefault="00B50935" w:rsidP="00B50935">
      <w:pPr>
        <w:pStyle w:val="Text1"/>
      </w:pPr>
      <w:r w:rsidRPr="00774ECC">
        <w:t>________________</w:t>
      </w:r>
    </w:p>
    <w:p w14:paraId="1F3DAB32" w14:textId="77777777" w:rsidR="00B50935" w:rsidRPr="00774ECC" w:rsidRDefault="00B50935" w:rsidP="00B50935">
      <w:pPr>
        <w:pStyle w:val="Point1"/>
      </w:pPr>
      <w:r w:rsidRPr="00774ECC">
        <w:t>*</w:t>
      </w:r>
      <w:r w:rsidRPr="00774ECC">
        <w:tab/>
        <w:t>Règlement (UE) </w:t>
      </w:r>
      <w:r w:rsidRPr="002E540F">
        <w:t>2018</w:t>
      </w:r>
      <w:r w:rsidRPr="00774ECC">
        <w:t>/</w:t>
      </w:r>
      <w:r w:rsidRPr="002E540F">
        <w:t>1725</w:t>
      </w:r>
      <w:r w:rsidRPr="00774ECC">
        <w:t xml:space="preserve"> du Parlement européen et du Conseil du </w:t>
      </w:r>
      <w:r w:rsidRPr="002E540F">
        <w:t>23</w:t>
      </w:r>
      <w:r w:rsidRPr="00774ECC">
        <w:t> octobre </w:t>
      </w:r>
      <w:r w:rsidRPr="002E540F">
        <w:t>2018</w:t>
      </w:r>
      <w:r w:rsidRPr="00774ECC">
        <w:t xml:space="preserve"> relatif à la protection des personnes physiques à l’égard du traitement des données à caractère personnel par les institutions, organes et organismes de l’Union et à la libre circulation de ces données, et abrogeant le règlement (CE) nº </w:t>
      </w:r>
      <w:r w:rsidRPr="002E540F">
        <w:t>45</w:t>
      </w:r>
      <w:r w:rsidRPr="00774ECC">
        <w:t>/</w:t>
      </w:r>
      <w:r w:rsidRPr="002E540F">
        <w:t>2001</w:t>
      </w:r>
      <w:r w:rsidRPr="00774ECC">
        <w:t xml:space="preserve"> et la décision nº </w:t>
      </w:r>
      <w:r w:rsidRPr="002E540F">
        <w:t>1247</w:t>
      </w:r>
      <w:r w:rsidRPr="00774ECC">
        <w:t>/</w:t>
      </w:r>
      <w:r w:rsidRPr="002E540F">
        <w:t>2002</w:t>
      </w:r>
      <w:r w:rsidRPr="00774ECC">
        <w:t>/CE (JO L </w:t>
      </w:r>
      <w:r w:rsidRPr="002E540F">
        <w:t>295</w:t>
      </w:r>
      <w:r w:rsidRPr="00774ECC">
        <w:t xml:space="preserve"> du </w:t>
      </w:r>
      <w:r w:rsidRPr="002E540F">
        <w:t>21</w:t>
      </w:r>
      <w:r w:rsidRPr="00774ECC">
        <w:t>.</w:t>
      </w:r>
      <w:r w:rsidRPr="002E540F">
        <w:t>11</w:t>
      </w:r>
      <w:r w:rsidRPr="00774ECC">
        <w:t>.</w:t>
      </w:r>
      <w:r w:rsidRPr="002E540F">
        <w:t>2018</w:t>
      </w:r>
      <w:r w:rsidRPr="00774ECC">
        <w:t>, p. </w:t>
      </w:r>
      <w:r w:rsidRPr="002E540F">
        <w:t>39</w:t>
      </w:r>
      <w:r w:rsidRPr="00774ECC">
        <w:t>).»;</w:t>
      </w:r>
    </w:p>
    <w:p w14:paraId="1BDD512B" w14:textId="77777777" w:rsidR="00B50935" w:rsidRPr="00774ECC" w:rsidRDefault="00B50935" w:rsidP="00B50935">
      <w:pPr>
        <w:pStyle w:val="Point0"/>
      </w:pPr>
      <w:r w:rsidRPr="002E540F">
        <w:t>10</w:t>
      </w:r>
      <w:r w:rsidRPr="00774ECC">
        <w:t>)</w:t>
      </w:r>
      <w:r w:rsidRPr="00774ECC">
        <w:tab/>
        <w:t>l’article </w:t>
      </w:r>
      <w:r w:rsidRPr="002E540F">
        <w:t>8</w:t>
      </w:r>
      <w:r w:rsidRPr="00774ECC">
        <w:t> </w:t>
      </w:r>
      <w:r w:rsidRPr="00774ECC">
        <w:rPr>
          <w:i/>
        </w:rPr>
        <w:t>bis</w:t>
      </w:r>
      <w:r w:rsidRPr="00774ECC">
        <w:t xml:space="preserve"> suivant est inséré:</w:t>
      </w:r>
    </w:p>
    <w:p w14:paraId="147F9459" w14:textId="77777777" w:rsidR="00B50935" w:rsidRPr="00774ECC" w:rsidRDefault="00B50935" w:rsidP="00B50935">
      <w:pPr>
        <w:pStyle w:val="Titrearticle"/>
      </w:pPr>
      <w:r w:rsidRPr="00774ECC">
        <w:rPr>
          <w:i w:val="0"/>
        </w:rPr>
        <w:t>«</w:t>
      </w:r>
      <w:r w:rsidRPr="00774ECC">
        <w:t>Article </w:t>
      </w:r>
      <w:r w:rsidRPr="002E540F">
        <w:t>8</w:t>
      </w:r>
      <w:r w:rsidRPr="00774ECC">
        <w:t> </w:t>
      </w:r>
      <w:r w:rsidRPr="00774ECC">
        <w:rPr>
          <w:i w:val="0"/>
        </w:rPr>
        <w:t>bis</w:t>
      </w:r>
    </w:p>
    <w:p w14:paraId="7D6AD6DF" w14:textId="77777777" w:rsidR="00B50935" w:rsidRPr="00774ECC" w:rsidRDefault="00B50935" w:rsidP="00B50935">
      <w:pPr>
        <w:jc w:val="center"/>
        <w:rPr>
          <w:b/>
        </w:rPr>
      </w:pPr>
      <w:r w:rsidRPr="00774ECC">
        <w:rPr>
          <w:b/>
        </w:rPr>
        <w:t>Évaluation des risques</w:t>
      </w:r>
    </w:p>
    <w:p w14:paraId="06C2203A" w14:textId="015EF20B" w:rsidR="00B50935" w:rsidRPr="00774ECC" w:rsidRDefault="00B50935" w:rsidP="00B50935">
      <w:pPr>
        <w:pStyle w:val="Point1"/>
      </w:pPr>
      <w:r w:rsidRPr="002E540F">
        <w:t>1</w:t>
      </w:r>
      <w:r w:rsidRPr="00774ECC">
        <w:t>.</w:t>
      </w:r>
      <w:r w:rsidRPr="00774ECC">
        <w:tab/>
        <w:t>Le Centre fournit en temps utile des évaluations rapides des risques, conformément à l’article </w:t>
      </w:r>
      <w:r w:rsidRPr="002E540F">
        <w:t>20</w:t>
      </w:r>
      <w:r w:rsidRPr="00774ECC">
        <w:t xml:space="preserve">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 dans le cas d’une menace visée à l’article </w:t>
      </w:r>
      <w:r w:rsidRPr="002E540F">
        <w:t>2</w:t>
      </w:r>
      <w:r w:rsidRPr="00774ECC">
        <w:t>, paragraphe </w:t>
      </w:r>
      <w:r w:rsidRPr="002E540F">
        <w:t>1</w:t>
      </w:r>
      <w:r w:rsidRPr="00774ECC">
        <w:t>, points a) i) et a) ii), dudit règlement, y compris une menace pour des substances d’origine humaine, telles que le sang, les organes, les tissus et les cellules, susceptibles d’être touchées par des maladies transmissibles, ou à l’article </w:t>
      </w:r>
      <w:r w:rsidRPr="002E540F">
        <w:t>2</w:t>
      </w:r>
      <w:r w:rsidRPr="00774ECC">
        <w:t>, paragraphe </w:t>
      </w:r>
      <w:r w:rsidRPr="002E540F">
        <w:t>1</w:t>
      </w:r>
      <w:r w:rsidRPr="00774ECC">
        <w:t>, point d), dudit règlement.</w:t>
      </w:r>
    </w:p>
    <w:p w14:paraId="605B043F" w14:textId="77777777" w:rsidR="00B50935" w:rsidRPr="00774ECC" w:rsidRDefault="00B50935" w:rsidP="00B50935">
      <w:pPr>
        <w:pStyle w:val="Point1"/>
      </w:pPr>
      <w:r w:rsidRPr="002E540F">
        <w:t>2</w:t>
      </w:r>
      <w:r w:rsidRPr="00774ECC">
        <w:t>.</w:t>
      </w:r>
      <w:r w:rsidRPr="00774ECC">
        <w:tab/>
        <w:t xml:space="preserve">L’évaluation des risques comprend des recommandations générales et ciblées en matière de réaction, servant de base à la coordination au sein du CSS. </w:t>
      </w:r>
    </w:p>
    <w:p w14:paraId="1EBEC10D" w14:textId="77777777" w:rsidR="00B50935" w:rsidRPr="00774ECC" w:rsidRDefault="00B50935" w:rsidP="00B50935">
      <w:pPr>
        <w:pStyle w:val="Point1"/>
      </w:pPr>
      <w:r w:rsidRPr="002E540F">
        <w:t>3</w:t>
      </w:r>
      <w:r w:rsidRPr="00774ECC">
        <w:t>.</w:t>
      </w:r>
      <w:r w:rsidRPr="00774ECC">
        <w:tab/>
        <w:t>Aux fins du paragraphe </w:t>
      </w:r>
      <w:r w:rsidRPr="002E540F">
        <w:t>1</w:t>
      </w:r>
      <w:r w:rsidRPr="00774ECC">
        <w:t>, le Centre coordonne la préparation d’évaluations rapides des risques en faisant intervenir, si nécessaire, des experts des États membres et les agences pertinentes.</w:t>
      </w:r>
    </w:p>
    <w:p w14:paraId="1700D33C" w14:textId="39DDC9EA" w:rsidR="00B50935" w:rsidRPr="00774ECC" w:rsidRDefault="00B50935" w:rsidP="00B50935">
      <w:pPr>
        <w:pStyle w:val="Point1"/>
      </w:pPr>
      <w:r w:rsidRPr="002E540F">
        <w:t>4</w:t>
      </w:r>
      <w:r w:rsidRPr="00774ECC">
        <w:t>.</w:t>
      </w:r>
      <w:r w:rsidRPr="00774ECC">
        <w:tab/>
        <w:t>Lorsque l’évaluation des risques ne relève pas du mandat du Centre, à la demande de l’agence ou de l’organe procédant à l’évaluation des risques dans le cadre de son mandat, le Centre lui fournit, sans retard indu, toutes les informations et données pertinentes dont il dispose.»;</w:t>
      </w:r>
    </w:p>
    <w:p w14:paraId="15B47187" w14:textId="77777777" w:rsidR="00B50935" w:rsidRPr="00774ECC" w:rsidRDefault="00B50935" w:rsidP="00B50935">
      <w:pPr>
        <w:pStyle w:val="Point0"/>
      </w:pPr>
      <w:r w:rsidRPr="002E540F">
        <w:t>11</w:t>
      </w:r>
      <w:r w:rsidRPr="00774ECC">
        <w:t>)</w:t>
      </w:r>
      <w:r w:rsidRPr="00774ECC">
        <w:tab/>
        <w:t>l’article </w:t>
      </w:r>
      <w:r w:rsidRPr="002E540F">
        <w:t>8</w:t>
      </w:r>
      <w:r w:rsidRPr="00774ECC">
        <w:t> </w:t>
      </w:r>
      <w:r w:rsidRPr="00774ECC">
        <w:rPr>
          <w:i/>
        </w:rPr>
        <w:t>ter</w:t>
      </w:r>
      <w:r w:rsidRPr="00774ECC">
        <w:t xml:space="preserve"> suivant est inséré:</w:t>
      </w:r>
    </w:p>
    <w:p w14:paraId="4673FB85" w14:textId="77777777" w:rsidR="00B50935" w:rsidRPr="00774ECC" w:rsidRDefault="00B50935" w:rsidP="00B50935">
      <w:pPr>
        <w:pStyle w:val="Titrearticle"/>
      </w:pPr>
      <w:r w:rsidRPr="00774ECC">
        <w:rPr>
          <w:i w:val="0"/>
        </w:rPr>
        <w:t>«</w:t>
      </w:r>
      <w:r w:rsidRPr="00774ECC">
        <w:t>Article </w:t>
      </w:r>
      <w:r w:rsidRPr="002E540F">
        <w:t>8</w:t>
      </w:r>
      <w:r w:rsidRPr="00774ECC">
        <w:t> </w:t>
      </w:r>
      <w:r w:rsidRPr="00774ECC">
        <w:rPr>
          <w:i w:val="0"/>
        </w:rPr>
        <w:t>ter</w:t>
      </w:r>
    </w:p>
    <w:p w14:paraId="6A84EEFC" w14:textId="77777777" w:rsidR="00B50935" w:rsidRPr="00774ECC" w:rsidRDefault="00B50935" w:rsidP="00B50935">
      <w:pPr>
        <w:jc w:val="center"/>
        <w:rPr>
          <w:b/>
        </w:rPr>
      </w:pPr>
      <w:r w:rsidRPr="00774ECC">
        <w:rPr>
          <w:b/>
        </w:rPr>
        <w:t>Coordination de la réaction</w:t>
      </w:r>
    </w:p>
    <w:p w14:paraId="08D1394E" w14:textId="2732F6A1" w:rsidR="00B50935" w:rsidRPr="00774ECC" w:rsidRDefault="00B50935" w:rsidP="00B50935">
      <w:pPr>
        <w:pStyle w:val="Point1"/>
      </w:pPr>
      <w:r w:rsidRPr="002E540F">
        <w:t>1</w:t>
      </w:r>
      <w:r w:rsidRPr="00774ECC">
        <w:t>.</w:t>
      </w:r>
      <w:r w:rsidRPr="00774ECC">
        <w:tab/>
        <w:t>Le Centre soutient la coordination de la réaction au sein du CSS visée à l’article </w:t>
      </w:r>
      <w:r w:rsidRPr="002E540F">
        <w:t>21</w:t>
      </w:r>
      <w:r w:rsidRPr="00774ECC">
        <w:t xml:space="preserve">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 xml:space="preserve">, notamment en formulant des recommandations concernant des mesures de réaction pour: </w:t>
      </w:r>
    </w:p>
    <w:p w14:paraId="5D900D32" w14:textId="77777777" w:rsidR="00B50935" w:rsidRPr="00774ECC" w:rsidRDefault="00B50935" w:rsidP="00B50935">
      <w:pPr>
        <w:pStyle w:val="Point2"/>
      </w:pPr>
      <w:r w:rsidRPr="00774ECC">
        <w:t>a)</w:t>
      </w:r>
      <w:r w:rsidRPr="00774ECC">
        <w:tab/>
        <w:t>les réactions nationales face à la menace transfrontière grave pour la santé;</w:t>
      </w:r>
    </w:p>
    <w:p w14:paraId="7A572947" w14:textId="77777777" w:rsidR="00B50935" w:rsidRPr="00774ECC" w:rsidRDefault="00B50935" w:rsidP="00B50935">
      <w:pPr>
        <w:pStyle w:val="Point2"/>
      </w:pPr>
      <w:r w:rsidRPr="00774ECC">
        <w:t>b)</w:t>
      </w:r>
      <w:r w:rsidRPr="00774ECC">
        <w:tab/>
        <w:t>l’adoption d’orientations à l’intention des États membres pour la prévention et le contrôle d’une menace transfrontière grave pour la santé.</w:t>
      </w:r>
    </w:p>
    <w:p w14:paraId="7CD77B21" w14:textId="0C97E9C8" w:rsidR="00B50935" w:rsidRPr="00774ECC" w:rsidRDefault="00B50935" w:rsidP="00B50935">
      <w:pPr>
        <w:pStyle w:val="Point1"/>
      </w:pPr>
      <w:r w:rsidRPr="002E540F">
        <w:t>2</w:t>
      </w:r>
      <w:r w:rsidRPr="00774ECC">
        <w:t>.</w:t>
      </w:r>
      <w:r w:rsidRPr="00774ECC">
        <w:tab/>
        <w:t xml:space="preserve">Le Centre soutient une réaction coordonnée de l’Union à la demande d’un État membre, du Conseil, de la Commission, d’organes ou d’agences de l’Union.»; </w:t>
      </w:r>
    </w:p>
    <w:p w14:paraId="719BA862" w14:textId="77777777" w:rsidR="00B50935" w:rsidRPr="00774ECC" w:rsidRDefault="00B50935" w:rsidP="00B50935">
      <w:pPr>
        <w:pStyle w:val="Point0"/>
      </w:pPr>
      <w:r w:rsidRPr="002E540F">
        <w:t>12</w:t>
      </w:r>
      <w:r w:rsidRPr="00774ECC">
        <w:t>)</w:t>
      </w:r>
      <w:r w:rsidRPr="00774ECC">
        <w:tab/>
        <w:t>l’article </w:t>
      </w:r>
      <w:r w:rsidRPr="002E540F">
        <w:t>9</w:t>
      </w:r>
      <w:r w:rsidRPr="00774ECC">
        <w:t xml:space="preserve"> est modifié comme suit:</w:t>
      </w:r>
    </w:p>
    <w:p w14:paraId="7B979A21" w14:textId="77777777" w:rsidR="00B50935" w:rsidRPr="00774ECC" w:rsidRDefault="00B50935" w:rsidP="00B50935">
      <w:pPr>
        <w:pStyle w:val="Point1"/>
      </w:pPr>
      <w:r w:rsidRPr="00774ECC">
        <w:t>a)</w:t>
      </w:r>
      <w:r w:rsidRPr="00774ECC">
        <w:tab/>
        <w:t>les paragraphes </w:t>
      </w:r>
      <w:r w:rsidRPr="002E540F">
        <w:t>1</w:t>
      </w:r>
      <w:r w:rsidRPr="00774ECC">
        <w:t xml:space="preserve">, </w:t>
      </w:r>
      <w:r w:rsidRPr="002E540F">
        <w:t>2</w:t>
      </w:r>
      <w:r w:rsidRPr="00774ECC">
        <w:t xml:space="preserve"> et </w:t>
      </w:r>
      <w:r w:rsidRPr="002E540F">
        <w:t>3</w:t>
      </w:r>
      <w:r w:rsidRPr="00774ECC">
        <w:t xml:space="preserve"> sont remplacés par le texte suivant:</w:t>
      </w:r>
    </w:p>
    <w:p w14:paraId="0200DECD" w14:textId="30D2921C" w:rsidR="00B50935" w:rsidRPr="00774ECC" w:rsidRDefault="00B50935" w:rsidP="00B50935">
      <w:pPr>
        <w:pStyle w:val="Point2"/>
      </w:pPr>
      <w:r w:rsidRPr="00774ECC">
        <w:t>«</w:t>
      </w:r>
      <w:r w:rsidRPr="002E540F">
        <w:t>1</w:t>
      </w:r>
      <w:r w:rsidRPr="00774ECC">
        <w:t>.</w:t>
      </w:r>
      <w:r w:rsidRPr="00774ECC">
        <w:tab/>
        <w:t>Le Centre fournit aux États membres, à la Commission et aux autres organes ou agences de l’Union des compétences scientifiques et techniques lors de l’élaboration, du réexamen et de la mise à jour périodiques des plans de préparation et lors de l’élaboration de stratégies d’intervention dans les limites de sa mission.</w:t>
      </w:r>
    </w:p>
    <w:p w14:paraId="767006DB" w14:textId="77777777" w:rsidR="00B50935" w:rsidRPr="00774ECC" w:rsidRDefault="00B50935" w:rsidP="00B50935">
      <w:pPr>
        <w:pStyle w:val="Point2"/>
      </w:pPr>
      <w:r w:rsidRPr="002E540F">
        <w:t>2</w:t>
      </w:r>
      <w:r w:rsidRPr="00774ECC">
        <w:t>.</w:t>
      </w:r>
      <w:r w:rsidRPr="00774ECC">
        <w:tab/>
        <w:t>La Commission, les États membres, des pays tiers, en particulier des pays partenaires de l’Union, et des organisations internationales (en particulier l’OMS), peuvent demander au Centre de fournir une assistance scientifique ou technique dans n’importe quel domaine relevant de sa mission. Cette assistance peut notamment consister à aider la Commission et les États membres à élaborer des lignes directrices techniques relatives aux bonnes pratiques et aux mesures de protection à prendre en réaction aux menaces pour la santé humaine, à fournir l’assistance d’experts, ainsi qu’à mobiliser et à coordonner les équipes d’investigation. Le Centre fournit une expertise et une assistance scientifiques et techniques dans les limites de sa capacité financière et de son mandat, et conformément aux modalités de travail appropriées arrêtées avec la Commission.</w:t>
      </w:r>
    </w:p>
    <w:p w14:paraId="42C3FC18" w14:textId="77777777" w:rsidR="00B50935" w:rsidRPr="00774ECC" w:rsidRDefault="00B50935" w:rsidP="00B50935">
      <w:pPr>
        <w:pStyle w:val="Point2"/>
      </w:pPr>
      <w:r w:rsidRPr="002E540F">
        <w:t>3</w:t>
      </w:r>
      <w:r w:rsidRPr="00774ECC">
        <w:t>.</w:t>
      </w:r>
      <w:r w:rsidRPr="00774ECC">
        <w:tab/>
        <w:t>Les demandes d’assistance scientifique ou technique adressées au Centre comportent un délai, qui est fixé d’un commun accord avec le Centre.»;</w:t>
      </w:r>
    </w:p>
    <w:p w14:paraId="73AAEAEC" w14:textId="77777777" w:rsidR="00B50935" w:rsidRPr="00774ECC" w:rsidRDefault="00B50935" w:rsidP="00B50935">
      <w:pPr>
        <w:pStyle w:val="Point1"/>
      </w:pPr>
      <w:r w:rsidRPr="00774ECC">
        <w:t>b)</w:t>
      </w:r>
      <w:r w:rsidRPr="00774ECC">
        <w:tab/>
        <w:t>le paragraphe </w:t>
      </w:r>
      <w:r w:rsidRPr="002E540F">
        <w:t>5</w:t>
      </w:r>
      <w:r w:rsidRPr="00774ECC">
        <w:t xml:space="preserve"> est supprimé; </w:t>
      </w:r>
    </w:p>
    <w:p w14:paraId="7F036780" w14:textId="77777777" w:rsidR="00B50935" w:rsidRPr="00774ECC" w:rsidRDefault="00B50935" w:rsidP="00B50935">
      <w:pPr>
        <w:pStyle w:val="Point1"/>
      </w:pPr>
      <w:r w:rsidRPr="00774ECC">
        <w:t>c)</w:t>
      </w:r>
      <w:r w:rsidRPr="00774ECC">
        <w:tab/>
        <w:t>le paragraphe </w:t>
      </w:r>
      <w:r w:rsidRPr="002E540F">
        <w:t>6</w:t>
      </w:r>
      <w:r w:rsidRPr="00774ECC">
        <w:t xml:space="preserve"> est remplacé par le texte suivant:</w:t>
      </w:r>
    </w:p>
    <w:p w14:paraId="40A69ECC" w14:textId="77777777" w:rsidR="00B50935" w:rsidRPr="00774ECC" w:rsidRDefault="00B50935" w:rsidP="00B50935">
      <w:pPr>
        <w:pStyle w:val="Point2"/>
      </w:pPr>
      <w:r w:rsidRPr="00774ECC">
        <w:t>«</w:t>
      </w:r>
      <w:r w:rsidRPr="002E540F">
        <w:t>6</w:t>
      </w:r>
      <w:r w:rsidRPr="00774ECC">
        <w:t>.</w:t>
      </w:r>
      <w:r w:rsidRPr="00774ECC">
        <w:tab/>
        <w:t>Le cas échéant, le Centre soutient et coordonne des programmes de formation, en particulier dans les domaines de la surveillance épidémiologique, des enquêtes sur le terrain, de la préparation et de la prévention, ainsi que de la recherche en matière de santé publique.»;</w:t>
      </w:r>
    </w:p>
    <w:p w14:paraId="5326D758" w14:textId="77777777" w:rsidR="00B50935" w:rsidRPr="00774ECC" w:rsidRDefault="00B50935" w:rsidP="00B50935">
      <w:pPr>
        <w:pStyle w:val="Point0"/>
      </w:pPr>
      <w:r w:rsidRPr="002E540F">
        <w:t>13</w:t>
      </w:r>
      <w:r w:rsidRPr="00774ECC">
        <w:t>)</w:t>
      </w:r>
      <w:r w:rsidRPr="00774ECC">
        <w:tab/>
        <w:t>l’article </w:t>
      </w:r>
      <w:r w:rsidRPr="002E540F">
        <w:t>11</w:t>
      </w:r>
      <w:r w:rsidRPr="00774ECC">
        <w:t xml:space="preserve"> est modifié comme suit:</w:t>
      </w:r>
    </w:p>
    <w:p w14:paraId="14201FA4" w14:textId="77777777" w:rsidR="00B50935" w:rsidRPr="00774ECC" w:rsidRDefault="00B50935" w:rsidP="00B50935">
      <w:pPr>
        <w:pStyle w:val="Point1"/>
      </w:pPr>
      <w:r w:rsidRPr="00774ECC">
        <w:t>a)</w:t>
      </w:r>
      <w:r w:rsidRPr="00774ECC">
        <w:tab/>
        <w:t>le paragraphe </w:t>
      </w:r>
      <w:r w:rsidRPr="002E540F">
        <w:t>1</w:t>
      </w:r>
      <w:r w:rsidRPr="00774ECC">
        <w:t xml:space="preserve"> est remplacé par le texte suivant:</w:t>
      </w:r>
    </w:p>
    <w:p w14:paraId="2F6A93CC" w14:textId="77777777" w:rsidR="00B50935" w:rsidRPr="00774ECC" w:rsidRDefault="00B50935" w:rsidP="00B50935">
      <w:pPr>
        <w:pStyle w:val="Point2"/>
      </w:pPr>
      <w:r w:rsidRPr="00774ECC">
        <w:t>«</w:t>
      </w:r>
      <w:r w:rsidRPr="002E540F">
        <w:t>1</w:t>
      </w:r>
      <w:r w:rsidRPr="00774ECC">
        <w:t>.</w:t>
      </w:r>
      <w:r w:rsidRPr="00774ECC">
        <w:tab/>
        <w:t xml:space="preserve">Le Centre coordonne la collecte, la validation, l’analyse et la diffusion des données au niveau de l’Union.»; </w:t>
      </w:r>
    </w:p>
    <w:p w14:paraId="26B4BBF3" w14:textId="77777777" w:rsidR="00B50935" w:rsidRPr="00774ECC" w:rsidRDefault="00B50935" w:rsidP="00B50935">
      <w:pPr>
        <w:pStyle w:val="Point1"/>
      </w:pPr>
      <w:r w:rsidRPr="00774ECC">
        <w:t>b)</w:t>
      </w:r>
      <w:r w:rsidRPr="00774ECC">
        <w:tab/>
        <w:t>le paragraphe </w:t>
      </w:r>
      <w:r w:rsidRPr="002E540F">
        <w:t>1</w:t>
      </w:r>
      <w:r w:rsidRPr="00774ECC">
        <w:t> </w:t>
      </w:r>
      <w:r w:rsidRPr="00774ECC">
        <w:rPr>
          <w:i/>
        </w:rPr>
        <w:t>bis</w:t>
      </w:r>
      <w:r w:rsidRPr="00774ECC">
        <w:t xml:space="preserve"> suivant est inséré:</w:t>
      </w:r>
    </w:p>
    <w:p w14:paraId="7E9B0DA6" w14:textId="77777777" w:rsidR="00B50935" w:rsidRPr="00774ECC" w:rsidRDefault="00B50935" w:rsidP="00B50935">
      <w:pPr>
        <w:pStyle w:val="Point2"/>
      </w:pPr>
      <w:r w:rsidRPr="00774ECC">
        <w:t>«</w:t>
      </w:r>
      <w:r w:rsidRPr="002E540F">
        <w:t>1</w:t>
      </w:r>
      <w:r w:rsidRPr="00774ECC">
        <w:t> </w:t>
      </w:r>
      <w:r w:rsidRPr="00774ECC">
        <w:rPr>
          <w:i/>
        </w:rPr>
        <w:t>bis</w:t>
      </w:r>
      <w:r w:rsidRPr="00774ECC">
        <w:t>.</w:t>
      </w:r>
      <w:r w:rsidRPr="00774ECC">
        <w:tab/>
        <w:t>Le Centre collecte des données et des informations en tenant compte des données et résultats de recherche pertinents en ce qui concerne:</w:t>
      </w:r>
    </w:p>
    <w:p w14:paraId="1D67983C" w14:textId="77777777" w:rsidR="00B50935" w:rsidRPr="00774ECC" w:rsidRDefault="00B50935" w:rsidP="00B50935">
      <w:pPr>
        <w:pStyle w:val="Point3"/>
      </w:pPr>
      <w:r w:rsidRPr="00774ECC">
        <w:t>a)</w:t>
      </w:r>
      <w:r w:rsidRPr="00774ECC">
        <w:tab/>
        <w:t>la surveillance épidémiologique des maladies transmissibles et des problèmes sanitaires particuliers connexes visés à l’article </w:t>
      </w:r>
      <w:r w:rsidRPr="002E540F">
        <w:t>2</w:t>
      </w:r>
      <w:r w:rsidRPr="00774ECC">
        <w:t>, paragraphe </w:t>
      </w:r>
      <w:r w:rsidRPr="002E540F">
        <w:t>1</w:t>
      </w:r>
      <w:r w:rsidRPr="00774ECC">
        <w:t xml:space="preserve">, points a) i) et a) ii), du </w:t>
      </w:r>
      <w:r w:rsidRPr="00774ECC">
        <w:rPr>
          <w:color w:val="FF0000"/>
        </w:rPr>
        <w:t>règlement (UE) …/… [</w:t>
      </w:r>
      <w:r w:rsidRPr="00774ECC">
        <w:rPr>
          <w:i/>
          <w:color w:val="FF0000"/>
        </w:rPr>
        <w:t>JO: veuillez insérer le numéro du règlement relatif aux menaces transfrontières graves pour la santé</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p>
    <w:p w14:paraId="2A480440" w14:textId="77777777" w:rsidR="00B50935" w:rsidRPr="00774ECC" w:rsidRDefault="00B50935" w:rsidP="00B50935">
      <w:pPr>
        <w:pStyle w:val="Point3"/>
      </w:pPr>
      <w:r w:rsidRPr="00774ECC">
        <w:t>b)</w:t>
      </w:r>
      <w:r w:rsidRPr="00774ECC">
        <w:tab/>
        <w:t>l’évolution des situations d’épidémie, notamment pour la modélisation, l’anticipation et l’élaboration de scénarios;</w:t>
      </w:r>
    </w:p>
    <w:p w14:paraId="27D7C58C" w14:textId="77777777" w:rsidR="00B50935" w:rsidRPr="00774ECC" w:rsidRDefault="00B50935" w:rsidP="00B50935">
      <w:pPr>
        <w:pStyle w:val="Point3"/>
      </w:pPr>
      <w:r w:rsidRPr="00774ECC">
        <w:t>c)</w:t>
      </w:r>
      <w:r w:rsidRPr="00774ECC">
        <w:tab/>
        <w:t>des phénomènes d’épidémie inhabituels ou de nouvelles maladies transmissibles d’origine inconnue, y compris dans des pays tiers;</w:t>
      </w:r>
    </w:p>
    <w:p w14:paraId="1BC24B7A" w14:textId="77777777" w:rsidR="00B50935" w:rsidRPr="00774ECC" w:rsidRDefault="00B50935" w:rsidP="00B50935">
      <w:pPr>
        <w:pStyle w:val="Point3"/>
      </w:pPr>
      <w:r w:rsidRPr="00774ECC">
        <w:t>d)</w:t>
      </w:r>
      <w:r w:rsidRPr="00774ECC">
        <w:tab/>
        <w:t>les données relatives aux agents pathogènes moléculaires, si elles sont nécessaires à la détection ou à l’étude de menaces transfrontières pour la santé; et</w:t>
      </w:r>
    </w:p>
    <w:p w14:paraId="07D642F8" w14:textId="77777777" w:rsidR="00B50935" w:rsidRPr="00774ECC" w:rsidRDefault="00B50935" w:rsidP="00B50935">
      <w:pPr>
        <w:pStyle w:val="Point3"/>
      </w:pPr>
      <w:r w:rsidRPr="00774ECC">
        <w:t>e)</w:t>
      </w:r>
      <w:r w:rsidRPr="00774ECC">
        <w:tab/>
        <w:t>les données relatives aux systèmes de santé, nécessaires à la gestion des menaces transfrontières pour la santé.»;</w:t>
      </w:r>
    </w:p>
    <w:p w14:paraId="41D3C7AF" w14:textId="77777777" w:rsidR="00B50935" w:rsidRPr="00774ECC" w:rsidRDefault="00B50935" w:rsidP="00B50935">
      <w:pPr>
        <w:pStyle w:val="Point1"/>
      </w:pPr>
      <w:r w:rsidRPr="00774ECC">
        <w:t>c)</w:t>
      </w:r>
      <w:r w:rsidRPr="00774ECC">
        <w:tab/>
        <w:t>le paragraphe </w:t>
      </w:r>
      <w:r w:rsidRPr="002E540F">
        <w:t>2</w:t>
      </w:r>
      <w:r w:rsidRPr="00774ECC">
        <w:t xml:space="preserve"> est remplacé par le texte suivant: </w:t>
      </w:r>
    </w:p>
    <w:p w14:paraId="74A06920" w14:textId="77777777" w:rsidR="00B50935" w:rsidRPr="00774ECC" w:rsidRDefault="00B50935" w:rsidP="00B50935">
      <w:pPr>
        <w:pStyle w:val="Point2"/>
      </w:pPr>
      <w:r w:rsidRPr="00774ECC">
        <w:t>«</w:t>
      </w:r>
      <w:r w:rsidRPr="002E540F">
        <w:t>2</w:t>
      </w:r>
      <w:r w:rsidRPr="00774ECC">
        <w:t>.</w:t>
      </w:r>
      <w:r w:rsidRPr="00774ECC">
        <w:tab/>
        <w:t>Aux fins du paragraphe </w:t>
      </w:r>
      <w:r w:rsidRPr="002E540F">
        <w:t>1</w:t>
      </w:r>
      <w:r w:rsidRPr="00774ECC">
        <w:t>, le Centre:</w:t>
      </w:r>
    </w:p>
    <w:p w14:paraId="48EDE7B0" w14:textId="22355D6D" w:rsidR="00B50935" w:rsidRPr="00774ECC" w:rsidRDefault="00B50935" w:rsidP="00B50935">
      <w:pPr>
        <w:pStyle w:val="Point3"/>
      </w:pPr>
      <w:r w:rsidRPr="00774ECC">
        <w:t>a)</w:t>
      </w:r>
      <w:r w:rsidRPr="00774ECC">
        <w:tab/>
        <w:t>met au point, en collaboration avec les instances compétentes des États membres et la Commission, des procédures appropriées pour faciliter la consultation, la transmission des données et l’accès à ces données;</w:t>
      </w:r>
    </w:p>
    <w:p w14:paraId="69DE168A" w14:textId="77777777" w:rsidR="00B50935" w:rsidRPr="00774ECC" w:rsidRDefault="00B50935" w:rsidP="00B50935">
      <w:pPr>
        <w:pStyle w:val="Point3"/>
      </w:pPr>
      <w:r w:rsidRPr="00774ECC">
        <w:t>b)</w:t>
      </w:r>
      <w:r w:rsidRPr="00774ECC">
        <w:tab/>
        <w:t>réalise une évaluation technique et scientifique des mesures de prévention et de contrôle au niveau de l’Union;</w:t>
      </w:r>
    </w:p>
    <w:p w14:paraId="0813908A" w14:textId="77777777" w:rsidR="00B50935" w:rsidRPr="00774ECC" w:rsidRDefault="00B50935" w:rsidP="00B50935">
      <w:pPr>
        <w:pStyle w:val="Point3"/>
      </w:pPr>
      <w:r w:rsidRPr="00774ECC">
        <w:t>c)</w:t>
      </w:r>
      <w:r w:rsidRPr="00774ECC">
        <w:tab/>
        <w:t>coopère étroitement avec les instances compétentes des États membres, les organismes opérant dans le domaine de la collecte des données de l’Union, des pays tiers, de l’OMS et d’autres organisations internationales; et</w:t>
      </w:r>
    </w:p>
    <w:p w14:paraId="719CC0E4" w14:textId="193C126B" w:rsidR="00B50935" w:rsidRPr="00774ECC" w:rsidRDefault="00B50935" w:rsidP="00B50935">
      <w:pPr>
        <w:pStyle w:val="Point3"/>
      </w:pPr>
      <w:r w:rsidRPr="00774ECC">
        <w:t>d)</w:t>
      </w:r>
      <w:r w:rsidRPr="00774ECC">
        <w:tab/>
        <w:t>élabore des solutions pour accéder aux données de santé pertinentes mises à disposition ou échangées au moyen d’infrastructures numériques, conformément aux règles en matière de protection des données, permettant l’utilisation des données de santé à des fins de soins de santé, de recherche, d’élaboration des politiques et de réglementation; et fournit et facilite un accès contrôlé aux données de santé à l’appui de la recherche en matière de santé publique.»;</w:t>
      </w:r>
    </w:p>
    <w:p w14:paraId="25A0E4F7" w14:textId="77777777" w:rsidR="00B50935" w:rsidRPr="00774ECC" w:rsidRDefault="00B50935" w:rsidP="00B50935">
      <w:pPr>
        <w:pStyle w:val="Point1"/>
      </w:pPr>
      <w:r w:rsidRPr="00774ECC">
        <w:t>d)</w:t>
      </w:r>
      <w:r w:rsidRPr="00774ECC">
        <w:tab/>
        <w:t>les paragraphes </w:t>
      </w:r>
      <w:r w:rsidRPr="002E540F">
        <w:t>4</w:t>
      </w:r>
      <w:r w:rsidRPr="00774ECC">
        <w:t xml:space="preserve"> et </w:t>
      </w:r>
      <w:r w:rsidRPr="002E540F">
        <w:t>5</w:t>
      </w:r>
      <w:r w:rsidRPr="00774ECC">
        <w:t xml:space="preserve"> suivants sont ajoutés:</w:t>
      </w:r>
    </w:p>
    <w:p w14:paraId="287C8E35" w14:textId="77777777" w:rsidR="00B50935" w:rsidRPr="00774ECC" w:rsidRDefault="00B50935" w:rsidP="00B50935">
      <w:pPr>
        <w:pStyle w:val="Point2"/>
      </w:pPr>
      <w:r w:rsidRPr="00774ECC">
        <w:t>«</w:t>
      </w:r>
      <w:r w:rsidRPr="002E540F">
        <w:t>4</w:t>
      </w:r>
      <w:r w:rsidRPr="00774ECC">
        <w:t>.</w:t>
      </w:r>
      <w:r w:rsidRPr="00774ECC">
        <w:tab/>
        <w:t>Dans les situations d’urgence liées à la gravité ou à la nouveauté d’une menace transfrontière grave pour la santé ou à la rapidité de sa propagation entre les États membres, le Centre met à disposition les prévisions épidémiologiques visées à l’article </w:t>
      </w:r>
      <w:r w:rsidRPr="002E540F">
        <w:t>5</w:t>
      </w:r>
      <w:r w:rsidRPr="00774ECC">
        <w:t>, paragraphe </w:t>
      </w:r>
      <w:r w:rsidRPr="002E540F">
        <w:t>4</w:t>
      </w:r>
      <w:r w:rsidRPr="00774ECC">
        <w:t>, point g), à la demande de l’Agence européenne des médicaments, d’une manière objective, fiable et aisément accessible et sur la base des meilleures informations disponibles.</w:t>
      </w:r>
    </w:p>
    <w:p w14:paraId="4D683CC1" w14:textId="77777777" w:rsidR="00B50935" w:rsidRPr="00774ECC" w:rsidRDefault="00B50935" w:rsidP="00B50935">
      <w:pPr>
        <w:pStyle w:val="Point2"/>
      </w:pPr>
      <w:r w:rsidRPr="002E540F">
        <w:t>5</w:t>
      </w:r>
      <w:r w:rsidRPr="00774ECC">
        <w:t>.</w:t>
      </w:r>
      <w:r w:rsidRPr="00774ECC">
        <w:tab/>
        <w:t>Dans les situations d’urgence liées à la gravité ou à la nouveauté d’une menace transfrontière grave pour la santé ou à la rapidité de sa propagation entre les États membres, le Centre fournit des données et des analyses pertinentes sur la base des meilleures informations disponibles.»;</w:t>
      </w:r>
    </w:p>
    <w:p w14:paraId="32EF861D" w14:textId="0896A6C1" w:rsidR="00B50935" w:rsidRPr="00774ECC" w:rsidRDefault="00B50935" w:rsidP="00B50935">
      <w:pPr>
        <w:pStyle w:val="Point0"/>
      </w:pPr>
      <w:r w:rsidRPr="002E540F">
        <w:t>14</w:t>
      </w:r>
      <w:r w:rsidRPr="00774ECC">
        <w:t>)</w:t>
      </w:r>
      <w:r w:rsidRPr="00774ECC">
        <w:tab/>
        <w:t>l’article </w:t>
      </w:r>
      <w:r w:rsidRPr="002E540F">
        <w:t>11</w:t>
      </w:r>
      <w:r w:rsidRPr="00774ECC">
        <w:t> </w:t>
      </w:r>
      <w:r w:rsidRPr="00774ECC">
        <w:rPr>
          <w:i/>
        </w:rPr>
        <w:t>bis</w:t>
      </w:r>
      <w:r w:rsidRPr="00774ECC">
        <w:t xml:space="preserve"> suivant est inséré:</w:t>
      </w:r>
    </w:p>
    <w:p w14:paraId="29F8E3BF" w14:textId="77777777" w:rsidR="00B50935" w:rsidRPr="00774ECC" w:rsidRDefault="00B50935" w:rsidP="00B50935">
      <w:pPr>
        <w:pStyle w:val="Titrearticle"/>
      </w:pPr>
      <w:r w:rsidRPr="00774ECC">
        <w:rPr>
          <w:i w:val="0"/>
        </w:rPr>
        <w:t>«</w:t>
      </w:r>
      <w:r w:rsidRPr="00774ECC">
        <w:t>Article </w:t>
      </w:r>
      <w:r w:rsidRPr="002E540F">
        <w:t>11</w:t>
      </w:r>
      <w:r w:rsidRPr="00774ECC">
        <w:t> </w:t>
      </w:r>
      <w:r w:rsidRPr="00774ECC">
        <w:rPr>
          <w:i w:val="0"/>
        </w:rPr>
        <w:t>bis</w:t>
      </w:r>
    </w:p>
    <w:p w14:paraId="4C45EEBA" w14:textId="77777777" w:rsidR="00B50935" w:rsidRPr="00774ECC" w:rsidRDefault="00B50935" w:rsidP="00B50935">
      <w:pPr>
        <w:jc w:val="center"/>
        <w:rPr>
          <w:b/>
        </w:rPr>
      </w:pPr>
      <w:r w:rsidRPr="00774ECC">
        <w:rPr>
          <w:b/>
        </w:rPr>
        <w:t>Soutien à la réaction internationale et sur le terrain</w:t>
      </w:r>
    </w:p>
    <w:p w14:paraId="31E43554" w14:textId="309B48F8" w:rsidR="00B50935" w:rsidRPr="00774ECC" w:rsidRDefault="00B50935" w:rsidP="00B50935">
      <w:pPr>
        <w:pStyle w:val="Point1"/>
      </w:pPr>
      <w:r w:rsidRPr="002E540F">
        <w:t>1</w:t>
      </w:r>
      <w:r w:rsidRPr="00774ECC">
        <w:t>.</w:t>
      </w:r>
      <w:r w:rsidRPr="00774ECC">
        <w:tab/>
        <w:t xml:space="preserve">Le Centre met en place les capacités nécessaires pour mobiliser et déployer la task-force de l’Union dans le domaine de la santé, y compris le personnel du Centre et les experts des États membres et des programmes de bourses, afin de soutenir la riposte locale aux épidémies de maladies transmissibles dans les États membres </w:t>
      </w:r>
      <w:r w:rsidRPr="00774ECC">
        <w:rPr>
          <w:color w:val="FF0000"/>
        </w:rPr>
        <w:t>et dans les pays tiers</w:t>
      </w:r>
      <w:r w:rsidRPr="00774ECC">
        <w:t xml:space="preserve">. </w:t>
      </w:r>
    </w:p>
    <w:p w14:paraId="1ADEB69A" w14:textId="257B0285" w:rsidR="00B50935" w:rsidRPr="00774ECC" w:rsidRDefault="00B50935" w:rsidP="00B50935">
      <w:pPr>
        <w:pStyle w:val="Point1"/>
      </w:pPr>
      <w:r w:rsidRPr="002E540F">
        <w:t>2</w:t>
      </w:r>
      <w:r w:rsidRPr="00774ECC">
        <w:t>.</w:t>
      </w:r>
      <w:r w:rsidRPr="00774ECC">
        <w:tab/>
        <w:t xml:space="preserve">Le Centre élabore un cadre et établit des procédures avec la Commission pour mobiliser la task-force de l’Union dans le domaine de la santé. </w:t>
      </w:r>
    </w:p>
    <w:p w14:paraId="6D0FF8AD" w14:textId="22C97BDE" w:rsidR="00B50935" w:rsidRPr="00774ECC" w:rsidRDefault="00B50935" w:rsidP="00B50935">
      <w:pPr>
        <w:pStyle w:val="Point1"/>
      </w:pPr>
      <w:r w:rsidRPr="002E540F">
        <w:t>3</w:t>
      </w:r>
      <w:r w:rsidRPr="00774ECC">
        <w:t>.</w:t>
      </w:r>
      <w:r w:rsidRPr="00774ECC">
        <w:tab/>
        <w:t xml:space="preserve">Le Centre veille à ce que la task-force de l’Union dans le domaine de la santé soit coordonnée et complémentaire des capacités intégrant le Corps médical européen et d’autres capacités pertinentes au titre du mécanisme de protection civile de l’Union. </w:t>
      </w:r>
    </w:p>
    <w:p w14:paraId="18C3F0AC" w14:textId="380CABEE" w:rsidR="00B50935" w:rsidRPr="00774ECC" w:rsidRDefault="00B50935" w:rsidP="00B50935">
      <w:pPr>
        <w:pStyle w:val="Point1"/>
      </w:pPr>
      <w:r w:rsidRPr="002E540F">
        <w:t>4</w:t>
      </w:r>
      <w:r w:rsidRPr="00774ECC">
        <w:t>.</w:t>
      </w:r>
      <w:r w:rsidRPr="00774ECC">
        <w:tab/>
        <w:t>Avec le concours de la Commission, le Centre élabore un cadre pour la mobilisation de la task-force de l’Union dans le domaine de la santé, en vue d’une action au titre de la décision nº </w:t>
      </w:r>
      <w:r w:rsidRPr="002E540F">
        <w:t>1313</w:t>
      </w:r>
      <w:r w:rsidRPr="00774ECC">
        <w:t>/</w:t>
      </w:r>
      <w:r w:rsidRPr="002E540F">
        <w:t>2013</w:t>
      </w:r>
      <w:r w:rsidRPr="00774ECC">
        <w:t xml:space="preserve">/UE*. </w:t>
      </w:r>
    </w:p>
    <w:p w14:paraId="2FF4B8A6" w14:textId="14F37BB0" w:rsidR="00B50935" w:rsidRPr="00774ECC" w:rsidRDefault="00B50935" w:rsidP="00B50935">
      <w:pPr>
        <w:pStyle w:val="Text2"/>
      </w:pPr>
      <w:r w:rsidRPr="00774ECC">
        <w:t xml:space="preserve">Le Centre met des experts de l’Union en matière d’intervention sur le terrain à la disposition des équipes d’intervention internationales mobilisées par le mécanisme du programme d’urgence sanitaire de l’OMS et le réseau mondial d’alerte et de réaction en cas d’épidémie (GOARN), et conformément aux modalités de travail appropriées établies avec la Commission. </w:t>
      </w:r>
    </w:p>
    <w:p w14:paraId="5A5C7AB1" w14:textId="77777777" w:rsidR="00B50935" w:rsidRPr="00774ECC" w:rsidRDefault="00B50935" w:rsidP="00B50935">
      <w:pPr>
        <w:pStyle w:val="Point1"/>
      </w:pPr>
      <w:r w:rsidRPr="002E540F">
        <w:t>5</w:t>
      </w:r>
      <w:r w:rsidRPr="00774ECC">
        <w:t>.</w:t>
      </w:r>
      <w:r w:rsidRPr="00774ECC">
        <w:tab/>
        <w:t>Le Centre facilite le développement des capacités de réaction sur le terrain et d’une expertise en matière de gestion des crises parmi son personnel et les experts des pays de l’Union et de l’EEE, des pays candidats à l’adhésion à l’Union et des candidats potentiels, ainsi que des pays partenaires de la politique européenne de voisinage et des pays partenaires de l’Union, à la demande de la Commission.</w:t>
      </w:r>
    </w:p>
    <w:p w14:paraId="28DBAF98" w14:textId="77777777" w:rsidR="00B50935" w:rsidRPr="00774ECC" w:rsidRDefault="00B50935" w:rsidP="00B50935">
      <w:pPr>
        <w:pStyle w:val="Point1"/>
      </w:pPr>
      <w:r w:rsidRPr="002E540F">
        <w:t>6</w:t>
      </w:r>
      <w:r w:rsidRPr="00774ECC">
        <w:t>.</w:t>
      </w:r>
      <w:r w:rsidRPr="00774ECC">
        <w:tab/>
        <w:t>Le Centre maintient la capacité d’effectuer des missions auprès des États membres, à la demande de la Commission et des États membres, afin de formuler des recommandations sur les mesures à prendre face aux menaces pour la santé dans le cadre de son mandat.</w:t>
      </w:r>
    </w:p>
    <w:p w14:paraId="0EEC2526" w14:textId="6FB5F7EC" w:rsidR="00B50935" w:rsidRPr="00774ECC" w:rsidRDefault="00B50935" w:rsidP="00B50935">
      <w:pPr>
        <w:pStyle w:val="Point1"/>
      </w:pPr>
      <w:r w:rsidRPr="002E540F">
        <w:t>7</w:t>
      </w:r>
      <w:r w:rsidRPr="00774ECC">
        <w:t>.</w:t>
      </w:r>
      <w:r w:rsidRPr="00774ECC">
        <w:tab/>
        <w:t>À la demande de la Commission et des États membres, le Centre mène des projets de renforcement des capacités à long terme visant à renforcer les capacités de préparation au titre du RSI dans les pays tiers non européens, en particulier les pays partenaires.</w:t>
      </w:r>
    </w:p>
    <w:p w14:paraId="1459EEDC" w14:textId="77777777" w:rsidR="00B50935" w:rsidRPr="00774ECC" w:rsidDel="00906570" w:rsidRDefault="00B50935" w:rsidP="00B50935">
      <w:pPr>
        <w:pStyle w:val="Text1"/>
      </w:pPr>
      <w:r w:rsidRPr="00774ECC">
        <w:t>_______________</w:t>
      </w:r>
    </w:p>
    <w:p w14:paraId="592D2F68" w14:textId="77777777" w:rsidR="00B50935" w:rsidRPr="00774ECC" w:rsidRDefault="00B50935" w:rsidP="00B50935">
      <w:pPr>
        <w:pStyle w:val="Point1"/>
      </w:pPr>
      <w:r w:rsidRPr="00774ECC">
        <w:t>*</w:t>
      </w:r>
      <w:r w:rsidRPr="00774ECC">
        <w:tab/>
        <w:t>Décision nº </w:t>
      </w:r>
      <w:r w:rsidRPr="002E540F">
        <w:t>1313</w:t>
      </w:r>
      <w:r w:rsidRPr="00774ECC">
        <w:t>/</w:t>
      </w:r>
      <w:r w:rsidRPr="002E540F">
        <w:t>2013</w:t>
      </w:r>
      <w:r w:rsidRPr="00774ECC">
        <w:t xml:space="preserve">/UE du Parlement européen et du Conseil du </w:t>
      </w:r>
      <w:r w:rsidRPr="002E540F">
        <w:t>17</w:t>
      </w:r>
      <w:r w:rsidRPr="00774ECC">
        <w:t> décembre </w:t>
      </w:r>
      <w:r w:rsidRPr="002E540F">
        <w:t>2013</w:t>
      </w:r>
      <w:r w:rsidRPr="00774ECC">
        <w:t xml:space="preserve"> relative au mécanisme de protection civile de l’Union (JO L </w:t>
      </w:r>
      <w:r w:rsidRPr="002E540F">
        <w:t>347</w:t>
      </w:r>
      <w:r w:rsidRPr="00774ECC">
        <w:t xml:space="preserve"> du </w:t>
      </w:r>
      <w:r w:rsidRPr="002E540F">
        <w:t>20</w:t>
      </w:r>
      <w:r w:rsidRPr="00774ECC">
        <w:t>.</w:t>
      </w:r>
      <w:r w:rsidRPr="002E540F">
        <w:t>12</w:t>
      </w:r>
      <w:r w:rsidRPr="00774ECC">
        <w:t>.</w:t>
      </w:r>
      <w:r w:rsidRPr="002E540F">
        <w:t>2013</w:t>
      </w:r>
      <w:r w:rsidRPr="00774ECC">
        <w:t>, p. </w:t>
      </w:r>
      <w:r w:rsidRPr="002E540F">
        <w:t>924</w:t>
      </w:r>
      <w:r w:rsidRPr="00774ECC">
        <w:t>).»;</w:t>
      </w:r>
    </w:p>
    <w:p w14:paraId="35809F8B" w14:textId="77777777" w:rsidR="00B50935" w:rsidRPr="00774ECC" w:rsidRDefault="00B50935" w:rsidP="00B50935">
      <w:pPr>
        <w:pStyle w:val="Point0"/>
      </w:pPr>
      <w:r w:rsidRPr="002E540F">
        <w:t>15</w:t>
      </w:r>
      <w:r w:rsidRPr="00774ECC">
        <w:t>)</w:t>
      </w:r>
      <w:r w:rsidRPr="00774ECC">
        <w:tab/>
        <w:t>l’article </w:t>
      </w:r>
      <w:r w:rsidRPr="002E540F">
        <w:t>12</w:t>
      </w:r>
      <w:r w:rsidRPr="00774ECC">
        <w:t xml:space="preserve"> est modifié comme suit:</w:t>
      </w:r>
    </w:p>
    <w:p w14:paraId="22756D84" w14:textId="77777777" w:rsidR="00B50935" w:rsidRPr="00774ECC" w:rsidRDefault="00B50935" w:rsidP="00B50935">
      <w:pPr>
        <w:pStyle w:val="Point1"/>
      </w:pPr>
      <w:r w:rsidRPr="00774ECC">
        <w:t>a)</w:t>
      </w:r>
      <w:r w:rsidRPr="00774ECC">
        <w:tab/>
        <w:t>le paragraphe </w:t>
      </w:r>
      <w:r w:rsidRPr="002E540F">
        <w:t>1</w:t>
      </w:r>
      <w:r w:rsidRPr="00774ECC">
        <w:t xml:space="preserve"> est remplacé par le texte suivant:</w:t>
      </w:r>
    </w:p>
    <w:p w14:paraId="0DF72883" w14:textId="77777777" w:rsidR="00B50935" w:rsidRPr="00774ECC" w:rsidRDefault="00B50935" w:rsidP="00B50935">
      <w:pPr>
        <w:pStyle w:val="Point2"/>
      </w:pPr>
      <w:r w:rsidRPr="00774ECC">
        <w:t>«</w:t>
      </w:r>
      <w:r w:rsidRPr="002E540F">
        <w:t>1</w:t>
      </w:r>
      <w:r w:rsidRPr="00774ECC">
        <w:t>.</w:t>
      </w:r>
      <w:r w:rsidRPr="00774ECC">
        <w:tab/>
        <w:t xml:space="preserve">Le Centre communique de sa propre initiative dans les limites de sa mission, après avoir informé préalablement la Commission et les États membres. </w:t>
      </w:r>
    </w:p>
    <w:p w14:paraId="5DD9EEF9" w14:textId="77777777" w:rsidR="00B50935" w:rsidRPr="00774ECC" w:rsidRDefault="00B50935" w:rsidP="00B50935">
      <w:pPr>
        <w:pStyle w:val="Text3"/>
      </w:pPr>
      <w:r w:rsidRPr="00774ECC">
        <w:t>Le Centre veille à ce que le public ou toute partie intéressée reçoive rapidement des informations objectives, fiables, fondées sur des données probantes et facilement accessibles en ce qui concerne les résultats de ses travaux. Le Centre met des informations à la disposition du grand public, notamment sur un site internet destiné à cet effet. Il publie également les avis qu’il rend conformément à l’article </w:t>
      </w:r>
      <w:r w:rsidRPr="002E540F">
        <w:t>6</w:t>
      </w:r>
      <w:r w:rsidRPr="00774ECC">
        <w:t>.»;</w:t>
      </w:r>
    </w:p>
    <w:p w14:paraId="0CB1A7F1" w14:textId="77777777" w:rsidR="00B50935" w:rsidRPr="00774ECC" w:rsidRDefault="00B50935" w:rsidP="00B50935">
      <w:pPr>
        <w:pStyle w:val="Point1"/>
      </w:pPr>
      <w:r w:rsidRPr="00774ECC">
        <w:t>b)</w:t>
      </w:r>
      <w:r w:rsidRPr="00774ECC">
        <w:tab/>
        <w:t>le paragraphe </w:t>
      </w:r>
      <w:r w:rsidRPr="002E540F">
        <w:t>2</w:t>
      </w:r>
      <w:r w:rsidRPr="00774ECC">
        <w:t xml:space="preserve"> est supprimé.</w:t>
      </w:r>
    </w:p>
    <w:p w14:paraId="16848818" w14:textId="77777777" w:rsidR="00B50935" w:rsidRPr="00774ECC" w:rsidRDefault="00B50935" w:rsidP="00B50935">
      <w:pPr>
        <w:pStyle w:val="Point1"/>
      </w:pPr>
      <w:r w:rsidRPr="00774ECC">
        <w:t>c)</w:t>
      </w:r>
      <w:r w:rsidRPr="00774ECC">
        <w:tab/>
        <w:t>le paragraphe </w:t>
      </w:r>
      <w:r w:rsidRPr="002E540F">
        <w:t>3</w:t>
      </w:r>
      <w:r w:rsidRPr="00774ECC">
        <w:t xml:space="preserve"> est remplacé par le texte suivant:</w:t>
      </w:r>
    </w:p>
    <w:p w14:paraId="7565B564" w14:textId="77777777" w:rsidR="00B50935" w:rsidRPr="00774ECC" w:rsidRDefault="00B50935" w:rsidP="00B50935">
      <w:pPr>
        <w:pStyle w:val="Point2"/>
      </w:pPr>
      <w:r w:rsidRPr="00774ECC">
        <w:t>«</w:t>
      </w:r>
      <w:r w:rsidRPr="002E540F">
        <w:t>3</w:t>
      </w:r>
      <w:r w:rsidRPr="00774ECC">
        <w:t>.</w:t>
      </w:r>
      <w:r w:rsidRPr="00774ECC">
        <w:tab/>
        <w:t>Le Centre coopère comme il convient avec les instances compétentes des États membres et les autres parties intéressées en ce qui concerne les campagnes d’information du public.»;</w:t>
      </w:r>
    </w:p>
    <w:p w14:paraId="59ECB1C4" w14:textId="77777777" w:rsidR="00B50935" w:rsidRPr="00774ECC" w:rsidRDefault="00B50935" w:rsidP="00B50935">
      <w:pPr>
        <w:pStyle w:val="Point0"/>
      </w:pPr>
      <w:r w:rsidRPr="002E540F">
        <w:t>16</w:t>
      </w:r>
      <w:r w:rsidRPr="00774ECC">
        <w:t>)</w:t>
      </w:r>
      <w:r w:rsidRPr="00774ECC">
        <w:tab/>
        <w:t>l’article </w:t>
      </w:r>
      <w:r w:rsidRPr="002E540F">
        <w:t>14</w:t>
      </w:r>
      <w:r w:rsidRPr="00774ECC">
        <w:t xml:space="preserve"> est modifié comme suit: </w:t>
      </w:r>
    </w:p>
    <w:p w14:paraId="686C9088" w14:textId="77777777" w:rsidR="00B50935" w:rsidRPr="00774ECC" w:rsidRDefault="00B50935" w:rsidP="00B50935">
      <w:pPr>
        <w:pStyle w:val="Point1"/>
      </w:pPr>
      <w:r w:rsidRPr="00774ECC">
        <w:t>a)</w:t>
      </w:r>
      <w:r w:rsidRPr="00774ECC">
        <w:tab/>
        <w:t>au paragraphe </w:t>
      </w:r>
      <w:r w:rsidRPr="002E540F">
        <w:t>2</w:t>
      </w:r>
      <w:r w:rsidRPr="00774ECC">
        <w:t xml:space="preserve">, le troisième alinéa est remplacé par le texte suivant: </w:t>
      </w:r>
    </w:p>
    <w:p w14:paraId="27F19390" w14:textId="77777777" w:rsidR="00B50935" w:rsidRPr="00774ECC" w:rsidRDefault="00B50935" w:rsidP="00B50935">
      <w:pPr>
        <w:pStyle w:val="Text2"/>
      </w:pPr>
      <w:r w:rsidRPr="00774ECC">
        <w:t>«Le mandat des membres est de trois ans et peut être prorogé.»;</w:t>
      </w:r>
    </w:p>
    <w:p w14:paraId="79B6D333" w14:textId="77777777" w:rsidR="00B50935" w:rsidRPr="00774ECC" w:rsidRDefault="00B50935" w:rsidP="00B50935">
      <w:pPr>
        <w:pStyle w:val="Point1"/>
      </w:pPr>
      <w:r w:rsidRPr="00774ECC">
        <w:t>b)</w:t>
      </w:r>
      <w:r w:rsidRPr="00774ECC">
        <w:tab/>
        <w:t>au paragraphe </w:t>
      </w:r>
      <w:r w:rsidRPr="002E540F">
        <w:t>5</w:t>
      </w:r>
      <w:r w:rsidRPr="00774ECC">
        <w:t xml:space="preserve">, les points d), e) et f) sont remplacés par le texte suivant: </w:t>
      </w:r>
    </w:p>
    <w:p w14:paraId="75D14E33" w14:textId="77777777" w:rsidR="00B50935" w:rsidRPr="00774ECC" w:rsidRDefault="00B50935" w:rsidP="00B50935">
      <w:pPr>
        <w:pStyle w:val="Point2"/>
      </w:pPr>
      <w:r w:rsidRPr="00774ECC">
        <w:t>d)</w:t>
      </w:r>
      <w:r w:rsidRPr="00774ECC">
        <w:tab/>
        <w:t xml:space="preserve">adopte, avant le </w:t>
      </w:r>
      <w:r w:rsidRPr="002E540F">
        <w:t>31</w:t>
      </w:r>
      <w:r w:rsidRPr="00774ECC">
        <w:t xml:space="preserve"> janvier de chaque année, le programme de travail du Centre pour l’année suivante; </w:t>
      </w:r>
    </w:p>
    <w:p w14:paraId="79B1F256" w14:textId="0003FE5A" w:rsidR="00B50935" w:rsidRPr="00774ECC" w:rsidRDefault="00B50935" w:rsidP="00B50935">
      <w:pPr>
        <w:pStyle w:val="Point2"/>
      </w:pPr>
      <w:r w:rsidRPr="00774ECC">
        <w:t>e)</w:t>
      </w:r>
      <w:r w:rsidRPr="00774ECC">
        <w:tab/>
        <w:t>adopte un projet de document unique de programmation conformément à l’article </w:t>
      </w:r>
      <w:r w:rsidRPr="002E540F">
        <w:t>32</w:t>
      </w:r>
      <w:r w:rsidRPr="00774ECC">
        <w:t xml:space="preserve"> du règlement délégué (UE) </w:t>
      </w:r>
      <w:r w:rsidRPr="002E540F">
        <w:t>2019</w:t>
      </w:r>
      <w:r w:rsidRPr="00774ECC">
        <w:t>/</w:t>
      </w:r>
      <w:r w:rsidRPr="002E540F">
        <w:t>715</w:t>
      </w:r>
      <w:r w:rsidRPr="00774ECC">
        <w:t xml:space="preserve"> de la Commission* et aux lignes directrices correspondantes de la Commission pour le document unique de programmation**; </w:t>
      </w:r>
    </w:p>
    <w:p w14:paraId="3AAAB82A" w14:textId="77777777" w:rsidR="00B50935" w:rsidRPr="00774ECC" w:rsidRDefault="00B50935" w:rsidP="00B50935">
      <w:pPr>
        <w:pStyle w:val="Point2"/>
      </w:pPr>
      <w:r w:rsidRPr="00774ECC">
        <w:t>f)</w:t>
      </w:r>
      <w:r w:rsidRPr="00774ECC">
        <w:tab/>
        <w:t xml:space="preserve">assure la cohérence de ce programme de travail de l’année à venir et des programmes pluriannuels avec les priorités législatives et politiques de l’Union dans le domaine relevant de sa mission et de ses tâches, et suit les recommandations adoptées dans l’avis annuel de la Commission; </w:t>
      </w:r>
    </w:p>
    <w:p w14:paraId="426804E4" w14:textId="77777777" w:rsidR="00B50935" w:rsidRPr="00774ECC" w:rsidRDefault="00B50935" w:rsidP="00B50935">
      <w:pPr>
        <w:pStyle w:val="Point2"/>
      </w:pPr>
      <w:r w:rsidRPr="00774ECC">
        <w:t>g)</w:t>
      </w:r>
      <w:r w:rsidRPr="00774ECC">
        <w:tab/>
        <w:t xml:space="preserve">adopte, avant le </w:t>
      </w:r>
      <w:r w:rsidRPr="002E540F">
        <w:t>30</w:t>
      </w:r>
      <w:r w:rsidRPr="00774ECC">
        <w:t xml:space="preserve"> mars de chaque année, le rapport général d’activité du Centre pour l’année qui précède; </w:t>
      </w:r>
    </w:p>
    <w:p w14:paraId="2B906C4E" w14:textId="77777777" w:rsidR="00B50935" w:rsidRPr="00774ECC" w:rsidRDefault="00B50935" w:rsidP="00B50935">
      <w:pPr>
        <w:pStyle w:val="Point2"/>
        <w:rPr>
          <w:sz w:val="22"/>
        </w:rPr>
      </w:pPr>
      <w:r w:rsidRPr="00774ECC">
        <w:t>h)</w:t>
      </w:r>
      <w:r w:rsidRPr="00774ECC">
        <w:tab/>
        <w:t xml:space="preserve">adopte la réglementation financière applicable au Centre après consultation de la Commission; </w:t>
      </w:r>
    </w:p>
    <w:p w14:paraId="5E97BF21" w14:textId="77777777" w:rsidR="00B50935" w:rsidRPr="00774ECC" w:rsidRDefault="00B50935" w:rsidP="00B50935">
      <w:pPr>
        <w:pStyle w:val="Point2"/>
      </w:pPr>
      <w:r w:rsidRPr="00774ECC">
        <w:t>i)</w:t>
      </w:r>
      <w:r w:rsidRPr="00774ECC">
        <w:tab/>
        <w:t>arrête le régime linguistique du Centre, en ce compris la possibilité d’établir une distinction entre le fonctionnement interne du Centre et la communication extérieure, en tenant compte de la nécessité d’assurer dans les deux cas l’accès et la participation de toutes les parties intéressées aux activités du Centre.</w:t>
      </w:r>
    </w:p>
    <w:p w14:paraId="7E8C4A2C" w14:textId="344176FF" w:rsidR="00B50935" w:rsidRPr="00774ECC" w:rsidRDefault="00B50935" w:rsidP="00B50935">
      <w:pPr>
        <w:pStyle w:val="Text3"/>
      </w:pPr>
      <w:r w:rsidRPr="00774ECC">
        <w:t>La réglementation financière applicable au Centre visée au premier alinéa, point h), ne s’écarte du règlement délégué (UE) </w:t>
      </w:r>
      <w:r w:rsidRPr="002E540F">
        <w:t>2019</w:t>
      </w:r>
      <w:r w:rsidRPr="00774ECC">
        <w:t>/</w:t>
      </w:r>
      <w:r w:rsidRPr="002E540F">
        <w:t>715</w:t>
      </w:r>
      <w:r w:rsidRPr="00774ECC">
        <w:t xml:space="preserve"> de la Commission que si les exigences spécifiques du fonctionnement du Centre le nécessitent et moyennant l’accord préalable de la Commission.</w:t>
      </w:r>
    </w:p>
    <w:p w14:paraId="67067D7B" w14:textId="77777777" w:rsidR="00B50935" w:rsidRPr="00774ECC" w:rsidRDefault="00B50935" w:rsidP="00B50935">
      <w:pPr>
        <w:pStyle w:val="Text3"/>
      </w:pPr>
      <w:r w:rsidRPr="00774ECC">
        <w:t>________________</w:t>
      </w:r>
    </w:p>
    <w:p w14:paraId="7F08CF7E" w14:textId="77777777" w:rsidR="00B50935" w:rsidRPr="00774ECC" w:rsidRDefault="00B50935" w:rsidP="00B50935">
      <w:pPr>
        <w:pStyle w:val="Point3"/>
        <w:rPr>
          <w:sz w:val="22"/>
        </w:rPr>
      </w:pPr>
      <w:r w:rsidRPr="00774ECC">
        <w:t>*</w:t>
      </w:r>
      <w:r w:rsidRPr="00774ECC">
        <w:tab/>
        <w:t xml:space="preserve">Règlement délégué (UE) </w:t>
      </w:r>
      <w:r w:rsidRPr="002E540F">
        <w:t>2019</w:t>
      </w:r>
      <w:r w:rsidRPr="00774ECC">
        <w:t>/</w:t>
      </w:r>
      <w:r w:rsidRPr="002E540F">
        <w:t>715</w:t>
      </w:r>
      <w:r w:rsidRPr="00774ECC">
        <w:t xml:space="preserve"> de la Commission du </w:t>
      </w:r>
      <w:r w:rsidRPr="002E540F">
        <w:t>18</w:t>
      </w:r>
      <w:r w:rsidRPr="00774ECC">
        <w:t> décembre </w:t>
      </w:r>
      <w:r w:rsidRPr="002E540F">
        <w:t>2018</w:t>
      </w:r>
      <w:r w:rsidRPr="00774ECC">
        <w:t xml:space="preserve"> portant règlement financier-cadre des organismes créés en vertu du traité sur le fonctionnement de l’Union européenne et du traité Euratom et visés à l’article </w:t>
      </w:r>
      <w:r w:rsidRPr="002E540F">
        <w:t>70</w:t>
      </w:r>
      <w:r w:rsidRPr="00774ECC">
        <w:t xml:space="preserve"> du règlement (UE, Euratom) </w:t>
      </w:r>
      <w:r w:rsidRPr="002E540F">
        <w:t>2018</w:t>
      </w:r>
      <w:r w:rsidRPr="00774ECC">
        <w:t>/</w:t>
      </w:r>
      <w:r w:rsidRPr="002E540F">
        <w:t>1046</w:t>
      </w:r>
      <w:r w:rsidRPr="00774ECC">
        <w:t xml:space="preserve"> du Parlement européen et du Conseil (JO L </w:t>
      </w:r>
      <w:r w:rsidRPr="002E540F">
        <w:t>122</w:t>
      </w:r>
      <w:r w:rsidRPr="00774ECC">
        <w:t xml:space="preserve"> du </w:t>
      </w:r>
      <w:r w:rsidRPr="002E540F">
        <w:t>10</w:t>
      </w:r>
      <w:r w:rsidRPr="00774ECC">
        <w:t>.</w:t>
      </w:r>
      <w:r w:rsidRPr="002E540F">
        <w:t>5</w:t>
      </w:r>
      <w:r w:rsidRPr="00774ECC">
        <w:t>.</w:t>
      </w:r>
      <w:r w:rsidRPr="002E540F">
        <w:t>2019</w:t>
      </w:r>
      <w:r w:rsidRPr="00774ECC">
        <w:t>, p. </w:t>
      </w:r>
      <w:r w:rsidRPr="002E540F">
        <w:t>1</w:t>
      </w:r>
      <w:r w:rsidRPr="00774ECC">
        <w:t>).»;</w:t>
      </w:r>
    </w:p>
    <w:p w14:paraId="100CFFA0" w14:textId="77777777" w:rsidR="00B50935" w:rsidRPr="00774ECC" w:rsidRDefault="00B50935" w:rsidP="00B50935">
      <w:pPr>
        <w:pStyle w:val="Point0"/>
      </w:pPr>
      <w:r w:rsidRPr="002E540F">
        <w:t>17</w:t>
      </w:r>
      <w:r w:rsidRPr="00774ECC">
        <w:t>)</w:t>
      </w:r>
      <w:r w:rsidRPr="00774ECC">
        <w:tab/>
        <w:t>à l’article </w:t>
      </w:r>
      <w:r w:rsidRPr="002E540F">
        <w:t>16</w:t>
      </w:r>
      <w:r w:rsidRPr="00774ECC">
        <w:t>, paragraphe </w:t>
      </w:r>
      <w:r w:rsidRPr="002E540F">
        <w:t>2</w:t>
      </w:r>
      <w:r w:rsidRPr="00774ECC">
        <w:t>, le point b) est remplacé par le texte suivant:</w:t>
      </w:r>
    </w:p>
    <w:p w14:paraId="5DB75180" w14:textId="77777777" w:rsidR="00B50935" w:rsidRPr="00774ECC" w:rsidRDefault="00B50935" w:rsidP="00B50935">
      <w:pPr>
        <w:pStyle w:val="Point1"/>
      </w:pPr>
      <w:r w:rsidRPr="00774ECC">
        <w:t>«b)</w:t>
      </w:r>
      <w:r w:rsidRPr="00774ECC">
        <w:tab/>
        <w:t>d’établir le projet de programme de travail en tenant compte des recommandations adoptées dans l’avis annuel de la Commission sur le document unique de programmation;»</w:t>
      </w:r>
    </w:p>
    <w:p w14:paraId="5CBE7410" w14:textId="4E7EE63C" w:rsidR="00B50935" w:rsidRPr="00774ECC" w:rsidRDefault="00B50935" w:rsidP="00B50935">
      <w:pPr>
        <w:pStyle w:val="Point0"/>
      </w:pPr>
      <w:r w:rsidRPr="002E540F">
        <w:t>18</w:t>
      </w:r>
      <w:r w:rsidRPr="00774ECC">
        <w:t>)</w:t>
      </w:r>
      <w:r w:rsidRPr="00774ECC">
        <w:tab/>
        <w:t>l’article </w:t>
      </w:r>
      <w:r w:rsidRPr="002E540F">
        <w:t>17</w:t>
      </w:r>
      <w:r w:rsidRPr="00774ECC">
        <w:t xml:space="preserve"> est remplacé par le texte suivant:</w:t>
      </w:r>
    </w:p>
    <w:p w14:paraId="11777E7B" w14:textId="57499ECA" w:rsidR="00B50935" w:rsidRPr="00774ECC" w:rsidRDefault="00C74CC6" w:rsidP="00C74CC6">
      <w:pPr>
        <w:pStyle w:val="Point1"/>
      </w:pPr>
      <w:r w:rsidRPr="00774ECC">
        <w:t>«</w:t>
      </w:r>
      <w:r w:rsidRPr="002E540F">
        <w:t>1</w:t>
      </w:r>
      <w:r w:rsidRPr="00774ECC">
        <w:t>.</w:t>
      </w:r>
      <w:r w:rsidRPr="00774ECC">
        <w:tab/>
        <w:t>Sans préjudice de l’article </w:t>
      </w:r>
      <w:r w:rsidRPr="002E540F">
        <w:t>3</w:t>
      </w:r>
      <w:r w:rsidRPr="00774ECC">
        <w:t>, paragraphe </w:t>
      </w:r>
      <w:r w:rsidRPr="002E540F">
        <w:t>2</w:t>
      </w:r>
      <w:r w:rsidRPr="00774ECC">
        <w:t xml:space="preserve">, le directeur est nommé par le conseil d’administration, pour une période de cinq ans qui peut être prolongée une seule fois de cinq ans au maximum, sur la base d’une liste de candidats proposée par la Commission à la suite d’une mise en concurrence ouverte, après publication d’un appel à manifestation d’intérêt au </w:t>
      </w:r>
      <w:r w:rsidRPr="00774ECC">
        <w:rPr>
          <w:i/>
        </w:rPr>
        <w:t>Journal officiel de l’Union européenne</w:t>
      </w:r>
      <w:r w:rsidRPr="00774ECC">
        <w:t xml:space="preserve"> et dans d’autres publications.»; </w:t>
      </w:r>
    </w:p>
    <w:p w14:paraId="303BE10B" w14:textId="77777777" w:rsidR="00B50935" w:rsidRPr="00774ECC" w:rsidRDefault="00B50935" w:rsidP="00B50935">
      <w:pPr>
        <w:pStyle w:val="Point0"/>
      </w:pPr>
      <w:r w:rsidRPr="002E540F">
        <w:t>19</w:t>
      </w:r>
      <w:r w:rsidRPr="00774ECC">
        <w:t>)</w:t>
      </w:r>
      <w:r w:rsidRPr="00774ECC">
        <w:tab/>
        <w:t>l’article </w:t>
      </w:r>
      <w:r w:rsidRPr="002E540F">
        <w:t>18</w:t>
      </w:r>
      <w:r w:rsidRPr="00774ECC">
        <w:t xml:space="preserve"> est modifié comme suit:</w:t>
      </w:r>
    </w:p>
    <w:p w14:paraId="04352ADB" w14:textId="77777777" w:rsidR="00B50935" w:rsidRPr="00774ECC" w:rsidRDefault="00B50935" w:rsidP="00B50935">
      <w:pPr>
        <w:pStyle w:val="Point1"/>
      </w:pPr>
      <w:r w:rsidRPr="00774ECC">
        <w:t>a)</w:t>
      </w:r>
      <w:r w:rsidRPr="00774ECC">
        <w:tab/>
        <w:t>le paragraphe </w:t>
      </w:r>
      <w:r w:rsidRPr="002E540F">
        <w:t>2</w:t>
      </w:r>
      <w:r w:rsidRPr="00774ECC">
        <w:t xml:space="preserve"> est remplacé par le texte suivant:</w:t>
      </w:r>
    </w:p>
    <w:p w14:paraId="06B9CE75" w14:textId="77777777" w:rsidR="00B50935" w:rsidRPr="00774ECC" w:rsidRDefault="00B50935" w:rsidP="00B50935">
      <w:pPr>
        <w:pStyle w:val="Point2"/>
      </w:pPr>
      <w:r w:rsidRPr="00774ECC">
        <w:t>«</w:t>
      </w:r>
      <w:r w:rsidRPr="002E540F">
        <w:t>2</w:t>
      </w:r>
      <w:r w:rsidRPr="00774ECC">
        <w:t>.</w:t>
      </w:r>
      <w:r w:rsidRPr="00774ECC">
        <w:tab/>
        <w:t>Les membres du forum consultatif ne peuvent pas être membres du conseil d’administration. Le mandat des membres est de trois ans et peut être prorogé.»;</w:t>
      </w:r>
    </w:p>
    <w:p w14:paraId="21320924" w14:textId="77777777" w:rsidR="00B50935" w:rsidRPr="00774ECC" w:rsidRDefault="00B50935" w:rsidP="00B50935">
      <w:pPr>
        <w:pStyle w:val="Point1"/>
      </w:pPr>
      <w:r w:rsidRPr="00774ECC">
        <w:t>b)</w:t>
      </w:r>
      <w:r w:rsidRPr="00774ECC">
        <w:tab/>
        <w:t>au paragraphe </w:t>
      </w:r>
      <w:r w:rsidRPr="002E540F">
        <w:t>4</w:t>
      </w:r>
      <w:r w:rsidRPr="00774ECC">
        <w:t>, le point f) est remplacé par le texte suivant:</w:t>
      </w:r>
    </w:p>
    <w:p w14:paraId="17956B1E" w14:textId="77777777" w:rsidR="00B50935" w:rsidRPr="00774ECC" w:rsidRDefault="00B50935" w:rsidP="00B50935">
      <w:pPr>
        <w:pStyle w:val="Point2"/>
      </w:pPr>
      <w:r w:rsidRPr="00774ECC">
        <w:t>«f)</w:t>
      </w:r>
      <w:r w:rsidRPr="00774ECC">
        <w:tab/>
        <w:t>pour identifier les priorités scientifiques et de santé publique à prendre en considération dans le programme de travail; et</w:t>
      </w:r>
    </w:p>
    <w:p w14:paraId="5A3B2AD9" w14:textId="77777777" w:rsidR="00B50935" w:rsidRPr="00774ECC" w:rsidRDefault="00B50935" w:rsidP="00B50935">
      <w:pPr>
        <w:pStyle w:val="Point2"/>
      </w:pPr>
      <w:r w:rsidRPr="00774ECC">
        <w:t>g)</w:t>
      </w:r>
      <w:r w:rsidRPr="00774ECC">
        <w:tab/>
        <w:t>en ce qui concerne les principales publications en cours d’élaboration par le Centre, telles que les études de prévision.»;</w:t>
      </w:r>
    </w:p>
    <w:p w14:paraId="2AE7B594" w14:textId="77777777" w:rsidR="00B50935" w:rsidRPr="00774ECC" w:rsidRDefault="00B50935" w:rsidP="00B50935">
      <w:pPr>
        <w:pStyle w:val="Point1"/>
      </w:pPr>
      <w:r w:rsidRPr="00774ECC">
        <w:t>c)</w:t>
      </w:r>
      <w:r w:rsidRPr="00774ECC">
        <w:tab/>
        <w:t>le paragraphe </w:t>
      </w:r>
      <w:r w:rsidRPr="002E540F">
        <w:t>8</w:t>
      </w:r>
      <w:r w:rsidRPr="00774ECC">
        <w:t xml:space="preserve"> est remplacé par le texte suivant:</w:t>
      </w:r>
    </w:p>
    <w:p w14:paraId="162DB414" w14:textId="77777777" w:rsidR="00B50935" w:rsidRPr="00774ECC" w:rsidRDefault="00B50935" w:rsidP="00B50935">
      <w:pPr>
        <w:pStyle w:val="Point2"/>
      </w:pPr>
      <w:r w:rsidRPr="00774ECC">
        <w:t>«</w:t>
      </w:r>
      <w:r w:rsidRPr="002E540F">
        <w:t>8</w:t>
      </w:r>
      <w:r w:rsidRPr="00774ECC">
        <w:t>.</w:t>
      </w:r>
      <w:r w:rsidRPr="00774ECC">
        <w:tab/>
        <w:t>Le directeur peut inviter des experts ou des représentants d’organisations professionnelles, d’instances scientifiques ou d’organisations non gouvernementales ayant une expérience reconnue dans des disciplines liées aux travaux du Centre à coopérer pour des tâches spécifiques et à participer aux activités du forum consultatif qui les concernent. En outre, la Commission peut suggérer au directeur d’inviter des experts ou des représentants d’organismes professionnels ou scientifiques, ou des organisations non gouvernementales, sur une base ad hoc.»;</w:t>
      </w:r>
    </w:p>
    <w:p w14:paraId="7262176A" w14:textId="77777777" w:rsidR="00B50935" w:rsidRPr="00774ECC" w:rsidRDefault="00B50935" w:rsidP="00B50935">
      <w:pPr>
        <w:pStyle w:val="Point0"/>
      </w:pPr>
      <w:r w:rsidRPr="002E540F">
        <w:t>20</w:t>
      </w:r>
      <w:r w:rsidRPr="00774ECC">
        <w:t>)</w:t>
      </w:r>
      <w:r w:rsidRPr="00774ECC">
        <w:tab/>
        <w:t>à l’article </w:t>
      </w:r>
      <w:r w:rsidRPr="002E540F">
        <w:t>20</w:t>
      </w:r>
      <w:r w:rsidRPr="00774ECC">
        <w:t>, le paragraphe </w:t>
      </w:r>
      <w:r w:rsidRPr="002E540F">
        <w:t>3</w:t>
      </w:r>
      <w:r w:rsidRPr="00774ECC">
        <w:t xml:space="preserve"> est remplacé par le texte suivant: </w:t>
      </w:r>
    </w:p>
    <w:p w14:paraId="38292788" w14:textId="77777777" w:rsidR="00B50935" w:rsidRPr="00774ECC" w:rsidRDefault="00B50935" w:rsidP="00B50935">
      <w:pPr>
        <w:pStyle w:val="Point1"/>
      </w:pPr>
      <w:r w:rsidRPr="00774ECC">
        <w:t>«</w:t>
      </w:r>
      <w:r w:rsidRPr="002E540F">
        <w:t>3</w:t>
      </w:r>
      <w:r w:rsidRPr="00774ECC">
        <w:t>.</w:t>
      </w:r>
      <w:r w:rsidRPr="00774ECC">
        <w:tab/>
        <w:t>Les décisions prises par le Centre en application de l’article </w:t>
      </w:r>
      <w:r w:rsidRPr="002E540F">
        <w:t>8</w:t>
      </w:r>
      <w:r w:rsidRPr="00774ECC">
        <w:t xml:space="preserve"> du règlement (CE) nº </w:t>
      </w:r>
      <w:r w:rsidRPr="002E540F">
        <w:t>1049</w:t>
      </w:r>
      <w:r w:rsidRPr="00774ECC">
        <w:t>/</w:t>
      </w:r>
      <w:r w:rsidRPr="002E540F">
        <w:t>2001</w:t>
      </w:r>
      <w:r w:rsidRPr="00774ECC">
        <w:t xml:space="preserve"> peuvent donner lieu au dépôt d’une plainte devant le médiateur ou faire l’objet d’un recours devant la Cour de justice de l’Union européenne (ci-après dénommée «Cour de justice»), dans les conditions fixées respectivement aux articles </w:t>
      </w:r>
      <w:r w:rsidRPr="002E540F">
        <w:t>228</w:t>
      </w:r>
      <w:r w:rsidRPr="00774ECC">
        <w:t xml:space="preserve"> et </w:t>
      </w:r>
      <w:r w:rsidRPr="002E540F">
        <w:t>230</w:t>
      </w:r>
      <w:r w:rsidRPr="00774ECC">
        <w:t xml:space="preserve"> du traité sur le fonctionnement de l’Union européenne.»;</w:t>
      </w:r>
    </w:p>
    <w:p w14:paraId="1DDE6726" w14:textId="77777777" w:rsidR="00B50935" w:rsidRPr="00774ECC" w:rsidRDefault="00B50935" w:rsidP="00B50935">
      <w:pPr>
        <w:pStyle w:val="Point0"/>
        <w:rPr>
          <w:b/>
        </w:rPr>
      </w:pPr>
      <w:r w:rsidRPr="002E540F">
        <w:t>21</w:t>
      </w:r>
      <w:r w:rsidRPr="00774ECC">
        <w:t>)</w:t>
      </w:r>
      <w:r w:rsidRPr="00774ECC">
        <w:tab/>
        <w:t>l’article </w:t>
      </w:r>
      <w:r w:rsidRPr="002E540F">
        <w:t>21</w:t>
      </w:r>
      <w:r w:rsidRPr="00774ECC">
        <w:t xml:space="preserve"> est remplacé par le texte suivant:</w:t>
      </w:r>
    </w:p>
    <w:p w14:paraId="7827CF01" w14:textId="77777777" w:rsidR="00B50935" w:rsidRPr="00774ECC" w:rsidRDefault="00B50935" w:rsidP="00B50935">
      <w:pPr>
        <w:pStyle w:val="Titrearticle"/>
        <w:rPr>
          <w:iCs/>
        </w:rPr>
      </w:pPr>
      <w:r w:rsidRPr="00774ECC">
        <w:rPr>
          <w:i w:val="0"/>
        </w:rPr>
        <w:t>«</w:t>
      </w:r>
      <w:r w:rsidRPr="00774ECC">
        <w:t>Article </w:t>
      </w:r>
      <w:r w:rsidRPr="002E540F">
        <w:t>21</w:t>
      </w:r>
    </w:p>
    <w:p w14:paraId="2A3D4E07" w14:textId="77777777" w:rsidR="00B50935" w:rsidRPr="00774ECC" w:rsidRDefault="00B50935" w:rsidP="00B50935">
      <w:pPr>
        <w:jc w:val="center"/>
        <w:rPr>
          <w:b/>
        </w:rPr>
      </w:pPr>
      <w:r w:rsidRPr="00774ECC">
        <w:rPr>
          <w:b/>
        </w:rPr>
        <w:t>Secret professionnel et confidentialité</w:t>
      </w:r>
    </w:p>
    <w:p w14:paraId="0CE73558" w14:textId="77777777" w:rsidR="00B50935" w:rsidRPr="00774ECC" w:rsidRDefault="00B50935" w:rsidP="00B50935">
      <w:pPr>
        <w:pStyle w:val="Point1"/>
      </w:pPr>
      <w:r w:rsidRPr="002E540F">
        <w:t>1</w:t>
      </w:r>
      <w:r w:rsidRPr="00774ECC">
        <w:t>.</w:t>
      </w:r>
      <w:r w:rsidRPr="00774ECC">
        <w:tab/>
        <w:t>Sans préjudice de l’article </w:t>
      </w:r>
      <w:r w:rsidRPr="002E540F">
        <w:t>20</w:t>
      </w:r>
      <w:r w:rsidRPr="00774ECC">
        <w:t>, le Centre ne divulgue pas à des tierces parties les informations confidentielles qu’il reçoit et pour lesquelles un traitement confidentiel a été demandé et justifié, à l’exception des informations qui, si les circonstances l’exigent, doivent être rendues publiques pour protéger la santé publique. Dans le cas où l’information confidentielle a été transmise par un État membre, elle ne peut être divulguée sans le consentement préalable dudit État membre.</w:t>
      </w:r>
    </w:p>
    <w:p w14:paraId="1CF6196F" w14:textId="09AD8BAF" w:rsidR="00B50935" w:rsidRPr="00774ECC" w:rsidRDefault="00B50935" w:rsidP="00B50935">
      <w:pPr>
        <w:pStyle w:val="Text2"/>
      </w:pPr>
      <w:r w:rsidRPr="00774ECC">
        <w:t>Les règles de la Commission en matière de sécurité en ce qui concerne la protection des informations classifiées de l’Union, énoncées dans les décisions (UE, Euratom) </w:t>
      </w:r>
      <w:r w:rsidRPr="002E540F">
        <w:t>2015</w:t>
      </w:r>
      <w:r w:rsidRPr="00774ECC">
        <w:t>/</w:t>
      </w:r>
      <w:r w:rsidRPr="002E540F">
        <w:t>443</w:t>
      </w:r>
      <w:r w:rsidRPr="00774ECC">
        <w:t xml:space="preserve">* et (UE, Euratom) </w:t>
      </w:r>
      <w:r w:rsidRPr="002E540F">
        <w:t>2015</w:t>
      </w:r>
      <w:r w:rsidRPr="00774ECC">
        <w:t>/</w:t>
      </w:r>
      <w:r w:rsidRPr="002E540F">
        <w:t>444</w:t>
      </w:r>
      <w:r w:rsidRPr="00774ECC">
        <w:t>** de la Commission, s’appliquent aux travaux du Centre et à son personnel.</w:t>
      </w:r>
    </w:p>
    <w:p w14:paraId="283A6E19" w14:textId="77777777" w:rsidR="00B50935" w:rsidRPr="00774ECC" w:rsidRDefault="00B50935" w:rsidP="00B50935">
      <w:pPr>
        <w:pStyle w:val="Point1"/>
      </w:pPr>
      <w:r w:rsidRPr="002E540F">
        <w:t>2</w:t>
      </w:r>
      <w:r w:rsidRPr="00774ECC">
        <w:t>.</w:t>
      </w:r>
      <w:r w:rsidRPr="00774ECC">
        <w:tab/>
        <w:t>Les membres du conseil d’administration, le directeur, les membres du forum consultatif, ainsi que les experts externes participant aux groupes scientifiques et les membres du personnel du Centre, même après la cessation de leurs fonctions, sont soumis à l’obligation de secret professionnel conformément à l’article </w:t>
      </w:r>
      <w:r w:rsidRPr="002E540F">
        <w:t>339</w:t>
      </w:r>
      <w:r w:rsidRPr="00774ECC">
        <w:t xml:space="preserve"> du traité sur le fonctionnement de l’Union européenne. </w:t>
      </w:r>
    </w:p>
    <w:p w14:paraId="649E8674" w14:textId="77777777" w:rsidR="00B50935" w:rsidRPr="00774ECC" w:rsidRDefault="00B50935" w:rsidP="00B50935">
      <w:pPr>
        <w:pStyle w:val="Point1"/>
      </w:pPr>
      <w:r w:rsidRPr="002E540F">
        <w:t>3</w:t>
      </w:r>
      <w:r w:rsidRPr="00774ECC">
        <w:t>.</w:t>
      </w:r>
      <w:r w:rsidRPr="00774ECC">
        <w:tab/>
        <w:t>Les conclusions des avis scientifiques rendus par le Centre en rapport avec des effets prévisibles sur la santé ne peuvent en aucun cas être tenues confidentielles.</w:t>
      </w:r>
    </w:p>
    <w:p w14:paraId="3098F405" w14:textId="77777777" w:rsidR="00B50935" w:rsidRPr="00774ECC" w:rsidRDefault="00B50935" w:rsidP="00B50935">
      <w:pPr>
        <w:pStyle w:val="Point1"/>
      </w:pPr>
      <w:r w:rsidRPr="002E540F">
        <w:t>4</w:t>
      </w:r>
      <w:r w:rsidRPr="00774ECC">
        <w:t>.</w:t>
      </w:r>
      <w:r w:rsidRPr="00774ECC">
        <w:tab/>
        <w:t>Le Centre fixe dans son règlement intérieur les modalités pratiques assurant l’application des règles de confidentialité visées aux paragraphes </w:t>
      </w:r>
      <w:r w:rsidRPr="002E540F">
        <w:t>1</w:t>
      </w:r>
      <w:r w:rsidRPr="00774ECC">
        <w:t xml:space="preserve"> et </w:t>
      </w:r>
      <w:r w:rsidRPr="002E540F">
        <w:t>2</w:t>
      </w:r>
      <w:r w:rsidRPr="00774ECC">
        <w:t xml:space="preserve">. </w:t>
      </w:r>
    </w:p>
    <w:p w14:paraId="76D64286" w14:textId="42B44DCF" w:rsidR="00B50935" w:rsidRPr="00774ECC" w:rsidRDefault="00B50935" w:rsidP="00B50935">
      <w:pPr>
        <w:pStyle w:val="Point1"/>
      </w:pPr>
      <w:r w:rsidRPr="002E540F">
        <w:t>5</w:t>
      </w:r>
      <w:r w:rsidRPr="00774ECC">
        <w:t>.</w:t>
      </w:r>
      <w:r w:rsidRPr="00774ECC">
        <w:tab/>
        <w:t xml:space="preserve">Le Centre prend toutes les mesures nécessaires pour faciliter l’échange, avec la Commission, les États membres et, le cas échéant, les autres institutions de l’Union, les organes, organismes et agences de l’Union, les organisations internationales et les pays tiers, d’informations utiles à l’exécution de ses tâches, conformément aux modalités de travail appropriées arrêtées avec la Commission. </w:t>
      </w:r>
    </w:p>
    <w:p w14:paraId="14C2FF4D" w14:textId="77777777" w:rsidR="00B50935" w:rsidRPr="00774ECC" w:rsidRDefault="00B50935" w:rsidP="00B50935">
      <w:pPr>
        <w:pStyle w:val="Point1"/>
      </w:pPr>
      <w:r w:rsidRPr="002E540F">
        <w:t>6</w:t>
      </w:r>
      <w:r w:rsidRPr="00774ECC">
        <w:t>.</w:t>
      </w:r>
      <w:r w:rsidRPr="00774ECC">
        <w:tab/>
        <w:t xml:space="preserve">Le Centre développe, déploie et gère un système d’information permettant d’échanger des informations classifiées et des informations sensibles non classifiées comme spécifié dans le présent article. </w:t>
      </w:r>
    </w:p>
    <w:p w14:paraId="17C8E0C0" w14:textId="77777777" w:rsidR="00B50935" w:rsidRPr="00774ECC" w:rsidRDefault="00B50935" w:rsidP="00B50935">
      <w:pPr>
        <w:pStyle w:val="Text1"/>
      </w:pPr>
      <w:r w:rsidRPr="00774ECC">
        <w:t>__________________</w:t>
      </w:r>
    </w:p>
    <w:p w14:paraId="1062ECEF" w14:textId="77777777" w:rsidR="00B50935" w:rsidRPr="00774ECC" w:rsidRDefault="00B50935" w:rsidP="00B50935">
      <w:pPr>
        <w:pStyle w:val="Point1"/>
      </w:pPr>
      <w:r w:rsidRPr="00774ECC">
        <w:t>*</w:t>
      </w:r>
      <w:r w:rsidRPr="00774ECC">
        <w:tab/>
        <w:t>Décision (UE, Euratom) </w:t>
      </w:r>
      <w:r w:rsidRPr="002E540F">
        <w:t>2015</w:t>
      </w:r>
      <w:r w:rsidRPr="00774ECC">
        <w:t>/</w:t>
      </w:r>
      <w:r w:rsidRPr="002E540F">
        <w:t>443</w:t>
      </w:r>
      <w:r w:rsidRPr="00774ECC">
        <w:t xml:space="preserve"> de la Commission du </w:t>
      </w:r>
      <w:r w:rsidRPr="002E540F">
        <w:t>13</w:t>
      </w:r>
      <w:r w:rsidRPr="00774ECC">
        <w:t> mars </w:t>
      </w:r>
      <w:r w:rsidRPr="002E540F">
        <w:t>2015</w:t>
      </w:r>
      <w:r w:rsidRPr="00774ECC">
        <w:t xml:space="preserve"> relative à la sécurité au sein de la Commission (JO L </w:t>
      </w:r>
      <w:r w:rsidRPr="002E540F">
        <w:t>72</w:t>
      </w:r>
      <w:r w:rsidRPr="00774ECC">
        <w:t xml:space="preserve"> du </w:t>
      </w:r>
      <w:r w:rsidRPr="002E540F">
        <w:t>17</w:t>
      </w:r>
      <w:r w:rsidRPr="00774ECC">
        <w:t>.</w:t>
      </w:r>
      <w:r w:rsidRPr="002E540F">
        <w:t>3</w:t>
      </w:r>
      <w:r w:rsidRPr="00774ECC">
        <w:t>.</w:t>
      </w:r>
      <w:r w:rsidRPr="002E540F">
        <w:t>2015</w:t>
      </w:r>
      <w:r w:rsidRPr="00774ECC">
        <w:t>, p. </w:t>
      </w:r>
      <w:r w:rsidRPr="002E540F">
        <w:t>41</w:t>
      </w:r>
      <w:r w:rsidRPr="00774ECC">
        <w:t>).</w:t>
      </w:r>
    </w:p>
    <w:p w14:paraId="3E2855BB" w14:textId="77777777" w:rsidR="00B50935" w:rsidRPr="00774ECC" w:rsidRDefault="00B50935" w:rsidP="00B50935">
      <w:pPr>
        <w:pStyle w:val="Point1"/>
      </w:pPr>
      <w:r w:rsidRPr="00774ECC">
        <w:t>**</w:t>
      </w:r>
      <w:r w:rsidRPr="00774ECC">
        <w:tab/>
        <w:t>Décision (UE, Euratom) </w:t>
      </w:r>
      <w:r w:rsidRPr="002E540F">
        <w:t>2015</w:t>
      </w:r>
      <w:r w:rsidRPr="00774ECC">
        <w:t>/</w:t>
      </w:r>
      <w:r w:rsidRPr="002E540F">
        <w:t>444</w:t>
      </w:r>
      <w:r w:rsidRPr="00774ECC">
        <w:t xml:space="preserve"> de la Commission du </w:t>
      </w:r>
      <w:r w:rsidRPr="002E540F">
        <w:t>13</w:t>
      </w:r>
      <w:r w:rsidRPr="00774ECC">
        <w:t> mars </w:t>
      </w:r>
      <w:r w:rsidRPr="002E540F">
        <w:t>2015</w:t>
      </w:r>
      <w:r w:rsidRPr="00774ECC">
        <w:t xml:space="preserve"> concernant les règles de sécurité aux fins de la protection des informations classifiées de l’Union européenne (JO L </w:t>
      </w:r>
      <w:r w:rsidRPr="002E540F">
        <w:t>72</w:t>
      </w:r>
      <w:r w:rsidRPr="00774ECC">
        <w:t xml:space="preserve"> du </w:t>
      </w:r>
      <w:r w:rsidRPr="002E540F">
        <w:t>17</w:t>
      </w:r>
      <w:r w:rsidRPr="00774ECC">
        <w:t>.</w:t>
      </w:r>
      <w:r w:rsidRPr="002E540F">
        <w:t>3</w:t>
      </w:r>
      <w:r w:rsidRPr="00774ECC">
        <w:t>.</w:t>
      </w:r>
      <w:r w:rsidRPr="002E540F">
        <w:t>2015</w:t>
      </w:r>
      <w:r w:rsidRPr="00774ECC">
        <w:t>, p. </w:t>
      </w:r>
      <w:r w:rsidRPr="002E540F">
        <w:t>53</w:t>
      </w:r>
      <w:r w:rsidRPr="00774ECC">
        <w:t>).»;</w:t>
      </w:r>
    </w:p>
    <w:p w14:paraId="2C6DB6A9" w14:textId="77777777" w:rsidR="00B50935" w:rsidRPr="00774ECC" w:rsidRDefault="00B50935" w:rsidP="00B50935">
      <w:pPr>
        <w:pStyle w:val="Point0"/>
      </w:pPr>
      <w:r w:rsidRPr="002E540F">
        <w:t>22</w:t>
      </w:r>
      <w:r w:rsidRPr="00774ECC">
        <w:t>)</w:t>
      </w:r>
      <w:r w:rsidRPr="00774ECC">
        <w:tab/>
        <w:t>l’article </w:t>
      </w:r>
      <w:r w:rsidRPr="002E540F">
        <w:t>22</w:t>
      </w:r>
      <w:r w:rsidRPr="00774ECC">
        <w:t xml:space="preserve"> est modifié comme suit:</w:t>
      </w:r>
    </w:p>
    <w:p w14:paraId="08052F10" w14:textId="77777777" w:rsidR="00B50935" w:rsidRPr="00774ECC" w:rsidRDefault="00B50935" w:rsidP="00B50935">
      <w:pPr>
        <w:pStyle w:val="Point1"/>
      </w:pPr>
      <w:r w:rsidRPr="00774ECC">
        <w:t>a)</w:t>
      </w:r>
      <w:r w:rsidRPr="00774ECC">
        <w:tab/>
        <w:t>au paragraphe </w:t>
      </w:r>
      <w:r w:rsidRPr="002E540F">
        <w:t>3</w:t>
      </w:r>
      <w:r w:rsidRPr="00774ECC">
        <w:t>, le point d) est remplacé par le texte suivant:</w:t>
      </w:r>
    </w:p>
    <w:p w14:paraId="49EB3F18" w14:textId="77777777" w:rsidR="00B50935" w:rsidRPr="00774ECC" w:rsidRDefault="00B50935" w:rsidP="00B50935">
      <w:pPr>
        <w:pStyle w:val="Point2"/>
      </w:pPr>
      <w:r w:rsidRPr="00774ECC">
        <w:t>d)</w:t>
      </w:r>
      <w:r w:rsidRPr="00774ECC">
        <w:tab/>
        <w:t>toute contribution volontaire des États membres; et</w:t>
      </w:r>
    </w:p>
    <w:p w14:paraId="60E06418" w14:textId="77777777" w:rsidR="00B50935" w:rsidRPr="00774ECC" w:rsidRDefault="00B50935" w:rsidP="00B50935">
      <w:pPr>
        <w:pStyle w:val="Point2"/>
      </w:pPr>
      <w:r w:rsidRPr="00774ECC">
        <w:t>e)</w:t>
      </w:r>
      <w:r w:rsidRPr="00774ECC">
        <w:tab/>
        <w:t>les recettes éventuelles provenant de conventions de contribution ou de conventions de subvention conclues à titre exceptionnel entre la Commission et le Centre.»;</w:t>
      </w:r>
    </w:p>
    <w:p w14:paraId="1B6CC789" w14:textId="77777777" w:rsidR="00B50935" w:rsidRPr="00774ECC" w:rsidRDefault="00B50935" w:rsidP="00B50935">
      <w:pPr>
        <w:pStyle w:val="Point1"/>
      </w:pPr>
      <w:r w:rsidRPr="00774ECC">
        <w:t>b)</w:t>
      </w:r>
      <w:r w:rsidRPr="00774ECC">
        <w:tab/>
        <w:t>le paragraphe </w:t>
      </w:r>
      <w:r w:rsidRPr="002E540F">
        <w:t>3</w:t>
      </w:r>
      <w:r w:rsidRPr="00774ECC">
        <w:t> </w:t>
      </w:r>
      <w:r w:rsidRPr="00774ECC">
        <w:rPr>
          <w:i/>
        </w:rPr>
        <w:t>bis</w:t>
      </w:r>
      <w:r w:rsidRPr="00774ECC">
        <w:t xml:space="preserve"> suivant est inséré:</w:t>
      </w:r>
    </w:p>
    <w:p w14:paraId="372F8BF1" w14:textId="1A19C7B5" w:rsidR="00B50935" w:rsidRPr="00774ECC" w:rsidRDefault="00B50935" w:rsidP="00B50935">
      <w:pPr>
        <w:pStyle w:val="Point2"/>
      </w:pPr>
      <w:r w:rsidRPr="00774ECC">
        <w:t>«</w:t>
      </w:r>
      <w:r w:rsidRPr="002E540F">
        <w:t>3</w:t>
      </w:r>
      <w:r w:rsidRPr="00774ECC">
        <w:t> </w:t>
      </w:r>
      <w:r w:rsidRPr="00774ECC">
        <w:rPr>
          <w:i/>
        </w:rPr>
        <w:t>bis</w:t>
      </w:r>
      <w:r w:rsidRPr="00774ECC">
        <w:tab/>
        <w:t>Un financement sur le budget de l’Union peut être octroyé au Centre pour les coûts qu’il encourt lors de la mise en œuvre de son programme de travail, qui ont été établis conformément aux objectifs et priorités des programmes de travail adoptés par la Commission conformément au règlement </w:t>
      </w:r>
      <w:r w:rsidRPr="00774ECC">
        <w:rPr>
          <w:color w:val="FF0000"/>
        </w:rPr>
        <w:t>(UE) .../... du Parlement européen et du Conseil*</w:t>
      </w:r>
      <w:r w:rsidRPr="00774ECC">
        <w:t>, ainsi qu’aux programmes de recherche et d’innovation de l’Union. Ce financement ne couvre pas les dépenses déjà couvertes par le budget général de l’Union européenne ni toute autre ressource du Centre définie au paragraphe </w:t>
      </w:r>
      <w:r w:rsidRPr="002E540F">
        <w:t>3</w:t>
      </w:r>
      <w:r w:rsidRPr="00774ECC">
        <w:t xml:space="preserve"> du présent article.»</w:t>
      </w:r>
    </w:p>
    <w:p w14:paraId="361866BB" w14:textId="77777777" w:rsidR="00B50935" w:rsidRPr="00774ECC" w:rsidRDefault="00B50935" w:rsidP="00B50935">
      <w:pPr>
        <w:pStyle w:val="Point1"/>
      </w:pPr>
      <w:r w:rsidRPr="00774ECC">
        <w:t>c)</w:t>
      </w:r>
      <w:r w:rsidRPr="00774ECC">
        <w:tab/>
        <w:t>le paragraphe </w:t>
      </w:r>
      <w:r w:rsidRPr="002E540F">
        <w:t>5</w:t>
      </w:r>
      <w:r w:rsidRPr="00774ECC">
        <w:t xml:space="preserve"> est remplacé par le texte suivant:</w:t>
      </w:r>
    </w:p>
    <w:p w14:paraId="6129E707" w14:textId="42B7F798" w:rsidR="00B50935" w:rsidRPr="00774ECC" w:rsidRDefault="00B50935" w:rsidP="00B50935">
      <w:pPr>
        <w:pStyle w:val="Point2"/>
      </w:pPr>
      <w:r w:rsidRPr="00774ECC">
        <w:t>«</w:t>
      </w:r>
      <w:r w:rsidRPr="002E540F">
        <w:t>5</w:t>
      </w:r>
      <w:r w:rsidRPr="00774ECC">
        <w:t>.</w:t>
      </w:r>
      <w:r w:rsidRPr="00774ECC">
        <w:tab/>
        <w:t>Chaque année, le conseil d’administration, sur la base d’un projet établi par le directeur, dresse l’état prévisionnel des recettes et des dépenses du Centre pour l’exercice suivant. Cet état prévisionnel, qui comporte un projet de tableau des effectifs, est inclus dans le projet de document unique de programmation. Conformément à l’article </w:t>
      </w:r>
      <w:r w:rsidRPr="002E540F">
        <w:t>40</w:t>
      </w:r>
      <w:r w:rsidRPr="00774ECC">
        <w:t xml:space="preserve"> du règlement (UE, Euratom) </w:t>
      </w:r>
      <w:r w:rsidRPr="002E540F">
        <w:t>2018</w:t>
      </w:r>
      <w:r w:rsidRPr="00774ECC">
        <w:t>/</w:t>
      </w:r>
      <w:r w:rsidRPr="002E540F">
        <w:t>1046</w:t>
      </w:r>
      <w:r w:rsidRPr="00774ECC">
        <w:t xml:space="preserve"> du Parlement européen et du Conseil**, le Centre transmet au Parlement européen, au Conseil et à la Commission, au plus tard le </w:t>
      </w:r>
      <w:r w:rsidRPr="002E540F">
        <w:t>31</w:t>
      </w:r>
      <w:r w:rsidRPr="00774ECC">
        <w:t> janvier de chaque année, son projet de document unique de programmation, tel qu’approuvé par son conseil d’administration.»;</w:t>
      </w:r>
    </w:p>
    <w:p w14:paraId="1F90E23E" w14:textId="77777777" w:rsidR="00B50935" w:rsidRPr="00774ECC" w:rsidRDefault="00B50935" w:rsidP="00B50935">
      <w:pPr>
        <w:pStyle w:val="Point1"/>
      </w:pPr>
      <w:r w:rsidRPr="00774ECC">
        <w:t>d)</w:t>
      </w:r>
      <w:r w:rsidRPr="00774ECC">
        <w:tab/>
        <w:t>le paragraphe </w:t>
      </w:r>
      <w:r w:rsidRPr="002E540F">
        <w:t>7</w:t>
      </w:r>
      <w:r w:rsidRPr="00774ECC">
        <w:t xml:space="preserve"> est remplacé par le texte suivant:</w:t>
      </w:r>
    </w:p>
    <w:p w14:paraId="1444312E" w14:textId="77777777" w:rsidR="00B50935" w:rsidRPr="00774ECC" w:rsidRDefault="00B50935" w:rsidP="00B50935">
      <w:pPr>
        <w:pStyle w:val="Point2"/>
      </w:pPr>
      <w:r w:rsidRPr="00774ECC">
        <w:t>«</w:t>
      </w:r>
      <w:r w:rsidRPr="002E540F">
        <w:t>7</w:t>
      </w:r>
      <w:r w:rsidRPr="00774ECC">
        <w:t>.</w:t>
      </w:r>
      <w:r w:rsidRPr="00774ECC">
        <w:tab/>
        <w:t>Sur la base de l’état prévisionnel, la Commission inscrit dans l’avant-projet de budget général de l’Union les prévisions qu’elle estime nécessaires en ce qui concerne le tableau des effectifs et le montant de la subvention à la charge du budget général, dont elle saisit l’autorité budgétaire conformément à l’article </w:t>
      </w:r>
      <w:r w:rsidRPr="002E540F">
        <w:t>314</w:t>
      </w:r>
      <w:r w:rsidRPr="00774ECC">
        <w:t xml:space="preserve"> du traité sur le fonctionnement de l’Union européenne.</w:t>
      </w:r>
    </w:p>
    <w:p w14:paraId="171F5E39" w14:textId="77777777" w:rsidR="00B50935" w:rsidRPr="00774ECC" w:rsidRDefault="00B50935" w:rsidP="00B50935">
      <w:pPr>
        <w:pStyle w:val="Text1"/>
      </w:pPr>
      <w:r w:rsidRPr="00774ECC">
        <w:t>________________________</w:t>
      </w:r>
    </w:p>
    <w:p w14:paraId="296E6023" w14:textId="77777777" w:rsidR="00B50935" w:rsidRPr="00774ECC" w:rsidRDefault="00B50935" w:rsidP="00B50935">
      <w:pPr>
        <w:pStyle w:val="Point1"/>
      </w:pPr>
      <w:r w:rsidRPr="00774ECC">
        <w:t>*</w:t>
      </w:r>
      <w:r w:rsidRPr="00774ECC">
        <w:tab/>
        <w:t>Règlement (UE) .../... du Parlement européen et du Conseil du ... relatif à l’établissement d’un programme d’action de l’Union dans le domaine de la santé pour la période </w:t>
      </w:r>
      <w:r w:rsidRPr="002E540F">
        <w:t>2021</w:t>
      </w:r>
      <w:r w:rsidRPr="00774ECC">
        <w:t>-</w:t>
      </w:r>
      <w:r w:rsidRPr="002E540F">
        <w:t>2027</w:t>
      </w:r>
      <w:r w:rsidRPr="00774ECC">
        <w:t xml:space="preserve"> et abrogeant le règlement (UE) nº </w:t>
      </w:r>
      <w:r w:rsidRPr="002E540F">
        <w:t>282</w:t>
      </w:r>
      <w:r w:rsidRPr="00774ECC">
        <w:t>/</w:t>
      </w:r>
      <w:r w:rsidRPr="002E540F">
        <w:t>2014</w:t>
      </w:r>
      <w:r w:rsidRPr="00774ECC">
        <w:t xml:space="preserve"> («programme “L’UE pour la santé”») (JO...).</w:t>
      </w:r>
    </w:p>
    <w:p w14:paraId="0A6AF7BC" w14:textId="7FF2BFD0" w:rsidR="00B50935" w:rsidRPr="00774ECC" w:rsidRDefault="00B50935" w:rsidP="00B50935">
      <w:pPr>
        <w:pStyle w:val="Point1"/>
      </w:pPr>
      <w:r w:rsidRPr="00774ECC">
        <w:t>**</w:t>
      </w:r>
      <w:r w:rsidRPr="00774ECC">
        <w:tab/>
        <w:t xml:space="preserve">Règlement (UE, Euratom) </w:t>
      </w:r>
      <w:r w:rsidRPr="002E540F">
        <w:t>2018</w:t>
      </w:r>
      <w:r w:rsidRPr="00774ECC">
        <w:t>/</w:t>
      </w:r>
      <w:r w:rsidRPr="002E540F">
        <w:t>1046</w:t>
      </w:r>
      <w:r w:rsidRPr="00774ECC">
        <w:t xml:space="preserve"> du Parlement européen et du Conseil du </w:t>
      </w:r>
      <w:r w:rsidRPr="002E540F">
        <w:t>18</w:t>
      </w:r>
      <w:r w:rsidRPr="00774ECC">
        <w:t> juillet </w:t>
      </w:r>
      <w:r w:rsidRPr="002E540F">
        <w:t>2018</w:t>
      </w:r>
      <w:r w:rsidRPr="00774ECC">
        <w:t xml:space="preserve"> relatif aux règles financières applicables au budget général de l’Union, modifiant les règlements (UE) nº </w:t>
      </w:r>
      <w:r w:rsidRPr="002E540F">
        <w:t>1296</w:t>
      </w:r>
      <w:r w:rsidRPr="00774ECC">
        <w:t>/</w:t>
      </w:r>
      <w:r w:rsidRPr="002E540F">
        <w:t>2013</w:t>
      </w:r>
      <w:r w:rsidRPr="00774ECC">
        <w:t>, (UE) nº </w:t>
      </w:r>
      <w:r w:rsidRPr="002E540F">
        <w:t>1301</w:t>
      </w:r>
      <w:r w:rsidRPr="00774ECC">
        <w:t>/</w:t>
      </w:r>
      <w:r w:rsidRPr="002E540F">
        <w:t>2013</w:t>
      </w:r>
      <w:r w:rsidRPr="00774ECC">
        <w:t>, (UE) nº </w:t>
      </w:r>
      <w:r w:rsidRPr="002E540F">
        <w:t>1303</w:t>
      </w:r>
      <w:r w:rsidRPr="00774ECC">
        <w:t>/</w:t>
      </w:r>
      <w:r w:rsidRPr="002E540F">
        <w:t>2013</w:t>
      </w:r>
      <w:r w:rsidRPr="00774ECC">
        <w:t>, (UE) nº </w:t>
      </w:r>
      <w:r w:rsidRPr="002E540F">
        <w:t>1304</w:t>
      </w:r>
      <w:r w:rsidRPr="00774ECC">
        <w:t>/</w:t>
      </w:r>
      <w:r w:rsidRPr="002E540F">
        <w:t>2013</w:t>
      </w:r>
      <w:r w:rsidRPr="00774ECC">
        <w:t>, (UE) nº </w:t>
      </w:r>
      <w:r w:rsidRPr="002E540F">
        <w:t>1309</w:t>
      </w:r>
      <w:r w:rsidRPr="00774ECC">
        <w:t>/</w:t>
      </w:r>
      <w:r w:rsidRPr="002E540F">
        <w:t>2013</w:t>
      </w:r>
      <w:r w:rsidRPr="00774ECC">
        <w:t>, (UE) nº </w:t>
      </w:r>
      <w:r w:rsidRPr="002E540F">
        <w:t>1316</w:t>
      </w:r>
      <w:r w:rsidRPr="00774ECC">
        <w:t>/</w:t>
      </w:r>
      <w:r w:rsidRPr="002E540F">
        <w:t>2013</w:t>
      </w:r>
      <w:r w:rsidRPr="00774ECC">
        <w:t>, (UE) nº </w:t>
      </w:r>
      <w:r w:rsidRPr="002E540F">
        <w:t>223</w:t>
      </w:r>
      <w:r w:rsidRPr="00774ECC">
        <w:t>/</w:t>
      </w:r>
      <w:r w:rsidRPr="002E540F">
        <w:t>2014</w:t>
      </w:r>
      <w:r w:rsidRPr="00774ECC">
        <w:t>, (UE) nº </w:t>
      </w:r>
      <w:r w:rsidRPr="002E540F">
        <w:t>283</w:t>
      </w:r>
      <w:r w:rsidRPr="00774ECC">
        <w:t>/</w:t>
      </w:r>
      <w:r w:rsidRPr="002E540F">
        <w:t>2014</w:t>
      </w:r>
      <w:r w:rsidRPr="00774ECC">
        <w:t xml:space="preserve"> et la décision nº </w:t>
      </w:r>
      <w:r w:rsidRPr="002E540F">
        <w:t>541</w:t>
      </w:r>
      <w:r w:rsidRPr="00774ECC">
        <w:t>/</w:t>
      </w:r>
      <w:r w:rsidRPr="002E540F">
        <w:t>2014</w:t>
      </w:r>
      <w:r w:rsidRPr="00774ECC">
        <w:t>/UE, et abrogeant le règlement (UE, Euratom) nº </w:t>
      </w:r>
      <w:r w:rsidRPr="002E540F">
        <w:t>966</w:t>
      </w:r>
      <w:r w:rsidRPr="00774ECC">
        <w:t>/</w:t>
      </w:r>
      <w:r w:rsidRPr="002E540F">
        <w:t>2012</w:t>
      </w:r>
      <w:r w:rsidRPr="00774ECC">
        <w:t xml:space="preserve"> (JO L </w:t>
      </w:r>
      <w:r w:rsidRPr="002E540F">
        <w:t>193</w:t>
      </w:r>
      <w:r w:rsidRPr="00774ECC">
        <w:t xml:space="preserve"> du </w:t>
      </w:r>
      <w:r w:rsidRPr="002E540F">
        <w:t>30</w:t>
      </w:r>
      <w:r w:rsidRPr="00774ECC">
        <w:t>.</w:t>
      </w:r>
      <w:r w:rsidRPr="002E540F">
        <w:t>7</w:t>
      </w:r>
      <w:r w:rsidRPr="00774ECC">
        <w:t>.</w:t>
      </w:r>
      <w:r w:rsidRPr="002E540F">
        <w:t>2018</w:t>
      </w:r>
      <w:r w:rsidRPr="00774ECC">
        <w:t>, p. </w:t>
      </w:r>
      <w:r w:rsidRPr="002E540F">
        <w:t>1</w:t>
      </w:r>
      <w:r w:rsidRPr="00774ECC">
        <w:t>).»;</w:t>
      </w:r>
    </w:p>
    <w:p w14:paraId="44AE92AE" w14:textId="77777777" w:rsidR="00B50935" w:rsidRPr="00774ECC" w:rsidRDefault="00B50935" w:rsidP="00B50935">
      <w:pPr>
        <w:pStyle w:val="Point0"/>
      </w:pPr>
      <w:r w:rsidRPr="002E540F">
        <w:t>23</w:t>
      </w:r>
      <w:r w:rsidRPr="00774ECC">
        <w:t>)</w:t>
      </w:r>
      <w:r w:rsidRPr="00774ECC">
        <w:tab/>
        <w:t>l’article </w:t>
      </w:r>
      <w:r w:rsidRPr="002E540F">
        <w:t>23</w:t>
      </w:r>
      <w:r w:rsidRPr="00774ECC">
        <w:t xml:space="preserve"> est modifié comme suit:</w:t>
      </w:r>
    </w:p>
    <w:p w14:paraId="783DFD91" w14:textId="77777777" w:rsidR="00B50935" w:rsidRPr="00774ECC" w:rsidRDefault="00B50935" w:rsidP="00B50935">
      <w:pPr>
        <w:pStyle w:val="Point1"/>
      </w:pPr>
      <w:r w:rsidRPr="00774ECC">
        <w:t>a)</w:t>
      </w:r>
      <w:r w:rsidRPr="00774ECC">
        <w:tab/>
        <w:t>le paragraphe </w:t>
      </w:r>
      <w:r w:rsidRPr="002E540F">
        <w:t>2</w:t>
      </w:r>
      <w:r w:rsidRPr="00774ECC">
        <w:t xml:space="preserve"> est remplacé par le texte suivant:</w:t>
      </w:r>
    </w:p>
    <w:p w14:paraId="7D359424" w14:textId="77777777" w:rsidR="00B50935" w:rsidRPr="00774ECC" w:rsidRDefault="00B50935" w:rsidP="00B50935">
      <w:pPr>
        <w:pStyle w:val="Point2"/>
      </w:pPr>
      <w:r w:rsidRPr="00774ECC">
        <w:t>«</w:t>
      </w:r>
      <w:r w:rsidRPr="002E540F">
        <w:t>2</w:t>
      </w:r>
      <w:r w:rsidRPr="00774ECC">
        <w:t>.</w:t>
      </w:r>
      <w:r w:rsidRPr="00774ECC">
        <w:tab/>
        <w:t xml:space="preserve">Le </w:t>
      </w:r>
      <w:r w:rsidRPr="002E540F">
        <w:t>1</w:t>
      </w:r>
      <w:r w:rsidRPr="00774ECC">
        <w:rPr>
          <w:vertAlign w:val="superscript"/>
        </w:rPr>
        <w:t>er</w:t>
      </w:r>
      <w:r w:rsidRPr="00774ECC">
        <w:t> mars suivant l’exercice clos au plus tard, le comptable du Centre communique les comptes provisoires accompagnés d’un rapport sur la gestion budgétaire et financière de l’exercice au comptable de la Commission. Le comptable de la Commission procède à la consolidation des comptes provisoires des institutions et des organismes décentralisés, conformément à l’article </w:t>
      </w:r>
      <w:r w:rsidRPr="002E540F">
        <w:t>245</w:t>
      </w:r>
      <w:r w:rsidRPr="00774ECC">
        <w:t xml:space="preserve"> du règlement (UE, Euratom) </w:t>
      </w:r>
      <w:r w:rsidRPr="002E540F">
        <w:t>2018</w:t>
      </w:r>
      <w:r w:rsidRPr="00774ECC">
        <w:t>/</w:t>
      </w:r>
      <w:r w:rsidRPr="002E540F">
        <w:t>1046</w:t>
      </w:r>
      <w:r w:rsidRPr="00774ECC">
        <w:t>.»;</w:t>
      </w:r>
    </w:p>
    <w:p w14:paraId="0B811BA6" w14:textId="77777777" w:rsidR="00B50935" w:rsidRPr="00774ECC" w:rsidRDefault="00B50935" w:rsidP="00B50935">
      <w:pPr>
        <w:pStyle w:val="Point1"/>
      </w:pPr>
      <w:r w:rsidRPr="00774ECC">
        <w:t>b)</w:t>
      </w:r>
      <w:r w:rsidRPr="00774ECC">
        <w:tab/>
        <w:t>le paragraphe </w:t>
      </w:r>
      <w:r w:rsidRPr="002E540F">
        <w:t>4</w:t>
      </w:r>
      <w:r w:rsidRPr="00774ECC">
        <w:t xml:space="preserve"> est remplacé par le texte suivant:</w:t>
      </w:r>
    </w:p>
    <w:p w14:paraId="730E5870" w14:textId="1A34F05E" w:rsidR="00B50935" w:rsidRPr="00774ECC" w:rsidRDefault="00B50935" w:rsidP="00B50935">
      <w:pPr>
        <w:pStyle w:val="Point2"/>
      </w:pPr>
      <w:r w:rsidRPr="00774ECC">
        <w:t>«</w:t>
      </w:r>
      <w:r w:rsidRPr="002E540F">
        <w:t>4</w:t>
      </w:r>
      <w:r w:rsidRPr="00774ECC">
        <w:t>.</w:t>
      </w:r>
      <w:r w:rsidRPr="00774ECC">
        <w:tab/>
        <w:t>À la réception des observations formulées par la Cour des comptes sur les comptes provisoires du Centre, conformément aux dispositions de l’article </w:t>
      </w:r>
      <w:r w:rsidRPr="002E540F">
        <w:t>246</w:t>
      </w:r>
      <w:r w:rsidRPr="00774ECC">
        <w:t xml:space="preserve"> du règlement (UE, Euratom) </w:t>
      </w:r>
      <w:r w:rsidRPr="002E540F">
        <w:t>2018</w:t>
      </w:r>
      <w:r w:rsidRPr="00774ECC">
        <w:t>/</w:t>
      </w:r>
      <w:r w:rsidRPr="002E540F">
        <w:t>1046</w:t>
      </w:r>
      <w:r w:rsidRPr="00774ECC">
        <w:t>, le directeur établit les comptes définitifs du Centre sous sa propre responsabilité et les transmet pour avis au conseil d’administration.</w:t>
      </w:r>
    </w:p>
    <w:p w14:paraId="0863B62E" w14:textId="4CD2DADF" w:rsidR="00B50935" w:rsidRPr="00774ECC" w:rsidRDefault="00B50935" w:rsidP="00B50935">
      <w:pPr>
        <w:pStyle w:val="Text3"/>
      </w:pPr>
      <w:r w:rsidRPr="00774ECC">
        <w:t>Le Centre informe sans délai la Commission des cas de fraude présumée et d’autres irrégularités financières, de toute enquête en cours ou achevée du Parquet européen ou de l’Office européen de lutte antifraude (OLAF), ainsi que de tout audit ou contrôle de la Cour des comptes ou du service d’audit interne (SAI), sans compromettre la confidentialité des enquêtes.»;</w:t>
      </w:r>
    </w:p>
    <w:p w14:paraId="7450AEFE" w14:textId="77777777" w:rsidR="00B50935" w:rsidRPr="00774ECC" w:rsidRDefault="00B50935" w:rsidP="00B50935">
      <w:pPr>
        <w:pStyle w:val="Point1"/>
      </w:pPr>
      <w:r w:rsidRPr="00774ECC">
        <w:t>c)</w:t>
      </w:r>
      <w:r w:rsidRPr="00774ECC">
        <w:tab/>
        <w:t>les paragraphes </w:t>
      </w:r>
      <w:r w:rsidRPr="002E540F">
        <w:t>8</w:t>
      </w:r>
      <w:r w:rsidRPr="00774ECC">
        <w:t xml:space="preserve"> et </w:t>
      </w:r>
      <w:r w:rsidRPr="002E540F">
        <w:t>9</w:t>
      </w:r>
      <w:r w:rsidRPr="00774ECC">
        <w:t xml:space="preserve"> sont remplacés par le texte suivant:</w:t>
      </w:r>
    </w:p>
    <w:p w14:paraId="56562D86" w14:textId="77777777" w:rsidR="00B50935" w:rsidRPr="00774ECC" w:rsidRDefault="00B50935" w:rsidP="00B50935">
      <w:pPr>
        <w:pStyle w:val="Point2"/>
      </w:pPr>
      <w:r w:rsidRPr="00774ECC">
        <w:t>«</w:t>
      </w:r>
      <w:r w:rsidRPr="002E540F">
        <w:t>8</w:t>
      </w:r>
      <w:r w:rsidRPr="00774ECC">
        <w:t>.</w:t>
      </w:r>
      <w:r w:rsidRPr="00774ECC">
        <w:tab/>
        <w:t xml:space="preserve">Le directeur adresse à la Cour des comptes une réponse à ses observations le </w:t>
      </w:r>
      <w:r w:rsidRPr="002E540F">
        <w:t>30</w:t>
      </w:r>
      <w:r w:rsidRPr="00774ECC">
        <w:t> septembre au plus tard. Le directeur envoie également cette réponse au conseil d’administration et à la Commission.</w:t>
      </w:r>
    </w:p>
    <w:p w14:paraId="431D5335" w14:textId="77777777" w:rsidR="00B50935" w:rsidRPr="00774ECC" w:rsidRDefault="00B50935" w:rsidP="00B50935">
      <w:pPr>
        <w:pStyle w:val="Point2"/>
      </w:pPr>
      <w:r w:rsidRPr="002E540F">
        <w:t>9</w:t>
      </w:r>
      <w:r w:rsidRPr="00774ECC">
        <w:t>.</w:t>
      </w:r>
      <w:r w:rsidRPr="00774ECC">
        <w:tab/>
        <w:t>Le directeur soumet au Parlement européen, à la demande de celui-ci, comme prévu à l’article </w:t>
      </w:r>
      <w:r w:rsidRPr="002E540F">
        <w:t>261</w:t>
      </w:r>
      <w:r w:rsidRPr="00774ECC">
        <w:t>, paragraphe </w:t>
      </w:r>
      <w:r w:rsidRPr="002E540F">
        <w:t>3</w:t>
      </w:r>
      <w:r w:rsidRPr="00774ECC">
        <w:t>, du règlement (UE, Euratom) </w:t>
      </w:r>
      <w:r w:rsidRPr="002E540F">
        <w:t>2018</w:t>
      </w:r>
      <w:r w:rsidRPr="00774ECC">
        <w:t>/</w:t>
      </w:r>
      <w:r w:rsidRPr="002E540F">
        <w:t>1046</w:t>
      </w:r>
      <w:r w:rsidRPr="00774ECC">
        <w:t>, toute information nécessaire au bon déroulement de la procédure de décharge pour l’exercice en question.»;</w:t>
      </w:r>
    </w:p>
    <w:p w14:paraId="570DF6D0" w14:textId="77777777" w:rsidR="00B50935" w:rsidRPr="00774ECC" w:rsidRDefault="00B50935" w:rsidP="00B50935">
      <w:pPr>
        <w:pStyle w:val="Point0"/>
      </w:pPr>
      <w:r w:rsidRPr="002E540F">
        <w:t>24</w:t>
      </w:r>
      <w:r w:rsidRPr="00774ECC">
        <w:t>)</w:t>
      </w:r>
      <w:r w:rsidRPr="00774ECC">
        <w:tab/>
        <w:t>l’article </w:t>
      </w:r>
      <w:r w:rsidRPr="002E540F">
        <w:t>25</w:t>
      </w:r>
      <w:r w:rsidRPr="00774ECC">
        <w:t xml:space="preserve"> est modifié comme suit: </w:t>
      </w:r>
    </w:p>
    <w:p w14:paraId="4DC26C3E" w14:textId="77777777" w:rsidR="00B50935" w:rsidRPr="00774ECC" w:rsidRDefault="00B50935" w:rsidP="00B50935">
      <w:pPr>
        <w:pStyle w:val="Point1"/>
      </w:pPr>
      <w:r w:rsidRPr="00774ECC">
        <w:t>a)</w:t>
      </w:r>
      <w:r w:rsidRPr="00774ECC">
        <w:tab/>
        <w:t>le paragraphe </w:t>
      </w:r>
      <w:r w:rsidRPr="002E540F">
        <w:t>1</w:t>
      </w:r>
      <w:r w:rsidRPr="00774ECC">
        <w:t xml:space="preserve"> est remplacé par le texte suivant:</w:t>
      </w:r>
    </w:p>
    <w:p w14:paraId="36BF68D5" w14:textId="77777777" w:rsidR="00B50935" w:rsidRPr="00774ECC" w:rsidRDefault="00B50935" w:rsidP="00B50935">
      <w:pPr>
        <w:pStyle w:val="Point2"/>
      </w:pPr>
      <w:r w:rsidRPr="00774ECC">
        <w:t>«</w:t>
      </w:r>
      <w:r w:rsidRPr="002E540F">
        <w:t>1</w:t>
      </w:r>
      <w:r w:rsidRPr="00774ECC">
        <w:t>.</w:t>
      </w:r>
      <w:r w:rsidRPr="00774ECC">
        <w:tab/>
        <w:t>Le règlement (UE, Euratom) nº </w:t>
      </w:r>
      <w:r w:rsidRPr="002E540F">
        <w:t>883</w:t>
      </w:r>
      <w:r w:rsidRPr="00774ECC">
        <w:t>/</w:t>
      </w:r>
      <w:r w:rsidRPr="002E540F">
        <w:t>2013</w:t>
      </w:r>
      <w:r w:rsidRPr="00774ECC">
        <w:t xml:space="preserve"> du Parlement européen et du Conseil* s’applique sans restriction au Centre.»;</w:t>
      </w:r>
    </w:p>
    <w:p w14:paraId="682572D7" w14:textId="77777777" w:rsidR="00B50935" w:rsidRPr="00774ECC" w:rsidRDefault="00B50935" w:rsidP="00B50935">
      <w:pPr>
        <w:pStyle w:val="Point1"/>
      </w:pPr>
      <w:r w:rsidRPr="00774ECC">
        <w:t>b)</w:t>
      </w:r>
      <w:r w:rsidRPr="00774ECC">
        <w:tab/>
        <w:t>le paragraphe </w:t>
      </w:r>
      <w:r w:rsidRPr="002E540F">
        <w:t>3</w:t>
      </w:r>
      <w:r w:rsidRPr="00774ECC">
        <w:t xml:space="preserve"> est remplacé par le texte suivant:</w:t>
      </w:r>
    </w:p>
    <w:p w14:paraId="7FB39C89" w14:textId="3BA754A9" w:rsidR="00B50935" w:rsidRPr="00774ECC" w:rsidRDefault="00B50935" w:rsidP="00B50935">
      <w:pPr>
        <w:pStyle w:val="Point2"/>
      </w:pPr>
      <w:r w:rsidRPr="00774ECC">
        <w:t>«</w:t>
      </w:r>
      <w:r w:rsidRPr="002E540F">
        <w:t>3</w:t>
      </w:r>
      <w:r w:rsidRPr="00774ECC">
        <w:t>.</w:t>
      </w:r>
      <w:r w:rsidRPr="00774ECC">
        <w:tab/>
        <w:t>Les décisions de financement et les accords et instruments d’application qui en découlent prévoient expressément que la Cour des comptes, le Parquet européen et l’OLAF peuvent, au besoin, effectuer des contrôles sur place auprès des bénéficiaires des crédits du Centre ainsi qu’auprès des agents responsables de leur attribution.»</w:t>
      </w:r>
    </w:p>
    <w:p w14:paraId="28892C55" w14:textId="1D679F8E" w:rsidR="00B50935" w:rsidRPr="00774ECC" w:rsidRDefault="00B50935" w:rsidP="00B50935">
      <w:pPr>
        <w:pStyle w:val="Point1"/>
      </w:pPr>
      <w:r w:rsidRPr="00774ECC">
        <w:t>c)</w:t>
      </w:r>
      <w:r w:rsidRPr="00774ECC">
        <w:tab/>
        <w:t>le paragraphe </w:t>
      </w:r>
      <w:r w:rsidRPr="002E540F">
        <w:t>4</w:t>
      </w:r>
      <w:r w:rsidRPr="00774ECC">
        <w:t xml:space="preserve"> suivant est ajouté:</w:t>
      </w:r>
    </w:p>
    <w:p w14:paraId="31767665" w14:textId="45C4A1EB" w:rsidR="00B50935" w:rsidRPr="00774ECC" w:rsidRDefault="00B50935" w:rsidP="00B50935">
      <w:pPr>
        <w:pStyle w:val="Point2"/>
      </w:pPr>
      <w:r w:rsidRPr="00774ECC">
        <w:t>«</w:t>
      </w:r>
      <w:r w:rsidRPr="002E540F">
        <w:t>4</w:t>
      </w:r>
      <w:r w:rsidRPr="00774ECC">
        <w:t>.</w:t>
      </w:r>
      <w:r w:rsidRPr="00774ECC">
        <w:tab/>
        <w:t>Sans préjudice des paragraphes </w:t>
      </w:r>
      <w:r w:rsidRPr="002E540F">
        <w:t>1</w:t>
      </w:r>
      <w:r w:rsidRPr="00774ECC">
        <w:t xml:space="preserve"> à </w:t>
      </w:r>
      <w:r w:rsidRPr="002E540F">
        <w:t>3</w:t>
      </w:r>
      <w:r w:rsidRPr="00774ECC">
        <w:t>, les arrangements de travail conclus avec des pays tiers et des organisations internationales, les conventions de subvention, les décisions de subvention et les contrats du Centre contiennent des dispositions permettant expressément à la Cour des comptes, à l’OLAF et au Parquet européen de procéder à ces audits et enquêtes, conformément à leurs compétences respectives.</w:t>
      </w:r>
    </w:p>
    <w:p w14:paraId="28A8DF67" w14:textId="77777777" w:rsidR="00B50935" w:rsidRPr="00774ECC" w:rsidRDefault="00B50935" w:rsidP="00B50935">
      <w:pPr>
        <w:pStyle w:val="Text1"/>
      </w:pPr>
      <w:r w:rsidRPr="00774ECC">
        <w:t>_______________</w:t>
      </w:r>
    </w:p>
    <w:p w14:paraId="718F3CAB" w14:textId="77777777" w:rsidR="00B50935" w:rsidRPr="00774ECC" w:rsidRDefault="00B50935" w:rsidP="00B50935">
      <w:pPr>
        <w:pStyle w:val="Point1"/>
      </w:pPr>
      <w:r w:rsidRPr="00774ECC">
        <w:t>*</w:t>
      </w:r>
      <w:r w:rsidRPr="00774ECC">
        <w:tab/>
        <w:t>Règlement (UE, Euratom) nº </w:t>
      </w:r>
      <w:r w:rsidRPr="002E540F">
        <w:t>883</w:t>
      </w:r>
      <w:r w:rsidRPr="00774ECC">
        <w:t>/</w:t>
      </w:r>
      <w:r w:rsidRPr="002E540F">
        <w:t>2013</w:t>
      </w:r>
      <w:r w:rsidRPr="00774ECC">
        <w:t xml:space="preserve"> du Parlement européen et du Conseil du </w:t>
      </w:r>
      <w:r w:rsidRPr="002E540F">
        <w:t>11</w:t>
      </w:r>
      <w:r w:rsidRPr="00774ECC">
        <w:t> septembre </w:t>
      </w:r>
      <w:r w:rsidRPr="002E540F">
        <w:t>2013</w:t>
      </w:r>
      <w:r w:rsidRPr="00774ECC">
        <w:t xml:space="preserve"> relatif aux enquêtes effectuées par l’Office européen de lutte antifraude (OLAF) et abrogeant le règlement (CE) nº </w:t>
      </w:r>
      <w:r w:rsidRPr="002E540F">
        <w:t>1073</w:t>
      </w:r>
      <w:r w:rsidRPr="00774ECC">
        <w:t>/</w:t>
      </w:r>
      <w:r w:rsidRPr="002E540F">
        <w:t>1999</w:t>
      </w:r>
      <w:r w:rsidRPr="00774ECC">
        <w:t xml:space="preserve"> du Parlement européen et du Conseil et le règlement (Euratom) nº </w:t>
      </w:r>
      <w:r w:rsidRPr="002E540F">
        <w:t>1074</w:t>
      </w:r>
      <w:r w:rsidRPr="00774ECC">
        <w:t>/</w:t>
      </w:r>
      <w:r w:rsidRPr="002E540F">
        <w:t>1999</w:t>
      </w:r>
      <w:r w:rsidRPr="00774ECC">
        <w:t xml:space="preserve"> du Conseil (JO L </w:t>
      </w:r>
      <w:r w:rsidRPr="002E540F">
        <w:t>248</w:t>
      </w:r>
      <w:r w:rsidRPr="00774ECC">
        <w:t xml:space="preserve"> du </w:t>
      </w:r>
      <w:r w:rsidRPr="002E540F">
        <w:t>18</w:t>
      </w:r>
      <w:r w:rsidRPr="00774ECC">
        <w:t>.</w:t>
      </w:r>
      <w:r w:rsidRPr="002E540F">
        <w:t>9</w:t>
      </w:r>
      <w:r w:rsidRPr="00774ECC">
        <w:t>.</w:t>
      </w:r>
      <w:r w:rsidRPr="002E540F">
        <w:t>2013</w:t>
      </w:r>
      <w:r w:rsidRPr="00774ECC">
        <w:t>, p. </w:t>
      </w:r>
      <w:r w:rsidRPr="002E540F">
        <w:t>1</w:t>
      </w:r>
      <w:r w:rsidRPr="00774ECC">
        <w:t>).»;</w:t>
      </w:r>
    </w:p>
    <w:p w14:paraId="1F176C8D" w14:textId="77777777" w:rsidR="00B50935" w:rsidRPr="00774ECC" w:rsidRDefault="00B50935" w:rsidP="00B50935">
      <w:pPr>
        <w:pStyle w:val="Point0"/>
      </w:pPr>
      <w:r w:rsidRPr="002E540F">
        <w:t>25</w:t>
      </w:r>
      <w:r w:rsidRPr="00774ECC">
        <w:t>)</w:t>
      </w:r>
      <w:r w:rsidRPr="00774ECC">
        <w:tab/>
        <w:t>l’article </w:t>
      </w:r>
      <w:r w:rsidRPr="002E540F">
        <w:t>26</w:t>
      </w:r>
      <w:r w:rsidRPr="00774ECC">
        <w:t xml:space="preserve"> est modifié comme suit: </w:t>
      </w:r>
    </w:p>
    <w:p w14:paraId="60AC1D96" w14:textId="77777777" w:rsidR="00B50935" w:rsidRPr="00774ECC" w:rsidRDefault="00B50935" w:rsidP="00B50935">
      <w:pPr>
        <w:pStyle w:val="Point1"/>
      </w:pPr>
      <w:r w:rsidRPr="00774ECC">
        <w:t>a)</w:t>
      </w:r>
      <w:r w:rsidRPr="00774ECC">
        <w:tab/>
        <w:t>le paragraphe </w:t>
      </w:r>
      <w:r w:rsidRPr="002E540F">
        <w:t>1</w:t>
      </w:r>
      <w:r w:rsidRPr="00774ECC">
        <w:t xml:space="preserve"> est remplacé par le texte suivant:</w:t>
      </w:r>
    </w:p>
    <w:p w14:paraId="45F7DE75" w14:textId="77777777" w:rsidR="00B50935" w:rsidRPr="00774ECC" w:rsidRDefault="00B50935" w:rsidP="00B50935">
      <w:pPr>
        <w:pStyle w:val="Point2"/>
      </w:pPr>
      <w:r w:rsidRPr="00774ECC">
        <w:t>«</w:t>
      </w:r>
      <w:r w:rsidRPr="002E540F">
        <w:t>1</w:t>
      </w:r>
      <w:r w:rsidRPr="00774ECC">
        <w:t>.</w:t>
      </w:r>
      <w:r w:rsidRPr="00774ECC">
        <w:tab/>
        <w:t>Le Centre est un organe de l’Union. Il a la personnalité juridique.»;</w:t>
      </w:r>
    </w:p>
    <w:p w14:paraId="511DF59C" w14:textId="77777777" w:rsidR="00B50935" w:rsidRPr="00774ECC" w:rsidRDefault="00B50935" w:rsidP="00B50935">
      <w:pPr>
        <w:pStyle w:val="Point1"/>
      </w:pPr>
      <w:r w:rsidRPr="00774ECC">
        <w:t>b)</w:t>
      </w:r>
      <w:r w:rsidRPr="00774ECC">
        <w:tab/>
        <w:t>le paragraphe </w:t>
      </w:r>
      <w:r w:rsidRPr="002E540F">
        <w:t>1</w:t>
      </w:r>
      <w:r w:rsidRPr="00774ECC">
        <w:t> </w:t>
      </w:r>
      <w:r w:rsidRPr="00774ECC">
        <w:rPr>
          <w:i/>
        </w:rPr>
        <w:t>bis</w:t>
      </w:r>
      <w:r w:rsidRPr="00774ECC">
        <w:t xml:space="preserve"> suivant est inséré:</w:t>
      </w:r>
    </w:p>
    <w:p w14:paraId="056449FA" w14:textId="77777777" w:rsidR="00B50935" w:rsidRPr="00774ECC" w:rsidRDefault="00B50935" w:rsidP="00B50935">
      <w:pPr>
        <w:pStyle w:val="Point2"/>
      </w:pPr>
      <w:r w:rsidRPr="00774ECC">
        <w:t>«</w:t>
      </w:r>
      <w:r w:rsidRPr="002E540F">
        <w:t>1</w:t>
      </w:r>
      <w:r w:rsidRPr="00774ECC">
        <w:t> </w:t>
      </w:r>
      <w:r w:rsidRPr="00774ECC">
        <w:rPr>
          <w:i/>
        </w:rPr>
        <w:t>bis</w:t>
      </w:r>
      <w:r w:rsidRPr="00774ECC">
        <w:t>.</w:t>
      </w:r>
      <w:r w:rsidRPr="00774ECC">
        <w:tab/>
        <w:t>Dans tous les États membres, le Centre jouit de la capacité juridique la plus large reconnue par la loi aux personnes morales. Il peut notamment acquérir et aliéner des biens immobiliers et mobiliers et ester en justice.»;</w:t>
      </w:r>
    </w:p>
    <w:p w14:paraId="7376A94D" w14:textId="77777777" w:rsidR="00B50935" w:rsidRPr="00774ECC" w:rsidRDefault="00B50935" w:rsidP="00B50935">
      <w:pPr>
        <w:pStyle w:val="Point1"/>
      </w:pPr>
      <w:r w:rsidRPr="00774ECC">
        <w:t>c)</w:t>
      </w:r>
      <w:r w:rsidRPr="00774ECC">
        <w:tab/>
        <w:t>le paragraphe </w:t>
      </w:r>
      <w:r w:rsidRPr="002E540F">
        <w:t>2</w:t>
      </w:r>
      <w:r w:rsidRPr="00774ECC">
        <w:t xml:space="preserve"> est remplacé par le texte suivant:</w:t>
      </w:r>
    </w:p>
    <w:p w14:paraId="2A49D2A1" w14:textId="77777777" w:rsidR="00B50935" w:rsidRPr="00774ECC" w:rsidRDefault="00B50935" w:rsidP="00B50935">
      <w:pPr>
        <w:pStyle w:val="Point2"/>
      </w:pPr>
      <w:r w:rsidRPr="00774ECC">
        <w:t>«</w:t>
      </w:r>
      <w:r w:rsidRPr="002E540F">
        <w:t>2</w:t>
      </w:r>
      <w:r w:rsidRPr="00774ECC">
        <w:t>.</w:t>
      </w:r>
      <w:r w:rsidRPr="00774ECC">
        <w:tab/>
        <w:t>Le protocole nº </w:t>
      </w:r>
      <w:r w:rsidRPr="002E540F">
        <w:t>7</w:t>
      </w:r>
      <w:r w:rsidRPr="00774ECC">
        <w:t xml:space="preserve"> sur les privilèges et immunités de l’Union européenne annexé aux traités s’applique au Centre et à son personnel statutaire.»;</w:t>
      </w:r>
    </w:p>
    <w:p w14:paraId="6D223471" w14:textId="77777777" w:rsidR="00B50935" w:rsidRPr="00774ECC" w:rsidRDefault="00B50935" w:rsidP="00B50935">
      <w:pPr>
        <w:pStyle w:val="Point0"/>
      </w:pPr>
      <w:r w:rsidRPr="002E540F">
        <w:t>26</w:t>
      </w:r>
      <w:r w:rsidRPr="00774ECC">
        <w:t>)</w:t>
      </w:r>
      <w:r w:rsidRPr="00774ECC">
        <w:tab/>
        <w:t>l’article </w:t>
      </w:r>
      <w:r w:rsidRPr="002E540F">
        <w:t>27</w:t>
      </w:r>
      <w:r w:rsidRPr="00774ECC">
        <w:t>, paragraphe </w:t>
      </w:r>
      <w:r w:rsidRPr="002E540F">
        <w:t>1</w:t>
      </w:r>
      <w:r w:rsidRPr="00774ECC">
        <w:t>, est modifié comme suit:</w:t>
      </w:r>
    </w:p>
    <w:p w14:paraId="5442B79B" w14:textId="77777777" w:rsidR="00B50935" w:rsidRPr="00774ECC" w:rsidRDefault="00B50935" w:rsidP="00B50935">
      <w:pPr>
        <w:pStyle w:val="Point1"/>
      </w:pPr>
      <w:r w:rsidRPr="00774ECC">
        <w:t>«</w:t>
      </w:r>
      <w:r w:rsidRPr="002E540F">
        <w:t>1</w:t>
      </w:r>
      <w:r w:rsidRPr="00774ECC">
        <w:t>.</w:t>
      </w:r>
      <w:r w:rsidRPr="00774ECC">
        <w:tab/>
        <w:t>La responsabilité contractuelle du Centre est régie par la loi applicable au contrat en cause. La Cour de justice est compétente pour statuer en vertu de toute clause compromissoire contenue dans un contrat passé par le Centre.»;</w:t>
      </w:r>
    </w:p>
    <w:p w14:paraId="1E8A8629" w14:textId="77777777" w:rsidR="00B50935" w:rsidRPr="00774ECC" w:rsidRDefault="00B50935" w:rsidP="00B50935">
      <w:pPr>
        <w:pStyle w:val="Point0"/>
      </w:pPr>
      <w:r w:rsidRPr="002E540F">
        <w:t>27</w:t>
      </w:r>
      <w:r w:rsidRPr="00774ECC">
        <w:t>)</w:t>
      </w:r>
      <w:r w:rsidRPr="00774ECC">
        <w:tab/>
        <w:t>l’article </w:t>
      </w:r>
      <w:r w:rsidRPr="002E540F">
        <w:t>28</w:t>
      </w:r>
      <w:r w:rsidRPr="00774ECC">
        <w:t xml:space="preserve"> est remplacé par le texte suivant:</w:t>
      </w:r>
    </w:p>
    <w:p w14:paraId="434985FF" w14:textId="77777777" w:rsidR="00B50935" w:rsidRPr="00774ECC" w:rsidRDefault="00B50935" w:rsidP="00B50935">
      <w:pPr>
        <w:pStyle w:val="Titrearticle"/>
        <w:rPr>
          <w:iCs/>
        </w:rPr>
      </w:pPr>
      <w:r w:rsidRPr="00774ECC">
        <w:rPr>
          <w:i w:val="0"/>
        </w:rPr>
        <w:t>«</w:t>
      </w:r>
      <w:r w:rsidRPr="00774ECC">
        <w:t>Article </w:t>
      </w:r>
      <w:r w:rsidRPr="002E540F">
        <w:t>28</w:t>
      </w:r>
    </w:p>
    <w:p w14:paraId="76A65CD4" w14:textId="77777777" w:rsidR="00B50935" w:rsidRPr="00774ECC" w:rsidRDefault="00B50935" w:rsidP="00B50935">
      <w:pPr>
        <w:jc w:val="center"/>
        <w:rPr>
          <w:b/>
        </w:rPr>
      </w:pPr>
      <w:r w:rsidRPr="00774ECC">
        <w:rPr>
          <w:b/>
        </w:rPr>
        <w:t>Examen de la légalité</w:t>
      </w:r>
    </w:p>
    <w:p w14:paraId="67441F02" w14:textId="1EE0D351" w:rsidR="00B50935" w:rsidRPr="00774ECC" w:rsidRDefault="00B50935" w:rsidP="00B50935">
      <w:pPr>
        <w:pStyle w:val="Point1"/>
      </w:pPr>
      <w:r w:rsidRPr="002E540F">
        <w:t>1</w:t>
      </w:r>
      <w:r w:rsidRPr="00774ECC">
        <w:t>.</w:t>
      </w:r>
      <w:r w:rsidRPr="00774ECC">
        <w:tab/>
        <w:t>Les États membres, les membres du conseil d’administration et les tiers directement et individuellement concernés sont habilités à déférer devant la Commission tout acte du Centre, explicite ou implicite, en vue d’un contrôle de sa légalité (ci-après le «recours administratif»).</w:t>
      </w:r>
    </w:p>
    <w:p w14:paraId="3B668271" w14:textId="77777777" w:rsidR="00B50935" w:rsidRPr="00774ECC" w:rsidRDefault="00B50935" w:rsidP="00B50935">
      <w:pPr>
        <w:pStyle w:val="Point1"/>
      </w:pPr>
      <w:r w:rsidRPr="002E540F">
        <w:t>2</w:t>
      </w:r>
      <w:r w:rsidRPr="00774ECC">
        <w:t>.</w:t>
      </w:r>
      <w:r w:rsidRPr="00774ECC">
        <w:tab/>
        <w:t xml:space="preserve">Le recours administratif est formé auprès de la Commission dans un délai de </w:t>
      </w:r>
      <w:r w:rsidRPr="002E540F">
        <w:t>15</w:t>
      </w:r>
      <w:r w:rsidRPr="00774ECC">
        <w:t> jours à compter du jour où l’intéressé a eu connaissance pour la première fois de l’acte en question.</w:t>
      </w:r>
    </w:p>
    <w:p w14:paraId="66A70669" w14:textId="77777777" w:rsidR="00B50935" w:rsidRPr="00774ECC" w:rsidRDefault="00B50935" w:rsidP="00B50935">
      <w:pPr>
        <w:pStyle w:val="Point1"/>
      </w:pPr>
      <w:r w:rsidRPr="002E540F">
        <w:t>3</w:t>
      </w:r>
      <w:r w:rsidRPr="00774ECC">
        <w:t>.</w:t>
      </w:r>
      <w:r w:rsidRPr="00774ECC">
        <w:tab/>
        <w:t>La Commission prend une décision dans un délai d’un mois. L’absence de décision dans ce délai vaut décision implicite de rejet du recours administratif.</w:t>
      </w:r>
    </w:p>
    <w:p w14:paraId="30ADD06C" w14:textId="26B55765" w:rsidR="00B50935" w:rsidRPr="00774ECC" w:rsidRDefault="00B50935" w:rsidP="00B50935">
      <w:pPr>
        <w:pStyle w:val="Point1"/>
      </w:pPr>
      <w:r w:rsidRPr="002E540F">
        <w:t>4</w:t>
      </w:r>
      <w:r w:rsidRPr="00774ECC">
        <w:t>.</w:t>
      </w:r>
      <w:r w:rsidRPr="00774ECC">
        <w:tab/>
        <w:t>Un recours en annulation de la décision explicite ou implicite de la Commission visée au paragraphe </w:t>
      </w:r>
      <w:r w:rsidRPr="002E540F">
        <w:t>3</w:t>
      </w:r>
      <w:r w:rsidRPr="00774ECC">
        <w:t xml:space="preserve"> rejetant le recours administratif peut être introduit devant la Cour de justice conformément à l’article </w:t>
      </w:r>
      <w:r w:rsidRPr="002E540F">
        <w:t>263</w:t>
      </w:r>
      <w:r w:rsidRPr="00774ECC">
        <w:t xml:space="preserve"> du traité sur le fonctionnement de l’Union européenne.»;</w:t>
      </w:r>
    </w:p>
    <w:p w14:paraId="172196C1" w14:textId="77777777" w:rsidR="00B50935" w:rsidRPr="00774ECC" w:rsidRDefault="00B50935" w:rsidP="00B50935">
      <w:pPr>
        <w:pStyle w:val="Point0"/>
      </w:pPr>
      <w:r w:rsidRPr="002E540F">
        <w:t>28</w:t>
      </w:r>
      <w:r w:rsidRPr="00774ECC">
        <w:t>)</w:t>
      </w:r>
      <w:r w:rsidRPr="00774ECC">
        <w:tab/>
        <w:t>l’article </w:t>
      </w:r>
      <w:r w:rsidRPr="002E540F">
        <w:t>31</w:t>
      </w:r>
      <w:r w:rsidRPr="00774ECC">
        <w:t xml:space="preserve"> est remplacé par le texte suivant:</w:t>
      </w:r>
    </w:p>
    <w:p w14:paraId="7EA12394" w14:textId="77777777" w:rsidR="00B50935" w:rsidRPr="00774ECC" w:rsidRDefault="00B50935" w:rsidP="00B50935">
      <w:pPr>
        <w:pStyle w:val="Titrearticle"/>
        <w:rPr>
          <w:iCs/>
        </w:rPr>
      </w:pPr>
      <w:r w:rsidRPr="00774ECC">
        <w:rPr>
          <w:i w:val="0"/>
        </w:rPr>
        <w:t>«</w:t>
      </w:r>
      <w:r w:rsidRPr="00774ECC">
        <w:t>Article </w:t>
      </w:r>
      <w:r w:rsidRPr="002E540F">
        <w:t>31</w:t>
      </w:r>
    </w:p>
    <w:p w14:paraId="06DEF12F" w14:textId="77777777" w:rsidR="00B50935" w:rsidRPr="00774ECC" w:rsidRDefault="00B50935" w:rsidP="00B50935">
      <w:pPr>
        <w:jc w:val="center"/>
        <w:rPr>
          <w:b/>
        </w:rPr>
      </w:pPr>
      <w:r w:rsidRPr="00774ECC">
        <w:rPr>
          <w:b/>
        </w:rPr>
        <w:t>Clause de révision</w:t>
      </w:r>
    </w:p>
    <w:p w14:paraId="31D75AD6" w14:textId="2384999A" w:rsidR="00B50935" w:rsidRPr="00774ECC" w:rsidRDefault="00B50935" w:rsidP="00B50935">
      <w:pPr>
        <w:pStyle w:val="Point1"/>
      </w:pPr>
      <w:r w:rsidRPr="002E540F">
        <w:t>1</w:t>
      </w:r>
      <w:r w:rsidRPr="00774ECC">
        <w:t>.</w:t>
      </w:r>
      <w:r w:rsidRPr="00774ECC">
        <w:tab/>
        <w:t xml:space="preserve">Au plus tard le </w:t>
      </w:r>
      <w:r w:rsidRPr="00774ECC">
        <w:rPr>
          <w:i/>
        </w:rPr>
        <w:t>[veuillez insérer la date</w:t>
      </w:r>
      <w:r w:rsidRPr="00774ECC">
        <w:t xml:space="preserve"> </w:t>
      </w:r>
      <w:r w:rsidRPr="00774ECC">
        <w:rPr>
          <w:i/>
        </w:rPr>
        <w:t>correspondant à trois ans après la date d’entrée en vigueur]</w:t>
      </w:r>
      <w:r w:rsidRPr="00774ECC">
        <w:t> </w:t>
      </w:r>
      <w:r w:rsidRPr="002E540F">
        <w:t>2023</w:t>
      </w:r>
      <w:r w:rsidRPr="00774ECC">
        <w:t>, la Commission présente au Parlement européen, au Conseil et au conseil d’administration un rapport sur les activités du Centre, comprenant une évaluation en ce qui concerne:</w:t>
      </w:r>
    </w:p>
    <w:p w14:paraId="2DC49783" w14:textId="77777777" w:rsidR="00B50935" w:rsidRPr="00774ECC" w:rsidRDefault="00B50935" w:rsidP="00B50935">
      <w:pPr>
        <w:pStyle w:val="Point2"/>
      </w:pPr>
      <w:r w:rsidRPr="00774ECC">
        <w:t>a)</w:t>
      </w:r>
      <w:r w:rsidRPr="00774ECC">
        <w:tab/>
        <w:t>la manière dont le Centre a progressé dans la mise en œuvre du mandat modifié à la lumière de la pandémie de COVID-</w:t>
      </w:r>
      <w:r w:rsidRPr="002E540F">
        <w:t>19</w:t>
      </w:r>
      <w:r w:rsidRPr="00774ECC">
        <w:t>;</w:t>
      </w:r>
    </w:p>
    <w:p w14:paraId="69F55946" w14:textId="4AAFD17A" w:rsidR="00B50935" w:rsidRPr="00774ECC" w:rsidRDefault="00B50935" w:rsidP="00B50935">
      <w:pPr>
        <w:pStyle w:val="Point2"/>
      </w:pPr>
      <w:r w:rsidRPr="00774ECC">
        <w:t>b)</w:t>
      </w:r>
      <w:r w:rsidRPr="00774ECC">
        <w:tab/>
        <w:t xml:space="preserve">la manière dont le Centre respecte les obligations énoncées dans le </w:t>
      </w:r>
      <w:r w:rsidRPr="00774ECC">
        <w:rPr>
          <w:color w:val="FF0000"/>
        </w:rPr>
        <w:t>règlement (UE) …/… [</w:t>
      </w:r>
      <w:r w:rsidRPr="00774ECC">
        <w:rPr>
          <w:i/>
          <w:color w:val="FF0000"/>
        </w:rPr>
        <w:t>JO: Veuillez insérer le numéro du règlement SCBTH</w:t>
      </w:r>
      <w:r w:rsidRPr="00774ECC">
        <w:rPr>
          <w:color w:val="FF0000"/>
        </w:rPr>
        <w:t xml:space="preserve"> [ISC/</w:t>
      </w:r>
      <w:r w:rsidRPr="002E540F">
        <w:rPr>
          <w:color w:val="FF0000"/>
        </w:rPr>
        <w:t>2020</w:t>
      </w:r>
      <w:r w:rsidRPr="00774ECC">
        <w:rPr>
          <w:color w:val="FF0000"/>
        </w:rPr>
        <w:t>/</w:t>
      </w:r>
      <w:r w:rsidRPr="002E540F">
        <w:rPr>
          <w:color w:val="FF0000"/>
        </w:rPr>
        <w:t>12524</w:t>
      </w:r>
      <w:r w:rsidRPr="00774ECC">
        <w:rPr>
          <w:color w:val="FF0000"/>
        </w:rPr>
        <w:t>]</w:t>
      </w:r>
      <w:r w:rsidRPr="00774ECC">
        <w:t xml:space="preserve"> et dans d’autres actes législatifs pertinents de l’Union;</w:t>
      </w:r>
    </w:p>
    <w:p w14:paraId="046EC6B9" w14:textId="77777777" w:rsidR="00B50935" w:rsidRPr="00774ECC" w:rsidRDefault="00B50935" w:rsidP="00B50935">
      <w:pPr>
        <w:pStyle w:val="Point2"/>
      </w:pPr>
      <w:r w:rsidRPr="00774ECC">
        <w:t>c)</w:t>
      </w:r>
      <w:r w:rsidRPr="00774ECC">
        <w:tab/>
        <w:t xml:space="preserve">la mesure dans laquelle les activités du Centre répondent efficacement aux priorités internationales, nationales ou de l’Union en matière de santé; </w:t>
      </w:r>
    </w:p>
    <w:p w14:paraId="28CA5717" w14:textId="77777777" w:rsidR="00B50935" w:rsidRPr="00774ECC" w:rsidRDefault="00B50935" w:rsidP="00B50935">
      <w:pPr>
        <w:pStyle w:val="Point2"/>
      </w:pPr>
      <w:r w:rsidRPr="00774ECC">
        <w:t>d)</w:t>
      </w:r>
      <w:r w:rsidRPr="00774ECC">
        <w:tab/>
        <w:t>la manière dont les travaux du Centre ciblent et affectent les capacités des États membres.</w:t>
      </w:r>
    </w:p>
    <w:p w14:paraId="757BC373" w14:textId="77777777" w:rsidR="00B50935" w:rsidRPr="00774ECC" w:rsidRDefault="00B50935" w:rsidP="00B50935">
      <w:pPr>
        <w:pStyle w:val="Text2"/>
      </w:pPr>
      <w:r w:rsidRPr="00774ECC">
        <w:t>Ledit rapport reflète les points de vue des parties prenantes, tant au niveau de l’Union qu’au niveau national.</w:t>
      </w:r>
    </w:p>
    <w:p w14:paraId="28061887" w14:textId="560402DF" w:rsidR="00B50935" w:rsidRPr="00774ECC" w:rsidRDefault="00B50935" w:rsidP="00B50935">
      <w:pPr>
        <w:pStyle w:val="Text2"/>
      </w:pPr>
      <w:r w:rsidRPr="00774ECC">
        <w:t>Il est accompagné d’une étude indépendante commandée par la Commission.</w:t>
      </w:r>
    </w:p>
    <w:p w14:paraId="0CE7AF5D" w14:textId="55B0E2FF" w:rsidR="00B50935" w:rsidRPr="00774ECC" w:rsidRDefault="00B50935" w:rsidP="00B50935">
      <w:pPr>
        <w:pStyle w:val="Point1"/>
      </w:pPr>
      <w:r w:rsidRPr="002E540F">
        <w:t>2</w:t>
      </w:r>
      <w:r w:rsidRPr="00774ECC">
        <w:t>.</w:t>
      </w:r>
      <w:r w:rsidRPr="00774ECC">
        <w:tab/>
        <w:t xml:space="preserve">Au plus tard le </w:t>
      </w:r>
      <w:r w:rsidRPr="00774ECC">
        <w:rPr>
          <w:i/>
        </w:rPr>
        <w:t>[veuillez insérer la date correspondant à trois ans après la date d’entrée en vigueur]</w:t>
      </w:r>
      <w:r w:rsidRPr="00774ECC">
        <w:t> </w:t>
      </w:r>
      <w:r w:rsidRPr="002E540F">
        <w:t>2028</w:t>
      </w:r>
      <w:r w:rsidRPr="00774ECC">
        <w:t>, et tous les cinq ans par la suite, la Commission évalue les performances du Centre au regard de ses objectifs, de son mandat, de ses tâches, de sa procédure et de son lieu d’implantation. L’évaluation porte en particulier sur la nécessité éventuelle de modifier le mandat du Centre, ainsi que sur les conséquences financières d’une telle modification.</w:t>
      </w:r>
    </w:p>
    <w:p w14:paraId="2F3F3EBB" w14:textId="77777777" w:rsidR="00B50935" w:rsidRPr="00774ECC" w:rsidRDefault="00B50935" w:rsidP="00B50935">
      <w:pPr>
        <w:pStyle w:val="Point1"/>
      </w:pPr>
      <w:r w:rsidRPr="002E540F">
        <w:t>3</w:t>
      </w:r>
      <w:r w:rsidRPr="00774ECC">
        <w:t>.</w:t>
      </w:r>
      <w:r w:rsidRPr="00774ECC">
        <w:tab/>
        <w:t xml:space="preserve">Lorsque la Commission estime que la poursuite des activités du Centre n’est plus justifiée au regard des objectifs, du mandat et des tâches qui lui ont été assignés, elle peut proposer que les dispositions pertinentes du présent règlement soient modifiées en conséquence ou abrogées. </w:t>
      </w:r>
    </w:p>
    <w:p w14:paraId="28564B66" w14:textId="0E571587" w:rsidR="00B50935" w:rsidRPr="00774ECC" w:rsidRDefault="00B50935" w:rsidP="00B50935">
      <w:pPr>
        <w:pStyle w:val="Point1"/>
      </w:pPr>
      <w:r w:rsidRPr="002E540F">
        <w:t>4</w:t>
      </w:r>
      <w:r w:rsidRPr="00774ECC">
        <w:t>.</w:t>
      </w:r>
      <w:r w:rsidRPr="00774ECC">
        <w:tab/>
        <w:t>La Commission rend compte au Parlement européen, au Conseil et au conseil d’administration des résultats des examens et évaluations qu’elle a réalisés en vertu du paragraphe </w:t>
      </w:r>
      <w:r w:rsidRPr="002E540F">
        <w:t>2</w:t>
      </w:r>
      <w:r w:rsidRPr="00774ECC">
        <w:t xml:space="preserve">. Ces résultats sont rendus publics.» </w:t>
      </w:r>
    </w:p>
    <w:p w14:paraId="11975C21" w14:textId="77777777" w:rsidR="00B50935" w:rsidRPr="00774ECC" w:rsidRDefault="00B50935" w:rsidP="00B50935">
      <w:pPr>
        <w:pStyle w:val="Titrearticle"/>
      </w:pPr>
      <w:r w:rsidRPr="00774ECC">
        <w:t>Article </w:t>
      </w:r>
      <w:r w:rsidRPr="002E540F">
        <w:t>2</w:t>
      </w:r>
    </w:p>
    <w:p w14:paraId="76B609D1" w14:textId="77777777" w:rsidR="00B50935" w:rsidRPr="00774ECC" w:rsidRDefault="00B50935" w:rsidP="00B50935">
      <w:r w:rsidRPr="00774ECC">
        <w:t xml:space="preserve">Le présent règlement entre en vigueur le vingtième jour suivant celui de sa publication au </w:t>
      </w:r>
      <w:r w:rsidRPr="00774ECC">
        <w:rPr>
          <w:i/>
        </w:rPr>
        <w:t>Journal officiel de l’Union européenne</w:t>
      </w:r>
      <w:r w:rsidRPr="00774ECC">
        <w:t>.</w:t>
      </w:r>
    </w:p>
    <w:p w14:paraId="40A3A118" w14:textId="77777777" w:rsidR="00B50935" w:rsidRPr="00774ECC" w:rsidRDefault="00B50935" w:rsidP="00B50935">
      <w:pPr>
        <w:pStyle w:val="Applicationdirecte"/>
      </w:pPr>
      <w:r w:rsidRPr="00774ECC">
        <w:t>Le présent règlement est obligatoire dans tous ses éléments et directement applicable dans tous les États membres.</w:t>
      </w:r>
    </w:p>
    <w:p w14:paraId="6067ED75" w14:textId="2F5D7052" w:rsidR="00B50935" w:rsidRPr="00774ECC" w:rsidRDefault="00774ECC" w:rsidP="00774ECC">
      <w:pPr>
        <w:pStyle w:val="Fait"/>
      </w:pPr>
      <w:r w:rsidRPr="00774ECC">
        <w:t>Fait à Bruxelles, le</w:t>
      </w:r>
    </w:p>
    <w:p w14:paraId="0E0D963F" w14:textId="77777777" w:rsidR="00B50935" w:rsidRPr="00774ECC" w:rsidRDefault="00B50935" w:rsidP="00B50935">
      <w:pPr>
        <w:pStyle w:val="Institutionquisigne"/>
      </w:pPr>
      <w:r w:rsidRPr="00774ECC">
        <w:t>Par le Parlement européen</w:t>
      </w:r>
      <w:r w:rsidRPr="00774ECC">
        <w:tab/>
        <w:t>Par le Conseil</w:t>
      </w:r>
    </w:p>
    <w:p w14:paraId="3A49A237" w14:textId="77777777" w:rsidR="00B50935" w:rsidRPr="00774ECC" w:rsidRDefault="00B50935" w:rsidP="00B50935">
      <w:pPr>
        <w:pStyle w:val="Personnequisigne"/>
      </w:pPr>
      <w:r w:rsidRPr="00774ECC">
        <w:t>Le président</w:t>
      </w:r>
      <w:r w:rsidRPr="00774ECC">
        <w:tab/>
        <w:t>Le président</w:t>
      </w:r>
    </w:p>
    <w:p w14:paraId="35E0DBB7" w14:textId="77777777" w:rsidR="00B50935" w:rsidRPr="00774ECC" w:rsidRDefault="00B50935" w:rsidP="00B50935">
      <w:pPr>
        <w:sectPr w:rsidR="00B50935" w:rsidRPr="00774ECC" w:rsidSect="002E540F">
          <w:pgSz w:w="11907" w:h="16839"/>
          <w:pgMar w:top="1134" w:right="1417" w:bottom="1134" w:left="1417" w:header="709" w:footer="709" w:gutter="0"/>
          <w:cols w:space="708"/>
          <w:docGrid w:linePitch="360"/>
        </w:sectPr>
      </w:pPr>
    </w:p>
    <w:p w14:paraId="0E59DD1E" w14:textId="77777777" w:rsidR="00B50935" w:rsidRPr="00774ECC" w:rsidRDefault="00B50935" w:rsidP="00427764">
      <w:pPr>
        <w:pStyle w:val="Fichefinanciretitre"/>
        <w:rPr>
          <w:noProof/>
        </w:rPr>
      </w:pPr>
      <w:r w:rsidRPr="00774ECC">
        <w:t>FICHE FINANCIÈRE LÉGISLATIVE</w:t>
      </w:r>
    </w:p>
    <w:sdt>
      <w:sdtPr>
        <w:rPr>
          <w:b/>
        </w:rPr>
        <w:id w:val="1138923797"/>
        <w:docPartObj>
          <w:docPartGallery w:val="Table of Contents"/>
          <w:docPartUnique/>
        </w:docPartObj>
      </w:sdtPr>
      <w:sdtEndPr>
        <w:rPr>
          <w:b w:val="0"/>
          <w:bCs/>
          <w:noProof/>
        </w:rPr>
      </w:sdtEndPr>
      <w:sdtContent>
        <w:p w14:paraId="28846F03" w14:textId="77777777" w:rsidR="00B50935" w:rsidRPr="00774ECC" w:rsidRDefault="00B50935" w:rsidP="00B50935">
          <w:pPr>
            <w:spacing w:before="0" w:after="200" w:line="276" w:lineRule="auto"/>
            <w:jc w:val="center"/>
            <w:rPr>
              <w:b/>
            </w:rPr>
          </w:pPr>
          <w:r w:rsidRPr="00774ECC">
            <w:rPr>
              <w:b/>
            </w:rPr>
            <w:t>Contenu</w:t>
          </w:r>
        </w:p>
        <w:p w14:paraId="397DAAF8" w14:textId="511DA783" w:rsidR="00774ECC" w:rsidRDefault="00B50935">
          <w:pPr>
            <w:pStyle w:val="TOC1"/>
            <w:rPr>
              <w:rFonts w:asciiTheme="minorHAnsi" w:eastAsiaTheme="minorEastAsia" w:hAnsiTheme="minorHAnsi" w:cstheme="minorBidi"/>
              <w:noProof/>
              <w:sz w:val="22"/>
              <w:lang w:val="fr-BE" w:eastAsia="fr-BE"/>
            </w:rPr>
          </w:pPr>
          <w:r w:rsidRPr="00774ECC">
            <w:rPr>
              <w:b/>
              <w:bCs/>
            </w:rPr>
            <w:fldChar w:fldCharType="begin"/>
          </w:r>
          <w:r w:rsidRPr="00774ECC">
            <w:rPr>
              <w:b/>
              <w:bCs/>
            </w:rPr>
            <w:instrText xml:space="preserve"> TOC \o "1-3" \h \z \u </w:instrText>
          </w:r>
          <w:r w:rsidRPr="00774ECC">
            <w:rPr>
              <w:b/>
              <w:bCs/>
            </w:rPr>
            <w:fldChar w:fldCharType="separate"/>
          </w:r>
          <w:hyperlink w:anchor="_Toc57999252" w:history="1">
            <w:r w:rsidR="00774ECC" w:rsidRPr="002E540F">
              <w:rPr>
                <w:rStyle w:val="Hyperlink"/>
                <w:noProof/>
              </w:rPr>
              <w:t>1</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CONTEXTE DE LA PROPOSITION</w:t>
            </w:r>
            <w:r w:rsidR="00774ECC">
              <w:rPr>
                <w:noProof/>
                <w:webHidden/>
              </w:rPr>
              <w:tab/>
            </w:r>
            <w:r w:rsidR="00774ECC">
              <w:rPr>
                <w:noProof/>
                <w:webHidden/>
              </w:rPr>
              <w:fldChar w:fldCharType="begin"/>
            </w:r>
            <w:r w:rsidR="00774ECC">
              <w:rPr>
                <w:noProof/>
                <w:webHidden/>
              </w:rPr>
              <w:instrText xml:space="preserve"> PAGEREF _Toc57999252 \h </w:instrText>
            </w:r>
            <w:r w:rsidR="00774ECC">
              <w:rPr>
                <w:noProof/>
                <w:webHidden/>
              </w:rPr>
            </w:r>
            <w:r w:rsidR="00774ECC">
              <w:rPr>
                <w:noProof/>
                <w:webHidden/>
              </w:rPr>
              <w:fldChar w:fldCharType="separate"/>
            </w:r>
            <w:r w:rsidR="00774ECC" w:rsidRPr="002E540F">
              <w:rPr>
                <w:noProof/>
                <w:webHidden/>
              </w:rPr>
              <w:t>1</w:t>
            </w:r>
            <w:r w:rsidR="00774ECC">
              <w:rPr>
                <w:noProof/>
                <w:webHidden/>
              </w:rPr>
              <w:fldChar w:fldCharType="end"/>
            </w:r>
          </w:hyperlink>
        </w:p>
        <w:p w14:paraId="2514B321" w14:textId="258D8BE5" w:rsidR="00774ECC" w:rsidRDefault="00776951">
          <w:pPr>
            <w:pStyle w:val="TOC2"/>
            <w:rPr>
              <w:rFonts w:asciiTheme="minorHAnsi" w:eastAsiaTheme="minorEastAsia" w:hAnsiTheme="minorHAnsi" w:cstheme="minorBidi"/>
              <w:noProof/>
              <w:sz w:val="22"/>
              <w:lang w:val="fr-BE" w:eastAsia="fr-BE"/>
            </w:rPr>
          </w:pPr>
          <w:hyperlink w:anchor="_Toc57999253"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rPr>
              <w:t>Justification et objectifs de la proposition</w:t>
            </w:r>
            <w:r w:rsidR="00774ECC">
              <w:rPr>
                <w:noProof/>
                <w:webHidden/>
              </w:rPr>
              <w:tab/>
            </w:r>
            <w:r w:rsidR="00774ECC">
              <w:rPr>
                <w:noProof/>
                <w:webHidden/>
              </w:rPr>
              <w:fldChar w:fldCharType="begin"/>
            </w:r>
            <w:r w:rsidR="00774ECC">
              <w:rPr>
                <w:noProof/>
                <w:webHidden/>
              </w:rPr>
              <w:instrText xml:space="preserve"> PAGEREF _Toc57999253 \h </w:instrText>
            </w:r>
            <w:r w:rsidR="00774ECC">
              <w:rPr>
                <w:noProof/>
                <w:webHidden/>
              </w:rPr>
            </w:r>
            <w:r w:rsidR="00774ECC">
              <w:rPr>
                <w:noProof/>
                <w:webHidden/>
              </w:rPr>
              <w:fldChar w:fldCharType="separate"/>
            </w:r>
            <w:r w:rsidR="00774ECC" w:rsidRPr="002E540F">
              <w:rPr>
                <w:noProof/>
                <w:webHidden/>
              </w:rPr>
              <w:t>1</w:t>
            </w:r>
            <w:r w:rsidR="00774ECC">
              <w:rPr>
                <w:noProof/>
                <w:webHidden/>
              </w:rPr>
              <w:fldChar w:fldCharType="end"/>
            </w:r>
          </w:hyperlink>
        </w:p>
        <w:p w14:paraId="2628B3F5" w14:textId="2FB47327" w:rsidR="00774ECC" w:rsidRDefault="00776951">
          <w:pPr>
            <w:pStyle w:val="TOC2"/>
            <w:rPr>
              <w:rFonts w:asciiTheme="minorHAnsi" w:eastAsiaTheme="minorEastAsia" w:hAnsiTheme="minorHAnsi" w:cstheme="minorBidi"/>
              <w:noProof/>
              <w:sz w:val="22"/>
              <w:lang w:val="fr-BE" w:eastAsia="fr-BE"/>
            </w:rPr>
          </w:pPr>
          <w:hyperlink w:anchor="_Toc57999254"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rPr>
              <w:t>Cohérence avec les mesures existantes de l’Union dans ce domaine</w:t>
            </w:r>
            <w:r w:rsidR="00774ECC">
              <w:rPr>
                <w:noProof/>
                <w:webHidden/>
              </w:rPr>
              <w:tab/>
            </w:r>
            <w:r w:rsidR="00774ECC">
              <w:rPr>
                <w:noProof/>
                <w:webHidden/>
              </w:rPr>
              <w:fldChar w:fldCharType="begin"/>
            </w:r>
            <w:r w:rsidR="00774ECC">
              <w:rPr>
                <w:noProof/>
                <w:webHidden/>
              </w:rPr>
              <w:instrText xml:space="preserve"> PAGEREF _Toc57999254 \h </w:instrText>
            </w:r>
            <w:r w:rsidR="00774ECC">
              <w:rPr>
                <w:noProof/>
                <w:webHidden/>
              </w:rPr>
            </w:r>
            <w:r w:rsidR="00774ECC">
              <w:rPr>
                <w:noProof/>
                <w:webHidden/>
              </w:rPr>
              <w:fldChar w:fldCharType="separate"/>
            </w:r>
            <w:r w:rsidR="00774ECC" w:rsidRPr="002E540F">
              <w:rPr>
                <w:noProof/>
                <w:webHidden/>
              </w:rPr>
              <w:t>1</w:t>
            </w:r>
            <w:r w:rsidR="00774ECC">
              <w:rPr>
                <w:noProof/>
                <w:webHidden/>
              </w:rPr>
              <w:fldChar w:fldCharType="end"/>
            </w:r>
          </w:hyperlink>
        </w:p>
        <w:p w14:paraId="028C95F9" w14:textId="05D8DF5B" w:rsidR="00774ECC" w:rsidRDefault="00776951">
          <w:pPr>
            <w:pStyle w:val="TOC2"/>
            <w:rPr>
              <w:rFonts w:asciiTheme="minorHAnsi" w:eastAsiaTheme="minorEastAsia" w:hAnsiTheme="minorHAnsi" w:cstheme="minorBidi"/>
              <w:noProof/>
              <w:sz w:val="22"/>
              <w:lang w:val="fr-BE" w:eastAsia="fr-BE"/>
            </w:rPr>
          </w:pPr>
          <w:hyperlink w:anchor="_Toc57999255"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rPr>
              <w:t>Cohérence avec les autres politiques de l’Union</w:t>
            </w:r>
            <w:r w:rsidR="00774ECC">
              <w:rPr>
                <w:noProof/>
                <w:webHidden/>
              </w:rPr>
              <w:tab/>
            </w:r>
            <w:r w:rsidR="00774ECC">
              <w:rPr>
                <w:noProof/>
                <w:webHidden/>
              </w:rPr>
              <w:fldChar w:fldCharType="begin"/>
            </w:r>
            <w:r w:rsidR="00774ECC">
              <w:rPr>
                <w:noProof/>
                <w:webHidden/>
              </w:rPr>
              <w:instrText xml:space="preserve"> PAGEREF _Toc57999255 \h </w:instrText>
            </w:r>
            <w:r w:rsidR="00774ECC">
              <w:rPr>
                <w:noProof/>
                <w:webHidden/>
              </w:rPr>
            </w:r>
            <w:r w:rsidR="00774ECC">
              <w:rPr>
                <w:noProof/>
                <w:webHidden/>
              </w:rPr>
              <w:fldChar w:fldCharType="separate"/>
            </w:r>
            <w:r w:rsidR="00774ECC" w:rsidRPr="002E540F">
              <w:rPr>
                <w:noProof/>
                <w:webHidden/>
              </w:rPr>
              <w:t>1</w:t>
            </w:r>
            <w:r w:rsidR="00774ECC">
              <w:rPr>
                <w:noProof/>
                <w:webHidden/>
              </w:rPr>
              <w:fldChar w:fldCharType="end"/>
            </w:r>
          </w:hyperlink>
        </w:p>
        <w:p w14:paraId="66622E5F" w14:textId="7C9C3E7A" w:rsidR="00774ECC" w:rsidRDefault="00776951">
          <w:pPr>
            <w:pStyle w:val="TOC1"/>
            <w:rPr>
              <w:rFonts w:asciiTheme="minorHAnsi" w:eastAsiaTheme="minorEastAsia" w:hAnsiTheme="minorHAnsi" w:cstheme="minorBidi"/>
              <w:noProof/>
              <w:sz w:val="22"/>
              <w:lang w:val="fr-BE" w:eastAsia="fr-BE"/>
            </w:rPr>
          </w:pPr>
          <w:hyperlink w:anchor="_Toc57999256" w:history="1">
            <w:r w:rsidR="00774ECC" w:rsidRPr="002E540F">
              <w:rPr>
                <w:rStyle w:val="Hyperlink"/>
                <w:noProof/>
              </w:rPr>
              <w:t>2</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BASE JURIDIQUE, SUBSIDIARITÉ ET PROPORTIONNALITÉ</w:t>
            </w:r>
            <w:r w:rsidR="00774ECC">
              <w:rPr>
                <w:noProof/>
                <w:webHidden/>
              </w:rPr>
              <w:tab/>
            </w:r>
            <w:r w:rsidR="00774ECC">
              <w:rPr>
                <w:noProof/>
                <w:webHidden/>
              </w:rPr>
              <w:fldChar w:fldCharType="begin"/>
            </w:r>
            <w:r w:rsidR="00774ECC">
              <w:rPr>
                <w:noProof/>
                <w:webHidden/>
              </w:rPr>
              <w:instrText xml:space="preserve"> PAGEREF _Toc57999256 \h </w:instrText>
            </w:r>
            <w:r w:rsidR="00774ECC">
              <w:rPr>
                <w:noProof/>
                <w:webHidden/>
              </w:rPr>
            </w:r>
            <w:r w:rsidR="00774ECC">
              <w:rPr>
                <w:noProof/>
                <w:webHidden/>
              </w:rPr>
              <w:fldChar w:fldCharType="separate"/>
            </w:r>
            <w:r w:rsidR="00774ECC" w:rsidRPr="002E540F">
              <w:rPr>
                <w:noProof/>
                <w:webHidden/>
              </w:rPr>
              <w:t>2</w:t>
            </w:r>
            <w:r w:rsidR="00774ECC">
              <w:rPr>
                <w:noProof/>
                <w:webHidden/>
              </w:rPr>
              <w:fldChar w:fldCharType="end"/>
            </w:r>
          </w:hyperlink>
        </w:p>
        <w:p w14:paraId="5F99E634" w14:textId="0384957A" w:rsidR="00774ECC" w:rsidRDefault="00776951">
          <w:pPr>
            <w:pStyle w:val="TOC2"/>
            <w:rPr>
              <w:rFonts w:asciiTheme="minorHAnsi" w:eastAsiaTheme="minorEastAsia" w:hAnsiTheme="minorHAnsi" w:cstheme="minorBidi"/>
              <w:noProof/>
              <w:sz w:val="22"/>
              <w:lang w:val="fr-BE" w:eastAsia="fr-BE"/>
            </w:rPr>
          </w:pPr>
          <w:hyperlink w:anchor="_Toc57999257"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u w:color="000000"/>
                <w:bdr w:val="nil"/>
              </w:rPr>
              <w:t>Base juridique</w:t>
            </w:r>
            <w:r w:rsidR="00774ECC">
              <w:rPr>
                <w:noProof/>
                <w:webHidden/>
              </w:rPr>
              <w:tab/>
            </w:r>
            <w:r w:rsidR="00774ECC">
              <w:rPr>
                <w:noProof/>
                <w:webHidden/>
              </w:rPr>
              <w:fldChar w:fldCharType="begin"/>
            </w:r>
            <w:r w:rsidR="00774ECC">
              <w:rPr>
                <w:noProof/>
                <w:webHidden/>
              </w:rPr>
              <w:instrText xml:space="preserve"> PAGEREF _Toc57999257 \h </w:instrText>
            </w:r>
            <w:r w:rsidR="00774ECC">
              <w:rPr>
                <w:noProof/>
                <w:webHidden/>
              </w:rPr>
            </w:r>
            <w:r w:rsidR="00774ECC">
              <w:rPr>
                <w:noProof/>
                <w:webHidden/>
              </w:rPr>
              <w:fldChar w:fldCharType="separate"/>
            </w:r>
            <w:r w:rsidR="00774ECC" w:rsidRPr="002E540F">
              <w:rPr>
                <w:noProof/>
                <w:webHidden/>
              </w:rPr>
              <w:t>2</w:t>
            </w:r>
            <w:r w:rsidR="00774ECC">
              <w:rPr>
                <w:noProof/>
                <w:webHidden/>
              </w:rPr>
              <w:fldChar w:fldCharType="end"/>
            </w:r>
          </w:hyperlink>
        </w:p>
        <w:p w14:paraId="2E2134C1" w14:textId="18C9A0B1" w:rsidR="00774ECC" w:rsidRDefault="00776951">
          <w:pPr>
            <w:pStyle w:val="TOC2"/>
            <w:rPr>
              <w:rFonts w:asciiTheme="minorHAnsi" w:eastAsiaTheme="minorEastAsia" w:hAnsiTheme="minorHAnsi" w:cstheme="minorBidi"/>
              <w:noProof/>
              <w:sz w:val="22"/>
              <w:lang w:val="fr-BE" w:eastAsia="fr-BE"/>
            </w:rPr>
          </w:pPr>
          <w:hyperlink w:anchor="_Toc57999258"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u w:color="000000"/>
                <w:bdr w:val="nil"/>
              </w:rPr>
              <w:t>Subsidiarité (en cas de compétence non exclusive)</w:t>
            </w:r>
            <w:r w:rsidR="00774ECC">
              <w:rPr>
                <w:noProof/>
                <w:webHidden/>
              </w:rPr>
              <w:tab/>
            </w:r>
            <w:r w:rsidR="00774ECC">
              <w:rPr>
                <w:noProof/>
                <w:webHidden/>
              </w:rPr>
              <w:fldChar w:fldCharType="begin"/>
            </w:r>
            <w:r w:rsidR="00774ECC">
              <w:rPr>
                <w:noProof/>
                <w:webHidden/>
              </w:rPr>
              <w:instrText xml:space="preserve"> PAGEREF _Toc57999258 \h </w:instrText>
            </w:r>
            <w:r w:rsidR="00774ECC">
              <w:rPr>
                <w:noProof/>
                <w:webHidden/>
              </w:rPr>
            </w:r>
            <w:r w:rsidR="00774ECC">
              <w:rPr>
                <w:noProof/>
                <w:webHidden/>
              </w:rPr>
              <w:fldChar w:fldCharType="separate"/>
            </w:r>
            <w:r w:rsidR="00774ECC" w:rsidRPr="002E540F">
              <w:rPr>
                <w:noProof/>
                <w:webHidden/>
              </w:rPr>
              <w:t>2</w:t>
            </w:r>
            <w:r w:rsidR="00774ECC">
              <w:rPr>
                <w:noProof/>
                <w:webHidden/>
              </w:rPr>
              <w:fldChar w:fldCharType="end"/>
            </w:r>
          </w:hyperlink>
        </w:p>
        <w:p w14:paraId="4AF19E1D" w14:textId="70619A60" w:rsidR="00774ECC" w:rsidRDefault="00776951">
          <w:pPr>
            <w:pStyle w:val="TOC2"/>
            <w:rPr>
              <w:rFonts w:asciiTheme="minorHAnsi" w:eastAsiaTheme="minorEastAsia" w:hAnsiTheme="minorHAnsi" w:cstheme="minorBidi"/>
              <w:noProof/>
              <w:sz w:val="22"/>
              <w:lang w:val="fr-BE" w:eastAsia="fr-BE"/>
            </w:rPr>
          </w:pPr>
          <w:hyperlink w:anchor="_Toc57999259"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u w:color="000000"/>
                <w:bdr w:val="nil"/>
              </w:rPr>
              <w:t>Proportionnalité</w:t>
            </w:r>
            <w:r w:rsidR="00774ECC">
              <w:rPr>
                <w:noProof/>
                <w:webHidden/>
              </w:rPr>
              <w:tab/>
            </w:r>
            <w:r w:rsidR="00774ECC">
              <w:rPr>
                <w:noProof/>
                <w:webHidden/>
              </w:rPr>
              <w:fldChar w:fldCharType="begin"/>
            </w:r>
            <w:r w:rsidR="00774ECC">
              <w:rPr>
                <w:noProof/>
                <w:webHidden/>
              </w:rPr>
              <w:instrText xml:space="preserve"> PAGEREF _Toc57999259 \h </w:instrText>
            </w:r>
            <w:r w:rsidR="00774ECC">
              <w:rPr>
                <w:noProof/>
                <w:webHidden/>
              </w:rPr>
            </w:r>
            <w:r w:rsidR="00774ECC">
              <w:rPr>
                <w:noProof/>
                <w:webHidden/>
              </w:rPr>
              <w:fldChar w:fldCharType="separate"/>
            </w:r>
            <w:r w:rsidR="00774ECC" w:rsidRPr="002E540F">
              <w:rPr>
                <w:noProof/>
                <w:webHidden/>
              </w:rPr>
              <w:t>2</w:t>
            </w:r>
            <w:r w:rsidR="00774ECC">
              <w:rPr>
                <w:noProof/>
                <w:webHidden/>
              </w:rPr>
              <w:fldChar w:fldCharType="end"/>
            </w:r>
          </w:hyperlink>
        </w:p>
        <w:p w14:paraId="324B9BBF" w14:textId="69FF9916" w:rsidR="00774ECC" w:rsidRDefault="00776951">
          <w:pPr>
            <w:pStyle w:val="TOC2"/>
            <w:rPr>
              <w:rFonts w:asciiTheme="minorHAnsi" w:eastAsiaTheme="minorEastAsia" w:hAnsiTheme="minorHAnsi" w:cstheme="minorBidi"/>
              <w:noProof/>
              <w:sz w:val="22"/>
              <w:lang w:val="fr-BE" w:eastAsia="fr-BE"/>
            </w:rPr>
          </w:pPr>
          <w:hyperlink w:anchor="_Toc57999260"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u w:color="000000"/>
                <w:bdr w:val="nil"/>
              </w:rPr>
              <w:t>Choix de l’instrument</w:t>
            </w:r>
            <w:r w:rsidR="00774ECC">
              <w:rPr>
                <w:noProof/>
                <w:webHidden/>
              </w:rPr>
              <w:tab/>
            </w:r>
            <w:r w:rsidR="00774ECC">
              <w:rPr>
                <w:noProof/>
                <w:webHidden/>
              </w:rPr>
              <w:fldChar w:fldCharType="begin"/>
            </w:r>
            <w:r w:rsidR="00774ECC">
              <w:rPr>
                <w:noProof/>
                <w:webHidden/>
              </w:rPr>
              <w:instrText xml:space="preserve"> PAGEREF _Toc57999260 \h </w:instrText>
            </w:r>
            <w:r w:rsidR="00774ECC">
              <w:rPr>
                <w:noProof/>
                <w:webHidden/>
              </w:rPr>
            </w:r>
            <w:r w:rsidR="00774ECC">
              <w:rPr>
                <w:noProof/>
                <w:webHidden/>
              </w:rPr>
              <w:fldChar w:fldCharType="separate"/>
            </w:r>
            <w:r w:rsidR="00774ECC" w:rsidRPr="002E540F">
              <w:rPr>
                <w:noProof/>
                <w:webHidden/>
              </w:rPr>
              <w:t>2</w:t>
            </w:r>
            <w:r w:rsidR="00774ECC">
              <w:rPr>
                <w:noProof/>
                <w:webHidden/>
              </w:rPr>
              <w:fldChar w:fldCharType="end"/>
            </w:r>
          </w:hyperlink>
        </w:p>
        <w:p w14:paraId="19A2C6BB" w14:textId="5138160B" w:rsidR="00774ECC" w:rsidRDefault="00776951">
          <w:pPr>
            <w:pStyle w:val="TOC1"/>
            <w:rPr>
              <w:rFonts w:asciiTheme="minorHAnsi" w:eastAsiaTheme="minorEastAsia" w:hAnsiTheme="minorHAnsi" w:cstheme="minorBidi"/>
              <w:noProof/>
              <w:sz w:val="22"/>
              <w:lang w:val="fr-BE" w:eastAsia="fr-BE"/>
            </w:rPr>
          </w:pPr>
          <w:hyperlink w:anchor="_Toc57999261" w:history="1">
            <w:r w:rsidR="00774ECC" w:rsidRPr="002E540F">
              <w:rPr>
                <w:rStyle w:val="Hyperlink"/>
                <w:noProof/>
              </w:rPr>
              <w:t>3</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RÉSULTATS DES ÉVALUATIONS EX POST, DES CONSULTATIONS DES PARTIES INTÉRESSÉES ET DES ANALYSES D’IMPACT</w:t>
            </w:r>
            <w:r w:rsidR="00774ECC">
              <w:rPr>
                <w:noProof/>
                <w:webHidden/>
              </w:rPr>
              <w:tab/>
            </w:r>
            <w:r w:rsidR="00774ECC">
              <w:rPr>
                <w:noProof/>
                <w:webHidden/>
              </w:rPr>
              <w:fldChar w:fldCharType="begin"/>
            </w:r>
            <w:r w:rsidR="00774ECC">
              <w:rPr>
                <w:noProof/>
                <w:webHidden/>
              </w:rPr>
              <w:instrText xml:space="preserve"> PAGEREF _Toc57999261 \h </w:instrText>
            </w:r>
            <w:r w:rsidR="00774ECC">
              <w:rPr>
                <w:noProof/>
                <w:webHidden/>
              </w:rPr>
            </w:r>
            <w:r w:rsidR="00774ECC">
              <w:rPr>
                <w:noProof/>
                <w:webHidden/>
              </w:rPr>
              <w:fldChar w:fldCharType="separate"/>
            </w:r>
            <w:r w:rsidR="00774ECC" w:rsidRPr="002E540F">
              <w:rPr>
                <w:noProof/>
                <w:webHidden/>
              </w:rPr>
              <w:t>3</w:t>
            </w:r>
            <w:r w:rsidR="00774ECC">
              <w:rPr>
                <w:noProof/>
                <w:webHidden/>
              </w:rPr>
              <w:fldChar w:fldCharType="end"/>
            </w:r>
          </w:hyperlink>
        </w:p>
        <w:p w14:paraId="14AEAD55" w14:textId="396D6286" w:rsidR="00774ECC" w:rsidRDefault="00776951">
          <w:pPr>
            <w:pStyle w:val="TOC2"/>
            <w:rPr>
              <w:rFonts w:asciiTheme="minorHAnsi" w:eastAsiaTheme="minorEastAsia" w:hAnsiTheme="minorHAnsi" w:cstheme="minorBidi"/>
              <w:noProof/>
              <w:sz w:val="22"/>
              <w:lang w:val="fr-BE" w:eastAsia="fr-BE"/>
            </w:rPr>
          </w:pPr>
          <w:hyperlink w:anchor="_Toc57999262"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u w:color="000000"/>
                <w:bdr w:val="nil"/>
              </w:rPr>
              <w:t>Évaluations ex post/bilans de qualité de la législation existante</w:t>
            </w:r>
            <w:r w:rsidR="00774ECC">
              <w:rPr>
                <w:noProof/>
                <w:webHidden/>
              </w:rPr>
              <w:tab/>
            </w:r>
            <w:r w:rsidR="00774ECC">
              <w:rPr>
                <w:noProof/>
                <w:webHidden/>
              </w:rPr>
              <w:fldChar w:fldCharType="begin"/>
            </w:r>
            <w:r w:rsidR="00774ECC">
              <w:rPr>
                <w:noProof/>
                <w:webHidden/>
              </w:rPr>
              <w:instrText xml:space="preserve"> PAGEREF _Toc57999262 \h </w:instrText>
            </w:r>
            <w:r w:rsidR="00774ECC">
              <w:rPr>
                <w:noProof/>
                <w:webHidden/>
              </w:rPr>
            </w:r>
            <w:r w:rsidR="00774ECC">
              <w:rPr>
                <w:noProof/>
                <w:webHidden/>
              </w:rPr>
              <w:fldChar w:fldCharType="separate"/>
            </w:r>
            <w:r w:rsidR="00774ECC" w:rsidRPr="002E540F">
              <w:rPr>
                <w:noProof/>
                <w:webHidden/>
              </w:rPr>
              <w:t>3</w:t>
            </w:r>
            <w:r w:rsidR="00774ECC">
              <w:rPr>
                <w:noProof/>
                <w:webHidden/>
              </w:rPr>
              <w:fldChar w:fldCharType="end"/>
            </w:r>
          </w:hyperlink>
        </w:p>
        <w:p w14:paraId="0C3C4E9A" w14:textId="5C002DDA" w:rsidR="00774ECC" w:rsidRDefault="00776951">
          <w:pPr>
            <w:pStyle w:val="TOC2"/>
            <w:rPr>
              <w:rFonts w:asciiTheme="minorHAnsi" w:eastAsiaTheme="minorEastAsia" w:hAnsiTheme="minorHAnsi" w:cstheme="minorBidi"/>
              <w:noProof/>
              <w:sz w:val="22"/>
              <w:lang w:val="fr-BE" w:eastAsia="fr-BE"/>
            </w:rPr>
          </w:pPr>
          <w:hyperlink w:anchor="_Toc57999263"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u w:color="000000"/>
                <w:bdr w:val="nil"/>
              </w:rPr>
              <w:t>Consultations des parties intéressées</w:t>
            </w:r>
            <w:r w:rsidR="00774ECC">
              <w:rPr>
                <w:noProof/>
                <w:webHidden/>
              </w:rPr>
              <w:tab/>
            </w:r>
            <w:r w:rsidR="00774ECC">
              <w:rPr>
                <w:noProof/>
                <w:webHidden/>
              </w:rPr>
              <w:fldChar w:fldCharType="begin"/>
            </w:r>
            <w:r w:rsidR="00774ECC">
              <w:rPr>
                <w:noProof/>
                <w:webHidden/>
              </w:rPr>
              <w:instrText xml:space="preserve"> PAGEREF _Toc57999263 \h </w:instrText>
            </w:r>
            <w:r w:rsidR="00774ECC">
              <w:rPr>
                <w:noProof/>
                <w:webHidden/>
              </w:rPr>
            </w:r>
            <w:r w:rsidR="00774ECC">
              <w:rPr>
                <w:noProof/>
                <w:webHidden/>
              </w:rPr>
              <w:fldChar w:fldCharType="separate"/>
            </w:r>
            <w:r w:rsidR="00774ECC" w:rsidRPr="002E540F">
              <w:rPr>
                <w:noProof/>
                <w:webHidden/>
              </w:rPr>
              <w:t>3</w:t>
            </w:r>
            <w:r w:rsidR="00774ECC">
              <w:rPr>
                <w:noProof/>
                <w:webHidden/>
              </w:rPr>
              <w:fldChar w:fldCharType="end"/>
            </w:r>
          </w:hyperlink>
        </w:p>
        <w:p w14:paraId="00A030AF" w14:textId="1EDE5FEA" w:rsidR="00774ECC" w:rsidRDefault="00776951">
          <w:pPr>
            <w:pStyle w:val="TOC2"/>
            <w:rPr>
              <w:rFonts w:asciiTheme="minorHAnsi" w:eastAsiaTheme="minorEastAsia" w:hAnsiTheme="minorHAnsi" w:cstheme="minorBidi"/>
              <w:noProof/>
              <w:sz w:val="22"/>
              <w:lang w:val="fr-BE" w:eastAsia="fr-BE"/>
            </w:rPr>
          </w:pPr>
          <w:hyperlink w:anchor="_Toc57999264"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u w:color="000000"/>
                <w:bdr w:val="nil"/>
              </w:rPr>
              <w:t>Analyse d’impact</w:t>
            </w:r>
            <w:r w:rsidR="00774ECC">
              <w:rPr>
                <w:noProof/>
                <w:webHidden/>
              </w:rPr>
              <w:tab/>
            </w:r>
            <w:r w:rsidR="00774ECC">
              <w:rPr>
                <w:noProof/>
                <w:webHidden/>
              </w:rPr>
              <w:fldChar w:fldCharType="begin"/>
            </w:r>
            <w:r w:rsidR="00774ECC">
              <w:rPr>
                <w:noProof/>
                <w:webHidden/>
              </w:rPr>
              <w:instrText xml:space="preserve"> PAGEREF _Toc57999264 \h </w:instrText>
            </w:r>
            <w:r w:rsidR="00774ECC">
              <w:rPr>
                <w:noProof/>
                <w:webHidden/>
              </w:rPr>
            </w:r>
            <w:r w:rsidR="00774ECC">
              <w:rPr>
                <w:noProof/>
                <w:webHidden/>
              </w:rPr>
              <w:fldChar w:fldCharType="separate"/>
            </w:r>
            <w:r w:rsidR="00774ECC" w:rsidRPr="002E540F">
              <w:rPr>
                <w:noProof/>
                <w:webHidden/>
              </w:rPr>
              <w:t>4</w:t>
            </w:r>
            <w:r w:rsidR="00774ECC">
              <w:rPr>
                <w:noProof/>
                <w:webHidden/>
              </w:rPr>
              <w:fldChar w:fldCharType="end"/>
            </w:r>
          </w:hyperlink>
        </w:p>
        <w:p w14:paraId="1C7848AC" w14:textId="1E2D6F84" w:rsidR="00774ECC" w:rsidRDefault="00776951">
          <w:pPr>
            <w:pStyle w:val="TOC2"/>
            <w:rPr>
              <w:rFonts w:asciiTheme="minorHAnsi" w:eastAsiaTheme="minorEastAsia" w:hAnsiTheme="minorHAnsi" w:cstheme="minorBidi"/>
              <w:noProof/>
              <w:sz w:val="22"/>
              <w:lang w:val="fr-BE" w:eastAsia="fr-BE"/>
            </w:rPr>
          </w:pPr>
          <w:hyperlink w:anchor="_Toc57999265"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u w:color="000000"/>
                <w:bdr w:val="nil"/>
              </w:rPr>
              <w:t>Droits fondamentaux</w:t>
            </w:r>
            <w:r w:rsidR="00774ECC">
              <w:rPr>
                <w:noProof/>
                <w:webHidden/>
              </w:rPr>
              <w:tab/>
            </w:r>
            <w:r w:rsidR="00774ECC">
              <w:rPr>
                <w:noProof/>
                <w:webHidden/>
              </w:rPr>
              <w:fldChar w:fldCharType="begin"/>
            </w:r>
            <w:r w:rsidR="00774ECC">
              <w:rPr>
                <w:noProof/>
                <w:webHidden/>
              </w:rPr>
              <w:instrText xml:space="preserve"> PAGEREF _Toc57999265 \h </w:instrText>
            </w:r>
            <w:r w:rsidR="00774ECC">
              <w:rPr>
                <w:noProof/>
                <w:webHidden/>
              </w:rPr>
            </w:r>
            <w:r w:rsidR="00774ECC">
              <w:rPr>
                <w:noProof/>
                <w:webHidden/>
              </w:rPr>
              <w:fldChar w:fldCharType="separate"/>
            </w:r>
            <w:r w:rsidR="00774ECC" w:rsidRPr="002E540F">
              <w:rPr>
                <w:noProof/>
                <w:webHidden/>
              </w:rPr>
              <w:t>4</w:t>
            </w:r>
            <w:r w:rsidR="00774ECC">
              <w:rPr>
                <w:noProof/>
                <w:webHidden/>
              </w:rPr>
              <w:fldChar w:fldCharType="end"/>
            </w:r>
          </w:hyperlink>
        </w:p>
        <w:p w14:paraId="4D88B092" w14:textId="5180E863" w:rsidR="00774ECC" w:rsidRDefault="00776951">
          <w:pPr>
            <w:pStyle w:val="TOC1"/>
            <w:rPr>
              <w:rFonts w:asciiTheme="minorHAnsi" w:eastAsiaTheme="minorEastAsia" w:hAnsiTheme="minorHAnsi" w:cstheme="minorBidi"/>
              <w:noProof/>
              <w:sz w:val="22"/>
              <w:lang w:val="fr-BE" w:eastAsia="fr-BE"/>
            </w:rPr>
          </w:pPr>
          <w:hyperlink w:anchor="_Toc57999266" w:history="1">
            <w:r w:rsidR="00774ECC" w:rsidRPr="002E540F">
              <w:rPr>
                <w:rStyle w:val="Hyperlink"/>
                <w:noProof/>
              </w:rPr>
              <w:t>4</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INCIDENCE BUDGÉTAIRE</w:t>
            </w:r>
            <w:r w:rsidR="00774ECC">
              <w:rPr>
                <w:noProof/>
                <w:webHidden/>
              </w:rPr>
              <w:tab/>
            </w:r>
            <w:r w:rsidR="00774ECC">
              <w:rPr>
                <w:noProof/>
                <w:webHidden/>
              </w:rPr>
              <w:fldChar w:fldCharType="begin"/>
            </w:r>
            <w:r w:rsidR="00774ECC">
              <w:rPr>
                <w:noProof/>
                <w:webHidden/>
              </w:rPr>
              <w:instrText xml:space="preserve"> PAGEREF _Toc57999266 \h </w:instrText>
            </w:r>
            <w:r w:rsidR="00774ECC">
              <w:rPr>
                <w:noProof/>
                <w:webHidden/>
              </w:rPr>
            </w:r>
            <w:r w:rsidR="00774ECC">
              <w:rPr>
                <w:noProof/>
                <w:webHidden/>
              </w:rPr>
              <w:fldChar w:fldCharType="separate"/>
            </w:r>
            <w:r w:rsidR="00774ECC" w:rsidRPr="002E540F">
              <w:rPr>
                <w:noProof/>
                <w:webHidden/>
              </w:rPr>
              <w:t>4</w:t>
            </w:r>
            <w:r w:rsidR="00774ECC">
              <w:rPr>
                <w:noProof/>
                <w:webHidden/>
              </w:rPr>
              <w:fldChar w:fldCharType="end"/>
            </w:r>
          </w:hyperlink>
        </w:p>
        <w:p w14:paraId="0FEABE53" w14:textId="553F8612" w:rsidR="00774ECC" w:rsidRDefault="00776951">
          <w:pPr>
            <w:pStyle w:val="TOC1"/>
            <w:rPr>
              <w:rFonts w:asciiTheme="minorHAnsi" w:eastAsiaTheme="minorEastAsia" w:hAnsiTheme="minorHAnsi" w:cstheme="minorBidi"/>
              <w:noProof/>
              <w:sz w:val="22"/>
              <w:lang w:val="fr-BE" w:eastAsia="fr-BE"/>
            </w:rPr>
          </w:pPr>
          <w:hyperlink w:anchor="_Toc57999267" w:history="1">
            <w:r w:rsidR="00774ECC" w:rsidRPr="002E540F">
              <w:rPr>
                <w:rStyle w:val="Hyperlink"/>
                <w:noProof/>
              </w:rPr>
              <w:t>5</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AUTRES ÉLÉMENTS</w:t>
            </w:r>
            <w:r w:rsidR="00774ECC">
              <w:rPr>
                <w:noProof/>
                <w:webHidden/>
              </w:rPr>
              <w:tab/>
            </w:r>
            <w:r w:rsidR="00774ECC">
              <w:rPr>
                <w:noProof/>
                <w:webHidden/>
              </w:rPr>
              <w:fldChar w:fldCharType="begin"/>
            </w:r>
            <w:r w:rsidR="00774ECC">
              <w:rPr>
                <w:noProof/>
                <w:webHidden/>
              </w:rPr>
              <w:instrText xml:space="preserve"> PAGEREF _Toc57999267 \h </w:instrText>
            </w:r>
            <w:r w:rsidR="00774ECC">
              <w:rPr>
                <w:noProof/>
                <w:webHidden/>
              </w:rPr>
            </w:r>
            <w:r w:rsidR="00774ECC">
              <w:rPr>
                <w:noProof/>
                <w:webHidden/>
              </w:rPr>
              <w:fldChar w:fldCharType="separate"/>
            </w:r>
            <w:r w:rsidR="00774ECC" w:rsidRPr="002E540F">
              <w:rPr>
                <w:noProof/>
                <w:webHidden/>
              </w:rPr>
              <w:t>5</w:t>
            </w:r>
            <w:r w:rsidR="00774ECC">
              <w:rPr>
                <w:noProof/>
                <w:webHidden/>
              </w:rPr>
              <w:fldChar w:fldCharType="end"/>
            </w:r>
          </w:hyperlink>
        </w:p>
        <w:p w14:paraId="3B9439E3" w14:textId="1123C11D" w:rsidR="00774ECC" w:rsidRDefault="00776951">
          <w:pPr>
            <w:pStyle w:val="TOC2"/>
            <w:rPr>
              <w:rFonts w:asciiTheme="minorHAnsi" w:eastAsiaTheme="minorEastAsia" w:hAnsiTheme="minorHAnsi" w:cstheme="minorBidi"/>
              <w:noProof/>
              <w:sz w:val="22"/>
              <w:lang w:val="fr-BE" w:eastAsia="fr-BE"/>
            </w:rPr>
          </w:pPr>
          <w:hyperlink w:anchor="_Toc57999268" w:history="1">
            <w:r w:rsidR="00774ECC" w:rsidRPr="00732CB5">
              <w:rPr>
                <w:rStyle w:val="Hyperlink"/>
                <w:noProof/>
                <w:u w:color="000000"/>
                <w:bdr w:val="nil"/>
              </w:rPr>
              <w:t>•</w:t>
            </w:r>
            <w:r w:rsidR="00774ECC">
              <w:rPr>
                <w:rFonts w:asciiTheme="minorHAnsi" w:eastAsiaTheme="minorEastAsia" w:hAnsiTheme="minorHAnsi" w:cstheme="minorBidi"/>
                <w:noProof/>
                <w:sz w:val="22"/>
                <w:lang w:val="fr-BE" w:eastAsia="fr-BE"/>
              </w:rPr>
              <w:tab/>
            </w:r>
            <w:r w:rsidR="00774ECC" w:rsidRPr="00732CB5">
              <w:rPr>
                <w:rStyle w:val="Hyperlink"/>
                <w:noProof/>
                <w:u w:color="000000"/>
                <w:bdr w:val="nil"/>
              </w:rPr>
              <w:t>Explication détaillée des différentes dispositions de la proposition</w:t>
            </w:r>
            <w:r w:rsidR="00774ECC">
              <w:rPr>
                <w:noProof/>
                <w:webHidden/>
              </w:rPr>
              <w:tab/>
            </w:r>
            <w:r w:rsidR="00774ECC">
              <w:rPr>
                <w:noProof/>
                <w:webHidden/>
              </w:rPr>
              <w:fldChar w:fldCharType="begin"/>
            </w:r>
            <w:r w:rsidR="00774ECC">
              <w:rPr>
                <w:noProof/>
                <w:webHidden/>
              </w:rPr>
              <w:instrText xml:space="preserve"> PAGEREF _Toc57999268 \h </w:instrText>
            </w:r>
            <w:r w:rsidR="00774ECC">
              <w:rPr>
                <w:noProof/>
                <w:webHidden/>
              </w:rPr>
            </w:r>
            <w:r w:rsidR="00774ECC">
              <w:rPr>
                <w:noProof/>
                <w:webHidden/>
              </w:rPr>
              <w:fldChar w:fldCharType="separate"/>
            </w:r>
            <w:r w:rsidR="00774ECC" w:rsidRPr="002E540F">
              <w:rPr>
                <w:noProof/>
                <w:webHidden/>
              </w:rPr>
              <w:t>5</w:t>
            </w:r>
            <w:r w:rsidR="00774ECC">
              <w:rPr>
                <w:noProof/>
                <w:webHidden/>
              </w:rPr>
              <w:fldChar w:fldCharType="end"/>
            </w:r>
          </w:hyperlink>
        </w:p>
        <w:p w14:paraId="407D9B19" w14:textId="4FB16199" w:rsidR="00774ECC" w:rsidRDefault="00776951">
          <w:pPr>
            <w:pStyle w:val="TOC1"/>
            <w:rPr>
              <w:rFonts w:asciiTheme="minorHAnsi" w:eastAsiaTheme="minorEastAsia" w:hAnsiTheme="minorHAnsi" w:cstheme="minorBidi"/>
              <w:noProof/>
              <w:sz w:val="22"/>
              <w:lang w:val="fr-BE" w:eastAsia="fr-BE"/>
            </w:rPr>
          </w:pPr>
          <w:hyperlink w:anchor="_Toc57999269" w:history="1">
            <w:r w:rsidR="00774ECC" w:rsidRPr="002E540F">
              <w:rPr>
                <w:rStyle w:val="Hyperlink"/>
                <w:noProof/>
              </w:rPr>
              <w:t>1</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CADRE DE LA PROPOSITION/DE L’INITIATIVE</w:t>
            </w:r>
            <w:r w:rsidR="00774ECC">
              <w:rPr>
                <w:noProof/>
                <w:webHidden/>
              </w:rPr>
              <w:tab/>
            </w:r>
            <w:r w:rsidR="00774ECC">
              <w:rPr>
                <w:noProof/>
                <w:webHidden/>
              </w:rPr>
              <w:fldChar w:fldCharType="begin"/>
            </w:r>
            <w:r w:rsidR="00774ECC">
              <w:rPr>
                <w:noProof/>
                <w:webHidden/>
              </w:rPr>
              <w:instrText xml:space="preserve"> PAGEREF _Toc57999269 \h </w:instrText>
            </w:r>
            <w:r w:rsidR="00774ECC">
              <w:rPr>
                <w:noProof/>
                <w:webHidden/>
              </w:rPr>
            </w:r>
            <w:r w:rsidR="00774ECC">
              <w:rPr>
                <w:noProof/>
                <w:webHidden/>
              </w:rPr>
              <w:fldChar w:fldCharType="separate"/>
            </w:r>
            <w:r w:rsidR="00774ECC" w:rsidRPr="002E540F">
              <w:rPr>
                <w:noProof/>
                <w:webHidden/>
              </w:rPr>
              <w:t>35</w:t>
            </w:r>
            <w:r w:rsidR="00774ECC">
              <w:rPr>
                <w:noProof/>
                <w:webHidden/>
              </w:rPr>
              <w:fldChar w:fldCharType="end"/>
            </w:r>
          </w:hyperlink>
        </w:p>
        <w:p w14:paraId="2DB3DB8F" w14:textId="784D6FCF" w:rsidR="00774ECC" w:rsidRDefault="00776951">
          <w:pPr>
            <w:pStyle w:val="TOC2"/>
            <w:rPr>
              <w:rFonts w:asciiTheme="minorHAnsi" w:eastAsiaTheme="minorEastAsia" w:hAnsiTheme="minorHAnsi" w:cstheme="minorBidi"/>
              <w:noProof/>
              <w:sz w:val="22"/>
              <w:lang w:val="fr-BE" w:eastAsia="fr-BE"/>
            </w:rPr>
          </w:pPr>
          <w:hyperlink w:anchor="_Toc57999270" w:history="1">
            <w:r w:rsidR="00774ECC" w:rsidRPr="002E540F">
              <w:rPr>
                <w:rStyle w:val="Hyperlink"/>
                <w:noProof/>
              </w:rPr>
              <w:t>1</w:t>
            </w:r>
            <w:r w:rsidR="00774ECC" w:rsidRPr="00732CB5">
              <w:rPr>
                <w:rStyle w:val="Hyperlink"/>
                <w:noProof/>
              </w:rPr>
              <w:t>.</w:t>
            </w:r>
            <w:r w:rsidR="00774ECC" w:rsidRPr="002E540F">
              <w:rPr>
                <w:rStyle w:val="Hyperlink"/>
                <w:noProof/>
              </w:rPr>
              <w:t>1</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Dénomination de la proposition/de l’initiative</w:t>
            </w:r>
            <w:r w:rsidR="00774ECC">
              <w:rPr>
                <w:noProof/>
                <w:webHidden/>
              </w:rPr>
              <w:tab/>
            </w:r>
            <w:r w:rsidR="00774ECC">
              <w:rPr>
                <w:noProof/>
                <w:webHidden/>
              </w:rPr>
              <w:fldChar w:fldCharType="begin"/>
            </w:r>
            <w:r w:rsidR="00774ECC">
              <w:rPr>
                <w:noProof/>
                <w:webHidden/>
              </w:rPr>
              <w:instrText xml:space="preserve"> PAGEREF _Toc57999270 \h </w:instrText>
            </w:r>
            <w:r w:rsidR="00774ECC">
              <w:rPr>
                <w:noProof/>
                <w:webHidden/>
              </w:rPr>
            </w:r>
            <w:r w:rsidR="00774ECC">
              <w:rPr>
                <w:noProof/>
                <w:webHidden/>
              </w:rPr>
              <w:fldChar w:fldCharType="separate"/>
            </w:r>
            <w:r w:rsidR="00774ECC" w:rsidRPr="002E540F">
              <w:rPr>
                <w:noProof/>
                <w:webHidden/>
              </w:rPr>
              <w:t>35</w:t>
            </w:r>
            <w:r w:rsidR="00774ECC">
              <w:rPr>
                <w:noProof/>
                <w:webHidden/>
              </w:rPr>
              <w:fldChar w:fldCharType="end"/>
            </w:r>
          </w:hyperlink>
        </w:p>
        <w:p w14:paraId="67FACFBE" w14:textId="3031913B" w:rsidR="00774ECC" w:rsidRDefault="00776951">
          <w:pPr>
            <w:pStyle w:val="TOC2"/>
            <w:rPr>
              <w:rFonts w:asciiTheme="minorHAnsi" w:eastAsiaTheme="minorEastAsia" w:hAnsiTheme="minorHAnsi" w:cstheme="minorBidi"/>
              <w:noProof/>
              <w:sz w:val="22"/>
              <w:lang w:val="fr-BE" w:eastAsia="fr-BE"/>
            </w:rPr>
          </w:pPr>
          <w:hyperlink w:anchor="_Toc57999271" w:history="1">
            <w:r w:rsidR="00774ECC" w:rsidRPr="002E540F">
              <w:rPr>
                <w:rStyle w:val="Hyperlink"/>
                <w:noProof/>
              </w:rPr>
              <w:t>1</w:t>
            </w:r>
            <w:r w:rsidR="00774ECC" w:rsidRPr="00732CB5">
              <w:rPr>
                <w:rStyle w:val="Hyperlink"/>
                <w:noProof/>
              </w:rPr>
              <w:t>.</w:t>
            </w:r>
            <w:r w:rsidR="00774ECC" w:rsidRPr="002E540F">
              <w:rPr>
                <w:rStyle w:val="Hyperlink"/>
                <w:noProof/>
              </w:rPr>
              <w:t>2</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Domaine(s) politique(s) concerné(s)</w:t>
            </w:r>
            <w:r w:rsidR="00774ECC">
              <w:rPr>
                <w:noProof/>
                <w:webHidden/>
              </w:rPr>
              <w:tab/>
            </w:r>
            <w:r w:rsidR="00774ECC">
              <w:rPr>
                <w:noProof/>
                <w:webHidden/>
              </w:rPr>
              <w:fldChar w:fldCharType="begin"/>
            </w:r>
            <w:r w:rsidR="00774ECC">
              <w:rPr>
                <w:noProof/>
                <w:webHidden/>
              </w:rPr>
              <w:instrText xml:space="preserve"> PAGEREF _Toc57999271 \h </w:instrText>
            </w:r>
            <w:r w:rsidR="00774ECC">
              <w:rPr>
                <w:noProof/>
                <w:webHidden/>
              </w:rPr>
            </w:r>
            <w:r w:rsidR="00774ECC">
              <w:rPr>
                <w:noProof/>
                <w:webHidden/>
              </w:rPr>
              <w:fldChar w:fldCharType="separate"/>
            </w:r>
            <w:r w:rsidR="00774ECC" w:rsidRPr="002E540F">
              <w:rPr>
                <w:noProof/>
                <w:webHidden/>
              </w:rPr>
              <w:t>35</w:t>
            </w:r>
            <w:r w:rsidR="00774ECC">
              <w:rPr>
                <w:noProof/>
                <w:webHidden/>
              </w:rPr>
              <w:fldChar w:fldCharType="end"/>
            </w:r>
          </w:hyperlink>
        </w:p>
        <w:p w14:paraId="1C00A137" w14:textId="68BAE105" w:rsidR="00774ECC" w:rsidRDefault="00776951">
          <w:pPr>
            <w:pStyle w:val="TOC2"/>
            <w:rPr>
              <w:rFonts w:asciiTheme="minorHAnsi" w:eastAsiaTheme="minorEastAsia" w:hAnsiTheme="minorHAnsi" w:cstheme="minorBidi"/>
              <w:noProof/>
              <w:sz w:val="22"/>
              <w:lang w:val="fr-BE" w:eastAsia="fr-BE"/>
            </w:rPr>
          </w:pPr>
          <w:hyperlink w:anchor="_Toc57999272" w:history="1">
            <w:r w:rsidR="00774ECC" w:rsidRPr="002E540F">
              <w:rPr>
                <w:rStyle w:val="Hyperlink"/>
                <w:noProof/>
              </w:rPr>
              <w:t>1</w:t>
            </w:r>
            <w:r w:rsidR="00774ECC" w:rsidRPr="00732CB5">
              <w:rPr>
                <w:rStyle w:val="Hyperlink"/>
                <w:noProof/>
              </w:rPr>
              <w:t>.</w:t>
            </w:r>
            <w:r w:rsidR="00774ECC" w:rsidRPr="002E540F">
              <w:rPr>
                <w:rStyle w:val="Hyperlink"/>
                <w:noProof/>
              </w:rPr>
              <w:t>3</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La proposition porte sur:</w:t>
            </w:r>
            <w:r w:rsidR="00774ECC">
              <w:rPr>
                <w:noProof/>
                <w:webHidden/>
              </w:rPr>
              <w:tab/>
            </w:r>
            <w:r w:rsidR="00774ECC">
              <w:rPr>
                <w:noProof/>
                <w:webHidden/>
              </w:rPr>
              <w:fldChar w:fldCharType="begin"/>
            </w:r>
            <w:r w:rsidR="00774ECC">
              <w:rPr>
                <w:noProof/>
                <w:webHidden/>
              </w:rPr>
              <w:instrText xml:space="preserve"> PAGEREF _Toc57999272 \h </w:instrText>
            </w:r>
            <w:r w:rsidR="00774ECC">
              <w:rPr>
                <w:noProof/>
                <w:webHidden/>
              </w:rPr>
            </w:r>
            <w:r w:rsidR="00774ECC">
              <w:rPr>
                <w:noProof/>
                <w:webHidden/>
              </w:rPr>
              <w:fldChar w:fldCharType="separate"/>
            </w:r>
            <w:r w:rsidR="00774ECC" w:rsidRPr="002E540F">
              <w:rPr>
                <w:noProof/>
                <w:webHidden/>
              </w:rPr>
              <w:t>35</w:t>
            </w:r>
            <w:r w:rsidR="00774ECC">
              <w:rPr>
                <w:noProof/>
                <w:webHidden/>
              </w:rPr>
              <w:fldChar w:fldCharType="end"/>
            </w:r>
          </w:hyperlink>
        </w:p>
        <w:p w14:paraId="5F3571C0" w14:textId="4837EBA5" w:rsidR="00774ECC" w:rsidRDefault="00776951">
          <w:pPr>
            <w:pStyle w:val="TOC2"/>
            <w:rPr>
              <w:rFonts w:asciiTheme="minorHAnsi" w:eastAsiaTheme="minorEastAsia" w:hAnsiTheme="minorHAnsi" w:cstheme="minorBidi"/>
              <w:noProof/>
              <w:sz w:val="22"/>
              <w:lang w:val="fr-BE" w:eastAsia="fr-BE"/>
            </w:rPr>
          </w:pPr>
          <w:hyperlink w:anchor="_Toc57999273" w:history="1">
            <w:r w:rsidR="00774ECC" w:rsidRPr="002E540F">
              <w:rPr>
                <w:rStyle w:val="Hyperlink"/>
                <w:noProof/>
              </w:rPr>
              <w:t>1</w:t>
            </w:r>
            <w:r w:rsidR="00774ECC" w:rsidRPr="00732CB5">
              <w:rPr>
                <w:rStyle w:val="Hyperlink"/>
                <w:noProof/>
              </w:rPr>
              <w:t>.</w:t>
            </w:r>
            <w:r w:rsidR="00774ECC" w:rsidRPr="002E540F">
              <w:rPr>
                <w:rStyle w:val="Hyperlink"/>
                <w:noProof/>
              </w:rPr>
              <w:t>4</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Objectif(s)</w:t>
            </w:r>
            <w:r w:rsidR="00774ECC">
              <w:rPr>
                <w:noProof/>
                <w:webHidden/>
              </w:rPr>
              <w:tab/>
            </w:r>
            <w:r w:rsidR="00774ECC">
              <w:rPr>
                <w:noProof/>
                <w:webHidden/>
              </w:rPr>
              <w:fldChar w:fldCharType="begin"/>
            </w:r>
            <w:r w:rsidR="00774ECC">
              <w:rPr>
                <w:noProof/>
                <w:webHidden/>
              </w:rPr>
              <w:instrText xml:space="preserve"> PAGEREF _Toc57999273 \h </w:instrText>
            </w:r>
            <w:r w:rsidR="00774ECC">
              <w:rPr>
                <w:noProof/>
                <w:webHidden/>
              </w:rPr>
            </w:r>
            <w:r w:rsidR="00774ECC">
              <w:rPr>
                <w:noProof/>
                <w:webHidden/>
              </w:rPr>
              <w:fldChar w:fldCharType="separate"/>
            </w:r>
            <w:r w:rsidR="00774ECC" w:rsidRPr="002E540F">
              <w:rPr>
                <w:noProof/>
                <w:webHidden/>
              </w:rPr>
              <w:t>35</w:t>
            </w:r>
            <w:r w:rsidR="00774ECC">
              <w:rPr>
                <w:noProof/>
                <w:webHidden/>
              </w:rPr>
              <w:fldChar w:fldCharType="end"/>
            </w:r>
          </w:hyperlink>
        </w:p>
        <w:p w14:paraId="2059CA7D" w14:textId="3CEE4200" w:rsidR="00774ECC" w:rsidRDefault="00776951">
          <w:pPr>
            <w:pStyle w:val="TOC3"/>
            <w:rPr>
              <w:rFonts w:asciiTheme="minorHAnsi" w:eastAsiaTheme="minorEastAsia" w:hAnsiTheme="minorHAnsi" w:cstheme="minorBidi"/>
              <w:noProof/>
              <w:sz w:val="22"/>
              <w:lang w:val="fr-BE" w:eastAsia="fr-BE"/>
            </w:rPr>
          </w:pPr>
          <w:hyperlink w:anchor="_Toc57999274" w:history="1">
            <w:r w:rsidR="00774ECC" w:rsidRPr="002E540F">
              <w:rPr>
                <w:rStyle w:val="Hyperlink"/>
                <w:noProof/>
              </w:rPr>
              <w:t>1</w:t>
            </w:r>
            <w:r w:rsidR="00774ECC" w:rsidRPr="00732CB5">
              <w:rPr>
                <w:rStyle w:val="Hyperlink"/>
                <w:noProof/>
              </w:rPr>
              <w:t>.</w:t>
            </w:r>
            <w:r w:rsidR="00774ECC" w:rsidRPr="002E540F">
              <w:rPr>
                <w:rStyle w:val="Hyperlink"/>
                <w:noProof/>
              </w:rPr>
              <w:t>4</w:t>
            </w:r>
            <w:r w:rsidR="00774ECC" w:rsidRPr="00732CB5">
              <w:rPr>
                <w:rStyle w:val="Hyperlink"/>
                <w:noProof/>
              </w:rPr>
              <w:t>.</w:t>
            </w:r>
            <w:r w:rsidR="00774ECC" w:rsidRPr="002E540F">
              <w:rPr>
                <w:rStyle w:val="Hyperlink"/>
                <w:noProof/>
              </w:rPr>
              <w:t>1</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Objectif général/objectifs généraux</w:t>
            </w:r>
            <w:r w:rsidR="00774ECC">
              <w:rPr>
                <w:noProof/>
                <w:webHidden/>
              </w:rPr>
              <w:tab/>
            </w:r>
            <w:r w:rsidR="00774ECC">
              <w:rPr>
                <w:noProof/>
                <w:webHidden/>
              </w:rPr>
              <w:fldChar w:fldCharType="begin"/>
            </w:r>
            <w:r w:rsidR="00774ECC">
              <w:rPr>
                <w:noProof/>
                <w:webHidden/>
              </w:rPr>
              <w:instrText xml:space="preserve"> PAGEREF _Toc57999274 \h </w:instrText>
            </w:r>
            <w:r w:rsidR="00774ECC">
              <w:rPr>
                <w:noProof/>
                <w:webHidden/>
              </w:rPr>
            </w:r>
            <w:r w:rsidR="00774ECC">
              <w:rPr>
                <w:noProof/>
                <w:webHidden/>
              </w:rPr>
              <w:fldChar w:fldCharType="separate"/>
            </w:r>
            <w:r w:rsidR="00774ECC" w:rsidRPr="002E540F">
              <w:rPr>
                <w:noProof/>
                <w:webHidden/>
              </w:rPr>
              <w:t>35</w:t>
            </w:r>
            <w:r w:rsidR="00774ECC">
              <w:rPr>
                <w:noProof/>
                <w:webHidden/>
              </w:rPr>
              <w:fldChar w:fldCharType="end"/>
            </w:r>
          </w:hyperlink>
        </w:p>
        <w:p w14:paraId="2FB9DAED" w14:textId="0823C17D" w:rsidR="00774ECC" w:rsidRDefault="00776951">
          <w:pPr>
            <w:pStyle w:val="TOC3"/>
            <w:rPr>
              <w:rFonts w:asciiTheme="minorHAnsi" w:eastAsiaTheme="minorEastAsia" w:hAnsiTheme="minorHAnsi" w:cstheme="minorBidi"/>
              <w:noProof/>
              <w:sz w:val="22"/>
              <w:lang w:val="fr-BE" w:eastAsia="fr-BE"/>
            </w:rPr>
          </w:pPr>
          <w:hyperlink w:anchor="_Toc57999275" w:history="1">
            <w:r w:rsidR="00774ECC" w:rsidRPr="002E540F">
              <w:rPr>
                <w:rStyle w:val="Hyperlink"/>
                <w:noProof/>
              </w:rPr>
              <w:t>1</w:t>
            </w:r>
            <w:r w:rsidR="00774ECC" w:rsidRPr="00732CB5">
              <w:rPr>
                <w:rStyle w:val="Hyperlink"/>
                <w:noProof/>
              </w:rPr>
              <w:t>.</w:t>
            </w:r>
            <w:r w:rsidR="00774ECC" w:rsidRPr="002E540F">
              <w:rPr>
                <w:rStyle w:val="Hyperlink"/>
                <w:noProof/>
              </w:rPr>
              <w:t>4</w:t>
            </w:r>
            <w:r w:rsidR="00774ECC" w:rsidRPr="00732CB5">
              <w:rPr>
                <w:rStyle w:val="Hyperlink"/>
                <w:noProof/>
              </w:rPr>
              <w:t>.</w:t>
            </w:r>
            <w:r w:rsidR="00774ECC" w:rsidRPr="002E540F">
              <w:rPr>
                <w:rStyle w:val="Hyperlink"/>
                <w:noProof/>
              </w:rPr>
              <w:t>2</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Objectif(s) spécifique(s)</w:t>
            </w:r>
            <w:r w:rsidR="00774ECC">
              <w:rPr>
                <w:noProof/>
                <w:webHidden/>
              </w:rPr>
              <w:tab/>
            </w:r>
            <w:r w:rsidR="00774ECC">
              <w:rPr>
                <w:noProof/>
                <w:webHidden/>
              </w:rPr>
              <w:fldChar w:fldCharType="begin"/>
            </w:r>
            <w:r w:rsidR="00774ECC">
              <w:rPr>
                <w:noProof/>
                <w:webHidden/>
              </w:rPr>
              <w:instrText xml:space="preserve"> PAGEREF _Toc57999275 \h </w:instrText>
            </w:r>
            <w:r w:rsidR="00774ECC">
              <w:rPr>
                <w:noProof/>
                <w:webHidden/>
              </w:rPr>
            </w:r>
            <w:r w:rsidR="00774ECC">
              <w:rPr>
                <w:noProof/>
                <w:webHidden/>
              </w:rPr>
              <w:fldChar w:fldCharType="separate"/>
            </w:r>
            <w:r w:rsidR="00774ECC" w:rsidRPr="002E540F">
              <w:rPr>
                <w:noProof/>
                <w:webHidden/>
              </w:rPr>
              <w:t>35</w:t>
            </w:r>
            <w:r w:rsidR="00774ECC">
              <w:rPr>
                <w:noProof/>
                <w:webHidden/>
              </w:rPr>
              <w:fldChar w:fldCharType="end"/>
            </w:r>
          </w:hyperlink>
        </w:p>
        <w:p w14:paraId="081094D0" w14:textId="0B94258C" w:rsidR="00774ECC" w:rsidRDefault="00776951">
          <w:pPr>
            <w:pStyle w:val="TOC3"/>
            <w:rPr>
              <w:rFonts w:asciiTheme="minorHAnsi" w:eastAsiaTheme="minorEastAsia" w:hAnsiTheme="minorHAnsi" w:cstheme="minorBidi"/>
              <w:noProof/>
              <w:sz w:val="22"/>
              <w:lang w:val="fr-BE" w:eastAsia="fr-BE"/>
            </w:rPr>
          </w:pPr>
          <w:hyperlink w:anchor="_Toc57999276" w:history="1">
            <w:r w:rsidR="00774ECC" w:rsidRPr="002E540F">
              <w:rPr>
                <w:rStyle w:val="Hyperlink"/>
                <w:noProof/>
              </w:rPr>
              <w:t>1</w:t>
            </w:r>
            <w:r w:rsidR="00774ECC" w:rsidRPr="00732CB5">
              <w:rPr>
                <w:rStyle w:val="Hyperlink"/>
                <w:noProof/>
              </w:rPr>
              <w:t>.</w:t>
            </w:r>
            <w:r w:rsidR="00774ECC" w:rsidRPr="002E540F">
              <w:rPr>
                <w:rStyle w:val="Hyperlink"/>
                <w:noProof/>
              </w:rPr>
              <w:t>4</w:t>
            </w:r>
            <w:r w:rsidR="00774ECC" w:rsidRPr="00732CB5">
              <w:rPr>
                <w:rStyle w:val="Hyperlink"/>
                <w:noProof/>
              </w:rPr>
              <w:t>.</w:t>
            </w:r>
            <w:r w:rsidR="00774ECC" w:rsidRPr="002E540F">
              <w:rPr>
                <w:rStyle w:val="Hyperlink"/>
                <w:noProof/>
              </w:rPr>
              <w:t>3</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Résultat(s) et incidence(s) attendus</w:t>
            </w:r>
            <w:r w:rsidR="00774ECC">
              <w:rPr>
                <w:noProof/>
                <w:webHidden/>
              </w:rPr>
              <w:tab/>
            </w:r>
            <w:r w:rsidR="00774ECC">
              <w:rPr>
                <w:noProof/>
                <w:webHidden/>
              </w:rPr>
              <w:fldChar w:fldCharType="begin"/>
            </w:r>
            <w:r w:rsidR="00774ECC">
              <w:rPr>
                <w:noProof/>
                <w:webHidden/>
              </w:rPr>
              <w:instrText xml:space="preserve"> PAGEREF _Toc57999276 \h </w:instrText>
            </w:r>
            <w:r w:rsidR="00774ECC">
              <w:rPr>
                <w:noProof/>
                <w:webHidden/>
              </w:rPr>
            </w:r>
            <w:r w:rsidR="00774ECC">
              <w:rPr>
                <w:noProof/>
                <w:webHidden/>
              </w:rPr>
              <w:fldChar w:fldCharType="separate"/>
            </w:r>
            <w:r w:rsidR="00774ECC" w:rsidRPr="002E540F">
              <w:rPr>
                <w:noProof/>
                <w:webHidden/>
              </w:rPr>
              <w:t>36</w:t>
            </w:r>
            <w:r w:rsidR="00774ECC">
              <w:rPr>
                <w:noProof/>
                <w:webHidden/>
              </w:rPr>
              <w:fldChar w:fldCharType="end"/>
            </w:r>
          </w:hyperlink>
        </w:p>
        <w:p w14:paraId="7F299373" w14:textId="22DC508D" w:rsidR="00774ECC" w:rsidRDefault="00776951">
          <w:pPr>
            <w:pStyle w:val="TOC3"/>
            <w:rPr>
              <w:rFonts w:asciiTheme="minorHAnsi" w:eastAsiaTheme="minorEastAsia" w:hAnsiTheme="minorHAnsi" w:cstheme="minorBidi"/>
              <w:noProof/>
              <w:sz w:val="22"/>
              <w:lang w:val="fr-BE" w:eastAsia="fr-BE"/>
            </w:rPr>
          </w:pPr>
          <w:hyperlink w:anchor="_Toc57999277" w:history="1">
            <w:r w:rsidR="00774ECC" w:rsidRPr="002E540F">
              <w:rPr>
                <w:rStyle w:val="Hyperlink"/>
                <w:noProof/>
              </w:rPr>
              <w:t>1</w:t>
            </w:r>
            <w:r w:rsidR="00774ECC" w:rsidRPr="00732CB5">
              <w:rPr>
                <w:rStyle w:val="Hyperlink"/>
                <w:noProof/>
              </w:rPr>
              <w:t>.</w:t>
            </w:r>
            <w:r w:rsidR="00774ECC" w:rsidRPr="002E540F">
              <w:rPr>
                <w:rStyle w:val="Hyperlink"/>
                <w:noProof/>
              </w:rPr>
              <w:t>4</w:t>
            </w:r>
            <w:r w:rsidR="00774ECC" w:rsidRPr="00732CB5">
              <w:rPr>
                <w:rStyle w:val="Hyperlink"/>
                <w:noProof/>
              </w:rPr>
              <w:t>.</w:t>
            </w:r>
            <w:r w:rsidR="00774ECC" w:rsidRPr="002E540F">
              <w:rPr>
                <w:rStyle w:val="Hyperlink"/>
                <w:noProof/>
              </w:rPr>
              <w:t>4</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Indicateurs de performance</w:t>
            </w:r>
            <w:r w:rsidR="00774ECC">
              <w:rPr>
                <w:noProof/>
                <w:webHidden/>
              </w:rPr>
              <w:tab/>
            </w:r>
            <w:r w:rsidR="00774ECC">
              <w:rPr>
                <w:noProof/>
                <w:webHidden/>
              </w:rPr>
              <w:fldChar w:fldCharType="begin"/>
            </w:r>
            <w:r w:rsidR="00774ECC">
              <w:rPr>
                <w:noProof/>
                <w:webHidden/>
              </w:rPr>
              <w:instrText xml:space="preserve"> PAGEREF _Toc57999277 \h </w:instrText>
            </w:r>
            <w:r w:rsidR="00774ECC">
              <w:rPr>
                <w:noProof/>
                <w:webHidden/>
              </w:rPr>
            </w:r>
            <w:r w:rsidR="00774ECC">
              <w:rPr>
                <w:noProof/>
                <w:webHidden/>
              </w:rPr>
              <w:fldChar w:fldCharType="separate"/>
            </w:r>
            <w:r w:rsidR="00774ECC" w:rsidRPr="002E540F">
              <w:rPr>
                <w:noProof/>
                <w:webHidden/>
              </w:rPr>
              <w:t>36</w:t>
            </w:r>
            <w:r w:rsidR="00774ECC">
              <w:rPr>
                <w:noProof/>
                <w:webHidden/>
              </w:rPr>
              <w:fldChar w:fldCharType="end"/>
            </w:r>
          </w:hyperlink>
        </w:p>
        <w:p w14:paraId="790AA334" w14:textId="7C0DB552" w:rsidR="00774ECC" w:rsidRDefault="00776951">
          <w:pPr>
            <w:pStyle w:val="TOC2"/>
            <w:rPr>
              <w:rFonts w:asciiTheme="minorHAnsi" w:eastAsiaTheme="minorEastAsia" w:hAnsiTheme="minorHAnsi" w:cstheme="minorBidi"/>
              <w:noProof/>
              <w:sz w:val="22"/>
              <w:lang w:val="fr-BE" w:eastAsia="fr-BE"/>
            </w:rPr>
          </w:pPr>
          <w:hyperlink w:anchor="_Toc57999278" w:history="1">
            <w:r w:rsidR="00774ECC" w:rsidRPr="002E540F">
              <w:rPr>
                <w:rStyle w:val="Hyperlink"/>
                <w:noProof/>
              </w:rPr>
              <w:t>1</w:t>
            </w:r>
            <w:r w:rsidR="00774ECC" w:rsidRPr="00732CB5">
              <w:rPr>
                <w:rStyle w:val="Hyperlink"/>
                <w:noProof/>
              </w:rPr>
              <w:t>.</w:t>
            </w:r>
            <w:r w:rsidR="00774ECC" w:rsidRPr="002E540F">
              <w:rPr>
                <w:rStyle w:val="Hyperlink"/>
                <w:noProof/>
              </w:rPr>
              <w:t>5</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Justification(s) de la proposition/de l’initiative</w:t>
            </w:r>
            <w:r w:rsidR="00774ECC">
              <w:rPr>
                <w:noProof/>
                <w:webHidden/>
              </w:rPr>
              <w:tab/>
            </w:r>
            <w:r w:rsidR="00774ECC">
              <w:rPr>
                <w:noProof/>
                <w:webHidden/>
              </w:rPr>
              <w:fldChar w:fldCharType="begin"/>
            </w:r>
            <w:r w:rsidR="00774ECC">
              <w:rPr>
                <w:noProof/>
                <w:webHidden/>
              </w:rPr>
              <w:instrText xml:space="preserve"> PAGEREF _Toc57999278 \h </w:instrText>
            </w:r>
            <w:r w:rsidR="00774ECC">
              <w:rPr>
                <w:noProof/>
                <w:webHidden/>
              </w:rPr>
            </w:r>
            <w:r w:rsidR="00774ECC">
              <w:rPr>
                <w:noProof/>
                <w:webHidden/>
              </w:rPr>
              <w:fldChar w:fldCharType="separate"/>
            </w:r>
            <w:r w:rsidR="00774ECC" w:rsidRPr="002E540F">
              <w:rPr>
                <w:noProof/>
                <w:webHidden/>
              </w:rPr>
              <w:t>36</w:t>
            </w:r>
            <w:r w:rsidR="00774ECC">
              <w:rPr>
                <w:noProof/>
                <w:webHidden/>
              </w:rPr>
              <w:fldChar w:fldCharType="end"/>
            </w:r>
          </w:hyperlink>
        </w:p>
        <w:p w14:paraId="2823E89E" w14:textId="58E60B92" w:rsidR="00774ECC" w:rsidRDefault="00776951">
          <w:pPr>
            <w:pStyle w:val="TOC3"/>
            <w:rPr>
              <w:rFonts w:asciiTheme="minorHAnsi" w:eastAsiaTheme="minorEastAsia" w:hAnsiTheme="minorHAnsi" w:cstheme="minorBidi"/>
              <w:noProof/>
              <w:sz w:val="22"/>
              <w:lang w:val="fr-BE" w:eastAsia="fr-BE"/>
            </w:rPr>
          </w:pPr>
          <w:hyperlink w:anchor="_Toc57999279" w:history="1">
            <w:r w:rsidR="00774ECC" w:rsidRPr="002E540F">
              <w:rPr>
                <w:rStyle w:val="Hyperlink"/>
                <w:noProof/>
              </w:rPr>
              <w:t>1</w:t>
            </w:r>
            <w:r w:rsidR="00774ECC" w:rsidRPr="00732CB5">
              <w:rPr>
                <w:rStyle w:val="Hyperlink"/>
                <w:noProof/>
              </w:rPr>
              <w:t>.</w:t>
            </w:r>
            <w:r w:rsidR="00774ECC" w:rsidRPr="002E540F">
              <w:rPr>
                <w:rStyle w:val="Hyperlink"/>
                <w:noProof/>
              </w:rPr>
              <w:t>5</w:t>
            </w:r>
            <w:r w:rsidR="00774ECC" w:rsidRPr="00732CB5">
              <w:rPr>
                <w:rStyle w:val="Hyperlink"/>
                <w:noProof/>
              </w:rPr>
              <w:t>.</w:t>
            </w:r>
            <w:r w:rsidR="00774ECC" w:rsidRPr="002E540F">
              <w:rPr>
                <w:rStyle w:val="Hyperlink"/>
                <w:noProof/>
              </w:rPr>
              <w:t>1</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Besoin(s) à satisfaire à court ou à long terme, assorti(s) d’un calendrier détaillé pour la mise en œuvre de l’initiative</w:t>
            </w:r>
            <w:r w:rsidR="00774ECC">
              <w:rPr>
                <w:noProof/>
                <w:webHidden/>
              </w:rPr>
              <w:tab/>
            </w:r>
            <w:r w:rsidR="00774ECC">
              <w:rPr>
                <w:noProof/>
                <w:webHidden/>
              </w:rPr>
              <w:fldChar w:fldCharType="begin"/>
            </w:r>
            <w:r w:rsidR="00774ECC">
              <w:rPr>
                <w:noProof/>
                <w:webHidden/>
              </w:rPr>
              <w:instrText xml:space="preserve"> PAGEREF _Toc57999279 \h </w:instrText>
            </w:r>
            <w:r w:rsidR="00774ECC">
              <w:rPr>
                <w:noProof/>
                <w:webHidden/>
              </w:rPr>
            </w:r>
            <w:r w:rsidR="00774ECC">
              <w:rPr>
                <w:noProof/>
                <w:webHidden/>
              </w:rPr>
              <w:fldChar w:fldCharType="separate"/>
            </w:r>
            <w:r w:rsidR="00774ECC" w:rsidRPr="002E540F">
              <w:rPr>
                <w:noProof/>
                <w:webHidden/>
              </w:rPr>
              <w:t>36</w:t>
            </w:r>
            <w:r w:rsidR="00774ECC">
              <w:rPr>
                <w:noProof/>
                <w:webHidden/>
              </w:rPr>
              <w:fldChar w:fldCharType="end"/>
            </w:r>
          </w:hyperlink>
        </w:p>
        <w:p w14:paraId="049FD071" w14:textId="7A27638B" w:rsidR="00774ECC" w:rsidRDefault="00776951">
          <w:pPr>
            <w:pStyle w:val="TOC3"/>
            <w:rPr>
              <w:rFonts w:asciiTheme="minorHAnsi" w:eastAsiaTheme="minorEastAsia" w:hAnsiTheme="minorHAnsi" w:cstheme="minorBidi"/>
              <w:noProof/>
              <w:sz w:val="22"/>
              <w:lang w:val="fr-BE" w:eastAsia="fr-BE"/>
            </w:rPr>
          </w:pPr>
          <w:hyperlink w:anchor="_Toc57999280" w:history="1">
            <w:r w:rsidR="00774ECC" w:rsidRPr="002E540F">
              <w:rPr>
                <w:rStyle w:val="Hyperlink"/>
                <w:noProof/>
              </w:rPr>
              <w:t>1</w:t>
            </w:r>
            <w:r w:rsidR="00774ECC" w:rsidRPr="00732CB5">
              <w:rPr>
                <w:rStyle w:val="Hyperlink"/>
                <w:noProof/>
              </w:rPr>
              <w:t>.</w:t>
            </w:r>
            <w:r w:rsidR="00774ECC" w:rsidRPr="002E540F">
              <w:rPr>
                <w:rStyle w:val="Hyperlink"/>
                <w:noProof/>
              </w:rPr>
              <w:t>5</w:t>
            </w:r>
            <w:r w:rsidR="00774ECC" w:rsidRPr="00732CB5">
              <w:rPr>
                <w:rStyle w:val="Hyperlink"/>
                <w:noProof/>
              </w:rPr>
              <w:t>.</w:t>
            </w:r>
            <w:r w:rsidR="00774ECC" w:rsidRPr="002E540F">
              <w:rPr>
                <w:rStyle w:val="Hyperlink"/>
                <w:noProof/>
              </w:rPr>
              <w:t>2</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r w:rsidR="00774ECC">
              <w:rPr>
                <w:noProof/>
                <w:webHidden/>
              </w:rPr>
              <w:tab/>
            </w:r>
            <w:r w:rsidR="00774ECC">
              <w:rPr>
                <w:noProof/>
                <w:webHidden/>
              </w:rPr>
              <w:fldChar w:fldCharType="begin"/>
            </w:r>
            <w:r w:rsidR="00774ECC">
              <w:rPr>
                <w:noProof/>
                <w:webHidden/>
              </w:rPr>
              <w:instrText xml:space="preserve"> PAGEREF _Toc57999280 \h </w:instrText>
            </w:r>
            <w:r w:rsidR="00774ECC">
              <w:rPr>
                <w:noProof/>
                <w:webHidden/>
              </w:rPr>
            </w:r>
            <w:r w:rsidR="00774ECC">
              <w:rPr>
                <w:noProof/>
                <w:webHidden/>
              </w:rPr>
              <w:fldChar w:fldCharType="separate"/>
            </w:r>
            <w:r w:rsidR="00774ECC" w:rsidRPr="002E540F">
              <w:rPr>
                <w:noProof/>
                <w:webHidden/>
              </w:rPr>
              <w:t>37</w:t>
            </w:r>
            <w:r w:rsidR="00774ECC">
              <w:rPr>
                <w:noProof/>
                <w:webHidden/>
              </w:rPr>
              <w:fldChar w:fldCharType="end"/>
            </w:r>
          </w:hyperlink>
        </w:p>
        <w:p w14:paraId="020C26C4" w14:textId="1DA63AD1" w:rsidR="00774ECC" w:rsidRDefault="00776951">
          <w:pPr>
            <w:pStyle w:val="TOC3"/>
            <w:rPr>
              <w:rFonts w:asciiTheme="minorHAnsi" w:eastAsiaTheme="minorEastAsia" w:hAnsiTheme="minorHAnsi" w:cstheme="minorBidi"/>
              <w:noProof/>
              <w:sz w:val="22"/>
              <w:lang w:val="fr-BE" w:eastAsia="fr-BE"/>
            </w:rPr>
          </w:pPr>
          <w:hyperlink w:anchor="_Toc57999281" w:history="1">
            <w:r w:rsidR="00774ECC" w:rsidRPr="002E540F">
              <w:rPr>
                <w:rStyle w:val="Hyperlink"/>
                <w:noProof/>
              </w:rPr>
              <w:t>1</w:t>
            </w:r>
            <w:r w:rsidR="00774ECC" w:rsidRPr="00732CB5">
              <w:rPr>
                <w:rStyle w:val="Hyperlink"/>
                <w:noProof/>
              </w:rPr>
              <w:t>.</w:t>
            </w:r>
            <w:r w:rsidR="00774ECC" w:rsidRPr="002E540F">
              <w:rPr>
                <w:rStyle w:val="Hyperlink"/>
                <w:noProof/>
              </w:rPr>
              <w:t>5</w:t>
            </w:r>
            <w:r w:rsidR="00774ECC" w:rsidRPr="00732CB5">
              <w:rPr>
                <w:rStyle w:val="Hyperlink"/>
                <w:noProof/>
              </w:rPr>
              <w:t>.</w:t>
            </w:r>
            <w:r w:rsidR="00774ECC" w:rsidRPr="002E540F">
              <w:rPr>
                <w:rStyle w:val="Hyperlink"/>
                <w:noProof/>
              </w:rPr>
              <w:t>3</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Leçons tirées d’expériences similaires antérieures</w:t>
            </w:r>
            <w:r w:rsidR="00774ECC">
              <w:rPr>
                <w:noProof/>
                <w:webHidden/>
              </w:rPr>
              <w:tab/>
            </w:r>
            <w:r w:rsidR="00774ECC">
              <w:rPr>
                <w:noProof/>
                <w:webHidden/>
              </w:rPr>
              <w:fldChar w:fldCharType="begin"/>
            </w:r>
            <w:r w:rsidR="00774ECC">
              <w:rPr>
                <w:noProof/>
                <w:webHidden/>
              </w:rPr>
              <w:instrText xml:space="preserve"> PAGEREF _Toc57999281 \h </w:instrText>
            </w:r>
            <w:r w:rsidR="00774ECC">
              <w:rPr>
                <w:noProof/>
                <w:webHidden/>
              </w:rPr>
            </w:r>
            <w:r w:rsidR="00774ECC">
              <w:rPr>
                <w:noProof/>
                <w:webHidden/>
              </w:rPr>
              <w:fldChar w:fldCharType="separate"/>
            </w:r>
            <w:r w:rsidR="00774ECC" w:rsidRPr="002E540F">
              <w:rPr>
                <w:noProof/>
                <w:webHidden/>
              </w:rPr>
              <w:t>37</w:t>
            </w:r>
            <w:r w:rsidR="00774ECC">
              <w:rPr>
                <w:noProof/>
                <w:webHidden/>
              </w:rPr>
              <w:fldChar w:fldCharType="end"/>
            </w:r>
          </w:hyperlink>
        </w:p>
        <w:p w14:paraId="2737EB05" w14:textId="24B50CA2" w:rsidR="00774ECC" w:rsidRDefault="00776951">
          <w:pPr>
            <w:pStyle w:val="TOC3"/>
            <w:rPr>
              <w:rFonts w:asciiTheme="minorHAnsi" w:eastAsiaTheme="minorEastAsia" w:hAnsiTheme="minorHAnsi" w:cstheme="minorBidi"/>
              <w:noProof/>
              <w:sz w:val="22"/>
              <w:lang w:val="fr-BE" w:eastAsia="fr-BE"/>
            </w:rPr>
          </w:pPr>
          <w:hyperlink w:anchor="_Toc57999282" w:history="1">
            <w:r w:rsidR="00774ECC" w:rsidRPr="002E540F">
              <w:rPr>
                <w:rStyle w:val="Hyperlink"/>
                <w:noProof/>
              </w:rPr>
              <w:t>1</w:t>
            </w:r>
            <w:r w:rsidR="00774ECC" w:rsidRPr="00732CB5">
              <w:rPr>
                <w:rStyle w:val="Hyperlink"/>
                <w:noProof/>
              </w:rPr>
              <w:t>.</w:t>
            </w:r>
            <w:r w:rsidR="00774ECC" w:rsidRPr="002E540F">
              <w:rPr>
                <w:rStyle w:val="Hyperlink"/>
                <w:noProof/>
              </w:rPr>
              <w:t>5</w:t>
            </w:r>
            <w:r w:rsidR="00774ECC" w:rsidRPr="00732CB5">
              <w:rPr>
                <w:rStyle w:val="Hyperlink"/>
                <w:noProof/>
              </w:rPr>
              <w:t>.</w:t>
            </w:r>
            <w:r w:rsidR="00774ECC" w:rsidRPr="002E540F">
              <w:rPr>
                <w:rStyle w:val="Hyperlink"/>
                <w:noProof/>
              </w:rPr>
              <w:t>4</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Compatibilité avec le cadre financier pluriannuel et synergies éventuelles avec d’autres instruments appropriés</w:t>
            </w:r>
            <w:r w:rsidR="00774ECC">
              <w:rPr>
                <w:noProof/>
                <w:webHidden/>
              </w:rPr>
              <w:tab/>
            </w:r>
            <w:r w:rsidR="00774ECC">
              <w:rPr>
                <w:noProof/>
                <w:webHidden/>
              </w:rPr>
              <w:fldChar w:fldCharType="begin"/>
            </w:r>
            <w:r w:rsidR="00774ECC">
              <w:rPr>
                <w:noProof/>
                <w:webHidden/>
              </w:rPr>
              <w:instrText xml:space="preserve"> PAGEREF _Toc57999282 \h </w:instrText>
            </w:r>
            <w:r w:rsidR="00774ECC">
              <w:rPr>
                <w:noProof/>
                <w:webHidden/>
              </w:rPr>
            </w:r>
            <w:r w:rsidR="00774ECC">
              <w:rPr>
                <w:noProof/>
                <w:webHidden/>
              </w:rPr>
              <w:fldChar w:fldCharType="separate"/>
            </w:r>
            <w:r w:rsidR="00774ECC" w:rsidRPr="002E540F">
              <w:rPr>
                <w:noProof/>
                <w:webHidden/>
              </w:rPr>
              <w:t>37</w:t>
            </w:r>
            <w:r w:rsidR="00774ECC">
              <w:rPr>
                <w:noProof/>
                <w:webHidden/>
              </w:rPr>
              <w:fldChar w:fldCharType="end"/>
            </w:r>
          </w:hyperlink>
        </w:p>
        <w:p w14:paraId="273FF30A" w14:textId="5F54348D" w:rsidR="00774ECC" w:rsidRDefault="00776951">
          <w:pPr>
            <w:pStyle w:val="TOC3"/>
            <w:rPr>
              <w:rFonts w:asciiTheme="minorHAnsi" w:eastAsiaTheme="minorEastAsia" w:hAnsiTheme="minorHAnsi" w:cstheme="minorBidi"/>
              <w:noProof/>
              <w:sz w:val="22"/>
              <w:lang w:val="fr-BE" w:eastAsia="fr-BE"/>
            </w:rPr>
          </w:pPr>
          <w:hyperlink w:anchor="_Toc57999283" w:history="1">
            <w:r w:rsidR="00774ECC" w:rsidRPr="002E540F">
              <w:rPr>
                <w:rStyle w:val="Hyperlink"/>
                <w:noProof/>
              </w:rPr>
              <w:t>1</w:t>
            </w:r>
            <w:r w:rsidR="00774ECC" w:rsidRPr="00732CB5">
              <w:rPr>
                <w:rStyle w:val="Hyperlink"/>
                <w:noProof/>
              </w:rPr>
              <w:t>.</w:t>
            </w:r>
            <w:r w:rsidR="00774ECC" w:rsidRPr="002E540F">
              <w:rPr>
                <w:rStyle w:val="Hyperlink"/>
                <w:noProof/>
              </w:rPr>
              <w:t>5</w:t>
            </w:r>
            <w:r w:rsidR="00774ECC" w:rsidRPr="00732CB5">
              <w:rPr>
                <w:rStyle w:val="Hyperlink"/>
                <w:noProof/>
              </w:rPr>
              <w:t>.</w:t>
            </w:r>
            <w:r w:rsidR="00774ECC" w:rsidRPr="002E540F">
              <w:rPr>
                <w:rStyle w:val="Hyperlink"/>
                <w:noProof/>
              </w:rPr>
              <w:t>5</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Évaluation des différentes possibilités de financement disponibles, y compris des possibilités de redéploiement</w:t>
            </w:r>
            <w:r w:rsidR="00774ECC">
              <w:rPr>
                <w:noProof/>
                <w:webHidden/>
              </w:rPr>
              <w:tab/>
            </w:r>
            <w:r w:rsidR="00774ECC">
              <w:rPr>
                <w:noProof/>
                <w:webHidden/>
              </w:rPr>
              <w:fldChar w:fldCharType="begin"/>
            </w:r>
            <w:r w:rsidR="00774ECC">
              <w:rPr>
                <w:noProof/>
                <w:webHidden/>
              </w:rPr>
              <w:instrText xml:space="preserve"> PAGEREF _Toc57999283 \h </w:instrText>
            </w:r>
            <w:r w:rsidR="00774ECC">
              <w:rPr>
                <w:noProof/>
                <w:webHidden/>
              </w:rPr>
            </w:r>
            <w:r w:rsidR="00774ECC">
              <w:rPr>
                <w:noProof/>
                <w:webHidden/>
              </w:rPr>
              <w:fldChar w:fldCharType="separate"/>
            </w:r>
            <w:r w:rsidR="00774ECC" w:rsidRPr="002E540F">
              <w:rPr>
                <w:noProof/>
                <w:webHidden/>
              </w:rPr>
              <w:t>37</w:t>
            </w:r>
            <w:r w:rsidR="00774ECC">
              <w:rPr>
                <w:noProof/>
                <w:webHidden/>
              </w:rPr>
              <w:fldChar w:fldCharType="end"/>
            </w:r>
          </w:hyperlink>
        </w:p>
        <w:p w14:paraId="5B5B9767" w14:textId="3AD8240B" w:rsidR="00774ECC" w:rsidRDefault="00776951">
          <w:pPr>
            <w:pStyle w:val="TOC2"/>
            <w:rPr>
              <w:rFonts w:asciiTheme="minorHAnsi" w:eastAsiaTheme="minorEastAsia" w:hAnsiTheme="minorHAnsi" w:cstheme="minorBidi"/>
              <w:noProof/>
              <w:sz w:val="22"/>
              <w:lang w:val="fr-BE" w:eastAsia="fr-BE"/>
            </w:rPr>
          </w:pPr>
          <w:hyperlink w:anchor="_Toc57999284" w:history="1">
            <w:r w:rsidR="00774ECC" w:rsidRPr="002E540F">
              <w:rPr>
                <w:rStyle w:val="Hyperlink"/>
                <w:noProof/>
              </w:rPr>
              <w:t>1</w:t>
            </w:r>
            <w:r w:rsidR="00774ECC" w:rsidRPr="00732CB5">
              <w:rPr>
                <w:rStyle w:val="Hyperlink"/>
                <w:noProof/>
              </w:rPr>
              <w:t>.</w:t>
            </w:r>
            <w:r w:rsidR="00774ECC" w:rsidRPr="002E540F">
              <w:rPr>
                <w:rStyle w:val="Hyperlink"/>
                <w:noProof/>
              </w:rPr>
              <w:t>6</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Durée et incidence financière de la proposition/de l’initiative</w:t>
            </w:r>
            <w:r w:rsidR="00774ECC">
              <w:rPr>
                <w:noProof/>
                <w:webHidden/>
              </w:rPr>
              <w:tab/>
            </w:r>
            <w:r w:rsidR="00774ECC">
              <w:rPr>
                <w:noProof/>
                <w:webHidden/>
              </w:rPr>
              <w:fldChar w:fldCharType="begin"/>
            </w:r>
            <w:r w:rsidR="00774ECC">
              <w:rPr>
                <w:noProof/>
                <w:webHidden/>
              </w:rPr>
              <w:instrText xml:space="preserve"> PAGEREF _Toc57999284 \h </w:instrText>
            </w:r>
            <w:r w:rsidR="00774ECC">
              <w:rPr>
                <w:noProof/>
                <w:webHidden/>
              </w:rPr>
            </w:r>
            <w:r w:rsidR="00774ECC">
              <w:rPr>
                <w:noProof/>
                <w:webHidden/>
              </w:rPr>
              <w:fldChar w:fldCharType="separate"/>
            </w:r>
            <w:r w:rsidR="00774ECC" w:rsidRPr="002E540F">
              <w:rPr>
                <w:noProof/>
                <w:webHidden/>
              </w:rPr>
              <w:t>38</w:t>
            </w:r>
            <w:r w:rsidR="00774ECC">
              <w:rPr>
                <w:noProof/>
                <w:webHidden/>
              </w:rPr>
              <w:fldChar w:fldCharType="end"/>
            </w:r>
          </w:hyperlink>
        </w:p>
        <w:p w14:paraId="63CC4347" w14:textId="3245809B" w:rsidR="00774ECC" w:rsidRDefault="00776951">
          <w:pPr>
            <w:pStyle w:val="TOC2"/>
            <w:rPr>
              <w:rFonts w:asciiTheme="minorHAnsi" w:eastAsiaTheme="minorEastAsia" w:hAnsiTheme="minorHAnsi" w:cstheme="minorBidi"/>
              <w:noProof/>
              <w:sz w:val="22"/>
              <w:lang w:val="fr-BE" w:eastAsia="fr-BE"/>
            </w:rPr>
          </w:pPr>
          <w:hyperlink w:anchor="_Toc57999285" w:history="1">
            <w:r w:rsidR="00774ECC" w:rsidRPr="002E540F">
              <w:rPr>
                <w:rStyle w:val="Hyperlink"/>
                <w:noProof/>
              </w:rPr>
              <w:t>1</w:t>
            </w:r>
            <w:r w:rsidR="00774ECC" w:rsidRPr="00732CB5">
              <w:rPr>
                <w:rStyle w:val="Hyperlink"/>
                <w:noProof/>
              </w:rPr>
              <w:t>.</w:t>
            </w:r>
            <w:r w:rsidR="00774ECC" w:rsidRPr="002E540F">
              <w:rPr>
                <w:rStyle w:val="Hyperlink"/>
                <w:noProof/>
              </w:rPr>
              <w:t>7</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Mode(s) de gestion prévu(s)</w:t>
            </w:r>
            <w:r w:rsidR="00774ECC">
              <w:rPr>
                <w:noProof/>
                <w:webHidden/>
              </w:rPr>
              <w:tab/>
            </w:r>
            <w:r w:rsidR="00774ECC">
              <w:rPr>
                <w:noProof/>
                <w:webHidden/>
              </w:rPr>
              <w:fldChar w:fldCharType="begin"/>
            </w:r>
            <w:r w:rsidR="00774ECC">
              <w:rPr>
                <w:noProof/>
                <w:webHidden/>
              </w:rPr>
              <w:instrText xml:space="preserve"> PAGEREF _Toc57999285 \h </w:instrText>
            </w:r>
            <w:r w:rsidR="00774ECC">
              <w:rPr>
                <w:noProof/>
                <w:webHidden/>
              </w:rPr>
            </w:r>
            <w:r w:rsidR="00774ECC">
              <w:rPr>
                <w:noProof/>
                <w:webHidden/>
              </w:rPr>
              <w:fldChar w:fldCharType="separate"/>
            </w:r>
            <w:r w:rsidR="00774ECC" w:rsidRPr="002E540F">
              <w:rPr>
                <w:noProof/>
                <w:webHidden/>
              </w:rPr>
              <w:t>38</w:t>
            </w:r>
            <w:r w:rsidR="00774ECC">
              <w:rPr>
                <w:noProof/>
                <w:webHidden/>
              </w:rPr>
              <w:fldChar w:fldCharType="end"/>
            </w:r>
          </w:hyperlink>
        </w:p>
        <w:p w14:paraId="2E3DD41C" w14:textId="67B361DB" w:rsidR="00774ECC" w:rsidRDefault="00776951">
          <w:pPr>
            <w:pStyle w:val="TOC1"/>
            <w:rPr>
              <w:rFonts w:asciiTheme="minorHAnsi" w:eastAsiaTheme="minorEastAsia" w:hAnsiTheme="minorHAnsi" w:cstheme="minorBidi"/>
              <w:noProof/>
              <w:sz w:val="22"/>
              <w:lang w:val="fr-BE" w:eastAsia="fr-BE"/>
            </w:rPr>
          </w:pPr>
          <w:hyperlink w:anchor="_Toc57999286" w:history="1">
            <w:r w:rsidR="00774ECC" w:rsidRPr="002E540F">
              <w:rPr>
                <w:rStyle w:val="Hyperlink"/>
                <w:noProof/>
              </w:rPr>
              <w:t>2</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MESURES DE GESTION</w:t>
            </w:r>
            <w:r w:rsidR="00774ECC">
              <w:rPr>
                <w:noProof/>
                <w:webHidden/>
              </w:rPr>
              <w:tab/>
            </w:r>
            <w:r w:rsidR="00774ECC">
              <w:rPr>
                <w:noProof/>
                <w:webHidden/>
              </w:rPr>
              <w:fldChar w:fldCharType="begin"/>
            </w:r>
            <w:r w:rsidR="00774ECC">
              <w:rPr>
                <w:noProof/>
                <w:webHidden/>
              </w:rPr>
              <w:instrText xml:space="preserve"> PAGEREF _Toc57999286 \h </w:instrText>
            </w:r>
            <w:r w:rsidR="00774ECC">
              <w:rPr>
                <w:noProof/>
                <w:webHidden/>
              </w:rPr>
            </w:r>
            <w:r w:rsidR="00774ECC">
              <w:rPr>
                <w:noProof/>
                <w:webHidden/>
              </w:rPr>
              <w:fldChar w:fldCharType="separate"/>
            </w:r>
            <w:r w:rsidR="00774ECC" w:rsidRPr="002E540F">
              <w:rPr>
                <w:noProof/>
                <w:webHidden/>
              </w:rPr>
              <w:t>39</w:t>
            </w:r>
            <w:r w:rsidR="00774ECC">
              <w:rPr>
                <w:noProof/>
                <w:webHidden/>
              </w:rPr>
              <w:fldChar w:fldCharType="end"/>
            </w:r>
          </w:hyperlink>
        </w:p>
        <w:p w14:paraId="14FEFD6E" w14:textId="66432DB1" w:rsidR="00774ECC" w:rsidRDefault="00776951">
          <w:pPr>
            <w:pStyle w:val="TOC2"/>
            <w:rPr>
              <w:rFonts w:asciiTheme="minorHAnsi" w:eastAsiaTheme="minorEastAsia" w:hAnsiTheme="minorHAnsi" w:cstheme="minorBidi"/>
              <w:noProof/>
              <w:sz w:val="22"/>
              <w:lang w:val="fr-BE" w:eastAsia="fr-BE"/>
            </w:rPr>
          </w:pPr>
          <w:hyperlink w:anchor="_Toc57999287" w:history="1">
            <w:r w:rsidR="00774ECC" w:rsidRPr="002E540F">
              <w:rPr>
                <w:rStyle w:val="Hyperlink"/>
                <w:noProof/>
              </w:rPr>
              <w:t>2</w:t>
            </w:r>
            <w:r w:rsidR="00774ECC" w:rsidRPr="00732CB5">
              <w:rPr>
                <w:rStyle w:val="Hyperlink"/>
                <w:noProof/>
              </w:rPr>
              <w:t>.</w:t>
            </w:r>
            <w:r w:rsidR="00774ECC" w:rsidRPr="002E540F">
              <w:rPr>
                <w:rStyle w:val="Hyperlink"/>
                <w:noProof/>
              </w:rPr>
              <w:t>1</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Dispositions en matière de suivi et de compte rendu</w:t>
            </w:r>
            <w:r w:rsidR="00774ECC">
              <w:rPr>
                <w:noProof/>
                <w:webHidden/>
              </w:rPr>
              <w:tab/>
            </w:r>
            <w:r w:rsidR="00774ECC">
              <w:rPr>
                <w:noProof/>
                <w:webHidden/>
              </w:rPr>
              <w:fldChar w:fldCharType="begin"/>
            </w:r>
            <w:r w:rsidR="00774ECC">
              <w:rPr>
                <w:noProof/>
                <w:webHidden/>
              </w:rPr>
              <w:instrText xml:space="preserve"> PAGEREF _Toc57999287 \h </w:instrText>
            </w:r>
            <w:r w:rsidR="00774ECC">
              <w:rPr>
                <w:noProof/>
                <w:webHidden/>
              </w:rPr>
            </w:r>
            <w:r w:rsidR="00774ECC">
              <w:rPr>
                <w:noProof/>
                <w:webHidden/>
              </w:rPr>
              <w:fldChar w:fldCharType="separate"/>
            </w:r>
            <w:r w:rsidR="00774ECC" w:rsidRPr="002E540F">
              <w:rPr>
                <w:noProof/>
                <w:webHidden/>
              </w:rPr>
              <w:t>39</w:t>
            </w:r>
            <w:r w:rsidR="00774ECC">
              <w:rPr>
                <w:noProof/>
                <w:webHidden/>
              </w:rPr>
              <w:fldChar w:fldCharType="end"/>
            </w:r>
          </w:hyperlink>
        </w:p>
        <w:p w14:paraId="154D34D6" w14:textId="7910905C" w:rsidR="00774ECC" w:rsidRDefault="00776951">
          <w:pPr>
            <w:pStyle w:val="TOC2"/>
            <w:rPr>
              <w:rFonts w:asciiTheme="minorHAnsi" w:eastAsiaTheme="minorEastAsia" w:hAnsiTheme="minorHAnsi" w:cstheme="minorBidi"/>
              <w:noProof/>
              <w:sz w:val="22"/>
              <w:lang w:val="fr-BE" w:eastAsia="fr-BE"/>
            </w:rPr>
          </w:pPr>
          <w:hyperlink w:anchor="_Toc57999288" w:history="1">
            <w:r w:rsidR="00774ECC" w:rsidRPr="002E540F">
              <w:rPr>
                <w:rStyle w:val="Hyperlink"/>
                <w:noProof/>
              </w:rPr>
              <w:t>2</w:t>
            </w:r>
            <w:r w:rsidR="00774ECC" w:rsidRPr="00732CB5">
              <w:rPr>
                <w:rStyle w:val="Hyperlink"/>
                <w:noProof/>
              </w:rPr>
              <w:t>.</w:t>
            </w:r>
            <w:r w:rsidR="00774ECC" w:rsidRPr="002E540F">
              <w:rPr>
                <w:rStyle w:val="Hyperlink"/>
                <w:noProof/>
              </w:rPr>
              <w:t>2</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Système(s) de gestion et de contrôle</w:t>
            </w:r>
            <w:r w:rsidR="00774ECC">
              <w:rPr>
                <w:noProof/>
                <w:webHidden/>
              </w:rPr>
              <w:tab/>
            </w:r>
            <w:r w:rsidR="00774ECC">
              <w:rPr>
                <w:noProof/>
                <w:webHidden/>
              </w:rPr>
              <w:fldChar w:fldCharType="begin"/>
            </w:r>
            <w:r w:rsidR="00774ECC">
              <w:rPr>
                <w:noProof/>
                <w:webHidden/>
              </w:rPr>
              <w:instrText xml:space="preserve"> PAGEREF _Toc57999288 \h </w:instrText>
            </w:r>
            <w:r w:rsidR="00774ECC">
              <w:rPr>
                <w:noProof/>
                <w:webHidden/>
              </w:rPr>
            </w:r>
            <w:r w:rsidR="00774ECC">
              <w:rPr>
                <w:noProof/>
                <w:webHidden/>
              </w:rPr>
              <w:fldChar w:fldCharType="separate"/>
            </w:r>
            <w:r w:rsidR="00774ECC" w:rsidRPr="002E540F">
              <w:rPr>
                <w:noProof/>
                <w:webHidden/>
              </w:rPr>
              <w:t>39</w:t>
            </w:r>
            <w:r w:rsidR="00774ECC">
              <w:rPr>
                <w:noProof/>
                <w:webHidden/>
              </w:rPr>
              <w:fldChar w:fldCharType="end"/>
            </w:r>
          </w:hyperlink>
        </w:p>
        <w:p w14:paraId="4DF0C158" w14:textId="18FDACA5" w:rsidR="00774ECC" w:rsidRDefault="00776951">
          <w:pPr>
            <w:pStyle w:val="TOC3"/>
            <w:rPr>
              <w:rFonts w:asciiTheme="minorHAnsi" w:eastAsiaTheme="minorEastAsia" w:hAnsiTheme="minorHAnsi" w:cstheme="minorBidi"/>
              <w:noProof/>
              <w:sz w:val="22"/>
              <w:lang w:val="fr-BE" w:eastAsia="fr-BE"/>
            </w:rPr>
          </w:pPr>
          <w:hyperlink w:anchor="_Toc57999289" w:history="1">
            <w:r w:rsidR="00774ECC" w:rsidRPr="002E540F">
              <w:rPr>
                <w:rStyle w:val="Hyperlink"/>
                <w:noProof/>
              </w:rPr>
              <w:t>2</w:t>
            </w:r>
            <w:r w:rsidR="00774ECC" w:rsidRPr="00732CB5">
              <w:rPr>
                <w:rStyle w:val="Hyperlink"/>
                <w:noProof/>
              </w:rPr>
              <w:t>.</w:t>
            </w:r>
            <w:r w:rsidR="00774ECC" w:rsidRPr="002E540F">
              <w:rPr>
                <w:rStyle w:val="Hyperlink"/>
                <w:noProof/>
              </w:rPr>
              <w:t>2</w:t>
            </w:r>
            <w:r w:rsidR="00774ECC" w:rsidRPr="00732CB5">
              <w:rPr>
                <w:rStyle w:val="Hyperlink"/>
                <w:noProof/>
              </w:rPr>
              <w:t>.</w:t>
            </w:r>
            <w:r w:rsidR="00774ECC" w:rsidRPr="002E540F">
              <w:rPr>
                <w:rStyle w:val="Hyperlink"/>
                <w:noProof/>
              </w:rPr>
              <w:t>1</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Justification du (des) mode(s) de gestion, du (des) mécanisme(s) de mise en œuvre du financement, des modalités de paiement et de la stratégie de contrôle proposée</w:t>
            </w:r>
            <w:r w:rsidR="00774ECC">
              <w:rPr>
                <w:noProof/>
                <w:webHidden/>
              </w:rPr>
              <w:tab/>
            </w:r>
            <w:r w:rsidR="00774ECC">
              <w:rPr>
                <w:noProof/>
                <w:webHidden/>
              </w:rPr>
              <w:fldChar w:fldCharType="begin"/>
            </w:r>
            <w:r w:rsidR="00774ECC">
              <w:rPr>
                <w:noProof/>
                <w:webHidden/>
              </w:rPr>
              <w:instrText xml:space="preserve"> PAGEREF _Toc57999289 \h </w:instrText>
            </w:r>
            <w:r w:rsidR="00774ECC">
              <w:rPr>
                <w:noProof/>
                <w:webHidden/>
              </w:rPr>
            </w:r>
            <w:r w:rsidR="00774ECC">
              <w:rPr>
                <w:noProof/>
                <w:webHidden/>
              </w:rPr>
              <w:fldChar w:fldCharType="separate"/>
            </w:r>
            <w:r w:rsidR="00774ECC" w:rsidRPr="002E540F">
              <w:rPr>
                <w:noProof/>
                <w:webHidden/>
              </w:rPr>
              <w:t>39</w:t>
            </w:r>
            <w:r w:rsidR="00774ECC">
              <w:rPr>
                <w:noProof/>
                <w:webHidden/>
              </w:rPr>
              <w:fldChar w:fldCharType="end"/>
            </w:r>
          </w:hyperlink>
        </w:p>
        <w:p w14:paraId="28363160" w14:textId="4C0B9809" w:rsidR="00774ECC" w:rsidRDefault="00776951">
          <w:pPr>
            <w:pStyle w:val="TOC3"/>
            <w:rPr>
              <w:rFonts w:asciiTheme="minorHAnsi" w:eastAsiaTheme="minorEastAsia" w:hAnsiTheme="minorHAnsi" w:cstheme="minorBidi"/>
              <w:noProof/>
              <w:sz w:val="22"/>
              <w:lang w:val="fr-BE" w:eastAsia="fr-BE"/>
            </w:rPr>
          </w:pPr>
          <w:hyperlink w:anchor="_Toc57999290" w:history="1">
            <w:r w:rsidR="00774ECC" w:rsidRPr="002E540F">
              <w:rPr>
                <w:rStyle w:val="Hyperlink"/>
                <w:noProof/>
              </w:rPr>
              <w:t>2</w:t>
            </w:r>
            <w:r w:rsidR="00774ECC" w:rsidRPr="00732CB5">
              <w:rPr>
                <w:rStyle w:val="Hyperlink"/>
                <w:noProof/>
              </w:rPr>
              <w:t>.</w:t>
            </w:r>
            <w:r w:rsidR="00774ECC" w:rsidRPr="002E540F">
              <w:rPr>
                <w:rStyle w:val="Hyperlink"/>
                <w:noProof/>
              </w:rPr>
              <w:t>2</w:t>
            </w:r>
            <w:r w:rsidR="00774ECC" w:rsidRPr="00732CB5">
              <w:rPr>
                <w:rStyle w:val="Hyperlink"/>
                <w:noProof/>
              </w:rPr>
              <w:t>.</w:t>
            </w:r>
            <w:r w:rsidR="00774ECC" w:rsidRPr="002E540F">
              <w:rPr>
                <w:rStyle w:val="Hyperlink"/>
                <w:noProof/>
              </w:rPr>
              <w:t>2</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Informations sur les risques recensés et sur le(s) système(s) de contrôle interne mis en place pour les atténuer</w:t>
            </w:r>
            <w:r w:rsidR="00774ECC">
              <w:rPr>
                <w:noProof/>
                <w:webHidden/>
              </w:rPr>
              <w:tab/>
            </w:r>
            <w:r w:rsidR="00774ECC">
              <w:rPr>
                <w:noProof/>
                <w:webHidden/>
              </w:rPr>
              <w:fldChar w:fldCharType="begin"/>
            </w:r>
            <w:r w:rsidR="00774ECC">
              <w:rPr>
                <w:noProof/>
                <w:webHidden/>
              </w:rPr>
              <w:instrText xml:space="preserve"> PAGEREF _Toc57999290 \h </w:instrText>
            </w:r>
            <w:r w:rsidR="00774ECC">
              <w:rPr>
                <w:noProof/>
                <w:webHidden/>
              </w:rPr>
            </w:r>
            <w:r w:rsidR="00774ECC">
              <w:rPr>
                <w:noProof/>
                <w:webHidden/>
              </w:rPr>
              <w:fldChar w:fldCharType="separate"/>
            </w:r>
            <w:r w:rsidR="00774ECC" w:rsidRPr="002E540F">
              <w:rPr>
                <w:noProof/>
                <w:webHidden/>
              </w:rPr>
              <w:t>39</w:t>
            </w:r>
            <w:r w:rsidR="00774ECC">
              <w:rPr>
                <w:noProof/>
                <w:webHidden/>
              </w:rPr>
              <w:fldChar w:fldCharType="end"/>
            </w:r>
          </w:hyperlink>
        </w:p>
        <w:p w14:paraId="4210F2A3" w14:textId="68479F8C" w:rsidR="00774ECC" w:rsidRDefault="00776951">
          <w:pPr>
            <w:pStyle w:val="TOC2"/>
            <w:rPr>
              <w:rFonts w:asciiTheme="minorHAnsi" w:eastAsiaTheme="minorEastAsia" w:hAnsiTheme="minorHAnsi" w:cstheme="minorBidi"/>
              <w:noProof/>
              <w:sz w:val="22"/>
              <w:lang w:val="fr-BE" w:eastAsia="fr-BE"/>
            </w:rPr>
          </w:pPr>
          <w:hyperlink w:anchor="_Toc57999291" w:history="1">
            <w:r w:rsidR="00774ECC" w:rsidRPr="002E540F">
              <w:rPr>
                <w:rStyle w:val="Hyperlink"/>
                <w:noProof/>
              </w:rPr>
              <w:t>2</w:t>
            </w:r>
            <w:r w:rsidR="00774ECC" w:rsidRPr="00732CB5">
              <w:rPr>
                <w:rStyle w:val="Hyperlink"/>
                <w:noProof/>
              </w:rPr>
              <w:t>.</w:t>
            </w:r>
            <w:r w:rsidR="00774ECC" w:rsidRPr="002E540F">
              <w:rPr>
                <w:rStyle w:val="Hyperlink"/>
                <w:noProof/>
              </w:rPr>
              <w:t>3</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Mesures de prévention des fraudes et irrégularités</w:t>
            </w:r>
            <w:r w:rsidR="00774ECC">
              <w:rPr>
                <w:noProof/>
                <w:webHidden/>
              </w:rPr>
              <w:tab/>
            </w:r>
            <w:r w:rsidR="00774ECC">
              <w:rPr>
                <w:noProof/>
                <w:webHidden/>
              </w:rPr>
              <w:fldChar w:fldCharType="begin"/>
            </w:r>
            <w:r w:rsidR="00774ECC">
              <w:rPr>
                <w:noProof/>
                <w:webHidden/>
              </w:rPr>
              <w:instrText xml:space="preserve"> PAGEREF _Toc57999291 \h </w:instrText>
            </w:r>
            <w:r w:rsidR="00774ECC">
              <w:rPr>
                <w:noProof/>
                <w:webHidden/>
              </w:rPr>
            </w:r>
            <w:r w:rsidR="00774ECC">
              <w:rPr>
                <w:noProof/>
                <w:webHidden/>
              </w:rPr>
              <w:fldChar w:fldCharType="separate"/>
            </w:r>
            <w:r w:rsidR="00774ECC" w:rsidRPr="002E540F">
              <w:rPr>
                <w:noProof/>
                <w:webHidden/>
              </w:rPr>
              <w:t>40</w:t>
            </w:r>
            <w:r w:rsidR="00774ECC">
              <w:rPr>
                <w:noProof/>
                <w:webHidden/>
              </w:rPr>
              <w:fldChar w:fldCharType="end"/>
            </w:r>
          </w:hyperlink>
        </w:p>
        <w:p w14:paraId="1F392AFD" w14:textId="02656BA3" w:rsidR="00774ECC" w:rsidRDefault="00776951">
          <w:pPr>
            <w:pStyle w:val="TOC1"/>
            <w:rPr>
              <w:rFonts w:asciiTheme="minorHAnsi" w:eastAsiaTheme="minorEastAsia" w:hAnsiTheme="minorHAnsi" w:cstheme="minorBidi"/>
              <w:noProof/>
              <w:sz w:val="22"/>
              <w:lang w:val="fr-BE" w:eastAsia="fr-BE"/>
            </w:rPr>
          </w:pPr>
          <w:hyperlink w:anchor="_Toc57999292" w:history="1">
            <w:r w:rsidR="00774ECC" w:rsidRPr="002E540F">
              <w:rPr>
                <w:rStyle w:val="Hyperlink"/>
                <w:noProof/>
              </w:rPr>
              <w:t>3</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INCIDENCE FINANCIÈRE ESTIMÉE DE LA PROPOSITION/DE L’INITIATIVE</w:t>
            </w:r>
            <w:r w:rsidR="00774ECC">
              <w:rPr>
                <w:noProof/>
                <w:webHidden/>
              </w:rPr>
              <w:tab/>
            </w:r>
            <w:r w:rsidR="00774ECC">
              <w:rPr>
                <w:noProof/>
                <w:webHidden/>
              </w:rPr>
              <w:fldChar w:fldCharType="begin"/>
            </w:r>
            <w:r w:rsidR="00774ECC">
              <w:rPr>
                <w:noProof/>
                <w:webHidden/>
              </w:rPr>
              <w:instrText xml:space="preserve"> PAGEREF _Toc57999292 \h </w:instrText>
            </w:r>
            <w:r w:rsidR="00774ECC">
              <w:rPr>
                <w:noProof/>
                <w:webHidden/>
              </w:rPr>
            </w:r>
            <w:r w:rsidR="00774ECC">
              <w:rPr>
                <w:noProof/>
                <w:webHidden/>
              </w:rPr>
              <w:fldChar w:fldCharType="separate"/>
            </w:r>
            <w:r w:rsidR="00774ECC" w:rsidRPr="002E540F">
              <w:rPr>
                <w:noProof/>
                <w:webHidden/>
              </w:rPr>
              <w:t>40</w:t>
            </w:r>
            <w:r w:rsidR="00774ECC">
              <w:rPr>
                <w:noProof/>
                <w:webHidden/>
              </w:rPr>
              <w:fldChar w:fldCharType="end"/>
            </w:r>
          </w:hyperlink>
        </w:p>
        <w:p w14:paraId="6F32E23B" w14:textId="5C396E37" w:rsidR="00774ECC" w:rsidRDefault="00776951">
          <w:pPr>
            <w:pStyle w:val="TOC2"/>
            <w:rPr>
              <w:rFonts w:asciiTheme="minorHAnsi" w:eastAsiaTheme="minorEastAsia" w:hAnsiTheme="minorHAnsi" w:cstheme="minorBidi"/>
              <w:noProof/>
              <w:sz w:val="22"/>
              <w:lang w:val="fr-BE" w:eastAsia="fr-BE"/>
            </w:rPr>
          </w:pPr>
          <w:hyperlink w:anchor="_Toc57999293" w:history="1">
            <w:r w:rsidR="00774ECC" w:rsidRPr="002E540F">
              <w:rPr>
                <w:rStyle w:val="Hyperlink"/>
                <w:noProof/>
              </w:rPr>
              <w:t>3</w:t>
            </w:r>
            <w:r w:rsidR="00774ECC" w:rsidRPr="00732CB5">
              <w:rPr>
                <w:rStyle w:val="Hyperlink"/>
                <w:noProof/>
              </w:rPr>
              <w:t>.</w:t>
            </w:r>
            <w:r w:rsidR="00774ECC" w:rsidRPr="002E540F">
              <w:rPr>
                <w:rStyle w:val="Hyperlink"/>
                <w:noProof/>
              </w:rPr>
              <w:t>1</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Rubrique(s) du cadre financier pluriannuel et ligne(s) budgétaire(s) de dépenses concernée(s)</w:t>
            </w:r>
            <w:r w:rsidR="00774ECC">
              <w:rPr>
                <w:noProof/>
                <w:webHidden/>
              </w:rPr>
              <w:tab/>
            </w:r>
            <w:r w:rsidR="00774ECC">
              <w:rPr>
                <w:noProof/>
                <w:webHidden/>
              </w:rPr>
              <w:fldChar w:fldCharType="begin"/>
            </w:r>
            <w:r w:rsidR="00774ECC">
              <w:rPr>
                <w:noProof/>
                <w:webHidden/>
              </w:rPr>
              <w:instrText xml:space="preserve"> PAGEREF _Toc57999293 \h </w:instrText>
            </w:r>
            <w:r w:rsidR="00774ECC">
              <w:rPr>
                <w:noProof/>
                <w:webHidden/>
              </w:rPr>
            </w:r>
            <w:r w:rsidR="00774ECC">
              <w:rPr>
                <w:noProof/>
                <w:webHidden/>
              </w:rPr>
              <w:fldChar w:fldCharType="separate"/>
            </w:r>
            <w:r w:rsidR="00774ECC" w:rsidRPr="002E540F">
              <w:rPr>
                <w:noProof/>
                <w:webHidden/>
              </w:rPr>
              <w:t>40</w:t>
            </w:r>
            <w:r w:rsidR="00774ECC">
              <w:rPr>
                <w:noProof/>
                <w:webHidden/>
              </w:rPr>
              <w:fldChar w:fldCharType="end"/>
            </w:r>
          </w:hyperlink>
        </w:p>
        <w:p w14:paraId="0E1DE5BA" w14:textId="36C86EA2" w:rsidR="00774ECC" w:rsidRDefault="00776951">
          <w:pPr>
            <w:pStyle w:val="TOC2"/>
            <w:rPr>
              <w:rFonts w:asciiTheme="minorHAnsi" w:eastAsiaTheme="minorEastAsia" w:hAnsiTheme="minorHAnsi" w:cstheme="minorBidi"/>
              <w:noProof/>
              <w:sz w:val="22"/>
              <w:lang w:val="fr-BE" w:eastAsia="fr-BE"/>
            </w:rPr>
          </w:pPr>
          <w:hyperlink w:anchor="_Toc57999294" w:history="1">
            <w:r w:rsidR="00774ECC" w:rsidRPr="002E540F">
              <w:rPr>
                <w:rStyle w:val="Hyperlink"/>
                <w:noProof/>
              </w:rPr>
              <w:t>3</w:t>
            </w:r>
            <w:r w:rsidR="00774ECC" w:rsidRPr="00732CB5">
              <w:rPr>
                <w:rStyle w:val="Hyperlink"/>
                <w:noProof/>
              </w:rPr>
              <w:t>.</w:t>
            </w:r>
            <w:r w:rsidR="00774ECC" w:rsidRPr="002E540F">
              <w:rPr>
                <w:rStyle w:val="Hyperlink"/>
                <w:noProof/>
              </w:rPr>
              <w:t>2</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Incidence estimée sur les dépenses</w:t>
            </w:r>
            <w:r w:rsidR="00774ECC">
              <w:rPr>
                <w:noProof/>
                <w:webHidden/>
              </w:rPr>
              <w:tab/>
            </w:r>
            <w:r w:rsidR="00774ECC">
              <w:rPr>
                <w:noProof/>
                <w:webHidden/>
              </w:rPr>
              <w:fldChar w:fldCharType="begin"/>
            </w:r>
            <w:r w:rsidR="00774ECC">
              <w:rPr>
                <w:noProof/>
                <w:webHidden/>
              </w:rPr>
              <w:instrText xml:space="preserve"> PAGEREF _Toc57999294 \h </w:instrText>
            </w:r>
            <w:r w:rsidR="00774ECC">
              <w:rPr>
                <w:noProof/>
                <w:webHidden/>
              </w:rPr>
            </w:r>
            <w:r w:rsidR="00774ECC">
              <w:rPr>
                <w:noProof/>
                <w:webHidden/>
              </w:rPr>
              <w:fldChar w:fldCharType="separate"/>
            </w:r>
            <w:r w:rsidR="00774ECC" w:rsidRPr="002E540F">
              <w:rPr>
                <w:noProof/>
                <w:webHidden/>
              </w:rPr>
              <w:t>42</w:t>
            </w:r>
            <w:r w:rsidR="00774ECC">
              <w:rPr>
                <w:noProof/>
                <w:webHidden/>
              </w:rPr>
              <w:fldChar w:fldCharType="end"/>
            </w:r>
          </w:hyperlink>
        </w:p>
        <w:p w14:paraId="2C02C073" w14:textId="72CD2326" w:rsidR="00774ECC" w:rsidRDefault="00776951">
          <w:pPr>
            <w:pStyle w:val="TOC3"/>
            <w:rPr>
              <w:rFonts w:asciiTheme="minorHAnsi" w:eastAsiaTheme="minorEastAsia" w:hAnsiTheme="minorHAnsi" w:cstheme="minorBidi"/>
              <w:noProof/>
              <w:sz w:val="22"/>
              <w:lang w:val="fr-BE" w:eastAsia="fr-BE"/>
            </w:rPr>
          </w:pPr>
          <w:hyperlink w:anchor="_Toc57999295" w:history="1">
            <w:r w:rsidR="00774ECC" w:rsidRPr="002E540F">
              <w:rPr>
                <w:rStyle w:val="Hyperlink"/>
                <w:noProof/>
              </w:rPr>
              <w:t>3</w:t>
            </w:r>
            <w:r w:rsidR="00774ECC" w:rsidRPr="00732CB5">
              <w:rPr>
                <w:rStyle w:val="Hyperlink"/>
                <w:noProof/>
              </w:rPr>
              <w:t>.</w:t>
            </w:r>
            <w:r w:rsidR="00774ECC" w:rsidRPr="002E540F">
              <w:rPr>
                <w:rStyle w:val="Hyperlink"/>
                <w:noProof/>
              </w:rPr>
              <w:t>2</w:t>
            </w:r>
            <w:r w:rsidR="00774ECC" w:rsidRPr="00732CB5">
              <w:rPr>
                <w:rStyle w:val="Hyperlink"/>
                <w:noProof/>
              </w:rPr>
              <w:t>.</w:t>
            </w:r>
            <w:r w:rsidR="00774ECC" w:rsidRPr="002E540F">
              <w:rPr>
                <w:rStyle w:val="Hyperlink"/>
                <w:noProof/>
              </w:rPr>
              <w:t>1</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Synthèse de l’incidence estimée sur les dépenses</w:t>
            </w:r>
            <w:r w:rsidR="00774ECC">
              <w:rPr>
                <w:noProof/>
                <w:webHidden/>
              </w:rPr>
              <w:tab/>
            </w:r>
            <w:r w:rsidR="00774ECC">
              <w:rPr>
                <w:noProof/>
                <w:webHidden/>
              </w:rPr>
              <w:fldChar w:fldCharType="begin"/>
            </w:r>
            <w:r w:rsidR="00774ECC">
              <w:rPr>
                <w:noProof/>
                <w:webHidden/>
              </w:rPr>
              <w:instrText xml:space="preserve"> PAGEREF _Toc57999295 \h </w:instrText>
            </w:r>
            <w:r w:rsidR="00774ECC">
              <w:rPr>
                <w:noProof/>
                <w:webHidden/>
              </w:rPr>
            </w:r>
            <w:r w:rsidR="00774ECC">
              <w:rPr>
                <w:noProof/>
                <w:webHidden/>
              </w:rPr>
              <w:fldChar w:fldCharType="separate"/>
            </w:r>
            <w:r w:rsidR="00774ECC" w:rsidRPr="002E540F">
              <w:rPr>
                <w:noProof/>
                <w:webHidden/>
              </w:rPr>
              <w:t>42</w:t>
            </w:r>
            <w:r w:rsidR="00774ECC">
              <w:rPr>
                <w:noProof/>
                <w:webHidden/>
              </w:rPr>
              <w:fldChar w:fldCharType="end"/>
            </w:r>
          </w:hyperlink>
        </w:p>
        <w:p w14:paraId="009DD83E" w14:textId="14642B1B" w:rsidR="00774ECC" w:rsidRDefault="00776951">
          <w:pPr>
            <w:pStyle w:val="TOC3"/>
            <w:rPr>
              <w:rFonts w:asciiTheme="minorHAnsi" w:eastAsiaTheme="minorEastAsia" w:hAnsiTheme="minorHAnsi" w:cstheme="minorBidi"/>
              <w:noProof/>
              <w:sz w:val="22"/>
              <w:lang w:val="fr-BE" w:eastAsia="fr-BE"/>
            </w:rPr>
          </w:pPr>
          <w:hyperlink w:anchor="_Toc57999296" w:history="1">
            <w:r w:rsidR="00774ECC" w:rsidRPr="002E540F">
              <w:rPr>
                <w:rStyle w:val="Hyperlink"/>
                <w:noProof/>
              </w:rPr>
              <w:t>3</w:t>
            </w:r>
            <w:r w:rsidR="00774ECC" w:rsidRPr="00732CB5">
              <w:rPr>
                <w:rStyle w:val="Hyperlink"/>
                <w:noProof/>
              </w:rPr>
              <w:t>.</w:t>
            </w:r>
            <w:r w:rsidR="00774ECC" w:rsidRPr="002E540F">
              <w:rPr>
                <w:rStyle w:val="Hyperlink"/>
                <w:noProof/>
              </w:rPr>
              <w:t>2</w:t>
            </w:r>
            <w:r w:rsidR="00774ECC" w:rsidRPr="00732CB5">
              <w:rPr>
                <w:rStyle w:val="Hyperlink"/>
                <w:noProof/>
              </w:rPr>
              <w:t>.</w:t>
            </w:r>
            <w:r w:rsidR="00774ECC" w:rsidRPr="002E540F">
              <w:rPr>
                <w:rStyle w:val="Hyperlink"/>
                <w:noProof/>
              </w:rPr>
              <w:t>2</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Incidence estimée sur les crédits de l’ECDC</w:t>
            </w:r>
            <w:r w:rsidR="00774ECC">
              <w:rPr>
                <w:noProof/>
                <w:webHidden/>
              </w:rPr>
              <w:tab/>
            </w:r>
            <w:r w:rsidR="00774ECC">
              <w:rPr>
                <w:noProof/>
                <w:webHidden/>
              </w:rPr>
              <w:fldChar w:fldCharType="begin"/>
            </w:r>
            <w:r w:rsidR="00774ECC">
              <w:rPr>
                <w:noProof/>
                <w:webHidden/>
              </w:rPr>
              <w:instrText xml:space="preserve"> PAGEREF _Toc57999296 \h </w:instrText>
            </w:r>
            <w:r w:rsidR="00774ECC">
              <w:rPr>
                <w:noProof/>
                <w:webHidden/>
              </w:rPr>
            </w:r>
            <w:r w:rsidR="00774ECC">
              <w:rPr>
                <w:noProof/>
                <w:webHidden/>
              </w:rPr>
              <w:fldChar w:fldCharType="separate"/>
            </w:r>
            <w:r w:rsidR="00774ECC" w:rsidRPr="002E540F">
              <w:rPr>
                <w:noProof/>
                <w:webHidden/>
              </w:rPr>
              <w:t>44</w:t>
            </w:r>
            <w:r w:rsidR="00774ECC">
              <w:rPr>
                <w:noProof/>
                <w:webHidden/>
              </w:rPr>
              <w:fldChar w:fldCharType="end"/>
            </w:r>
          </w:hyperlink>
        </w:p>
        <w:p w14:paraId="427D7B8B" w14:textId="4C51F8D5" w:rsidR="00774ECC" w:rsidRDefault="00776951">
          <w:pPr>
            <w:pStyle w:val="TOC3"/>
            <w:rPr>
              <w:rFonts w:asciiTheme="minorHAnsi" w:eastAsiaTheme="minorEastAsia" w:hAnsiTheme="minorHAnsi" w:cstheme="minorBidi"/>
              <w:noProof/>
              <w:sz w:val="22"/>
              <w:lang w:val="fr-BE" w:eastAsia="fr-BE"/>
            </w:rPr>
          </w:pPr>
          <w:hyperlink w:anchor="_Toc57999297" w:history="1">
            <w:r w:rsidR="00774ECC" w:rsidRPr="002E540F">
              <w:rPr>
                <w:rStyle w:val="Hyperlink"/>
                <w:noProof/>
              </w:rPr>
              <w:t>3</w:t>
            </w:r>
            <w:r w:rsidR="00774ECC" w:rsidRPr="00732CB5">
              <w:rPr>
                <w:rStyle w:val="Hyperlink"/>
                <w:noProof/>
              </w:rPr>
              <w:t>.</w:t>
            </w:r>
            <w:r w:rsidR="00774ECC" w:rsidRPr="002E540F">
              <w:rPr>
                <w:rStyle w:val="Hyperlink"/>
                <w:noProof/>
              </w:rPr>
              <w:t>2</w:t>
            </w:r>
            <w:r w:rsidR="00774ECC" w:rsidRPr="00732CB5">
              <w:rPr>
                <w:rStyle w:val="Hyperlink"/>
                <w:noProof/>
              </w:rPr>
              <w:t>.</w:t>
            </w:r>
            <w:r w:rsidR="00774ECC" w:rsidRPr="002E540F">
              <w:rPr>
                <w:rStyle w:val="Hyperlink"/>
                <w:noProof/>
              </w:rPr>
              <w:t>3</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Incidence estimée sur les ressources humaines de [l’organisme]</w:t>
            </w:r>
            <w:r w:rsidR="00774ECC">
              <w:rPr>
                <w:noProof/>
                <w:webHidden/>
              </w:rPr>
              <w:tab/>
            </w:r>
            <w:r w:rsidR="00774ECC">
              <w:rPr>
                <w:noProof/>
                <w:webHidden/>
              </w:rPr>
              <w:fldChar w:fldCharType="begin"/>
            </w:r>
            <w:r w:rsidR="00774ECC">
              <w:rPr>
                <w:noProof/>
                <w:webHidden/>
              </w:rPr>
              <w:instrText xml:space="preserve"> PAGEREF _Toc57999297 \h </w:instrText>
            </w:r>
            <w:r w:rsidR="00774ECC">
              <w:rPr>
                <w:noProof/>
                <w:webHidden/>
              </w:rPr>
            </w:r>
            <w:r w:rsidR="00774ECC">
              <w:rPr>
                <w:noProof/>
                <w:webHidden/>
              </w:rPr>
              <w:fldChar w:fldCharType="separate"/>
            </w:r>
            <w:r w:rsidR="00774ECC" w:rsidRPr="002E540F">
              <w:rPr>
                <w:noProof/>
                <w:webHidden/>
              </w:rPr>
              <w:t>49</w:t>
            </w:r>
            <w:r w:rsidR="00774ECC">
              <w:rPr>
                <w:noProof/>
                <w:webHidden/>
              </w:rPr>
              <w:fldChar w:fldCharType="end"/>
            </w:r>
          </w:hyperlink>
        </w:p>
        <w:p w14:paraId="62F9661A" w14:textId="2C3FECF2" w:rsidR="00774ECC" w:rsidRDefault="00776951">
          <w:pPr>
            <w:pStyle w:val="TOC3"/>
            <w:rPr>
              <w:rFonts w:asciiTheme="minorHAnsi" w:eastAsiaTheme="minorEastAsia" w:hAnsiTheme="minorHAnsi" w:cstheme="minorBidi"/>
              <w:noProof/>
              <w:sz w:val="22"/>
              <w:lang w:val="fr-BE" w:eastAsia="fr-BE"/>
            </w:rPr>
          </w:pPr>
          <w:hyperlink w:anchor="_Toc57999298" w:history="1">
            <w:r w:rsidR="00774ECC" w:rsidRPr="002E540F">
              <w:rPr>
                <w:rStyle w:val="Hyperlink"/>
                <w:noProof/>
              </w:rPr>
              <w:t>3</w:t>
            </w:r>
            <w:r w:rsidR="00774ECC" w:rsidRPr="00732CB5">
              <w:rPr>
                <w:rStyle w:val="Hyperlink"/>
                <w:noProof/>
              </w:rPr>
              <w:t>.</w:t>
            </w:r>
            <w:r w:rsidR="00774ECC" w:rsidRPr="002E540F">
              <w:rPr>
                <w:rStyle w:val="Hyperlink"/>
                <w:noProof/>
              </w:rPr>
              <w:t>2</w:t>
            </w:r>
            <w:r w:rsidR="00774ECC" w:rsidRPr="00732CB5">
              <w:rPr>
                <w:rStyle w:val="Hyperlink"/>
                <w:noProof/>
              </w:rPr>
              <w:t>.</w:t>
            </w:r>
            <w:r w:rsidR="00774ECC" w:rsidRPr="002E540F">
              <w:rPr>
                <w:rStyle w:val="Hyperlink"/>
                <w:noProof/>
              </w:rPr>
              <w:t>4</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Compatibilité avec le cadre financier pluriannuel actuel</w:t>
            </w:r>
            <w:r w:rsidR="00774ECC">
              <w:rPr>
                <w:noProof/>
                <w:webHidden/>
              </w:rPr>
              <w:tab/>
            </w:r>
            <w:r w:rsidR="00774ECC">
              <w:rPr>
                <w:noProof/>
                <w:webHidden/>
              </w:rPr>
              <w:fldChar w:fldCharType="begin"/>
            </w:r>
            <w:r w:rsidR="00774ECC">
              <w:rPr>
                <w:noProof/>
                <w:webHidden/>
              </w:rPr>
              <w:instrText xml:space="preserve"> PAGEREF _Toc57999298 \h </w:instrText>
            </w:r>
            <w:r w:rsidR="00774ECC">
              <w:rPr>
                <w:noProof/>
                <w:webHidden/>
              </w:rPr>
            </w:r>
            <w:r w:rsidR="00774ECC">
              <w:rPr>
                <w:noProof/>
                <w:webHidden/>
              </w:rPr>
              <w:fldChar w:fldCharType="separate"/>
            </w:r>
            <w:r w:rsidR="00774ECC" w:rsidRPr="002E540F">
              <w:rPr>
                <w:noProof/>
                <w:webHidden/>
              </w:rPr>
              <w:t>53</w:t>
            </w:r>
            <w:r w:rsidR="00774ECC">
              <w:rPr>
                <w:noProof/>
                <w:webHidden/>
              </w:rPr>
              <w:fldChar w:fldCharType="end"/>
            </w:r>
          </w:hyperlink>
        </w:p>
        <w:p w14:paraId="14CEDA40" w14:textId="3C572DB0" w:rsidR="00774ECC" w:rsidRDefault="00776951">
          <w:pPr>
            <w:pStyle w:val="TOC3"/>
            <w:rPr>
              <w:rFonts w:asciiTheme="minorHAnsi" w:eastAsiaTheme="minorEastAsia" w:hAnsiTheme="minorHAnsi" w:cstheme="minorBidi"/>
              <w:noProof/>
              <w:sz w:val="22"/>
              <w:lang w:val="fr-BE" w:eastAsia="fr-BE"/>
            </w:rPr>
          </w:pPr>
          <w:hyperlink w:anchor="_Toc57999299" w:history="1">
            <w:r w:rsidR="00774ECC" w:rsidRPr="002E540F">
              <w:rPr>
                <w:rStyle w:val="Hyperlink"/>
                <w:noProof/>
              </w:rPr>
              <w:t>3</w:t>
            </w:r>
            <w:r w:rsidR="00774ECC" w:rsidRPr="00732CB5">
              <w:rPr>
                <w:rStyle w:val="Hyperlink"/>
                <w:noProof/>
              </w:rPr>
              <w:t>.</w:t>
            </w:r>
            <w:r w:rsidR="00774ECC" w:rsidRPr="002E540F">
              <w:rPr>
                <w:rStyle w:val="Hyperlink"/>
                <w:noProof/>
              </w:rPr>
              <w:t>2</w:t>
            </w:r>
            <w:r w:rsidR="00774ECC" w:rsidRPr="00732CB5">
              <w:rPr>
                <w:rStyle w:val="Hyperlink"/>
                <w:noProof/>
              </w:rPr>
              <w:t>.</w:t>
            </w:r>
            <w:r w:rsidR="00774ECC" w:rsidRPr="002E540F">
              <w:rPr>
                <w:rStyle w:val="Hyperlink"/>
                <w:noProof/>
              </w:rPr>
              <w:t>5</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Participation de tiers au financement</w:t>
            </w:r>
            <w:r w:rsidR="00774ECC">
              <w:rPr>
                <w:noProof/>
                <w:webHidden/>
              </w:rPr>
              <w:tab/>
            </w:r>
            <w:r w:rsidR="00774ECC">
              <w:rPr>
                <w:noProof/>
                <w:webHidden/>
              </w:rPr>
              <w:fldChar w:fldCharType="begin"/>
            </w:r>
            <w:r w:rsidR="00774ECC">
              <w:rPr>
                <w:noProof/>
                <w:webHidden/>
              </w:rPr>
              <w:instrText xml:space="preserve"> PAGEREF _Toc57999299 \h </w:instrText>
            </w:r>
            <w:r w:rsidR="00774ECC">
              <w:rPr>
                <w:noProof/>
                <w:webHidden/>
              </w:rPr>
            </w:r>
            <w:r w:rsidR="00774ECC">
              <w:rPr>
                <w:noProof/>
                <w:webHidden/>
              </w:rPr>
              <w:fldChar w:fldCharType="separate"/>
            </w:r>
            <w:r w:rsidR="00774ECC" w:rsidRPr="002E540F">
              <w:rPr>
                <w:noProof/>
                <w:webHidden/>
              </w:rPr>
              <w:t>53</w:t>
            </w:r>
            <w:r w:rsidR="00774ECC">
              <w:rPr>
                <w:noProof/>
                <w:webHidden/>
              </w:rPr>
              <w:fldChar w:fldCharType="end"/>
            </w:r>
          </w:hyperlink>
        </w:p>
        <w:p w14:paraId="5E9784D1" w14:textId="4076646F" w:rsidR="00774ECC" w:rsidRDefault="00776951">
          <w:pPr>
            <w:pStyle w:val="TOC2"/>
            <w:rPr>
              <w:rFonts w:asciiTheme="minorHAnsi" w:eastAsiaTheme="minorEastAsia" w:hAnsiTheme="minorHAnsi" w:cstheme="minorBidi"/>
              <w:noProof/>
              <w:sz w:val="22"/>
              <w:lang w:val="fr-BE" w:eastAsia="fr-BE"/>
            </w:rPr>
          </w:pPr>
          <w:hyperlink w:anchor="_Toc57999300" w:history="1">
            <w:r w:rsidR="00774ECC" w:rsidRPr="002E540F">
              <w:rPr>
                <w:rStyle w:val="Hyperlink"/>
                <w:noProof/>
              </w:rPr>
              <w:t>3</w:t>
            </w:r>
            <w:r w:rsidR="00774ECC" w:rsidRPr="00732CB5">
              <w:rPr>
                <w:rStyle w:val="Hyperlink"/>
                <w:noProof/>
              </w:rPr>
              <w:t>.</w:t>
            </w:r>
            <w:r w:rsidR="00774ECC" w:rsidRPr="002E540F">
              <w:rPr>
                <w:rStyle w:val="Hyperlink"/>
                <w:noProof/>
              </w:rPr>
              <w:t>3</w:t>
            </w:r>
            <w:r w:rsidR="00774ECC" w:rsidRPr="00732CB5">
              <w:rPr>
                <w:rStyle w:val="Hyperlink"/>
                <w:noProof/>
              </w:rPr>
              <w:t>.</w:t>
            </w:r>
            <w:r w:rsidR="00774ECC">
              <w:rPr>
                <w:rFonts w:asciiTheme="minorHAnsi" w:eastAsiaTheme="minorEastAsia" w:hAnsiTheme="minorHAnsi" w:cstheme="minorBidi"/>
                <w:noProof/>
                <w:sz w:val="22"/>
                <w:lang w:val="fr-BE" w:eastAsia="fr-BE"/>
              </w:rPr>
              <w:tab/>
            </w:r>
            <w:r w:rsidR="00774ECC" w:rsidRPr="00732CB5">
              <w:rPr>
                <w:rStyle w:val="Hyperlink"/>
                <w:noProof/>
              </w:rPr>
              <w:t>Incidence estimée sur les recettes</w:t>
            </w:r>
            <w:r w:rsidR="00774ECC">
              <w:rPr>
                <w:noProof/>
                <w:webHidden/>
              </w:rPr>
              <w:tab/>
            </w:r>
            <w:r w:rsidR="00774ECC">
              <w:rPr>
                <w:noProof/>
                <w:webHidden/>
              </w:rPr>
              <w:fldChar w:fldCharType="begin"/>
            </w:r>
            <w:r w:rsidR="00774ECC">
              <w:rPr>
                <w:noProof/>
                <w:webHidden/>
              </w:rPr>
              <w:instrText xml:space="preserve"> PAGEREF _Toc57999300 \h </w:instrText>
            </w:r>
            <w:r w:rsidR="00774ECC">
              <w:rPr>
                <w:noProof/>
                <w:webHidden/>
              </w:rPr>
            </w:r>
            <w:r w:rsidR="00774ECC">
              <w:rPr>
                <w:noProof/>
                <w:webHidden/>
              </w:rPr>
              <w:fldChar w:fldCharType="separate"/>
            </w:r>
            <w:r w:rsidR="00774ECC" w:rsidRPr="002E540F">
              <w:rPr>
                <w:noProof/>
                <w:webHidden/>
              </w:rPr>
              <w:t>54</w:t>
            </w:r>
            <w:r w:rsidR="00774ECC">
              <w:rPr>
                <w:noProof/>
                <w:webHidden/>
              </w:rPr>
              <w:fldChar w:fldCharType="end"/>
            </w:r>
          </w:hyperlink>
        </w:p>
        <w:p w14:paraId="044BDD62" w14:textId="063EFD07" w:rsidR="00B50935" w:rsidRPr="00774ECC" w:rsidRDefault="00B50935" w:rsidP="00B50935">
          <w:r w:rsidRPr="00774ECC">
            <w:rPr>
              <w:b/>
              <w:bCs/>
            </w:rPr>
            <w:fldChar w:fldCharType="end"/>
          </w:r>
        </w:p>
      </w:sdtContent>
    </w:sdt>
    <w:p w14:paraId="6D78990B" w14:textId="77777777" w:rsidR="00B50935" w:rsidRPr="00774ECC" w:rsidRDefault="00B50935" w:rsidP="00B50935">
      <w:pPr>
        <w:rPr>
          <w:noProof/>
        </w:rPr>
        <w:sectPr w:rsidR="00B50935" w:rsidRPr="00774ECC" w:rsidSect="002E540F">
          <w:pgSz w:w="12240" w:h="15840"/>
          <w:pgMar w:top="794" w:right="907" w:bottom="851" w:left="1361" w:header="510" w:footer="454" w:gutter="0"/>
          <w:cols w:space="720"/>
          <w:docGrid w:linePitch="326"/>
        </w:sectPr>
      </w:pPr>
    </w:p>
    <w:p w14:paraId="46942DC9" w14:textId="77777777" w:rsidR="00B50935" w:rsidRPr="00774ECC" w:rsidRDefault="00B50935" w:rsidP="00B50935">
      <w:pPr>
        <w:jc w:val="center"/>
        <w:rPr>
          <w:b/>
          <w:noProof/>
          <w:u w:val="single"/>
        </w:rPr>
      </w:pPr>
      <w:r w:rsidRPr="00774ECC">
        <w:rPr>
          <w:b/>
          <w:u w:val="single"/>
        </w:rPr>
        <w:t>FICHE FINANCIÈRE LÉGISLATIVE «AGENCES»</w:t>
      </w:r>
    </w:p>
    <w:p w14:paraId="3DAD5C59" w14:textId="77777777" w:rsidR="00B50935" w:rsidRPr="00774ECC" w:rsidRDefault="00B50935" w:rsidP="00FA14F0">
      <w:pPr>
        <w:pStyle w:val="Heading1"/>
        <w:numPr>
          <w:ilvl w:val="0"/>
          <w:numId w:val="16"/>
        </w:numPr>
        <w:rPr>
          <w:bCs w:val="0"/>
          <w:noProof/>
          <w:szCs w:val="24"/>
        </w:rPr>
      </w:pPr>
      <w:bookmarkStart w:id="18" w:name="_Toc514938659"/>
      <w:bookmarkStart w:id="19" w:name="_Toc57999269"/>
      <w:r w:rsidRPr="00774ECC">
        <w:t>CADRE DE LA PROPOSITION/DE L’INITIATIVE</w:t>
      </w:r>
      <w:bookmarkEnd w:id="18"/>
      <w:bookmarkEnd w:id="19"/>
      <w:r w:rsidRPr="00774ECC">
        <w:t xml:space="preserve"> </w:t>
      </w:r>
    </w:p>
    <w:p w14:paraId="3EBCA47D" w14:textId="77777777" w:rsidR="00B50935" w:rsidRPr="00774ECC" w:rsidRDefault="00B50935" w:rsidP="00B50935">
      <w:pPr>
        <w:pStyle w:val="Heading2"/>
        <w:rPr>
          <w:bCs w:val="0"/>
          <w:noProof/>
          <w:szCs w:val="24"/>
        </w:rPr>
      </w:pPr>
      <w:bookmarkStart w:id="20" w:name="_Toc514938660"/>
      <w:bookmarkStart w:id="21" w:name="_Toc57999270"/>
      <w:r w:rsidRPr="00774ECC">
        <w:t>Dénomination de la proposition/de l’initiative</w:t>
      </w:r>
      <w:bookmarkEnd w:id="20"/>
      <w:bookmarkEnd w:id="21"/>
    </w:p>
    <w:p w14:paraId="65FF274D"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t>Projet de règlement (UE) XXX du Parlement européen et du Conseil modifiant le règlement (CE) nº </w:t>
      </w:r>
      <w:r w:rsidRPr="002E540F">
        <w:t>851</w:t>
      </w:r>
      <w:r w:rsidRPr="00774ECC">
        <w:t>/</w:t>
      </w:r>
      <w:r w:rsidRPr="002E540F">
        <w:t>2004</w:t>
      </w:r>
      <w:r w:rsidRPr="00774ECC">
        <w:t xml:space="preserve"> instituant un Centre européen de prévention et de contrôle des maladies</w:t>
      </w:r>
    </w:p>
    <w:p w14:paraId="0893914A" w14:textId="77777777" w:rsidR="00B50935" w:rsidRPr="00774ECC" w:rsidRDefault="00B50935" w:rsidP="00B50935">
      <w:pPr>
        <w:pStyle w:val="Heading2"/>
        <w:rPr>
          <w:bCs w:val="0"/>
          <w:noProof/>
          <w:szCs w:val="24"/>
        </w:rPr>
      </w:pPr>
      <w:bookmarkStart w:id="22" w:name="_Toc514938661"/>
      <w:bookmarkStart w:id="23" w:name="_Toc57999271"/>
      <w:r w:rsidRPr="00774ECC">
        <w:t>Domaine(s) politique(s) concerné(s)</w:t>
      </w:r>
      <w:bookmarkEnd w:id="22"/>
      <w:bookmarkEnd w:id="23"/>
    </w:p>
    <w:p w14:paraId="20396EF8"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t>Domaine politique: Reprise et résilience</w:t>
      </w:r>
    </w:p>
    <w:p w14:paraId="5662E494"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t xml:space="preserve">Activité: Santé </w:t>
      </w:r>
    </w:p>
    <w:p w14:paraId="2AE7DC5B" w14:textId="77777777" w:rsidR="00B50935" w:rsidRPr="00774ECC" w:rsidRDefault="00B50935" w:rsidP="00B50935">
      <w:pPr>
        <w:pStyle w:val="Heading2"/>
        <w:rPr>
          <w:bCs w:val="0"/>
          <w:noProof/>
          <w:szCs w:val="24"/>
        </w:rPr>
      </w:pPr>
      <w:bookmarkStart w:id="24" w:name="_Toc514938662"/>
      <w:bookmarkStart w:id="25" w:name="_Toc57999272"/>
      <w:r w:rsidRPr="00774ECC">
        <w:t>La proposition porte sur:</w:t>
      </w:r>
      <w:bookmarkEnd w:id="24"/>
      <w:bookmarkEnd w:id="25"/>
      <w:r w:rsidRPr="00774ECC">
        <w:t xml:space="preserve"> </w:t>
      </w:r>
    </w:p>
    <w:p w14:paraId="1BFD59B1" w14:textId="77777777" w:rsidR="00B50935" w:rsidRPr="00774ECC" w:rsidRDefault="00B50935" w:rsidP="00B50935">
      <w:pPr>
        <w:pStyle w:val="Text1"/>
        <w:rPr>
          <w:b/>
          <w:noProof/>
        </w:rPr>
      </w:pPr>
      <w:r w:rsidRPr="00774ECC">
        <w:t xml:space="preserve">X </w:t>
      </w:r>
      <w:r w:rsidRPr="00774ECC">
        <w:rPr>
          <w:b/>
        </w:rPr>
        <w:t xml:space="preserve">une action nouvelle </w:t>
      </w:r>
    </w:p>
    <w:p w14:paraId="61668B7A" w14:textId="77777777" w:rsidR="00B50935" w:rsidRPr="00774ECC" w:rsidRDefault="00B50935" w:rsidP="00B50935">
      <w:pPr>
        <w:pStyle w:val="Text1"/>
        <w:rPr>
          <w:noProof/>
          <w:sz w:val="22"/>
        </w:rPr>
      </w:pPr>
      <w:r w:rsidRPr="00774ECC">
        <w:sym w:font="Wingdings" w:char="F0A8"/>
      </w:r>
      <w:r w:rsidRPr="00774ECC">
        <w:rPr>
          <w:i/>
        </w:rPr>
        <w:t xml:space="preserve"> </w:t>
      </w:r>
      <w:r w:rsidRPr="00774ECC">
        <w:rPr>
          <w:b/>
        </w:rPr>
        <w:t>une action nouvelle suite à un projet pilote/une action préparatoire</w:t>
      </w:r>
      <w:r w:rsidRPr="00774ECC">
        <w:rPr>
          <w:rStyle w:val="FootnoteReference"/>
          <w:b/>
          <w:noProof/>
        </w:rPr>
        <w:footnoteReference w:id="14"/>
      </w:r>
      <w:r w:rsidRPr="00774ECC">
        <w:rPr>
          <w:sz w:val="22"/>
        </w:rPr>
        <w:t xml:space="preserve"> </w:t>
      </w:r>
    </w:p>
    <w:p w14:paraId="3601BFA8" w14:textId="77777777" w:rsidR="00B50935" w:rsidRPr="00774ECC" w:rsidRDefault="00B50935" w:rsidP="00B50935">
      <w:pPr>
        <w:pStyle w:val="Text1"/>
        <w:rPr>
          <w:noProof/>
        </w:rPr>
      </w:pPr>
      <w:r w:rsidRPr="00774ECC">
        <w:t xml:space="preserve">X </w:t>
      </w:r>
      <w:r w:rsidRPr="00774ECC">
        <w:rPr>
          <w:b/>
        </w:rPr>
        <w:t>la prolongation d’une action existante</w:t>
      </w:r>
      <w:r w:rsidRPr="00774ECC">
        <w:t xml:space="preserve"> </w:t>
      </w:r>
    </w:p>
    <w:p w14:paraId="7C225EED" w14:textId="77777777" w:rsidR="00B50935" w:rsidRPr="00774ECC" w:rsidRDefault="00B50935" w:rsidP="00B50935">
      <w:pPr>
        <w:pStyle w:val="Text1"/>
        <w:rPr>
          <w:noProof/>
        </w:rPr>
      </w:pPr>
      <w:r w:rsidRPr="00774ECC">
        <w:sym w:font="Wingdings" w:char="F0A8"/>
      </w:r>
      <w:r w:rsidRPr="00774ECC">
        <w:rPr>
          <w:i/>
        </w:rPr>
        <w:t xml:space="preserve"> </w:t>
      </w:r>
      <w:r w:rsidRPr="00774ECC">
        <w:rPr>
          <w:b/>
        </w:rPr>
        <w:t>la fusion d’une ou plusieurs</w:t>
      </w:r>
      <w:r w:rsidRPr="00774ECC">
        <w:t xml:space="preserve"> </w:t>
      </w:r>
      <w:r w:rsidRPr="00774ECC">
        <w:rPr>
          <w:b/>
        </w:rPr>
        <w:t>actions pour créer une action</w:t>
      </w:r>
      <w:r w:rsidRPr="00774ECC">
        <w:t xml:space="preserve"> </w:t>
      </w:r>
      <w:r w:rsidRPr="00774ECC">
        <w:rPr>
          <w:b/>
        </w:rPr>
        <w:t>supplémentaire ou une action nouvelle</w:t>
      </w:r>
      <w:r w:rsidRPr="00774ECC">
        <w:t xml:space="preserve"> </w:t>
      </w:r>
    </w:p>
    <w:p w14:paraId="293BEBEE" w14:textId="616C94DE" w:rsidR="00B50935" w:rsidRPr="00774ECC" w:rsidRDefault="00B50935" w:rsidP="00B50935">
      <w:pPr>
        <w:pStyle w:val="Heading2"/>
        <w:rPr>
          <w:bCs w:val="0"/>
          <w:noProof/>
          <w:szCs w:val="24"/>
        </w:rPr>
      </w:pPr>
      <w:bookmarkStart w:id="26" w:name="_Toc514938663"/>
      <w:bookmarkStart w:id="27" w:name="_Toc57999273"/>
      <w:r w:rsidRPr="00774ECC">
        <w:t>Objectif(s)</w:t>
      </w:r>
      <w:bookmarkEnd w:id="26"/>
      <w:bookmarkEnd w:id="27"/>
    </w:p>
    <w:p w14:paraId="7AD6C759" w14:textId="77777777" w:rsidR="00B50935" w:rsidRPr="00774ECC" w:rsidRDefault="00B50935" w:rsidP="00B50935">
      <w:pPr>
        <w:pStyle w:val="Heading3"/>
        <w:rPr>
          <w:bCs w:val="0"/>
          <w:noProof/>
          <w:szCs w:val="24"/>
        </w:rPr>
      </w:pPr>
      <w:bookmarkStart w:id="28" w:name="_Toc514938664"/>
      <w:bookmarkStart w:id="29" w:name="_Toc57999274"/>
      <w:r w:rsidRPr="00774ECC">
        <w:t>Objectif général/objectifs généraux</w:t>
      </w:r>
      <w:bookmarkEnd w:id="28"/>
      <w:bookmarkEnd w:id="29"/>
      <w:r w:rsidRPr="00774ECC">
        <w:t xml:space="preserve"> </w:t>
      </w:r>
    </w:p>
    <w:p w14:paraId="1CAAA2E3"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bookmarkStart w:id="30" w:name="_Toc514938665"/>
      <w:r w:rsidRPr="00774ECC">
        <w:t>L’objectif général des travaux de l’ECDC est d’évaluer et de communiquer les menaces actuelles et émergentes que représentent les maladies transmissibles pour la santé humaine et de formuler des recommandations en vue d’une réaction au niveau de l’Union et au niveau national.</w:t>
      </w:r>
    </w:p>
    <w:p w14:paraId="59379430" w14:textId="77777777" w:rsidR="00B50935" w:rsidRPr="00774ECC" w:rsidRDefault="00B50935" w:rsidP="00B50935">
      <w:pPr>
        <w:pStyle w:val="Heading3"/>
        <w:rPr>
          <w:bCs w:val="0"/>
          <w:noProof/>
          <w:szCs w:val="24"/>
        </w:rPr>
      </w:pPr>
      <w:bookmarkStart w:id="31" w:name="_Toc57999275"/>
      <w:r w:rsidRPr="00774ECC">
        <w:t>Objectif(s) spécifique(s)</w:t>
      </w:r>
      <w:bookmarkEnd w:id="30"/>
      <w:bookmarkEnd w:id="31"/>
      <w:r w:rsidRPr="00774ECC">
        <w:t xml:space="preserve"> </w:t>
      </w:r>
    </w:p>
    <w:p w14:paraId="443CD858"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rPr>
          <w:noProof/>
          <w:u w:val="single"/>
        </w:rPr>
      </w:pPr>
      <w:r w:rsidRPr="00774ECC">
        <w:rPr>
          <w:u w:val="single"/>
        </w:rPr>
        <w:t xml:space="preserve">Objectifs spécifiques </w:t>
      </w:r>
    </w:p>
    <w:p w14:paraId="6D4478D0" w14:textId="364561C3" w:rsidR="00B50935" w:rsidRPr="00774ECC" w:rsidRDefault="00C823D2" w:rsidP="00B50935">
      <w:pPr>
        <w:pStyle w:val="Text1"/>
        <w:pBdr>
          <w:top w:val="single" w:sz="4" w:space="1" w:color="auto"/>
          <w:left w:val="single" w:sz="4" w:space="4" w:color="auto"/>
          <w:bottom w:val="single" w:sz="4" w:space="1" w:color="auto"/>
          <w:right w:val="single" w:sz="4" w:space="4" w:color="auto"/>
        </w:pBdr>
      </w:pPr>
      <w:r w:rsidRPr="00774ECC">
        <w:t>L’ECDC fournira en temps utile des informations à la Commission, aux États membres, aux organes et agences de l’Union et aux organisations internationales actives dans le domaine de la santé publique, y compris des évaluations des risques.</w:t>
      </w:r>
    </w:p>
    <w:p w14:paraId="76DBC363" w14:textId="0B140374" w:rsidR="00B50935" w:rsidRPr="00774ECC" w:rsidRDefault="00C823D2" w:rsidP="00B50935">
      <w:pPr>
        <w:pStyle w:val="Text1"/>
        <w:pBdr>
          <w:top w:val="single" w:sz="4" w:space="1" w:color="auto"/>
          <w:left w:val="single" w:sz="4" w:space="4" w:color="auto"/>
          <w:bottom w:val="single" w:sz="4" w:space="1" w:color="auto"/>
          <w:right w:val="single" w:sz="4" w:space="4" w:color="auto"/>
        </w:pBdr>
      </w:pPr>
      <w:r w:rsidRPr="00774ECC">
        <w:t>L’ECDC fournira une expertise scientifique et technique aux États membres et à la Commission dans le domaine de la planification de la préparation et de la réaction, y compris en matière de formation.</w:t>
      </w:r>
    </w:p>
    <w:p w14:paraId="67E3A8AB" w14:textId="4662EDE1" w:rsidR="00B50935" w:rsidRPr="00774ECC" w:rsidRDefault="00C823D2" w:rsidP="00B50935">
      <w:pPr>
        <w:pStyle w:val="Text1"/>
        <w:pBdr>
          <w:top w:val="single" w:sz="4" w:space="1" w:color="auto"/>
          <w:left w:val="single" w:sz="4" w:space="4" w:color="auto"/>
          <w:bottom w:val="single" w:sz="4" w:space="1" w:color="auto"/>
          <w:right w:val="single" w:sz="4" w:space="4" w:color="auto"/>
        </w:pBdr>
      </w:pPr>
      <w:r w:rsidRPr="00774ECC">
        <w:t>L’ECDC coordonnera la collecte, la validation, l’analyse et la diffusion de données au niveau de l’Union et mettra ainsi en place un système européen solide de surveillance des maladies transmissibles dans le cadre de l’espace européen des données de santé.</w:t>
      </w:r>
    </w:p>
    <w:p w14:paraId="23CAA421" w14:textId="46930E4A" w:rsidR="00B50935" w:rsidRPr="00774ECC" w:rsidRDefault="00C823D2" w:rsidP="00B50935">
      <w:pPr>
        <w:pStyle w:val="Text1"/>
        <w:pBdr>
          <w:top w:val="single" w:sz="4" w:space="1" w:color="auto"/>
          <w:left w:val="single" w:sz="4" w:space="4" w:color="auto"/>
          <w:bottom w:val="single" w:sz="4" w:space="1" w:color="auto"/>
          <w:right w:val="single" w:sz="4" w:space="4" w:color="auto"/>
        </w:pBdr>
      </w:pPr>
      <w:r w:rsidRPr="00774ECC">
        <w:t>L’ECDC gérera des réseaux spécialisés dans le domaine des maladies transmissibles et des substances d’origine humaine.</w:t>
      </w:r>
    </w:p>
    <w:p w14:paraId="30075111" w14:textId="165E4BD6" w:rsidR="00B50935" w:rsidRPr="00774ECC" w:rsidRDefault="00C823D2" w:rsidP="00B50935">
      <w:pPr>
        <w:pStyle w:val="Text1"/>
        <w:pBdr>
          <w:top w:val="single" w:sz="4" w:space="1" w:color="auto"/>
          <w:left w:val="single" w:sz="4" w:space="4" w:color="auto"/>
          <w:bottom w:val="single" w:sz="4" w:space="1" w:color="auto"/>
          <w:right w:val="single" w:sz="4" w:space="4" w:color="auto"/>
        </w:pBdr>
      </w:pPr>
      <w:r w:rsidRPr="00774ECC">
        <w:t>L’ECDC accueillera une task-force de l’Union dans le domaine de la santé chargée d’aider constamment les pays à renforcer leur préparation et prête à intervenir rapidement en cas de crise sanitaire.</w:t>
      </w:r>
    </w:p>
    <w:p w14:paraId="23BDD32B"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t>L’ECDC améliorera la collaboration internationale et recueillera des renseignements régionaux/nationaux.</w:t>
      </w:r>
    </w:p>
    <w:p w14:paraId="445AD1DE" w14:textId="77777777" w:rsidR="00B50935" w:rsidRPr="00774ECC" w:rsidRDefault="00B50935" w:rsidP="00B50935">
      <w:pPr>
        <w:pStyle w:val="Heading3"/>
        <w:rPr>
          <w:noProof/>
        </w:rPr>
      </w:pPr>
      <w:bookmarkStart w:id="32" w:name="_Toc514938666"/>
      <w:bookmarkStart w:id="33" w:name="_Toc57999276"/>
      <w:r w:rsidRPr="00774ECC">
        <w:t>Résultat(s) et incidence(s) attendus</w:t>
      </w:r>
      <w:bookmarkEnd w:id="32"/>
      <w:bookmarkEnd w:id="33"/>
    </w:p>
    <w:p w14:paraId="6B3202CB" w14:textId="77777777" w:rsidR="00B50935" w:rsidRPr="00774ECC" w:rsidRDefault="00B50935" w:rsidP="00B50935">
      <w:pPr>
        <w:pStyle w:val="Text1"/>
        <w:rPr>
          <w:i/>
          <w:noProof/>
          <w:sz w:val="20"/>
        </w:rPr>
      </w:pPr>
      <w:r w:rsidRPr="00774ECC">
        <w:rPr>
          <w:i/>
          <w:sz w:val="20"/>
        </w:rPr>
        <w:t>Préciser les effets que la proposition/l’initiative devrait avoir sur les bénéficiaires/la population visée.</w:t>
      </w:r>
    </w:p>
    <w:p w14:paraId="78A21B15" w14:textId="77777777" w:rsidR="00B50935" w:rsidRPr="00774ECC" w:rsidRDefault="00B50935" w:rsidP="00F36FFA">
      <w:pPr>
        <w:pStyle w:val="Tiret1"/>
        <w:numPr>
          <w:ilvl w:val="0"/>
          <w:numId w:val="19"/>
        </w:numPr>
        <w:pBdr>
          <w:top w:val="single" w:sz="4" w:space="1" w:color="auto"/>
          <w:left w:val="single" w:sz="4" w:space="4" w:color="auto"/>
          <w:bottom w:val="single" w:sz="4" w:space="1" w:color="auto"/>
          <w:right w:val="single" w:sz="4" w:space="4" w:color="auto"/>
        </w:pBdr>
      </w:pPr>
      <w:bookmarkStart w:id="34" w:name="_Toc514938667"/>
      <w:r w:rsidRPr="00774ECC">
        <w:t>Mise à jour des plans de préparation dans tous les États membres de l’Union, y compris des actions d’audit et des mesures correctives</w:t>
      </w:r>
    </w:p>
    <w:p w14:paraId="7DF5DFD9" w14:textId="3A901620" w:rsidR="00B50935" w:rsidRPr="00774ECC" w:rsidRDefault="00447609" w:rsidP="00E215F2">
      <w:pPr>
        <w:pStyle w:val="Tiret1"/>
        <w:pBdr>
          <w:top w:val="single" w:sz="4" w:space="1" w:color="auto"/>
          <w:left w:val="single" w:sz="4" w:space="4" w:color="auto"/>
          <w:bottom w:val="single" w:sz="4" w:space="1" w:color="auto"/>
          <w:right w:val="single" w:sz="4" w:space="4" w:color="auto"/>
        </w:pBdr>
      </w:pPr>
      <w:r w:rsidRPr="00774ECC">
        <w:t>Formation régulière de spécialistes dans tous les États membres de l’Union pour gérer les crises de santé publique</w:t>
      </w:r>
    </w:p>
    <w:p w14:paraId="5C998556" w14:textId="77777777" w:rsidR="00B50935" w:rsidRPr="00774ECC" w:rsidRDefault="00B50935" w:rsidP="00E215F2">
      <w:pPr>
        <w:pStyle w:val="Tiret1"/>
        <w:pBdr>
          <w:top w:val="single" w:sz="4" w:space="1" w:color="auto"/>
          <w:left w:val="single" w:sz="4" w:space="4" w:color="auto"/>
          <w:bottom w:val="single" w:sz="4" w:space="1" w:color="auto"/>
          <w:right w:val="single" w:sz="4" w:space="4" w:color="auto"/>
        </w:pBdr>
      </w:pPr>
      <w:r w:rsidRPr="00774ECC">
        <w:t>Mise en place de réseaux européens fonctionnels de spécialistes pour toutes les principales maladies transmissibles, y compris les maladies émergentes</w:t>
      </w:r>
    </w:p>
    <w:p w14:paraId="089D17AD" w14:textId="2CAFF128" w:rsidR="00B50935" w:rsidRPr="00774ECC" w:rsidRDefault="00B50935" w:rsidP="00E215F2">
      <w:pPr>
        <w:pStyle w:val="Tiret1"/>
        <w:pBdr>
          <w:top w:val="single" w:sz="4" w:space="1" w:color="auto"/>
          <w:left w:val="single" w:sz="4" w:space="4" w:color="auto"/>
          <w:bottom w:val="single" w:sz="4" w:space="1" w:color="auto"/>
          <w:right w:val="single" w:sz="4" w:space="4" w:color="auto"/>
        </w:pBdr>
      </w:pPr>
      <w:r w:rsidRPr="00774ECC">
        <w:t>Contribution et soutien proactifs et opportuns de l’ECDC à tous les États membres et à la Commission européenne concernant les réactions aux crises sanitaires</w:t>
      </w:r>
    </w:p>
    <w:p w14:paraId="0DA1FCC0" w14:textId="7EA96409" w:rsidR="00B50935" w:rsidRPr="00774ECC" w:rsidRDefault="00B50935" w:rsidP="00E215F2">
      <w:pPr>
        <w:pStyle w:val="Tiret1"/>
        <w:pBdr>
          <w:top w:val="single" w:sz="4" w:space="1" w:color="auto"/>
          <w:left w:val="single" w:sz="4" w:space="4" w:color="auto"/>
          <w:bottom w:val="single" w:sz="4" w:space="1" w:color="auto"/>
          <w:right w:val="single" w:sz="4" w:space="4" w:color="auto"/>
        </w:pBdr>
      </w:pPr>
      <w:r w:rsidRPr="00774ECC">
        <w:t>Soutien ciblé et en temps utile en cas de crise sanitaire par l’intermédiaire de la task-force de l’Union dans le domaine de la santé</w:t>
      </w:r>
    </w:p>
    <w:p w14:paraId="1A6A0E5F" w14:textId="77777777" w:rsidR="00B50935" w:rsidRPr="00774ECC" w:rsidRDefault="00B50935" w:rsidP="00E215F2">
      <w:pPr>
        <w:pStyle w:val="Tiret1"/>
        <w:pBdr>
          <w:top w:val="single" w:sz="4" w:space="1" w:color="auto"/>
          <w:left w:val="single" w:sz="4" w:space="4" w:color="auto"/>
          <w:bottom w:val="single" w:sz="4" w:space="1" w:color="auto"/>
          <w:right w:val="single" w:sz="4" w:space="4" w:color="auto"/>
        </w:pBdr>
      </w:pPr>
      <w:r w:rsidRPr="00774ECC">
        <w:t>Des informations actualisées et en temps utile et une collaboration régulière avec d’autres centres de contrôle des maladies et des organisations sanitaires internationales.</w:t>
      </w:r>
    </w:p>
    <w:p w14:paraId="6EC2F012" w14:textId="1D97F512" w:rsidR="00B50935" w:rsidRPr="00774ECC" w:rsidRDefault="00B50935" w:rsidP="00B50935">
      <w:pPr>
        <w:pStyle w:val="Heading3"/>
        <w:rPr>
          <w:bCs w:val="0"/>
          <w:noProof/>
          <w:szCs w:val="24"/>
        </w:rPr>
      </w:pPr>
      <w:bookmarkStart w:id="35" w:name="_Toc57999277"/>
      <w:r w:rsidRPr="00774ECC">
        <w:t>Indicateurs de performance</w:t>
      </w:r>
      <w:bookmarkEnd w:id="34"/>
      <w:bookmarkEnd w:id="35"/>
      <w:r w:rsidRPr="00774ECC">
        <w:t xml:space="preserve"> </w:t>
      </w:r>
    </w:p>
    <w:p w14:paraId="4780DE8C" w14:textId="77777777" w:rsidR="00B50935" w:rsidRPr="00774ECC" w:rsidRDefault="00B50935" w:rsidP="00B50935">
      <w:pPr>
        <w:pStyle w:val="Text1"/>
        <w:rPr>
          <w:i/>
          <w:noProof/>
          <w:sz w:val="20"/>
        </w:rPr>
      </w:pPr>
      <w:r w:rsidRPr="00774ECC">
        <w:rPr>
          <w:i/>
          <w:sz w:val="20"/>
        </w:rPr>
        <w:t>Préciser les indicateurs permettant de suivre l’avancement et les réalisations.</w:t>
      </w:r>
    </w:p>
    <w:p w14:paraId="35E66C03" w14:textId="77777777" w:rsidR="00B50935" w:rsidRPr="00774ECC" w:rsidRDefault="00B50935" w:rsidP="00B50935">
      <w:pPr>
        <w:pStyle w:val="Text1"/>
        <w:pBdr>
          <w:top w:val="single" w:sz="4" w:space="1" w:color="auto"/>
          <w:left w:val="single" w:sz="4" w:space="1" w:color="auto"/>
          <w:bottom w:val="single" w:sz="4" w:space="1" w:color="auto"/>
          <w:right w:val="single" w:sz="4" w:space="1" w:color="auto"/>
        </w:pBdr>
        <w:rPr>
          <w:sz w:val="23"/>
          <w:szCs w:val="23"/>
        </w:rPr>
      </w:pPr>
      <w:r w:rsidRPr="00774ECC">
        <w:rPr>
          <w:sz w:val="23"/>
          <w:szCs w:val="23"/>
        </w:rPr>
        <w:t xml:space="preserve">Le programme de travail annuel exposera les objectifs détaillés et les résultats escomptés, assortis d’indicateurs de performance, tandis que le programme de travail pluriannuel établira les objectifs stratégiques généraux, les résultats attendus et les indicateurs de performance. </w:t>
      </w:r>
    </w:p>
    <w:p w14:paraId="63CA900C" w14:textId="4E469BF8" w:rsidR="00B50935" w:rsidRPr="00774ECC" w:rsidRDefault="00B50935" w:rsidP="00B50935">
      <w:pPr>
        <w:pStyle w:val="Text1"/>
        <w:pBdr>
          <w:top w:val="single" w:sz="4" w:space="1" w:color="auto"/>
          <w:left w:val="single" w:sz="4" w:space="1" w:color="auto"/>
          <w:bottom w:val="single" w:sz="4" w:space="1" w:color="auto"/>
          <w:right w:val="single" w:sz="4" w:space="1" w:color="auto"/>
        </w:pBdr>
        <w:rPr>
          <w:sz w:val="23"/>
          <w:szCs w:val="23"/>
        </w:rPr>
      </w:pPr>
      <w:r w:rsidRPr="00774ECC">
        <w:rPr>
          <w:sz w:val="23"/>
          <w:szCs w:val="23"/>
        </w:rPr>
        <w:t>Pour les tâches et actions spécifiques présentées dans la présente proposition, les indicateurs suivants sont proposés:</w:t>
      </w:r>
    </w:p>
    <w:p w14:paraId="6D04F7D8" w14:textId="3565FBAD" w:rsidR="00B50935" w:rsidRPr="00774ECC" w:rsidRDefault="00B50935" w:rsidP="00B50935">
      <w:pPr>
        <w:pStyle w:val="Text1"/>
        <w:pBdr>
          <w:top w:val="single" w:sz="4" w:space="1" w:color="auto"/>
          <w:left w:val="single" w:sz="4" w:space="1" w:color="auto"/>
          <w:bottom w:val="single" w:sz="4" w:space="1" w:color="auto"/>
          <w:right w:val="single" w:sz="4" w:space="1" w:color="auto"/>
        </w:pBdr>
      </w:pPr>
      <w:r w:rsidRPr="00774ECC">
        <w:t xml:space="preserve">- nombre d’évaluations proactives des risques, si nécessaire et à la demande de la Commission européenne ou du comité de sécurité sanitaire dans un délai de </w:t>
      </w:r>
      <w:r w:rsidRPr="002E540F">
        <w:t>1</w:t>
      </w:r>
      <w:r w:rsidRPr="00774ECC">
        <w:t xml:space="preserve"> à </w:t>
      </w:r>
      <w:r w:rsidRPr="002E540F">
        <w:t>5</w:t>
      </w:r>
      <w:r w:rsidRPr="00774ECC">
        <w:t xml:space="preserve"> jours, en fonction de l’ampleur de l’épidémie ou de tout autre incident de sécurité sanitaire; </w:t>
      </w:r>
    </w:p>
    <w:p w14:paraId="72A5115A" w14:textId="77777777" w:rsidR="00B50935" w:rsidRPr="00774ECC" w:rsidRDefault="00B50935" w:rsidP="00B50935">
      <w:pPr>
        <w:pStyle w:val="Text1"/>
        <w:pBdr>
          <w:top w:val="single" w:sz="4" w:space="1" w:color="auto"/>
          <w:left w:val="single" w:sz="4" w:space="1" w:color="auto"/>
          <w:bottom w:val="single" w:sz="4" w:space="1" w:color="auto"/>
          <w:right w:val="single" w:sz="4" w:space="1" w:color="auto"/>
        </w:pBdr>
      </w:pPr>
      <w:r w:rsidRPr="00774ECC">
        <w:t>- nombre de modules de formation à la préparation créés;</w:t>
      </w:r>
    </w:p>
    <w:p w14:paraId="41979B83" w14:textId="77777777" w:rsidR="00B50935" w:rsidRPr="00774ECC" w:rsidRDefault="00B50935" w:rsidP="00B50935">
      <w:pPr>
        <w:pStyle w:val="Text1"/>
        <w:pBdr>
          <w:top w:val="single" w:sz="4" w:space="1" w:color="auto"/>
          <w:left w:val="single" w:sz="4" w:space="1" w:color="auto"/>
          <w:bottom w:val="single" w:sz="4" w:space="1" w:color="auto"/>
          <w:right w:val="single" w:sz="4" w:space="1" w:color="auto"/>
        </w:pBdr>
      </w:pPr>
      <w:r w:rsidRPr="00774ECC">
        <w:t>- pourcentage de l’augmentation de la capacité du système européen de surveillance TESSy et de l’expansion du SAPR tout en préservant sa rapidité en matière d’échange d’informations;</w:t>
      </w:r>
    </w:p>
    <w:p w14:paraId="7035C721" w14:textId="357728FE" w:rsidR="00B50935" w:rsidRPr="00774ECC" w:rsidRDefault="00B50935" w:rsidP="00B50935">
      <w:pPr>
        <w:pStyle w:val="Text1"/>
        <w:pBdr>
          <w:top w:val="single" w:sz="4" w:space="1" w:color="auto"/>
          <w:left w:val="single" w:sz="4" w:space="1" w:color="auto"/>
          <w:bottom w:val="single" w:sz="4" w:space="1" w:color="auto"/>
          <w:right w:val="single" w:sz="4" w:space="1" w:color="auto"/>
        </w:pBdr>
      </w:pPr>
      <w:r w:rsidRPr="00774ECC">
        <w:t>- nombre d’interventions rapides et ciblées de la task-force de l’Union dans le domaine de la santé.</w:t>
      </w:r>
    </w:p>
    <w:p w14:paraId="5A253552" w14:textId="77777777" w:rsidR="00B50935" w:rsidRPr="00774ECC" w:rsidRDefault="00B50935" w:rsidP="00B50935">
      <w:pPr>
        <w:pStyle w:val="Heading2"/>
        <w:rPr>
          <w:bCs w:val="0"/>
          <w:noProof/>
          <w:szCs w:val="24"/>
        </w:rPr>
      </w:pPr>
      <w:bookmarkStart w:id="36" w:name="_Toc514938668"/>
      <w:bookmarkStart w:id="37" w:name="_Toc57999278"/>
      <w:r w:rsidRPr="00774ECC">
        <w:t>Justification(s) de la proposition/de l’initiative</w:t>
      </w:r>
      <w:bookmarkEnd w:id="36"/>
      <w:bookmarkEnd w:id="37"/>
      <w:r w:rsidRPr="00774ECC">
        <w:t xml:space="preserve"> </w:t>
      </w:r>
    </w:p>
    <w:p w14:paraId="607B8033" w14:textId="77777777" w:rsidR="00B50935" w:rsidRPr="00774ECC" w:rsidRDefault="00B50935" w:rsidP="00B50935">
      <w:pPr>
        <w:pStyle w:val="Heading3"/>
        <w:rPr>
          <w:noProof/>
        </w:rPr>
      </w:pPr>
      <w:bookmarkStart w:id="38" w:name="_Toc514938669"/>
      <w:bookmarkStart w:id="39" w:name="_Toc57999279"/>
      <w:r w:rsidRPr="00774ECC">
        <w:t>Besoin(s) à satisfaire à court ou à long terme, assorti(s) d’un calendrier détaillé pour la mise en œuvre de l’initiative</w:t>
      </w:r>
      <w:bookmarkEnd w:id="38"/>
      <w:bookmarkEnd w:id="39"/>
    </w:p>
    <w:p w14:paraId="7CF21691"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t>L’un des enseignements tirés de la pandémie de COVID-</w:t>
      </w:r>
      <w:r w:rsidRPr="002E540F">
        <w:t>19</w:t>
      </w:r>
      <w:r w:rsidRPr="00774ECC">
        <w:t xml:space="preserve"> est que le cadre de sécurité sanitaire de l’Union doit être renforcé afin d’améliorer la coordination au niveau de l’Union en matière de préparation et de réaction face aux menaces transfrontières graves pour la santé. L’ECDC est un acteur clé dans ce cadre et doit être renforcé de manière ciblée pour mener à bien un large éventail d’actions.</w:t>
      </w:r>
    </w:p>
    <w:p w14:paraId="6E58A40C"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rPr>
          <w:noProof/>
          <w:color w:val="0000FF"/>
        </w:rPr>
      </w:pPr>
      <w:r w:rsidRPr="00774ECC">
        <w:t>La révision du mandat devrait avoir lieu début </w:t>
      </w:r>
      <w:r w:rsidRPr="002E540F">
        <w:t>2021</w:t>
      </w:r>
      <w:r w:rsidRPr="00774ECC">
        <w:t xml:space="preserve"> et être mise en œuvre immédiatement.</w:t>
      </w:r>
    </w:p>
    <w:p w14:paraId="599A4570" w14:textId="77777777" w:rsidR="00B50935" w:rsidRPr="00774ECC" w:rsidRDefault="00B50935" w:rsidP="00B50935">
      <w:pPr>
        <w:pStyle w:val="Heading3"/>
        <w:rPr>
          <w:bCs w:val="0"/>
          <w:noProof/>
          <w:szCs w:val="24"/>
        </w:rPr>
      </w:pPr>
      <w:bookmarkStart w:id="40" w:name="_Toc514938670"/>
      <w:bookmarkStart w:id="41" w:name="_Toc57999280"/>
      <w:r w:rsidRPr="00774ECC">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40"/>
      <w:bookmarkEnd w:id="41"/>
    </w:p>
    <w:p w14:paraId="0E66B4E1"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bookmarkStart w:id="42" w:name="_Toc514938671"/>
      <w:r w:rsidRPr="00774ECC">
        <w:t>Justification de l’action au niveau européen (ex ante): l’ECDC est une agence décentralisée établie de l’Union et son soutien aux États membres et ses publications scientifiques sont des éléments clés de la préparation à la réaction aux menaces transfrontières pour la santé. Sur la base des enseignements tirés de la pandémie de COVID-</w:t>
      </w:r>
      <w:r w:rsidRPr="002E540F">
        <w:t>19</w:t>
      </w:r>
      <w:r w:rsidRPr="00774ECC">
        <w:t xml:space="preserve">, une révision du mandat est opportune pour améliorer le travail de préparation dans l’Union européenne. </w:t>
      </w:r>
    </w:p>
    <w:p w14:paraId="1535D164"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t>Valeur ajoutée de l’Union escomptée (ex post) – les États membres seront mieux préparés à faire face à d’éventuelles pandémies et autres menaces transfrontières pour la santé.</w:t>
      </w:r>
    </w:p>
    <w:p w14:paraId="4CAE9EE7" w14:textId="77777777" w:rsidR="00B50935" w:rsidRPr="00774ECC" w:rsidRDefault="00B50935" w:rsidP="00B50935">
      <w:pPr>
        <w:pStyle w:val="Heading3"/>
        <w:rPr>
          <w:noProof/>
        </w:rPr>
      </w:pPr>
      <w:bookmarkStart w:id="43" w:name="_Toc57999281"/>
      <w:r w:rsidRPr="00774ECC">
        <w:t>Leçons tirées d’expériences similaires antérieures</w:t>
      </w:r>
      <w:bookmarkEnd w:id="42"/>
      <w:bookmarkEnd w:id="43"/>
    </w:p>
    <w:p w14:paraId="6212D8E3"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bookmarkStart w:id="44" w:name="_Toc514938672"/>
      <w:r w:rsidRPr="00774ECC">
        <w:t>Alors que la pandémie de COVID-</w:t>
      </w:r>
      <w:r w:rsidRPr="002E540F">
        <w:t>19</w:t>
      </w:r>
      <w:r w:rsidRPr="00774ECC">
        <w:t xml:space="preserve"> est toujours d’actualité, la présente proposition s’appuie sur les enseignements tirés des derniers mois de cette pandémie. Il convient en particulier d’améliorer la préparation et la surveillance.</w:t>
      </w:r>
    </w:p>
    <w:p w14:paraId="0817558F"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t>L’expérience acquise lors de révisions antérieures des mandats d’autres agences décentralisées de l’Union a été prise en considération, par exemple l’EFSA.</w:t>
      </w:r>
    </w:p>
    <w:p w14:paraId="023A014E" w14:textId="77777777" w:rsidR="00B50935" w:rsidRPr="00774ECC" w:rsidRDefault="00B50935" w:rsidP="00B50935">
      <w:pPr>
        <w:pStyle w:val="Heading3"/>
        <w:rPr>
          <w:noProof/>
        </w:rPr>
      </w:pPr>
      <w:bookmarkStart w:id="45" w:name="_Toc57999282"/>
      <w:r w:rsidRPr="00774ECC">
        <w:t>Compatibilité avec le cadre financier pluriannuel et synergies éventuelles avec d’autres instruments appropriés</w:t>
      </w:r>
      <w:bookmarkEnd w:id="44"/>
      <w:bookmarkEnd w:id="45"/>
    </w:p>
    <w:p w14:paraId="0650C337" w14:textId="4994AD79" w:rsidR="00B50935" w:rsidRPr="00774ECC"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774ECC">
        <w:rPr>
          <w:sz w:val="23"/>
          <w:szCs w:val="23"/>
        </w:rPr>
        <w:t>L’Agence devrait coopérer et promouvoir des synergies avec d’autres organes et agences de l’Union, tels que l’Agence européenne des médicaments (EMA), l’Autorité européenne de sécurité des aliments (EFSA) et l’Agence européenne pour l’environnement (AEE), et tirer pleinement parti du programme «L’UE pour la santé» et d’autres programmes de l’Union finançant des actions dans le domaine de la santé publique, et en assurer la cohérence.</w:t>
      </w:r>
    </w:p>
    <w:p w14:paraId="635DB919" w14:textId="1971F574" w:rsidR="00B50935" w:rsidRPr="00774ECC" w:rsidRDefault="00B50935" w:rsidP="00B50935">
      <w:pPr>
        <w:pStyle w:val="Text1"/>
        <w:pBdr>
          <w:top w:val="single" w:sz="4" w:space="1" w:color="auto"/>
          <w:left w:val="single" w:sz="4" w:space="4" w:color="auto"/>
          <w:bottom w:val="single" w:sz="4" w:space="1" w:color="auto"/>
          <w:right w:val="single" w:sz="4" w:space="4" w:color="auto"/>
        </w:pBdr>
        <w:rPr>
          <w:sz w:val="23"/>
          <w:szCs w:val="23"/>
        </w:rPr>
      </w:pPr>
    </w:p>
    <w:p w14:paraId="1D92D3AF" w14:textId="77777777" w:rsidR="00B50935" w:rsidRPr="00774ECC" w:rsidRDefault="00B50935" w:rsidP="00B50935">
      <w:pPr>
        <w:pStyle w:val="Heading3"/>
        <w:rPr>
          <w:noProof/>
        </w:rPr>
      </w:pPr>
      <w:bookmarkStart w:id="46" w:name="_Toc514938673"/>
      <w:bookmarkStart w:id="47" w:name="_Toc57999283"/>
      <w:r w:rsidRPr="00774ECC">
        <w:t>Évaluation des différentes possibilités de financement disponibles, y compris des possibilités de redéploiement</w:t>
      </w:r>
      <w:bookmarkEnd w:id="46"/>
      <w:bookmarkEnd w:id="47"/>
    </w:p>
    <w:p w14:paraId="24CFA270"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774ECC">
        <w:rPr>
          <w:sz w:val="23"/>
          <w:szCs w:val="23"/>
        </w:rPr>
        <w:t>Sans objet.</w:t>
      </w:r>
    </w:p>
    <w:p w14:paraId="4C976F90" w14:textId="24D3AC9E" w:rsidR="00B50935" w:rsidRPr="00774ECC" w:rsidRDefault="00B50935" w:rsidP="00B50935">
      <w:pPr>
        <w:pStyle w:val="Text1"/>
        <w:pBdr>
          <w:top w:val="single" w:sz="4" w:space="1" w:color="auto"/>
          <w:left w:val="single" w:sz="4" w:space="4" w:color="auto"/>
          <w:bottom w:val="single" w:sz="4" w:space="1" w:color="auto"/>
          <w:right w:val="single" w:sz="4" w:space="4" w:color="auto"/>
        </w:pBdr>
      </w:pPr>
    </w:p>
    <w:p w14:paraId="689FCF16" w14:textId="7E2B30FC" w:rsidR="00B50935" w:rsidRPr="00774ECC" w:rsidRDefault="00B50935" w:rsidP="00B50935">
      <w:pPr>
        <w:pStyle w:val="Text1"/>
      </w:pPr>
    </w:p>
    <w:p w14:paraId="55D86EC9" w14:textId="77777777" w:rsidR="00B50935" w:rsidRPr="00774ECC" w:rsidRDefault="00B50935" w:rsidP="00B50935">
      <w:pPr>
        <w:pStyle w:val="Heading2"/>
        <w:rPr>
          <w:bCs w:val="0"/>
          <w:noProof/>
          <w:szCs w:val="24"/>
        </w:rPr>
      </w:pPr>
      <w:r w:rsidRPr="00774ECC">
        <w:br w:type="page"/>
      </w:r>
      <w:bookmarkStart w:id="48" w:name="_Toc514938674"/>
      <w:bookmarkStart w:id="49" w:name="_Toc57999284"/>
      <w:r w:rsidRPr="00774ECC">
        <w:t>Durée et incidence financière de la proposition/de l’initiative</w:t>
      </w:r>
      <w:bookmarkEnd w:id="48"/>
      <w:bookmarkEnd w:id="49"/>
    </w:p>
    <w:p w14:paraId="6B1EEF28" w14:textId="77777777" w:rsidR="00B50935" w:rsidRPr="00774ECC" w:rsidRDefault="00B50935" w:rsidP="00B50935">
      <w:pPr>
        <w:pStyle w:val="Text1"/>
        <w:rPr>
          <w:noProof/>
        </w:rPr>
      </w:pPr>
      <w:r w:rsidRPr="00774ECC">
        <w:sym w:font="Wingdings" w:char="F0A8"/>
      </w:r>
      <w:r w:rsidRPr="00774ECC">
        <w:t xml:space="preserve"> </w:t>
      </w:r>
      <w:r w:rsidRPr="00774ECC">
        <w:rPr>
          <w:b/>
        </w:rPr>
        <w:t xml:space="preserve">durée limitée </w:t>
      </w:r>
    </w:p>
    <w:p w14:paraId="1CC9BF14" w14:textId="77777777" w:rsidR="00B50935" w:rsidRPr="00774ECC" w:rsidRDefault="00B50935" w:rsidP="006F7C3E">
      <w:pPr>
        <w:pStyle w:val="ListDash2"/>
        <w:rPr>
          <w:noProof/>
        </w:rPr>
      </w:pPr>
      <w:r w:rsidRPr="00774ECC">
        <w:sym w:font="Wingdings" w:char="F0A8"/>
      </w:r>
      <w:r w:rsidRPr="00774ECC">
        <w:tab/>
        <w:t xml:space="preserve">Proposition/initiative en vigueur à partir du/de [JJ/MM]AAAA jusqu’au/en [JJ/MM]AAAA </w:t>
      </w:r>
    </w:p>
    <w:p w14:paraId="02B42B53" w14:textId="77777777" w:rsidR="00B50935" w:rsidRPr="00774ECC" w:rsidRDefault="00B50935" w:rsidP="006F7C3E">
      <w:pPr>
        <w:pStyle w:val="ListDash2"/>
        <w:rPr>
          <w:noProof/>
        </w:rPr>
      </w:pPr>
      <w:r w:rsidRPr="00774ECC">
        <w:sym w:font="Wingdings" w:char="F0A8"/>
      </w:r>
      <w:r w:rsidRPr="00774ECC">
        <w:tab/>
        <w:t>Incidence financière de AAAA jusqu’en AAAA</w:t>
      </w:r>
    </w:p>
    <w:p w14:paraId="54EEC673" w14:textId="77777777" w:rsidR="00B50935" w:rsidRPr="00774ECC" w:rsidRDefault="00B50935" w:rsidP="00B50935">
      <w:pPr>
        <w:pStyle w:val="Text1"/>
        <w:rPr>
          <w:noProof/>
        </w:rPr>
      </w:pPr>
      <w:r w:rsidRPr="00774ECC">
        <w:t xml:space="preserve">X </w:t>
      </w:r>
      <w:r w:rsidRPr="00774ECC">
        <w:rPr>
          <w:b/>
        </w:rPr>
        <w:t>à durée illimitée</w:t>
      </w:r>
    </w:p>
    <w:p w14:paraId="67400591" w14:textId="77777777" w:rsidR="00B50935" w:rsidRPr="00774ECC" w:rsidRDefault="00B50935" w:rsidP="006F7C3E">
      <w:pPr>
        <w:pStyle w:val="ListDash1"/>
        <w:rPr>
          <w:noProof/>
        </w:rPr>
      </w:pPr>
      <w:r w:rsidRPr="00774ECC">
        <w:t>Mise en œuvre avec une période de montée en puissance de janvier </w:t>
      </w:r>
      <w:r w:rsidRPr="002E540F">
        <w:t>2021</w:t>
      </w:r>
      <w:r w:rsidRPr="00774ECC">
        <w:t xml:space="preserve"> à décembre </w:t>
      </w:r>
      <w:r w:rsidRPr="002E540F">
        <w:t>2023</w:t>
      </w:r>
    </w:p>
    <w:p w14:paraId="1E2269B7" w14:textId="77777777" w:rsidR="00B50935" w:rsidRPr="00774ECC" w:rsidRDefault="00B50935" w:rsidP="006F7C3E">
      <w:pPr>
        <w:pStyle w:val="ListDash1"/>
        <w:rPr>
          <w:noProof/>
        </w:rPr>
      </w:pPr>
      <w:r w:rsidRPr="00774ECC">
        <w:t>puis un fonctionnement en rythme de croisière au-delà.</w:t>
      </w:r>
    </w:p>
    <w:p w14:paraId="293E4362" w14:textId="77777777" w:rsidR="00B50935" w:rsidRPr="00774ECC" w:rsidRDefault="00B50935" w:rsidP="00B50935">
      <w:pPr>
        <w:pStyle w:val="Heading2"/>
        <w:rPr>
          <w:bCs w:val="0"/>
          <w:noProof/>
          <w:szCs w:val="24"/>
        </w:rPr>
      </w:pPr>
      <w:bookmarkStart w:id="50" w:name="_Toc57999285"/>
      <w:bookmarkStart w:id="51" w:name="_Toc514938675"/>
      <w:r w:rsidRPr="00774ECC">
        <w:t>Mode(s) de gestion prévu(s)</w:t>
      </w:r>
      <w:r w:rsidRPr="00774ECC">
        <w:rPr>
          <w:rStyle w:val="FootnoteReference"/>
          <w:bCs w:val="0"/>
          <w:noProof/>
        </w:rPr>
        <w:footnoteReference w:id="15"/>
      </w:r>
      <w:bookmarkEnd w:id="50"/>
      <w:r w:rsidRPr="00774ECC">
        <w:rPr>
          <w:rStyle w:val="FootnoteReference"/>
          <w:noProof/>
        </w:rPr>
        <w:t xml:space="preserve"> </w:t>
      </w:r>
      <w:bookmarkEnd w:id="51"/>
      <w:r w:rsidRPr="00774ECC">
        <w:rPr>
          <w:rStyle w:val="FootnoteReference"/>
        </w:rPr>
        <w:t xml:space="preserve"> </w:t>
      </w:r>
    </w:p>
    <w:p w14:paraId="54ABDF64" w14:textId="77777777" w:rsidR="00B50935" w:rsidRPr="00774ECC" w:rsidRDefault="00B50935" w:rsidP="00B50935">
      <w:pPr>
        <w:pStyle w:val="Text1"/>
        <w:rPr>
          <w:noProof/>
        </w:rPr>
      </w:pPr>
      <w:r w:rsidRPr="00774ECC">
        <w:sym w:font="Wingdings" w:char="F0A8"/>
      </w:r>
      <w:r w:rsidRPr="00774ECC">
        <w:rPr>
          <w:i/>
        </w:rPr>
        <w:t xml:space="preserve"> </w:t>
      </w:r>
      <w:r w:rsidRPr="00774ECC">
        <w:rPr>
          <w:b/>
        </w:rPr>
        <w:t>Gestion directe</w:t>
      </w:r>
      <w:r w:rsidRPr="00774ECC">
        <w:t xml:space="preserve"> par la Commission par l’intermédiaire des</w:t>
      </w:r>
    </w:p>
    <w:p w14:paraId="60A5E288" w14:textId="77777777" w:rsidR="00B50935" w:rsidRPr="00774ECC" w:rsidRDefault="00B50935" w:rsidP="006F7C3E">
      <w:pPr>
        <w:pStyle w:val="ListDash2"/>
        <w:rPr>
          <w:noProof/>
        </w:rPr>
      </w:pPr>
      <w:r w:rsidRPr="00774ECC">
        <w:sym w:font="Wingdings" w:char="F0A8"/>
      </w:r>
      <w:r w:rsidRPr="00774ECC">
        <w:tab/>
        <w:t xml:space="preserve">agences exécutives </w:t>
      </w:r>
    </w:p>
    <w:p w14:paraId="56F06820" w14:textId="77777777" w:rsidR="00B50935" w:rsidRPr="00774ECC" w:rsidRDefault="00B50935" w:rsidP="00B50935">
      <w:pPr>
        <w:pStyle w:val="Text1"/>
        <w:rPr>
          <w:noProof/>
        </w:rPr>
      </w:pPr>
      <w:r w:rsidRPr="00774ECC">
        <w:sym w:font="Wingdings" w:char="F0A8"/>
      </w:r>
      <w:r w:rsidRPr="00774ECC">
        <w:rPr>
          <w:b/>
          <w:i/>
        </w:rPr>
        <w:t xml:space="preserve"> </w:t>
      </w:r>
      <w:r w:rsidRPr="00774ECC">
        <w:rPr>
          <w:b/>
        </w:rPr>
        <w:t>Gestion partagée</w:t>
      </w:r>
      <w:r w:rsidRPr="00774ECC">
        <w:t xml:space="preserve"> avec les États membres </w:t>
      </w:r>
    </w:p>
    <w:p w14:paraId="5FD782F8" w14:textId="77777777" w:rsidR="00B50935" w:rsidRPr="00774ECC" w:rsidRDefault="00B50935" w:rsidP="00B50935">
      <w:pPr>
        <w:pStyle w:val="Text1"/>
        <w:rPr>
          <w:noProof/>
        </w:rPr>
      </w:pPr>
      <w:r w:rsidRPr="00774ECC">
        <w:t xml:space="preserve">X </w:t>
      </w:r>
      <w:r w:rsidRPr="00774ECC">
        <w:rPr>
          <w:b/>
        </w:rPr>
        <w:t>Gestion indirecte</w:t>
      </w:r>
      <w:r w:rsidRPr="00774ECC">
        <w:t xml:space="preserve"> en confiant des tâches d’exécution budgétaire:</w:t>
      </w:r>
    </w:p>
    <w:p w14:paraId="69C83AC9" w14:textId="77777777" w:rsidR="00B50935" w:rsidRPr="00774ECC" w:rsidRDefault="00B50935" w:rsidP="00B50935">
      <w:pPr>
        <w:pStyle w:val="Text1"/>
        <w:rPr>
          <w:noProof/>
        </w:rPr>
      </w:pPr>
      <w:r w:rsidRPr="00774ECC">
        <w:sym w:font="Wingdings" w:char="F0A8"/>
      </w:r>
      <w:r w:rsidRPr="00774ECC">
        <w:t xml:space="preserve"> à des organisations internationales et à leurs agences (à préciser);</w:t>
      </w:r>
    </w:p>
    <w:p w14:paraId="418410EE" w14:textId="77777777" w:rsidR="00B50935" w:rsidRPr="00774ECC" w:rsidRDefault="00B50935" w:rsidP="00B50935">
      <w:pPr>
        <w:pStyle w:val="Text1"/>
        <w:rPr>
          <w:noProof/>
        </w:rPr>
      </w:pPr>
      <w:r w:rsidRPr="00774ECC">
        <w:sym w:font="Wingdings" w:char="F0A8"/>
      </w:r>
      <w:r w:rsidRPr="00774ECC">
        <w:t>à la BEI et au Fonds européen d’investissement;</w:t>
      </w:r>
    </w:p>
    <w:p w14:paraId="028A411F" w14:textId="77777777" w:rsidR="00B50935" w:rsidRPr="00774ECC" w:rsidRDefault="00B50935" w:rsidP="00B50935">
      <w:pPr>
        <w:pStyle w:val="Text1"/>
        <w:rPr>
          <w:noProof/>
        </w:rPr>
      </w:pPr>
      <w:r w:rsidRPr="00774ECC">
        <w:t>X aux organismes visés aux articles </w:t>
      </w:r>
      <w:r w:rsidRPr="002E540F">
        <w:t>70</w:t>
      </w:r>
      <w:r w:rsidRPr="00774ECC">
        <w:t xml:space="preserve"> et </w:t>
      </w:r>
      <w:r w:rsidRPr="002E540F">
        <w:t>71</w:t>
      </w:r>
      <w:r w:rsidRPr="00774ECC">
        <w:t>;</w:t>
      </w:r>
    </w:p>
    <w:p w14:paraId="0CF100C1" w14:textId="77777777" w:rsidR="00B50935" w:rsidRPr="00774ECC" w:rsidRDefault="00B50935" w:rsidP="00B50935">
      <w:pPr>
        <w:pStyle w:val="Text1"/>
        <w:rPr>
          <w:noProof/>
        </w:rPr>
      </w:pPr>
      <w:r w:rsidRPr="00774ECC">
        <w:sym w:font="Wingdings" w:char="F0A8"/>
      </w:r>
      <w:r w:rsidRPr="00774ECC">
        <w:t xml:space="preserve"> à des organismes de droit public;</w:t>
      </w:r>
    </w:p>
    <w:p w14:paraId="14B6B254" w14:textId="77777777" w:rsidR="00B50935" w:rsidRPr="00774ECC" w:rsidRDefault="00B50935" w:rsidP="00B50935">
      <w:pPr>
        <w:pStyle w:val="Text1"/>
        <w:rPr>
          <w:noProof/>
        </w:rPr>
      </w:pPr>
      <w:r w:rsidRPr="00774ECC">
        <w:sym w:font="Wingdings" w:char="F0A8"/>
      </w:r>
      <w:r w:rsidRPr="00774ECC">
        <w:t xml:space="preserve"> à des organismes de droit privé investis d’une mission de service public, pour autant qu’ils présentent les garanties financières suffisantes;</w:t>
      </w:r>
    </w:p>
    <w:p w14:paraId="3FE3EC31" w14:textId="77777777" w:rsidR="00B50935" w:rsidRPr="00774ECC" w:rsidRDefault="00B50935" w:rsidP="00B50935">
      <w:pPr>
        <w:pStyle w:val="Text1"/>
        <w:rPr>
          <w:noProof/>
        </w:rPr>
      </w:pPr>
      <w:r w:rsidRPr="00774ECC">
        <w:sym w:font="Wingdings" w:char="F0A8"/>
      </w:r>
      <w:r w:rsidRPr="00774ECC">
        <w:t xml:space="preserve"> à des organismes de droit privé d’un État membre qui sont chargés de la mise en œuvre d’un partenariat public-privé et présentent les garanties financières suffisantes;</w:t>
      </w:r>
    </w:p>
    <w:p w14:paraId="25E8DA6C" w14:textId="77777777" w:rsidR="00B50935" w:rsidRPr="00774ECC" w:rsidRDefault="00B50935" w:rsidP="00B50935">
      <w:pPr>
        <w:pStyle w:val="Text1"/>
        <w:rPr>
          <w:noProof/>
        </w:rPr>
      </w:pPr>
      <w:r w:rsidRPr="00774ECC">
        <w:sym w:font="Wingdings" w:char="F0A8"/>
      </w:r>
      <w:r w:rsidRPr="00774ECC">
        <w:t xml:space="preserve"> à des personnes chargées de l’exécution d’actions spécifiques relevant de la PESC, en vertu du titre V du traité sur l’Union européenne, identifiées dans l’acte de base concerné.</w:t>
      </w:r>
    </w:p>
    <w:p w14:paraId="71102F75" w14:textId="77777777" w:rsidR="00B50935" w:rsidRPr="00774ECC" w:rsidRDefault="00B50935" w:rsidP="00B50935">
      <w:pPr>
        <w:rPr>
          <w:noProof/>
        </w:rPr>
      </w:pPr>
      <w:r w:rsidRPr="00774ECC">
        <w:t>Remarques</w:t>
      </w:r>
    </w:p>
    <w:p w14:paraId="14F98D9F" w14:textId="12B315DA" w:rsidR="00B50935" w:rsidRPr="00774ECC" w:rsidRDefault="00B50935" w:rsidP="00B50935">
      <w:pPr>
        <w:pBdr>
          <w:top w:val="single" w:sz="4" w:space="1" w:color="auto"/>
          <w:left w:val="single" w:sz="4" w:space="4" w:color="auto"/>
          <w:bottom w:val="single" w:sz="4" w:space="1" w:color="auto"/>
          <w:right w:val="single" w:sz="4" w:space="4" w:color="auto"/>
        </w:pBdr>
      </w:pPr>
    </w:p>
    <w:p w14:paraId="44BAD8D0" w14:textId="2CB5ACDD" w:rsidR="00B50935" w:rsidRPr="00774ECC" w:rsidRDefault="00B50935" w:rsidP="00B50935">
      <w:pPr>
        <w:pBdr>
          <w:top w:val="single" w:sz="4" w:space="1" w:color="auto"/>
          <w:left w:val="single" w:sz="4" w:space="4" w:color="auto"/>
          <w:bottom w:val="single" w:sz="4" w:space="1" w:color="auto"/>
          <w:right w:val="single" w:sz="4" w:space="4" w:color="auto"/>
        </w:pBdr>
        <w:rPr>
          <w:noProof/>
          <w:color w:val="0000FF"/>
        </w:rPr>
      </w:pPr>
    </w:p>
    <w:p w14:paraId="4F1C8B6A" w14:textId="13967B45" w:rsidR="00B50935" w:rsidRPr="00774ECC" w:rsidRDefault="00B50935" w:rsidP="00B50935">
      <w:pPr>
        <w:rPr>
          <w:noProof/>
        </w:rPr>
      </w:pPr>
    </w:p>
    <w:p w14:paraId="151D31E9" w14:textId="77777777" w:rsidR="00B50935" w:rsidRPr="00774ECC" w:rsidRDefault="00B50935" w:rsidP="00B50935">
      <w:pPr>
        <w:rPr>
          <w:noProof/>
        </w:rPr>
        <w:sectPr w:rsidR="00B50935" w:rsidRPr="00774ECC" w:rsidSect="002E540F">
          <w:pgSz w:w="12240" w:h="15840"/>
          <w:pgMar w:top="794" w:right="907" w:bottom="851" w:left="1361" w:header="510" w:footer="454" w:gutter="0"/>
          <w:cols w:space="720"/>
          <w:docGrid w:linePitch="326"/>
        </w:sectPr>
      </w:pPr>
    </w:p>
    <w:p w14:paraId="1C10674D" w14:textId="77777777" w:rsidR="00B50935" w:rsidRPr="00774ECC" w:rsidRDefault="00B50935" w:rsidP="00B50935">
      <w:pPr>
        <w:pStyle w:val="Heading1"/>
        <w:rPr>
          <w:bCs w:val="0"/>
          <w:noProof/>
          <w:szCs w:val="24"/>
        </w:rPr>
      </w:pPr>
      <w:bookmarkStart w:id="52" w:name="_Toc514938676"/>
      <w:bookmarkStart w:id="53" w:name="_Toc57999286"/>
      <w:r w:rsidRPr="00774ECC">
        <w:t>MESURES DE GESTION</w:t>
      </w:r>
      <w:bookmarkEnd w:id="52"/>
      <w:bookmarkEnd w:id="53"/>
      <w:r w:rsidRPr="00774ECC">
        <w:t xml:space="preserve"> </w:t>
      </w:r>
    </w:p>
    <w:p w14:paraId="3C57BC88" w14:textId="77777777" w:rsidR="00B50935" w:rsidRPr="00774ECC" w:rsidRDefault="00B50935" w:rsidP="00B50935">
      <w:pPr>
        <w:pStyle w:val="Heading2"/>
        <w:rPr>
          <w:bCs w:val="0"/>
          <w:noProof/>
          <w:szCs w:val="24"/>
        </w:rPr>
      </w:pPr>
      <w:bookmarkStart w:id="54" w:name="_Toc514938677"/>
      <w:bookmarkStart w:id="55" w:name="_Toc57999287"/>
      <w:r w:rsidRPr="00774ECC">
        <w:t>Dispositions en matière de suivi et de compte rendu</w:t>
      </w:r>
      <w:bookmarkEnd w:id="54"/>
      <w:bookmarkEnd w:id="55"/>
      <w:r w:rsidRPr="00774ECC">
        <w:t xml:space="preserve"> </w:t>
      </w:r>
    </w:p>
    <w:p w14:paraId="0CE872CB" w14:textId="77777777" w:rsidR="00B50935" w:rsidRPr="00774ECC" w:rsidRDefault="00B50935" w:rsidP="00B50935">
      <w:pPr>
        <w:pStyle w:val="Text1"/>
        <w:rPr>
          <w:i/>
          <w:noProof/>
          <w:sz w:val="20"/>
        </w:rPr>
      </w:pPr>
      <w:r w:rsidRPr="00774ECC">
        <w:rPr>
          <w:i/>
          <w:sz w:val="20"/>
        </w:rPr>
        <w:t>Préciser la fréquence et les conditions de ces dispositions.</w:t>
      </w:r>
    </w:p>
    <w:p w14:paraId="4C8890DD"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774ECC">
        <w:rPr>
          <w:sz w:val="23"/>
          <w:szCs w:val="23"/>
        </w:rPr>
        <w:t xml:space="preserve">Toutes les agences de l’Union européenne travaillent sous un système de surveillance stricte comprenant un coordinateur du contrôle interne, le service d’audit interne de la Commission, le conseil d’administration, la Commission, la Cour des comptes et l’autorité budgétaire. Ce système est reflété et défini dans le règlement fondateur de l’ECDC. </w:t>
      </w:r>
    </w:p>
    <w:p w14:paraId="2E2A5430" w14:textId="2474F517" w:rsidR="00B50935" w:rsidRPr="00774ECC"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774ECC">
        <w:rPr>
          <w:sz w:val="23"/>
          <w:szCs w:val="23"/>
        </w:rPr>
        <w:t>Conformément à la déclaration commune sur les agences décentralisées de l’Union (l’«approche commune») et au règlement financier-cadre (</w:t>
      </w:r>
      <w:r w:rsidRPr="002E540F">
        <w:rPr>
          <w:sz w:val="23"/>
          <w:szCs w:val="23"/>
        </w:rPr>
        <w:t>2019</w:t>
      </w:r>
      <w:r w:rsidRPr="00774ECC">
        <w:rPr>
          <w:sz w:val="23"/>
          <w:szCs w:val="23"/>
        </w:rPr>
        <w:t>/</w:t>
      </w:r>
      <w:r w:rsidRPr="002E540F">
        <w:rPr>
          <w:sz w:val="23"/>
          <w:szCs w:val="23"/>
        </w:rPr>
        <w:t>715</w:t>
      </w:r>
      <w:r w:rsidRPr="00774ECC">
        <w:rPr>
          <w:sz w:val="23"/>
          <w:szCs w:val="23"/>
        </w:rPr>
        <w:t xml:space="preserve">), le programme de travail annuel de l’Agence comprend des objectifs détaillés et les résultats escomptés, y compris des indicateurs de performance. L’Agence accompagnera ses activités figurant dans son programme de travail d’indicateurs clés de performance. Les activités de l’Agence seront ensuite évaluées à l’aune de ces indicateurs dans le rapport annuel d’activité consolidé. Le programme de travail annuel est cohérent avec le programme de travail pluriannuel et est inclus dans un document unique de programmation annuel qui est soumis au Parlement européen, au Conseil et à la Commission. </w:t>
      </w:r>
    </w:p>
    <w:p w14:paraId="28EC907A" w14:textId="46E59EB5" w:rsidR="00B50935" w:rsidRPr="00774ECC"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774ECC">
        <w:rPr>
          <w:sz w:val="23"/>
          <w:szCs w:val="23"/>
        </w:rPr>
        <w:t xml:space="preserve">Le conseil d’administration de l’Agence est chargé de superviser la gestion administrative, opérationnelle et budgétaire efficace de l’Agence. </w:t>
      </w:r>
    </w:p>
    <w:p w14:paraId="166F6666"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774ECC">
        <w:rPr>
          <w:sz w:val="23"/>
          <w:szCs w:val="23"/>
        </w:rPr>
        <w:t>Tous les cinq ans (la prochaine évaluation couvrant la période </w:t>
      </w:r>
      <w:r w:rsidRPr="002E540F">
        <w:rPr>
          <w:sz w:val="23"/>
          <w:szCs w:val="23"/>
        </w:rPr>
        <w:t>2018</w:t>
      </w:r>
      <w:r w:rsidRPr="00774ECC">
        <w:rPr>
          <w:sz w:val="23"/>
          <w:szCs w:val="23"/>
        </w:rPr>
        <w:t>-</w:t>
      </w:r>
      <w:r w:rsidRPr="002E540F">
        <w:rPr>
          <w:sz w:val="23"/>
          <w:szCs w:val="23"/>
        </w:rPr>
        <w:t>2022</w:t>
      </w:r>
      <w:r w:rsidRPr="00774ECC">
        <w:rPr>
          <w:sz w:val="23"/>
          <w:szCs w:val="23"/>
        </w:rPr>
        <w:t>), la Commission évalue les performances de l’Agence par rapport à ses objectifs, à son mandat et à ses tâches. L’évaluation examine, en particulier, la nécessité éventuelle de modifier le mandat de l’Agence et les conséquences financières d’une telle modification. La Commission fait rapport au Parlement européen, au Conseil et au conseil d’administration sur les résultats de l’évaluation. Les résultats de l’évaluation sont rendus publics.</w:t>
      </w:r>
    </w:p>
    <w:p w14:paraId="4AB814DF" w14:textId="201D6F4A" w:rsidR="00B50935" w:rsidRPr="00774ECC" w:rsidRDefault="00B50935" w:rsidP="00B50935">
      <w:pPr>
        <w:pStyle w:val="Text1"/>
        <w:pBdr>
          <w:top w:val="single" w:sz="4" w:space="1" w:color="auto"/>
          <w:left w:val="single" w:sz="4" w:space="4" w:color="auto"/>
          <w:bottom w:val="single" w:sz="4" w:space="1" w:color="auto"/>
          <w:right w:val="single" w:sz="4" w:space="4" w:color="auto"/>
        </w:pBdr>
      </w:pPr>
    </w:p>
    <w:p w14:paraId="1305833C" w14:textId="77777777" w:rsidR="00B50935" w:rsidRPr="00774ECC" w:rsidRDefault="00B50935" w:rsidP="00B50935">
      <w:pPr>
        <w:pStyle w:val="Heading2"/>
        <w:rPr>
          <w:bCs w:val="0"/>
          <w:noProof/>
          <w:szCs w:val="24"/>
        </w:rPr>
      </w:pPr>
      <w:bookmarkStart w:id="56" w:name="_Toc514938678"/>
      <w:bookmarkStart w:id="57" w:name="_Toc57999288"/>
      <w:r w:rsidRPr="00774ECC">
        <w:t>Système(s) de gestion et de contrôle</w:t>
      </w:r>
      <w:bookmarkEnd w:id="56"/>
      <w:bookmarkEnd w:id="57"/>
      <w:r w:rsidRPr="00774ECC">
        <w:t xml:space="preserve"> </w:t>
      </w:r>
    </w:p>
    <w:p w14:paraId="55884E91" w14:textId="77777777" w:rsidR="00B50935" w:rsidRPr="00774ECC" w:rsidRDefault="00B50935" w:rsidP="00B50935">
      <w:pPr>
        <w:pStyle w:val="Heading3"/>
        <w:rPr>
          <w:noProof/>
        </w:rPr>
      </w:pPr>
      <w:bookmarkStart w:id="58" w:name="_Toc514938679"/>
      <w:bookmarkStart w:id="59" w:name="_Toc57999289"/>
      <w:r w:rsidRPr="00774ECC">
        <w:t>Justification du (des) mode(s) de gestion, du (des) mécanisme(s) de mise en œuvre du financement, des modalités de paiement et de la stratégie de contrôle proposée</w:t>
      </w:r>
      <w:bookmarkEnd w:id="58"/>
      <w:bookmarkEnd w:id="59"/>
    </w:p>
    <w:p w14:paraId="693AEC3C"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rPr>
          <w:sz w:val="23"/>
          <w:szCs w:val="23"/>
        </w:rPr>
      </w:pPr>
      <w:r w:rsidRPr="00774ECC">
        <w:rPr>
          <w:sz w:val="23"/>
          <w:szCs w:val="23"/>
        </w:rPr>
        <w:t xml:space="preserve">La subvention annuelle de l’Union est transférée à l’Agence en fonction de ses besoins de paiement et à sa demande. </w:t>
      </w:r>
    </w:p>
    <w:p w14:paraId="1485B8A7"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rPr>
          <w:sz w:val="23"/>
          <w:szCs w:val="23"/>
        </w:rPr>
        <w:t>L’Agence sera soumise à des contrôles administratifs comprenant le contrôle budgétaire, l’audit interne, des rapports annuels de la Cour des comptes européenne, la décharge annuelle pour l’exécution du budget de l’Union et d’éventuelles enquêtes menées par l’OLAF pour garantir, en particulier, la bonne utilisation des ressources allouées aux agences. Les activités de l’Agence seront également soumises au contrôle du médiateur, conformément à l’article </w:t>
      </w:r>
      <w:r w:rsidRPr="002E540F">
        <w:rPr>
          <w:sz w:val="23"/>
          <w:szCs w:val="23"/>
        </w:rPr>
        <w:t>228</w:t>
      </w:r>
      <w:r w:rsidRPr="00774ECC">
        <w:rPr>
          <w:sz w:val="23"/>
          <w:szCs w:val="23"/>
        </w:rPr>
        <w:t xml:space="preserve"> du traité. Ces contrôles administratifs apportent une série de garanties procédurales pour faire en sorte que les intérêts des parties prenantes soient pris en considération.</w:t>
      </w:r>
    </w:p>
    <w:p w14:paraId="6909A5FF" w14:textId="4593D531" w:rsidR="00B50935" w:rsidRPr="00774ECC" w:rsidRDefault="00B50935" w:rsidP="00B50935">
      <w:pPr>
        <w:pStyle w:val="Text1"/>
        <w:pBdr>
          <w:top w:val="single" w:sz="4" w:space="1" w:color="auto"/>
          <w:left w:val="single" w:sz="4" w:space="4" w:color="auto"/>
          <w:bottom w:val="single" w:sz="4" w:space="1" w:color="auto"/>
          <w:right w:val="single" w:sz="4" w:space="4" w:color="auto"/>
        </w:pBdr>
      </w:pPr>
    </w:p>
    <w:p w14:paraId="323224D8" w14:textId="77777777" w:rsidR="00B50935" w:rsidRPr="00774ECC" w:rsidRDefault="00B50935" w:rsidP="00B50935">
      <w:pPr>
        <w:pStyle w:val="Heading3"/>
        <w:rPr>
          <w:noProof/>
        </w:rPr>
      </w:pPr>
      <w:bookmarkStart w:id="60" w:name="_Toc514938680"/>
      <w:bookmarkStart w:id="61" w:name="_Toc57999290"/>
      <w:r w:rsidRPr="00774ECC">
        <w:t>Informations sur les risques recensés et sur le(s) système(s) de contrôle interne mis en place pour les atténuer</w:t>
      </w:r>
      <w:bookmarkEnd w:id="60"/>
      <w:bookmarkEnd w:id="61"/>
    </w:p>
    <w:p w14:paraId="48BC39F3"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rPr>
          <w:sz w:val="23"/>
          <w:szCs w:val="23"/>
        </w:rPr>
        <w:t>Le principal risque est lié à la sous-exécution ou à la non-exécution des tâches prévues. Afin de remédier à cette situation, il convient de mettre à disposition des ressources suffisantes tant sur le plan financier que sur le plan du personnel.</w:t>
      </w:r>
    </w:p>
    <w:p w14:paraId="7808040E" w14:textId="77777777" w:rsidR="00B50935" w:rsidRPr="00774ECC" w:rsidRDefault="00B50935" w:rsidP="00B50935">
      <w:pPr>
        <w:pStyle w:val="Heading2"/>
        <w:rPr>
          <w:bCs w:val="0"/>
          <w:noProof/>
          <w:szCs w:val="24"/>
        </w:rPr>
      </w:pPr>
      <w:bookmarkStart w:id="62" w:name="_Toc514938682"/>
      <w:bookmarkStart w:id="63" w:name="_Toc57999291"/>
      <w:r w:rsidRPr="00774ECC">
        <w:t>Mesures de prévention des fraudes et irrégularités</w:t>
      </w:r>
      <w:bookmarkEnd w:id="62"/>
      <w:bookmarkEnd w:id="63"/>
      <w:r w:rsidRPr="00774ECC">
        <w:t xml:space="preserve"> </w:t>
      </w:r>
    </w:p>
    <w:p w14:paraId="669072B0" w14:textId="77777777" w:rsidR="00B50935" w:rsidRPr="00774ECC" w:rsidRDefault="00B50935" w:rsidP="00B50935">
      <w:pPr>
        <w:pStyle w:val="Text1"/>
        <w:rPr>
          <w:i/>
          <w:noProof/>
          <w:sz w:val="20"/>
        </w:rPr>
      </w:pPr>
      <w:r w:rsidRPr="00774ECC">
        <w:rPr>
          <w:i/>
          <w:sz w:val="20"/>
        </w:rPr>
        <w:t>Préciser les mesures de prévention et de protection existantes ou envisagées, au titre de la stratégie antifraude par exemple.</w:t>
      </w:r>
    </w:p>
    <w:p w14:paraId="4E8CAF77" w14:textId="35EB33A5"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rPr>
          <w:sz w:val="23"/>
          <w:szCs w:val="23"/>
        </w:rPr>
        <w:t>Des mesures antifraude sont prévues à l’article </w:t>
      </w:r>
      <w:r w:rsidRPr="002E540F">
        <w:rPr>
          <w:sz w:val="23"/>
          <w:szCs w:val="23"/>
        </w:rPr>
        <w:t>25</w:t>
      </w:r>
      <w:r w:rsidRPr="00774ECC">
        <w:rPr>
          <w:sz w:val="23"/>
          <w:szCs w:val="23"/>
        </w:rPr>
        <w:t xml:space="preserve"> du règlement fondateur du Centre européen de prévention et de contrôle des maladies, et le directeur exécutif et le conseil d’administration prendront les mesures appropriées conformément aux principes de contrôle interne appliqués dans toutes les institutions de l’Union. Conformément à l’approche commune, la stratégie antifraude a été élaborée et est appliquée par l’Agence.</w:t>
      </w:r>
    </w:p>
    <w:p w14:paraId="063446CB" w14:textId="15E68D0B"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t>Le mandat de l’ECDC indique clairement que les dispositions du règlement (UE, Euratom) nº </w:t>
      </w:r>
      <w:r w:rsidRPr="002E540F">
        <w:t>883</w:t>
      </w:r>
      <w:r w:rsidRPr="00774ECC">
        <w:t>/</w:t>
      </w:r>
      <w:r w:rsidRPr="002E540F">
        <w:t>2013</w:t>
      </w:r>
      <w:r w:rsidRPr="00774ECC">
        <w:t xml:space="preserve"> s’appliquent sans restriction.</w:t>
      </w:r>
    </w:p>
    <w:p w14:paraId="1E8C9611" w14:textId="0904E69A" w:rsidR="00B50935" w:rsidRPr="00774ECC" w:rsidRDefault="00447609" w:rsidP="00B50935">
      <w:pPr>
        <w:pStyle w:val="Text1"/>
        <w:pBdr>
          <w:top w:val="single" w:sz="4" w:space="1" w:color="auto"/>
          <w:left w:val="single" w:sz="4" w:space="4" w:color="auto"/>
          <w:bottom w:val="single" w:sz="4" w:space="1" w:color="auto"/>
          <w:right w:val="single" w:sz="4" w:space="4" w:color="auto"/>
        </w:pBdr>
      </w:pPr>
      <w:r w:rsidRPr="00774ECC">
        <w:t xml:space="preserve">L’ECDC adhère également à l’accord interinstitutionnel du </w:t>
      </w:r>
      <w:r w:rsidRPr="002E540F">
        <w:t>25</w:t>
      </w:r>
      <w:r w:rsidRPr="00774ECC">
        <w:t> mai </w:t>
      </w:r>
      <w:r w:rsidRPr="002E540F">
        <w:t>1999</w:t>
      </w:r>
      <w:r w:rsidRPr="00774ECC">
        <w:t xml:space="preserve"> relatif aux enquêtes internes effectuées par l’Office européen de lutte antifraude (OLAF) (</w:t>
      </w:r>
      <w:r w:rsidRPr="002E540F">
        <w:t>10</w:t>
      </w:r>
      <w:r w:rsidRPr="00774ECC">
        <w:t>) et arrête sans délai les dispositions appropriées applicables à l’ensemble de son personnel.</w:t>
      </w:r>
    </w:p>
    <w:p w14:paraId="1265C61F" w14:textId="5F27BCC2" w:rsidR="00B50935" w:rsidRPr="00774ECC" w:rsidRDefault="00447609" w:rsidP="00B50935">
      <w:pPr>
        <w:pStyle w:val="Text1"/>
        <w:pBdr>
          <w:top w:val="single" w:sz="4" w:space="1" w:color="auto"/>
          <w:left w:val="single" w:sz="4" w:space="4" w:color="auto"/>
          <w:bottom w:val="single" w:sz="4" w:space="1" w:color="auto"/>
          <w:right w:val="single" w:sz="4" w:space="4" w:color="auto"/>
        </w:pBdr>
      </w:pPr>
      <w:r w:rsidRPr="00774ECC">
        <w:t>Les décisions de l’ECDC concernant le financement et les accords et instruments d’exécution qui en découlent prévoient explicitement que la Cour des comptes et l’OLAF peuvent, le cas échéant, effectuer des contrôles sur place auprès des bénéficiaires des fonds du Centre et des agents responsables de leur attribution.</w:t>
      </w:r>
    </w:p>
    <w:p w14:paraId="656E52B9"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pPr>
      <w:r w:rsidRPr="00774ECC">
        <w:t>Conformément au règlement (UE) </w:t>
      </w:r>
      <w:r w:rsidRPr="002E540F">
        <w:t>2017</w:t>
      </w:r>
      <w:r w:rsidRPr="00774ECC">
        <w:t>/</w:t>
      </w:r>
      <w:r w:rsidRPr="002E540F">
        <w:t>1939</w:t>
      </w:r>
      <w:r w:rsidRPr="00774ECC">
        <w:t>, le Parquet européen peut enquêter sur la fraude et les autres activités illégales portant atteinte aux intérêts financiers de l’Union et entamer des poursuites contre ces infractions, comme le prévoit la directive (UE) </w:t>
      </w:r>
      <w:r w:rsidRPr="002E540F">
        <w:t>2017</w:t>
      </w:r>
      <w:r w:rsidRPr="00774ECC">
        <w:t>/</w:t>
      </w:r>
      <w:r w:rsidRPr="002E540F">
        <w:t>1371</w:t>
      </w:r>
      <w:r w:rsidRPr="00774ECC">
        <w:t>.</w:t>
      </w:r>
    </w:p>
    <w:p w14:paraId="54687DA4" w14:textId="0A3D04B7" w:rsidR="00B50935" w:rsidRPr="00774ECC" w:rsidRDefault="00B50935" w:rsidP="00B50935">
      <w:pPr>
        <w:pStyle w:val="Text1"/>
        <w:pBdr>
          <w:top w:val="single" w:sz="4" w:space="1" w:color="auto"/>
          <w:left w:val="single" w:sz="4" w:space="4" w:color="auto"/>
          <w:bottom w:val="single" w:sz="4" w:space="1" w:color="auto"/>
          <w:right w:val="single" w:sz="4" w:space="4" w:color="auto"/>
        </w:pBdr>
        <w:rPr>
          <w:noProof/>
        </w:rPr>
      </w:pPr>
      <w:r w:rsidRPr="00774ECC">
        <w:t>Si l’ECDC conclut des arrangements de travail avec des pays tiers et des organisations internationales, des conventions de subvention, des décisions de subvention et des contrats, celles-ci contiennent des dispositions permettant expressément à la Cour des comptes, à l’OLAF et au Parquet européen de procéder à ces audits et enquêtes, conformément à leurs compétences respectives.</w:t>
      </w:r>
    </w:p>
    <w:p w14:paraId="47A8CEC6" w14:textId="77777777" w:rsidR="00B50935" w:rsidRPr="00774ECC" w:rsidRDefault="00B50935" w:rsidP="00B50935">
      <w:pPr>
        <w:pStyle w:val="Heading1"/>
        <w:rPr>
          <w:noProof/>
        </w:rPr>
      </w:pPr>
      <w:bookmarkStart w:id="64" w:name="_Toc514938683"/>
      <w:bookmarkStart w:id="65" w:name="_Toc57999292"/>
      <w:r w:rsidRPr="00774ECC">
        <w:t>INCIDENCE FINANCIÈRE ESTIMÉE DE LA PROPOSITION/DE L’INITIATIVE</w:t>
      </w:r>
      <w:bookmarkEnd w:id="64"/>
      <w:bookmarkEnd w:id="65"/>
      <w:r w:rsidRPr="00774ECC">
        <w:t xml:space="preserve"> </w:t>
      </w:r>
    </w:p>
    <w:p w14:paraId="321165BC" w14:textId="77777777" w:rsidR="00B50935" w:rsidRPr="00774ECC" w:rsidRDefault="00B50935" w:rsidP="00B50935">
      <w:pPr>
        <w:rPr>
          <w:bCs/>
        </w:rPr>
      </w:pPr>
      <w:r w:rsidRPr="00774ECC">
        <w:t xml:space="preserve">Compte tenu de la réflexion en cours sur la création d’une agence pour la recherche et le développement biomédicaux avancés (BARDA) de l’Union, la Commission conserve le droit d’adapter les ressources et l’affectation du personnel proposées lorsqu’une proposition précise de convention de l’Union est présentée. </w:t>
      </w:r>
    </w:p>
    <w:p w14:paraId="6078B509" w14:textId="4661F9C8" w:rsidR="00B50935" w:rsidRPr="00774ECC" w:rsidRDefault="00B50935" w:rsidP="00025545">
      <w:pPr>
        <w:pStyle w:val="Text1"/>
      </w:pPr>
    </w:p>
    <w:p w14:paraId="11C60F03" w14:textId="77777777" w:rsidR="00B50935" w:rsidRPr="00774ECC" w:rsidRDefault="00B50935" w:rsidP="00B50935">
      <w:pPr>
        <w:pStyle w:val="Heading2"/>
        <w:rPr>
          <w:bCs w:val="0"/>
          <w:noProof/>
          <w:szCs w:val="24"/>
        </w:rPr>
      </w:pPr>
      <w:bookmarkStart w:id="66" w:name="_Toc514938684"/>
      <w:bookmarkStart w:id="67" w:name="_Toc57999293"/>
      <w:r w:rsidRPr="00774ECC">
        <w:t>Rubrique(s) du cadre financier pluriannuel et ligne(s) budgétaire(s) de dépenses concernée(s)</w:t>
      </w:r>
      <w:bookmarkEnd w:id="66"/>
      <w:bookmarkEnd w:id="67"/>
      <w:r w:rsidRPr="00774ECC">
        <w:t xml:space="preserve"> </w:t>
      </w:r>
    </w:p>
    <w:p w14:paraId="763A996A" w14:textId="77777777" w:rsidR="00B50935" w:rsidRPr="00774ECC" w:rsidRDefault="00B50935" w:rsidP="006F7C3E">
      <w:pPr>
        <w:pStyle w:val="ListBullet1"/>
        <w:rPr>
          <w:noProof/>
        </w:rPr>
      </w:pPr>
      <w:r w:rsidRPr="00774ECC">
        <w:t xml:space="preserve">Lignes budgétaires existantes </w:t>
      </w:r>
    </w:p>
    <w:p w14:paraId="411C619B" w14:textId="77777777" w:rsidR="00B50935" w:rsidRPr="00774ECC" w:rsidRDefault="00B50935" w:rsidP="00B50935">
      <w:pPr>
        <w:pStyle w:val="Text1"/>
        <w:rPr>
          <w:noProof/>
        </w:rPr>
      </w:pPr>
      <w:r w:rsidRPr="00774ECC">
        <w:rPr>
          <w:u w:val="single"/>
        </w:rPr>
        <w:t>Dans l’ordre</w:t>
      </w:r>
      <w:r w:rsidRPr="00774ECC">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B50935" w:rsidRPr="00774ECC" w14:paraId="0F0A2AE2" w14:textId="77777777" w:rsidTr="00427764">
        <w:tc>
          <w:tcPr>
            <w:tcW w:w="1080" w:type="dxa"/>
            <w:vMerge w:val="restart"/>
            <w:vAlign w:val="center"/>
          </w:tcPr>
          <w:p w14:paraId="78D958F0" w14:textId="77777777" w:rsidR="00B50935" w:rsidRPr="00774ECC" w:rsidRDefault="00B50935" w:rsidP="00427764">
            <w:pPr>
              <w:spacing w:before="60" w:after="60"/>
              <w:jc w:val="center"/>
              <w:rPr>
                <w:noProof/>
                <w:sz w:val="18"/>
              </w:rPr>
            </w:pPr>
            <w:r w:rsidRPr="00774ECC">
              <w:rPr>
                <w:sz w:val="18"/>
              </w:rPr>
              <w:t>Rubrique du cadre financier pluriannuel</w:t>
            </w:r>
          </w:p>
        </w:tc>
        <w:tc>
          <w:tcPr>
            <w:tcW w:w="3960" w:type="dxa"/>
            <w:vAlign w:val="center"/>
          </w:tcPr>
          <w:p w14:paraId="4535E307" w14:textId="77777777" w:rsidR="00B50935" w:rsidRPr="00774ECC" w:rsidRDefault="00B50935" w:rsidP="00427764">
            <w:pPr>
              <w:spacing w:before="60" w:after="60"/>
              <w:jc w:val="center"/>
              <w:rPr>
                <w:noProof/>
              </w:rPr>
            </w:pPr>
            <w:r w:rsidRPr="00774ECC">
              <w:rPr>
                <w:sz w:val="20"/>
              </w:rPr>
              <w:t>Ligne budgétaire</w:t>
            </w:r>
          </w:p>
        </w:tc>
        <w:tc>
          <w:tcPr>
            <w:tcW w:w="1080" w:type="dxa"/>
            <w:vAlign w:val="center"/>
          </w:tcPr>
          <w:p w14:paraId="3F53567D" w14:textId="3977E350" w:rsidR="00B50935" w:rsidRPr="00774ECC" w:rsidRDefault="00B50935" w:rsidP="00427764">
            <w:pPr>
              <w:spacing w:before="60" w:after="60"/>
              <w:jc w:val="center"/>
              <w:rPr>
                <w:noProof/>
                <w:sz w:val="20"/>
                <w:szCs w:val="20"/>
              </w:rPr>
            </w:pPr>
            <w:r w:rsidRPr="00774ECC">
              <w:rPr>
                <w:sz w:val="18"/>
              </w:rPr>
              <w:t xml:space="preserve"> </w:t>
            </w:r>
            <w:r w:rsidR="00934959">
              <w:rPr>
                <w:sz w:val="20"/>
                <w:szCs w:val="20"/>
              </w:rPr>
              <w:t>Nature de la</w:t>
            </w:r>
            <w:r w:rsidRPr="00774ECC">
              <w:rPr>
                <w:sz w:val="20"/>
                <w:szCs w:val="20"/>
              </w:rPr>
              <w:t xml:space="preserve"> dépense</w:t>
            </w:r>
          </w:p>
        </w:tc>
        <w:tc>
          <w:tcPr>
            <w:tcW w:w="4556" w:type="dxa"/>
            <w:gridSpan w:val="4"/>
            <w:vAlign w:val="center"/>
          </w:tcPr>
          <w:p w14:paraId="7B29D62B" w14:textId="77777777" w:rsidR="00B50935" w:rsidRPr="00774ECC" w:rsidRDefault="00B50935" w:rsidP="00427764">
            <w:pPr>
              <w:spacing w:before="60" w:after="60"/>
              <w:jc w:val="center"/>
              <w:rPr>
                <w:noProof/>
              </w:rPr>
            </w:pPr>
            <w:r w:rsidRPr="00774ECC">
              <w:rPr>
                <w:sz w:val="20"/>
              </w:rPr>
              <w:t xml:space="preserve">Participation </w:t>
            </w:r>
          </w:p>
        </w:tc>
      </w:tr>
      <w:tr w:rsidR="00B50935" w:rsidRPr="00774ECC" w14:paraId="212358D7" w14:textId="77777777" w:rsidTr="00427764">
        <w:tc>
          <w:tcPr>
            <w:tcW w:w="1080" w:type="dxa"/>
            <w:vMerge/>
            <w:vAlign w:val="center"/>
          </w:tcPr>
          <w:p w14:paraId="141BCBF0" w14:textId="77777777" w:rsidR="00B50935" w:rsidRPr="00774ECC" w:rsidRDefault="00B50935" w:rsidP="00427764">
            <w:pPr>
              <w:rPr>
                <w:noProof/>
                <w:sz w:val="18"/>
              </w:rPr>
            </w:pPr>
          </w:p>
        </w:tc>
        <w:tc>
          <w:tcPr>
            <w:tcW w:w="3960" w:type="dxa"/>
            <w:vAlign w:val="center"/>
          </w:tcPr>
          <w:p w14:paraId="096B73A2" w14:textId="77777777" w:rsidR="00B50935" w:rsidRPr="00774ECC" w:rsidRDefault="00B50935" w:rsidP="00427764">
            <w:pPr>
              <w:rPr>
                <w:noProof/>
              </w:rPr>
            </w:pPr>
            <w:r w:rsidRPr="00774ECC">
              <w:rPr>
                <w:sz w:val="20"/>
              </w:rPr>
              <w:t xml:space="preserve">Numéro </w:t>
            </w:r>
            <w:r w:rsidRPr="00774ECC">
              <w:rPr>
                <w:sz w:val="22"/>
              </w:rPr>
              <w:cr/>
            </w:r>
            <w:r w:rsidRPr="00774ECC">
              <w:rPr>
                <w:sz w:val="22"/>
              </w:rPr>
              <w:br/>
            </w:r>
          </w:p>
        </w:tc>
        <w:tc>
          <w:tcPr>
            <w:tcW w:w="1080" w:type="dxa"/>
            <w:vAlign w:val="center"/>
          </w:tcPr>
          <w:p w14:paraId="7A3FBF3A" w14:textId="77777777" w:rsidR="00B50935" w:rsidRPr="00774ECC" w:rsidRDefault="00B50935" w:rsidP="00427764">
            <w:pPr>
              <w:jc w:val="center"/>
              <w:rPr>
                <w:noProof/>
              </w:rPr>
            </w:pPr>
            <w:r w:rsidRPr="00774ECC">
              <w:rPr>
                <w:sz w:val="18"/>
              </w:rPr>
              <w:t>CND</w:t>
            </w:r>
            <w:r w:rsidRPr="00774ECC">
              <w:rPr>
                <w:rStyle w:val="FootnoteReference"/>
                <w:noProof/>
                <w:sz w:val="18"/>
              </w:rPr>
              <w:footnoteReference w:id="16"/>
            </w:r>
          </w:p>
        </w:tc>
        <w:tc>
          <w:tcPr>
            <w:tcW w:w="956" w:type="dxa"/>
            <w:vAlign w:val="center"/>
          </w:tcPr>
          <w:p w14:paraId="7A9808CE" w14:textId="77777777" w:rsidR="00B50935" w:rsidRPr="00774ECC" w:rsidRDefault="00B50935" w:rsidP="00427764">
            <w:pPr>
              <w:jc w:val="center"/>
              <w:rPr>
                <w:noProof/>
              </w:rPr>
            </w:pPr>
            <w:r w:rsidRPr="00774ECC">
              <w:rPr>
                <w:sz w:val="18"/>
              </w:rPr>
              <w:t>de pays AELE</w:t>
            </w:r>
            <w:r w:rsidRPr="00774ECC">
              <w:rPr>
                <w:rStyle w:val="FootnoteReference"/>
                <w:noProof/>
                <w:sz w:val="18"/>
              </w:rPr>
              <w:footnoteReference w:id="17"/>
            </w:r>
          </w:p>
        </w:tc>
        <w:tc>
          <w:tcPr>
            <w:tcW w:w="1080" w:type="dxa"/>
            <w:vAlign w:val="center"/>
          </w:tcPr>
          <w:p w14:paraId="3596C70A" w14:textId="77777777" w:rsidR="00B50935" w:rsidRPr="00774ECC" w:rsidRDefault="00B50935" w:rsidP="00427764">
            <w:pPr>
              <w:jc w:val="center"/>
              <w:rPr>
                <w:noProof/>
                <w:sz w:val="18"/>
              </w:rPr>
            </w:pPr>
            <w:r w:rsidRPr="00774ECC">
              <w:rPr>
                <w:sz w:val="18"/>
              </w:rPr>
              <w:t>de pays candidats</w:t>
            </w:r>
            <w:r w:rsidRPr="00774ECC">
              <w:rPr>
                <w:rStyle w:val="FootnoteReference"/>
                <w:noProof/>
                <w:sz w:val="18"/>
              </w:rPr>
              <w:footnoteReference w:id="18"/>
            </w:r>
          </w:p>
        </w:tc>
        <w:tc>
          <w:tcPr>
            <w:tcW w:w="956" w:type="dxa"/>
            <w:vAlign w:val="center"/>
          </w:tcPr>
          <w:p w14:paraId="745E9C60" w14:textId="77777777" w:rsidR="00B50935" w:rsidRPr="00774ECC" w:rsidRDefault="00B50935" w:rsidP="00427764">
            <w:pPr>
              <w:jc w:val="center"/>
              <w:rPr>
                <w:noProof/>
                <w:sz w:val="18"/>
              </w:rPr>
            </w:pPr>
            <w:r w:rsidRPr="00774ECC">
              <w:rPr>
                <w:sz w:val="18"/>
              </w:rPr>
              <w:t>de pays tiers</w:t>
            </w:r>
          </w:p>
        </w:tc>
        <w:tc>
          <w:tcPr>
            <w:tcW w:w="1564" w:type="dxa"/>
            <w:vAlign w:val="center"/>
          </w:tcPr>
          <w:p w14:paraId="6CA21598" w14:textId="77777777" w:rsidR="00B50935" w:rsidRPr="00774ECC" w:rsidRDefault="00B50935" w:rsidP="00427764">
            <w:pPr>
              <w:jc w:val="center"/>
              <w:rPr>
                <w:noProof/>
                <w:sz w:val="16"/>
                <w:szCs w:val="16"/>
              </w:rPr>
            </w:pPr>
            <w:r w:rsidRPr="00774ECC">
              <w:rPr>
                <w:sz w:val="16"/>
                <w:szCs w:val="16"/>
              </w:rPr>
              <w:t>au sens de l’article </w:t>
            </w:r>
            <w:r w:rsidRPr="002E540F">
              <w:rPr>
                <w:sz w:val="16"/>
                <w:szCs w:val="16"/>
              </w:rPr>
              <w:t>21</w:t>
            </w:r>
            <w:r w:rsidRPr="00774ECC">
              <w:rPr>
                <w:sz w:val="16"/>
                <w:szCs w:val="16"/>
              </w:rPr>
              <w:t>, paragraphe </w:t>
            </w:r>
            <w:r w:rsidRPr="002E540F">
              <w:rPr>
                <w:sz w:val="16"/>
                <w:szCs w:val="16"/>
              </w:rPr>
              <w:t>2</w:t>
            </w:r>
            <w:r w:rsidRPr="00774ECC">
              <w:rPr>
                <w:sz w:val="16"/>
                <w:szCs w:val="16"/>
              </w:rPr>
              <w:t xml:space="preserve">, point b), du règlement financier </w:t>
            </w:r>
          </w:p>
        </w:tc>
      </w:tr>
      <w:tr w:rsidR="00B50935" w:rsidRPr="00774ECC" w14:paraId="74D1F135" w14:textId="77777777" w:rsidTr="00427764">
        <w:tc>
          <w:tcPr>
            <w:tcW w:w="1080" w:type="dxa"/>
            <w:vAlign w:val="center"/>
          </w:tcPr>
          <w:p w14:paraId="6413E3E1" w14:textId="77777777" w:rsidR="00B50935" w:rsidRPr="00774ECC" w:rsidRDefault="00B50935" w:rsidP="00427764">
            <w:pPr>
              <w:jc w:val="center"/>
              <w:rPr>
                <w:noProof/>
                <w:color w:val="0000FF"/>
              </w:rPr>
            </w:pPr>
            <w:r w:rsidRPr="002E540F">
              <w:t>2</w:t>
            </w:r>
          </w:p>
        </w:tc>
        <w:tc>
          <w:tcPr>
            <w:tcW w:w="3960" w:type="dxa"/>
            <w:vAlign w:val="center"/>
          </w:tcPr>
          <w:p w14:paraId="6A1A1C48" w14:textId="77777777" w:rsidR="00B50935" w:rsidRPr="00774ECC" w:rsidRDefault="00B50935" w:rsidP="00427764">
            <w:pPr>
              <w:spacing w:after="60"/>
            </w:pPr>
            <w:r w:rsidRPr="002E540F">
              <w:t>06</w:t>
            </w:r>
            <w:r w:rsidRPr="00774ECC">
              <w:t>.</w:t>
            </w:r>
            <w:r w:rsidRPr="002E540F">
              <w:t>1001</w:t>
            </w:r>
          </w:p>
        </w:tc>
        <w:tc>
          <w:tcPr>
            <w:tcW w:w="1080" w:type="dxa"/>
            <w:vAlign w:val="center"/>
          </w:tcPr>
          <w:p w14:paraId="06BBE56E" w14:textId="77777777" w:rsidR="00B50935" w:rsidRPr="00774ECC" w:rsidRDefault="00B50935" w:rsidP="00427764">
            <w:pPr>
              <w:jc w:val="center"/>
              <w:rPr>
                <w:noProof/>
                <w:color w:val="0000FF"/>
              </w:rPr>
            </w:pPr>
            <w:r w:rsidRPr="00774ECC">
              <w:rPr>
                <w:sz w:val="18"/>
              </w:rPr>
              <w:t>CD</w:t>
            </w:r>
          </w:p>
        </w:tc>
        <w:tc>
          <w:tcPr>
            <w:tcW w:w="956" w:type="dxa"/>
            <w:vAlign w:val="center"/>
          </w:tcPr>
          <w:p w14:paraId="715D5652" w14:textId="77777777" w:rsidR="00B50935" w:rsidRPr="00774ECC" w:rsidRDefault="00B50935" w:rsidP="00427764">
            <w:pPr>
              <w:jc w:val="center"/>
              <w:rPr>
                <w:sz w:val="20"/>
              </w:rPr>
            </w:pPr>
            <w:r w:rsidRPr="00774ECC">
              <w:rPr>
                <w:sz w:val="20"/>
              </w:rPr>
              <w:t>OUI</w:t>
            </w:r>
          </w:p>
        </w:tc>
        <w:tc>
          <w:tcPr>
            <w:tcW w:w="1080" w:type="dxa"/>
            <w:vAlign w:val="center"/>
          </w:tcPr>
          <w:p w14:paraId="24C56BD2" w14:textId="77777777" w:rsidR="00B50935" w:rsidRPr="00774ECC" w:rsidRDefault="00B50935" w:rsidP="00427764">
            <w:pPr>
              <w:jc w:val="center"/>
              <w:rPr>
                <w:sz w:val="20"/>
              </w:rPr>
            </w:pPr>
            <w:r w:rsidRPr="00774ECC">
              <w:rPr>
                <w:sz w:val="20"/>
              </w:rPr>
              <w:t>NON</w:t>
            </w:r>
          </w:p>
        </w:tc>
        <w:tc>
          <w:tcPr>
            <w:tcW w:w="956" w:type="dxa"/>
            <w:vAlign w:val="center"/>
          </w:tcPr>
          <w:p w14:paraId="44C61DA6" w14:textId="77777777" w:rsidR="00B50935" w:rsidRPr="00774ECC" w:rsidRDefault="00B50935" w:rsidP="00427764">
            <w:pPr>
              <w:jc w:val="center"/>
              <w:rPr>
                <w:sz w:val="20"/>
              </w:rPr>
            </w:pPr>
            <w:r w:rsidRPr="00774ECC">
              <w:rPr>
                <w:sz w:val="20"/>
              </w:rPr>
              <w:t>NON</w:t>
            </w:r>
          </w:p>
        </w:tc>
        <w:tc>
          <w:tcPr>
            <w:tcW w:w="1564" w:type="dxa"/>
            <w:vAlign w:val="center"/>
          </w:tcPr>
          <w:p w14:paraId="7F6C3248" w14:textId="77777777" w:rsidR="00B50935" w:rsidRPr="00774ECC" w:rsidRDefault="00B50935" w:rsidP="00427764">
            <w:pPr>
              <w:jc w:val="center"/>
              <w:rPr>
                <w:sz w:val="20"/>
              </w:rPr>
            </w:pPr>
            <w:r w:rsidRPr="00774ECC">
              <w:rPr>
                <w:sz w:val="20"/>
              </w:rPr>
              <w:t>NON</w:t>
            </w:r>
          </w:p>
        </w:tc>
      </w:tr>
    </w:tbl>
    <w:p w14:paraId="351F849A" w14:textId="77777777" w:rsidR="00B50935" w:rsidRPr="00774ECC" w:rsidRDefault="00B50935" w:rsidP="006F7C3E">
      <w:pPr>
        <w:pStyle w:val="ListBullet1"/>
        <w:rPr>
          <w:noProof/>
        </w:rPr>
      </w:pPr>
      <w:r w:rsidRPr="00774ECC">
        <w:t xml:space="preserve">Nouvelles lignes budgétaires, dont la création est demandée </w:t>
      </w:r>
    </w:p>
    <w:p w14:paraId="152ED5A6" w14:textId="77777777" w:rsidR="00B50935" w:rsidRPr="00774ECC" w:rsidRDefault="00B50935" w:rsidP="00B50935">
      <w:pPr>
        <w:pStyle w:val="Text1"/>
        <w:rPr>
          <w:i/>
          <w:noProof/>
          <w:sz w:val="20"/>
        </w:rPr>
      </w:pPr>
      <w:r w:rsidRPr="00774ECC">
        <w:rPr>
          <w:u w:val="single"/>
        </w:rPr>
        <w:t>Dans l’ordre</w:t>
      </w:r>
      <w:r w:rsidRPr="00774ECC">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B50935" w:rsidRPr="00774ECC" w14:paraId="167A413F" w14:textId="77777777" w:rsidTr="00427764">
        <w:tc>
          <w:tcPr>
            <w:tcW w:w="1080" w:type="dxa"/>
            <w:vMerge w:val="restart"/>
            <w:vAlign w:val="center"/>
          </w:tcPr>
          <w:p w14:paraId="40C702A4" w14:textId="77777777" w:rsidR="00B50935" w:rsidRPr="00774ECC" w:rsidRDefault="00B50935" w:rsidP="00427764">
            <w:pPr>
              <w:spacing w:before="60" w:after="60"/>
              <w:jc w:val="center"/>
              <w:rPr>
                <w:noProof/>
              </w:rPr>
            </w:pPr>
            <w:r w:rsidRPr="00774ECC">
              <w:rPr>
                <w:sz w:val="18"/>
              </w:rPr>
              <w:t>Rubrique du cadre financier pluriannuel</w:t>
            </w:r>
          </w:p>
        </w:tc>
        <w:tc>
          <w:tcPr>
            <w:tcW w:w="3960" w:type="dxa"/>
            <w:vAlign w:val="center"/>
          </w:tcPr>
          <w:p w14:paraId="2DBD3667" w14:textId="77777777" w:rsidR="00B50935" w:rsidRPr="00774ECC" w:rsidRDefault="00B50935" w:rsidP="00427764">
            <w:pPr>
              <w:spacing w:before="60" w:after="60"/>
              <w:jc w:val="center"/>
              <w:rPr>
                <w:noProof/>
              </w:rPr>
            </w:pPr>
            <w:r w:rsidRPr="00774ECC">
              <w:rPr>
                <w:sz w:val="20"/>
              </w:rPr>
              <w:t>Ligne budgétaire</w:t>
            </w:r>
          </w:p>
        </w:tc>
        <w:tc>
          <w:tcPr>
            <w:tcW w:w="1080" w:type="dxa"/>
            <w:vAlign w:val="center"/>
          </w:tcPr>
          <w:p w14:paraId="4EDCEBAD" w14:textId="74EA7CA9" w:rsidR="00B50935" w:rsidRPr="00774ECC" w:rsidRDefault="00934959" w:rsidP="00427764">
            <w:pPr>
              <w:spacing w:before="60" w:after="60"/>
              <w:jc w:val="center"/>
              <w:rPr>
                <w:noProof/>
                <w:sz w:val="20"/>
                <w:szCs w:val="20"/>
              </w:rPr>
            </w:pPr>
            <w:r>
              <w:rPr>
                <w:sz w:val="20"/>
                <w:szCs w:val="20"/>
              </w:rPr>
              <w:t>Nature de la</w:t>
            </w:r>
            <w:r w:rsidR="00B50935" w:rsidRPr="00774ECC">
              <w:rPr>
                <w:sz w:val="20"/>
                <w:szCs w:val="20"/>
              </w:rPr>
              <w:t xml:space="preserve"> dépense</w:t>
            </w:r>
          </w:p>
        </w:tc>
        <w:tc>
          <w:tcPr>
            <w:tcW w:w="4556" w:type="dxa"/>
            <w:gridSpan w:val="4"/>
            <w:vAlign w:val="center"/>
          </w:tcPr>
          <w:p w14:paraId="0C4A3906" w14:textId="77777777" w:rsidR="00B50935" w:rsidRPr="00774ECC" w:rsidRDefault="00B50935" w:rsidP="00427764">
            <w:pPr>
              <w:spacing w:before="60" w:after="60"/>
              <w:jc w:val="center"/>
              <w:rPr>
                <w:noProof/>
              </w:rPr>
            </w:pPr>
            <w:r w:rsidRPr="00774ECC">
              <w:rPr>
                <w:sz w:val="20"/>
              </w:rPr>
              <w:t xml:space="preserve">Participation </w:t>
            </w:r>
          </w:p>
        </w:tc>
      </w:tr>
      <w:tr w:rsidR="00B50935" w:rsidRPr="00774ECC" w14:paraId="69DA3DF8" w14:textId="77777777" w:rsidTr="00427764">
        <w:tc>
          <w:tcPr>
            <w:tcW w:w="1080" w:type="dxa"/>
            <w:vMerge/>
            <w:vAlign w:val="center"/>
          </w:tcPr>
          <w:p w14:paraId="6B25CBDA" w14:textId="77777777" w:rsidR="00B50935" w:rsidRPr="00774ECC" w:rsidRDefault="00B50935" w:rsidP="00427764">
            <w:pPr>
              <w:rPr>
                <w:noProof/>
              </w:rPr>
            </w:pPr>
          </w:p>
        </w:tc>
        <w:tc>
          <w:tcPr>
            <w:tcW w:w="3960" w:type="dxa"/>
            <w:vAlign w:val="center"/>
          </w:tcPr>
          <w:p w14:paraId="240A4C5A" w14:textId="77777777" w:rsidR="00B50935" w:rsidRPr="00774ECC" w:rsidRDefault="00B50935" w:rsidP="00427764">
            <w:r w:rsidRPr="00774ECC">
              <w:rPr>
                <w:sz w:val="20"/>
              </w:rPr>
              <w:t xml:space="preserve">Numéro </w:t>
            </w:r>
            <w:r w:rsidRPr="00774ECC">
              <w:rPr>
                <w:sz w:val="22"/>
              </w:rPr>
              <w:cr/>
            </w:r>
            <w:r w:rsidRPr="00774ECC">
              <w:rPr>
                <w:sz w:val="22"/>
              </w:rPr>
              <w:br/>
            </w:r>
          </w:p>
        </w:tc>
        <w:tc>
          <w:tcPr>
            <w:tcW w:w="1080" w:type="dxa"/>
            <w:vAlign w:val="center"/>
          </w:tcPr>
          <w:p w14:paraId="3A1FF0BD" w14:textId="77777777" w:rsidR="00B50935" w:rsidRPr="00774ECC" w:rsidRDefault="00B50935" w:rsidP="00427764">
            <w:pPr>
              <w:jc w:val="center"/>
              <w:rPr>
                <w:noProof/>
              </w:rPr>
            </w:pPr>
            <w:r w:rsidRPr="00774ECC">
              <w:rPr>
                <w:sz w:val="18"/>
              </w:rPr>
              <w:t>CD/CND</w:t>
            </w:r>
          </w:p>
        </w:tc>
        <w:tc>
          <w:tcPr>
            <w:tcW w:w="956" w:type="dxa"/>
            <w:vAlign w:val="center"/>
          </w:tcPr>
          <w:p w14:paraId="7663468B" w14:textId="77777777" w:rsidR="00B50935" w:rsidRPr="00774ECC" w:rsidRDefault="00B50935" w:rsidP="00427764">
            <w:pPr>
              <w:jc w:val="center"/>
              <w:rPr>
                <w:noProof/>
                <w:sz w:val="18"/>
              </w:rPr>
            </w:pPr>
            <w:r w:rsidRPr="00774ECC">
              <w:rPr>
                <w:sz w:val="18"/>
              </w:rPr>
              <w:t>de pays AELE</w:t>
            </w:r>
          </w:p>
        </w:tc>
        <w:tc>
          <w:tcPr>
            <w:tcW w:w="1080" w:type="dxa"/>
            <w:vAlign w:val="center"/>
          </w:tcPr>
          <w:p w14:paraId="59963210" w14:textId="77777777" w:rsidR="00B50935" w:rsidRPr="00774ECC" w:rsidRDefault="00B50935" w:rsidP="00427764">
            <w:pPr>
              <w:jc w:val="center"/>
              <w:rPr>
                <w:noProof/>
                <w:sz w:val="18"/>
              </w:rPr>
            </w:pPr>
            <w:r w:rsidRPr="00774ECC">
              <w:rPr>
                <w:sz w:val="18"/>
              </w:rPr>
              <w:t>de pays candidats</w:t>
            </w:r>
          </w:p>
        </w:tc>
        <w:tc>
          <w:tcPr>
            <w:tcW w:w="956" w:type="dxa"/>
            <w:vAlign w:val="center"/>
          </w:tcPr>
          <w:p w14:paraId="720B7B7B" w14:textId="77777777" w:rsidR="00B50935" w:rsidRPr="00774ECC" w:rsidRDefault="00B50935" w:rsidP="00427764">
            <w:pPr>
              <w:jc w:val="center"/>
              <w:rPr>
                <w:noProof/>
                <w:sz w:val="18"/>
              </w:rPr>
            </w:pPr>
            <w:r w:rsidRPr="00774ECC">
              <w:rPr>
                <w:sz w:val="18"/>
              </w:rPr>
              <w:t>de pays tiers</w:t>
            </w:r>
          </w:p>
        </w:tc>
        <w:tc>
          <w:tcPr>
            <w:tcW w:w="1564" w:type="dxa"/>
            <w:vAlign w:val="center"/>
          </w:tcPr>
          <w:p w14:paraId="3D8D1E90" w14:textId="77777777" w:rsidR="00B50935" w:rsidRPr="00774ECC" w:rsidRDefault="00B50935" w:rsidP="00427764">
            <w:pPr>
              <w:jc w:val="center"/>
              <w:rPr>
                <w:noProof/>
              </w:rPr>
            </w:pPr>
            <w:r w:rsidRPr="00774ECC">
              <w:rPr>
                <w:sz w:val="16"/>
              </w:rPr>
              <w:t>au sens de l’article </w:t>
            </w:r>
            <w:r w:rsidRPr="002E540F">
              <w:rPr>
                <w:sz w:val="16"/>
              </w:rPr>
              <w:t>21</w:t>
            </w:r>
            <w:r w:rsidRPr="00774ECC">
              <w:rPr>
                <w:sz w:val="16"/>
              </w:rPr>
              <w:t>, paragraphe </w:t>
            </w:r>
            <w:r w:rsidRPr="002E540F">
              <w:rPr>
                <w:sz w:val="16"/>
              </w:rPr>
              <w:t>2</w:t>
            </w:r>
            <w:r w:rsidRPr="00774ECC">
              <w:rPr>
                <w:sz w:val="16"/>
              </w:rPr>
              <w:t xml:space="preserve">, point b), du règlement financier </w:t>
            </w:r>
          </w:p>
        </w:tc>
      </w:tr>
      <w:tr w:rsidR="00B50935" w:rsidRPr="00774ECC" w14:paraId="71DA376D" w14:textId="77777777" w:rsidTr="00427764">
        <w:tc>
          <w:tcPr>
            <w:tcW w:w="1080" w:type="dxa"/>
            <w:vAlign w:val="center"/>
          </w:tcPr>
          <w:p w14:paraId="7488541E" w14:textId="77777777" w:rsidR="00B50935" w:rsidRPr="00774ECC" w:rsidRDefault="00B50935" w:rsidP="00427764">
            <w:pPr>
              <w:jc w:val="center"/>
              <w:rPr>
                <w:noProof/>
                <w:color w:val="0000FF"/>
              </w:rPr>
            </w:pPr>
          </w:p>
        </w:tc>
        <w:tc>
          <w:tcPr>
            <w:tcW w:w="3960" w:type="dxa"/>
            <w:vAlign w:val="center"/>
          </w:tcPr>
          <w:p w14:paraId="2D0FFADC" w14:textId="77777777" w:rsidR="00B50935" w:rsidRPr="00774ECC" w:rsidRDefault="00B50935" w:rsidP="00427764">
            <w:pPr>
              <w:spacing w:before="60"/>
            </w:pPr>
            <w:r w:rsidRPr="00774ECC">
              <w:t>[XX.YY.YY.YY]</w:t>
            </w:r>
          </w:p>
          <w:p w14:paraId="59179C6B" w14:textId="77777777" w:rsidR="00B50935" w:rsidRPr="00774ECC" w:rsidRDefault="00B50935" w:rsidP="00427764">
            <w:pPr>
              <w:spacing w:after="60"/>
              <w:rPr>
                <w:noProof/>
              </w:rPr>
            </w:pPr>
          </w:p>
        </w:tc>
        <w:tc>
          <w:tcPr>
            <w:tcW w:w="1080" w:type="dxa"/>
            <w:vAlign w:val="center"/>
          </w:tcPr>
          <w:p w14:paraId="79D88E2F" w14:textId="77777777" w:rsidR="00B50935" w:rsidRPr="00774ECC" w:rsidRDefault="00B50935" w:rsidP="00427764">
            <w:pPr>
              <w:jc w:val="center"/>
              <w:rPr>
                <w:noProof/>
                <w:color w:val="0000FF"/>
              </w:rPr>
            </w:pPr>
          </w:p>
        </w:tc>
        <w:tc>
          <w:tcPr>
            <w:tcW w:w="956" w:type="dxa"/>
            <w:vAlign w:val="center"/>
          </w:tcPr>
          <w:p w14:paraId="03D38EB3" w14:textId="77777777" w:rsidR="00B50935" w:rsidRPr="00774ECC" w:rsidRDefault="00B50935" w:rsidP="00427764">
            <w:pPr>
              <w:jc w:val="center"/>
              <w:rPr>
                <w:sz w:val="20"/>
              </w:rPr>
            </w:pPr>
            <w:r w:rsidRPr="00774ECC">
              <w:rPr>
                <w:sz w:val="20"/>
              </w:rPr>
              <w:t>OUI/NON</w:t>
            </w:r>
          </w:p>
        </w:tc>
        <w:tc>
          <w:tcPr>
            <w:tcW w:w="1080" w:type="dxa"/>
            <w:vAlign w:val="center"/>
          </w:tcPr>
          <w:p w14:paraId="6616129C" w14:textId="77777777" w:rsidR="00B50935" w:rsidRPr="00774ECC" w:rsidRDefault="00B50935" w:rsidP="00427764">
            <w:pPr>
              <w:jc w:val="center"/>
              <w:rPr>
                <w:noProof/>
                <w:color w:val="0000FF"/>
                <w:sz w:val="20"/>
              </w:rPr>
            </w:pPr>
            <w:r w:rsidRPr="00774ECC">
              <w:rPr>
                <w:sz w:val="20"/>
              </w:rPr>
              <w:t>OUI/NON</w:t>
            </w:r>
          </w:p>
        </w:tc>
        <w:tc>
          <w:tcPr>
            <w:tcW w:w="956" w:type="dxa"/>
            <w:vAlign w:val="center"/>
          </w:tcPr>
          <w:p w14:paraId="77D4E39A" w14:textId="77777777" w:rsidR="00B50935" w:rsidRPr="00774ECC" w:rsidRDefault="00B50935" w:rsidP="00427764">
            <w:pPr>
              <w:jc w:val="center"/>
              <w:rPr>
                <w:noProof/>
                <w:color w:val="0000FF"/>
                <w:sz w:val="20"/>
              </w:rPr>
            </w:pPr>
            <w:r w:rsidRPr="00774ECC">
              <w:rPr>
                <w:sz w:val="20"/>
              </w:rPr>
              <w:t>OUI/NON</w:t>
            </w:r>
          </w:p>
        </w:tc>
        <w:tc>
          <w:tcPr>
            <w:tcW w:w="1564" w:type="dxa"/>
            <w:vAlign w:val="center"/>
          </w:tcPr>
          <w:p w14:paraId="3D2C9198" w14:textId="77777777" w:rsidR="00B50935" w:rsidRPr="00774ECC" w:rsidRDefault="00B50935" w:rsidP="00427764">
            <w:pPr>
              <w:jc w:val="center"/>
              <w:rPr>
                <w:sz w:val="20"/>
              </w:rPr>
            </w:pPr>
            <w:r w:rsidRPr="00774ECC">
              <w:rPr>
                <w:sz w:val="20"/>
              </w:rPr>
              <w:t>OUI/NON</w:t>
            </w:r>
          </w:p>
        </w:tc>
      </w:tr>
    </w:tbl>
    <w:p w14:paraId="5B8D4E2D" w14:textId="77777777" w:rsidR="00B50935" w:rsidRPr="00774ECC" w:rsidRDefault="00B50935" w:rsidP="00B50935">
      <w:pPr>
        <w:rPr>
          <w:noProof/>
        </w:rPr>
        <w:sectPr w:rsidR="00B50935" w:rsidRPr="00774ECC" w:rsidSect="002E540F">
          <w:pgSz w:w="12240" w:h="15840"/>
          <w:pgMar w:top="794" w:right="907" w:bottom="851" w:left="1361" w:header="510" w:footer="454" w:gutter="0"/>
          <w:cols w:space="720"/>
          <w:docGrid w:linePitch="326"/>
        </w:sectPr>
      </w:pPr>
    </w:p>
    <w:p w14:paraId="56FCFEAB" w14:textId="77777777" w:rsidR="00B50935" w:rsidRPr="00774ECC" w:rsidRDefault="00B50935" w:rsidP="00B50935">
      <w:pPr>
        <w:pStyle w:val="Heading2"/>
        <w:rPr>
          <w:bCs w:val="0"/>
          <w:noProof/>
          <w:szCs w:val="24"/>
        </w:rPr>
      </w:pPr>
      <w:bookmarkStart w:id="68" w:name="_Toc514938685"/>
      <w:bookmarkStart w:id="69" w:name="_Toc57999294"/>
      <w:r w:rsidRPr="00774ECC">
        <w:t>Incidence estimée sur les dépenses</w:t>
      </w:r>
      <w:bookmarkEnd w:id="68"/>
      <w:bookmarkEnd w:id="69"/>
      <w:r w:rsidRPr="00774ECC">
        <w:t xml:space="preserve"> </w:t>
      </w:r>
    </w:p>
    <w:p w14:paraId="42C2DCA8" w14:textId="77777777" w:rsidR="00B50935" w:rsidRPr="00774ECC" w:rsidRDefault="00B50935" w:rsidP="00B50935">
      <w:pPr>
        <w:pStyle w:val="Heading3"/>
        <w:rPr>
          <w:bCs w:val="0"/>
          <w:noProof/>
          <w:szCs w:val="24"/>
        </w:rPr>
      </w:pPr>
      <w:bookmarkStart w:id="70" w:name="_Toc514938686"/>
      <w:bookmarkStart w:id="71" w:name="_Toc57999295"/>
      <w:r w:rsidRPr="00774ECC">
        <w:t>Synthèse de l’incidence estimée sur les dépenses</w:t>
      </w:r>
      <w:bookmarkEnd w:id="70"/>
      <w:bookmarkEnd w:id="71"/>
      <w:r w:rsidRPr="00774ECC">
        <w:t xml:space="preserve"> </w:t>
      </w:r>
    </w:p>
    <w:p w14:paraId="48980082" w14:textId="77777777" w:rsidR="00B50935" w:rsidRPr="00774ECC" w:rsidRDefault="00B50935" w:rsidP="00B50935">
      <w:pPr>
        <w:jc w:val="right"/>
        <w:rPr>
          <w:noProof/>
          <w:sz w:val="20"/>
        </w:rPr>
      </w:pPr>
      <w:r w:rsidRPr="00774ECC">
        <w:rPr>
          <w:sz w:val="20"/>
        </w:rPr>
        <w:t xml:space="preserve">En Mio EUR (à la </w:t>
      </w:r>
      <w:r w:rsidRPr="002E540F">
        <w:rPr>
          <w:sz w:val="20"/>
        </w:rPr>
        <w:t>3</w:t>
      </w:r>
      <w:r w:rsidRPr="00774ECC">
        <w:rPr>
          <w:sz w:val="20"/>
          <w:vertAlign w:val="superscript"/>
        </w:rPr>
        <w:t>e</w:t>
      </w:r>
      <w:r w:rsidRPr="00774ECC">
        <w:rPr>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0935" w:rsidRPr="00774ECC" w14:paraId="70D26D10" w14:textId="77777777" w:rsidTr="00427764">
        <w:trPr>
          <w:jc w:val="center"/>
        </w:trPr>
        <w:tc>
          <w:tcPr>
            <w:tcW w:w="4744" w:type="dxa"/>
            <w:shd w:val="thinDiagStripe" w:color="C0C0C0" w:fill="auto"/>
            <w:vAlign w:val="center"/>
          </w:tcPr>
          <w:p w14:paraId="0A584F26" w14:textId="77777777" w:rsidR="00B50935" w:rsidRPr="00774ECC" w:rsidRDefault="00B50935" w:rsidP="00427764">
            <w:pPr>
              <w:spacing w:before="60" w:after="60"/>
              <w:jc w:val="center"/>
              <w:rPr>
                <w:b/>
                <w:noProof/>
              </w:rPr>
            </w:pPr>
            <w:r w:rsidRPr="00774ECC">
              <w:rPr>
                <w:b/>
                <w:sz w:val="22"/>
              </w:rPr>
              <w:t xml:space="preserve">Rubrique du cadre financier </w:t>
            </w:r>
            <w:r w:rsidRPr="00774ECC">
              <w:rPr>
                <w:sz w:val="22"/>
              </w:rPr>
              <w:cr/>
            </w:r>
            <w:r w:rsidRPr="00774ECC">
              <w:rPr>
                <w:sz w:val="22"/>
              </w:rPr>
              <w:br/>
            </w:r>
            <w:r w:rsidRPr="00774ECC">
              <w:rPr>
                <w:b/>
                <w:sz w:val="22"/>
              </w:rPr>
              <w:t xml:space="preserve">pluriannuel </w:t>
            </w:r>
          </w:p>
        </w:tc>
        <w:tc>
          <w:tcPr>
            <w:tcW w:w="1080" w:type="dxa"/>
            <w:vAlign w:val="center"/>
          </w:tcPr>
          <w:p w14:paraId="78E12910" w14:textId="77777777" w:rsidR="00B50935" w:rsidRPr="00774ECC" w:rsidRDefault="00B50935" w:rsidP="00427764">
            <w:pPr>
              <w:spacing w:before="60" w:after="60"/>
              <w:jc w:val="center"/>
            </w:pPr>
            <w:r w:rsidRPr="00774ECC">
              <w:rPr>
                <w:sz w:val="22"/>
              </w:rPr>
              <w:t>Numéro</w:t>
            </w:r>
          </w:p>
        </w:tc>
        <w:tc>
          <w:tcPr>
            <w:tcW w:w="7817" w:type="dxa"/>
            <w:vAlign w:val="center"/>
          </w:tcPr>
          <w:p w14:paraId="70F136DB" w14:textId="77777777" w:rsidR="00B50935" w:rsidRPr="00774ECC" w:rsidRDefault="00B50935" w:rsidP="00427764">
            <w:pPr>
              <w:spacing w:before="60" w:after="60"/>
            </w:pPr>
            <w:r w:rsidRPr="00774ECC">
              <w:t>Rubrique </w:t>
            </w:r>
            <w:r w:rsidRPr="002E540F">
              <w:t>2</w:t>
            </w:r>
            <w:r w:rsidRPr="00774ECC">
              <w:t>: Cohésion, résilience et valeurs</w:t>
            </w:r>
          </w:p>
        </w:tc>
      </w:tr>
    </w:tbl>
    <w:p w14:paraId="53AEE23E" w14:textId="77777777" w:rsidR="00B50935" w:rsidRPr="00774ECC" w:rsidRDefault="00B50935" w:rsidP="00B50935">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B50935" w:rsidRPr="00774ECC" w14:paraId="2B01E12A" w14:textId="77777777" w:rsidTr="00427764">
        <w:tc>
          <w:tcPr>
            <w:tcW w:w="3960" w:type="dxa"/>
            <w:vAlign w:val="center"/>
          </w:tcPr>
          <w:p w14:paraId="772A3FDC" w14:textId="77777777" w:rsidR="00B50935" w:rsidRPr="00774ECC" w:rsidRDefault="00B50935" w:rsidP="00427764">
            <w:pPr>
              <w:jc w:val="center"/>
              <w:rPr>
                <w:noProof/>
              </w:rPr>
            </w:pPr>
            <w:r w:rsidRPr="00774ECC">
              <w:rPr>
                <w:sz w:val="22"/>
              </w:rPr>
              <w:t xml:space="preserve">[Organisme]: </w:t>
            </w:r>
            <w:r w:rsidRPr="00774ECC">
              <w:t>ECDC</w:t>
            </w:r>
          </w:p>
        </w:tc>
        <w:tc>
          <w:tcPr>
            <w:tcW w:w="1560" w:type="dxa"/>
            <w:gridSpan w:val="2"/>
          </w:tcPr>
          <w:p w14:paraId="2AE0C4DF" w14:textId="77777777" w:rsidR="00B50935" w:rsidRPr="00774ECC" w:rsidRDefault="00B50935" w:rsidP="00427764">
            <w:pPr>
              <w:rPr>
                <w:noProof/>
                <w:sz w:val="20"/>
              </w:rPr>
            </w:pPr>
          </w:p>
        </w:tc>
        <w:tc>
          <w:tcPr>
            <w:tcW w:w="534" w:type="dxa"/>
          </w:tcPr>
          <w:p w14:paraId="0BED72DC" w14:textId="77777777" w:rsidR="00B50935" w:rsidRPr="00774ECC" w:rsidRDefault="00B50935" w:rsidP="00427764">
            <w:pPr>
              <w:jc w:val="center"/>
              <w:rPr>
                <w:noProof/>
                <w:sz w:val="20"/>
              </w:rPr>
            </w:pPr>
          </w:p>
        </w:tc>
        <w:tc>
          <w:tcPr>
            <w:tcW w:w="868" w:type="dxa"/>
            <w:vAlign w:val="center"/>
          </w:tcPr>
          <w:p w14:paraId="2F5C1F37" w14:textId="1D32C43A" w:rsidR="00B50935" w:rsidRPr="00774ECC" w:rsidRDefault="00774ECC" w:rsidP="00427764">
            <w:pPr>
              <w:jc w:val="center"/>
              <w:rPr>
                <w:noProof/>
                <w:sz w:val="20"/>
              </w:rPr>
            </w:pPr>
            <w:r>
              <w:rPr>
                <w:sz w:val="20"/>
              </w:rPr>
              <w:t xml:space="preserve">Année </w:t>
            </w:r>
            <w:r w:rsidR="00B50935" w:rsidRPr="002E540F">
              <w:rPr>
                <w:b/>
                <w:sz w:val="20"/>
              </w:rPr>
              <w:t>2021</w:t>
            </w:r>
          </w:p>
        </w:tc>
        <w:tc>
          <w:tcPr>
            <w:tcW w:w="868" w:type="dxa"/>
            <w:vAlign w:val="center"/>
          </w:tcPr>
          <w:p w14:paraId="7C264AC8" w14:textId="486C03E2"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2022</w:t>
            </w:r>
          </w:p>
        </w:tc>
        <w:tc>
          <w:tcPr>
            <w:tcW w:w="868" w:type="dxa"/>
            <w:vAlign w:val="center"/>
          </w:tcPr>
          <w:p w14:paraId="640FD7A2" w14:textId="37698A67"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2023</w:t>
            </w:r>
          </w:p>
        </w:tc>
        <w:tc>
          <w:tcPr>
            <w:tcW w:w="868" w:type="dxa"/>
            <w:vAlign w:val="center"/>
          </w:tcPr>
          <w:p w14:paraId="4ED06127" w14:textId="7ED283BE"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2024</w:t>
            </w:r>
          </w:p>
        </w:tc>
        <w:tc>
          <w:tcPr>
            <w:tcW w:w="868" w:type="dxa"/>
            <w:vAlign w:val="center"/>
          </w:tcPr>
          <w:p w14:paraId="2B2C0650" w14:textId="14D5AF0C" w:rsidR="00B50935" w:rsidRPr="00774ECC" w:rsidRDefault="00774ECC" w:rsidP="00427764">
            <w:pPr>
              <w:jc w:val="center"/>
              <w:rPr>
                <w:b/>
                <w:noProof/>
                <w:sz w:val="18"/>
              </w:rPr>
            </w:pPr>
            <w:r>
              <w:rPr>
                <w:sz w:val="20"/>
              </w:rPr>
              <w:t>Année</w:t>
            </w:r>
            <w:r w:rsidRPr="00774ECC">
              <w:rPr>
                <w:b/>
                <w:sz w:val="20"/>
              </w:rPr>
              <w:t xml:space="preserve"> </w:t>
            </w:r>
            <w:r w:rsidR="00B50935" w:rsidRPr="002E540F">
              <w:rPr>
                <w:b/>
                <w:sz w:val="20"/>
              </w:rPr>
              <w:t>2025</w:t>
            </w:r>
          </w:p>
        </w:tc>
        <w:tc>
          <w:tcPr>
            <w:tcW w:w="868" w:type="dxa"/>
            <w:vAlign w:val="center"/>
          </w:tcPr>
          <w:p w14:paraId="52FAE92D" w14:textId="77777777" w:rsidR="00B50935" w:rsidRPr="00774ECC" w:rsidRDefault="00B50935" w:rsidP="00427764">
            <w:pPr>
              <w:rPr>
                <w:noProof/>
                <w:sz w:val="20"/>
              </w:rPr>
            </w:pPr>
            <w:r w:rsidRPr="00774ECC">
              <w:rPr>
                <w:sz w:val="20"/>
              </w:rPr>
              <w:t>Année</w:t>
            </w:r>
            <w:r w:rsidRPr="00774ECC">
              <w:rPr>
                <w:sz w:val="20"/>
              </w:rPr>
              <w:cr/>
            </w:r>
            <w:r w:rsidRPr="00774ECC">
              <w:rPr>
                <w:sz w:val="20"/>
              </w:rPr>
              <w:br/>
            </w:r>
            <w:r w:rsidRPr="002E540F">
              <w:rPr>
                <w:b/>
                <w:sz w:val="20"/>
              </w:rPr>
              <w:t>2026</w:t>
            </w:r>
          </w:p>
        </w:tc>
        <w:tc>
          <w:tcPr>
            <w:tcW w:w="868" w:type="dxa"/>
            <w:vAlign w:val="center"/>
          </w:tcPr>
          <w:p w14:paraId="7ED05370" w14:textId="77777777" w:rsidR="00B50935" w:rsidRPr="00774ECC" w:rsidRDefault="00B50935" w:rsidP="00427764">
            <w:pPr>
              <w:jc w:val="center"/>
              <w:rPr>
                <w:b/>
                <w:noProof/>
                <w:sz w:val="18"/>
              </w:rPr>
            </w:pPr>
            <w:r w:rsidRPr="00774ECC">
              <w:rPr>
                <w:sz w:val="20"/>
              </w:rPr>
              <w:t>Année</w:t>
            </w:r>
            <w:r w:rsidRPr="00774ECC">
              <w:rPr>
                <w:sz w:val="20"/>
              </w:rPr>
              <w:cr/>
            </w:r>
            <w:r w:rsidRPr="00774ECC">
              <w:rPr>
                <w:sz w:val="20"/>
              </w:rPr>
              <w:br/>
            </w:r>
            <w:r w:rsidRPr="002E540F">
              <w:rPr>
                <w:b/>
                <w:sz w:val="20"/>
              </w:rPr>
              <w:t>2027</w:t>
            </w:r>
            <w:r w:rsidRPr="00774ECC">
              <w:rPr>
                <w:sz w:val="20"/>
              </w:rPr>
              <w:t xml:space="preserve"> et suivantes</w:t>
            </w:r>
          </w:p>
        </w:tc>
        <w:tc>
          <w:tcPr>
            <w:tcW w:w="1777" w:type="dxa"/>
            <w:vAlign w:val="center"/>
          </w:tcPr>
          <w:p w14:paraId="191DE5B4" w14:textId="77777777" w:rsidR="00B50935" w:rsidRPr="00774ECC" w:rsidRDefault="00B50935" w:rsidP="00427764">
            <w:pPr>
              <w:jc w:val="center"/>
              <w:rPr>
                <w:b/>
                <w:noProof/>
                <w:sz w:val="20"/>
              </w:rPr>
            </w:pPr>
            <w:r w:rsidRPr="00774ECC">
              <w:rPr>
                <w:b/>
                <w:sz w:val="20"/>
              </w:rPr>
              <w:t>TOTAL</w:t>
            </w:r>
          </w:p>
        </w:tc>
      </w:tr>
      <w:tr w:rsidR="00B50935" w:rsidRPr="00774ECC" w14:paraId="48A16C43" w14:textId="77777777" w:rsidTr="00427764">
        <w:trPr>
          <w:trHeight w:val="277"/>
        </w:trPr>
        <w:tc>
          <w:tcPr>
            <w:tcW w:w="3960" w:type="dxa"/>
            <w:vMerge w:val="restart"/>
            <w:vAlign w:val="center"/>
          </w:tcPr>
          <w:p w14:paraId="0227D9A2" w14:textId="77777777" w:rsidR="00B50935" w:rsidRPr="00774ECC" w:rsidRDefault="00B50935" w:rsidP="00427764">
            <w:r w:rsidRPr="00774ECC">
              <w:rPr>
                <w:sz w:val="20"/>
              </w:rPr>
              <w:t>Titre </w:t>
            </w:r>
            <w:r w:rsidRPr="002E540F">
              <w:rPr>
                <w:sz w:val="20"/>
              </w:rPr>
              <w:t>1</w:t>
            </w:r>
            <w:r w:rsidRPr="00774ECC">
              <w:rPr>
                <w:sz w:val="20"/>
              </w:rPr>
              <w:t>:</w:t>
            </w:r>
          </w:p>
        </w:tc>
        <w:tc>
          <w:tcPr>
            <w:tcW w:w="1440" w:type="dxa"/>
            <w:vAlign w:val="center"/>
          </w:tcPr>
          <w:p w14:paraId="4DD4D95E" w14:textId="77777777" w:rsidR="00B50935" w:rsidRPr="00774ECC" w:rsidRDefault="00B50935" w:rsidP="00427764">
            <w:pPr>
              <w:spacing w:before="20" w:after="20"/>
              <w:rPr>
                <w:noProof/>
              </w:rPr>
            </w:pPr>
            <w:r w:rsidRPr="00774ECC">
              <w:rPr>
                <w:sz w:val="18"/>
              </w:rPr>
              <w:t>Engagements</w:t>
            </w:r>
          </w:p>
        </w:tc>
        <w:tc>
          <w:tcPr>
            <w:tcW w:w="654" w:type="dxa"/>
            <w:gridSpan w:val="2"/>
            <w:vAlign w:val="center"/>
          </w:tcPr>
          <w:p w14:paraId="79A3C9DB" w14:textId="77777777" w:rsidR="00B50935" w:rsidRPr="00774ECC" w:rsidRDefault="00B50935" w:rsidP="00427764">
            <w:pPr>
              <w:spacing w:before="20" w:after="20"/>
              <w:jc w:val="center"/>
              <w:rPr>
                <w:noProof/>
                <w:sz w:val="14"/>
              </w:rPr>
            </w:pPr>
            <w:r w:rsidRPr="00774ECC">
              <w:rPr>
                <w:sz w:val="14"/>
              </w:rPr>
              <w:t>(</w:t>
            </w:r>
            <w:r w:rsidRPr="002E540F">
              <w:rPr>
                <w:sz w:val="14"/>
              </w:rPr>
              <w:t>1</w:t>
            </w:r>
            <w:r w:rsidRPr="00774ECC">
              <w:rPr>
                <w:sz w:val="14"/>
              </w:rPr>
              <w:t>)</w:t>
            </w:r>
          </w:p>
        </w:tc>
        <w:tc>
          <w:tcPr>
            <w:tcW w:w="868" w:type="dxa"/>
          </w:tcPr>
          <w:p w14:paraId="1B83DE2E" w14:textId="77777777" w:rsidR="00B50935" w:rsidRPr="00774ECC" w:rsidRDefault="00B50935" w:rsidP="00427764">
            <w:pPr>
              <w:spacing w:before="20" w:after="20"/>
              <w:jc w:val="right"/>
              <w:rPr>
                <w:noProof/>
                <w:sz w:val="20"/>
              </w:rPr>
            </w:pPr>
            <w:r w:rsidRPr="002E540F">
              <w:rPr>
                <w:sz w:val="20"/>
              </w:rPr>
              <w:t>2</w:t>
            </w:r>
            <w:r w:rsidRPr="00774ECC">
              <w:rPr>
                <w:sz w:val="20"/>
              </w:rPr>
              <w:t>,</w:t>
            </w:r>
            <w:r w:rsidRPr="002E540F">
              <w:rPr>
                <w:sz w:val="20"/>
              </w:rPr>
              <w:t>965</w:t>
            </w:r>
          </w:p>
        </w:tc>
        <w:tc>
          <w:tcPr>
            <w:tcW w:w="868" w:type="dxa"/>
          </w:tcPr>
          <w:p w14:paraId="2CEF5BDC" w14:textId="77777777" w:rsidR="00B50935" w:rsidRPr="00774ECC" w:rsidRDefault="00B50935" w:rsidP="00427764">
            <w:pPr>
              <w:spacing w:before="20" w:after="20"/>
              <w:jc w:val="right"/>
              <w:rPr>
                <w:noProof/>
                <w:sz w:val="20"/>
              </w:rPr>
            </w:pPr>
            <w:r w:rsidRPr="002E540F">
              <w:rPr>
                <w:sz w:val="20"/>
              </w:rPr>
              <w:t>5</w:t>
            </w:r>
            <w:r w:rsidRPr="00774ECC">
              <w:rPr>
                <w:sz w:val="20"/>
              </w:rPr>
              <w:t>,</w:t>
            </w:r>
            <w:r w:rsidRPr="002E540F">
              <w:rPr>
                <w:sz w:val="20"/>
              </w:rPr>
              <w:t>475</w:t>
            </w:r>
          </w:p>
        </w:tc>
        <w:tc>
          <w:tcPr>
            <w:tcW w:w="868" w:type="dxa"/>
          </w:tcPr>
          <w:p w14:paraId="75A3D5E5" w14:textId="77777777" w:rsidR="00B50935" w:rsidRPr="00774ECC" w:rsidRDefault="00B50935" w:rsidP="00427764">
            <w:pPr>
              <w:spacing w:before="20" w:after="20"/>
              <w:jc w:val="right"/>
              <w:rPr>
                <w:noProof/>
                <w:sz w:val="20"/>
              </w:rPr>
            </w:pPr>
            <w:r w:rsidRPr="002E540F">
              <w:rPr>
                <w:sz w:val="20"/>
              </w:rPr>
              <w:t>6</w:t>
            </w:r>
            <w:r w:rsidRPr="00774ECC">
              <w:rPr>
                <w:sz w:val="20"/>
              </w:rPr>
              <w:t>,</w:t>
            </w:r>
            <w:r w:rsidRPr="002E540F">
              <w:rPr>
                <w:sz w:val="20"/>
              </w:rPr>
              <w:t>680</w:t>
            </w:r>
          </w:p>
        </w:tc>
        <w:tc>
          <w:tcPr>
            <w:tcW w:w="868" w:type="dxa"/>
          </w:tcPr>
          <w:p w14:paraId="29519D44" w14:textId="77777777" w:rsidR="00B50935" w:rsidRPr="00774ECC" w:rsidRDefault="00B50935" w:rsidP="00427764">
            <w:pPr>
              <w:spacing w:before="20" w:after="20"/>
              <w:jc w:val="right"/>
              <w:rPr>
                <w:noProof/>
                <w:sz w:val="20"/>
              </w:rPr>
            </w:pPr>
            <w:r w:rsidRPr="002E540F">
              <w:rPr>
                <w:sz w:val="20"/>
              </w:rPr>
              <w:t>7</w:t>
            </w:r>
            <w:r w:rsidRPr="00774ECC">
              <w:rPr>
                <w:sz w:val="20"/>
              </w:rPr>
              <w:t>,</w:t>
            </w:r>
            <w:r w:rsidRPr="002E540F">
              <w:rPr>
                <w:sz w:val="20"/>
              </w:rPr>
              <w:t>165</w:t>
            </w:r>
          </w:p>
        </w:tc>
        <w:tc>
          <w:tcPr>
            <w:tcW w:w="868" w:type="dxa"/>
          </w:tcPr>
          <w:p w14:paraId="3B0B02E9" w14:textId="77777777" w:rsidR="00B50935" w:rsidRPr="00774ECC" w:rsidRDefault="00B50935" w:rsidP="00427764">
            <w:pPr>
              <w:spacing w:before="20" w:after="20"/>
              <w:jc w:val="right"/>
              <w:rPr>
                <w:noProof/>
                <w:sz w:val="20"/>
              </w:rPr>
            </w:pPr>
            <w:r w:rsidRPr="002E540F">
              <w:rPr>
                <w:sz w:val="20"/>
              </w:rPr>
              <w:t>7</w:t>
            </w:r>
            <w:r w:rsidRPr="00774ECC">
              <w:rPr>
                <w:sz w:val="20"/>
              </w:rPr>
              <w:t>,</w:t>
            </w:r>
            <w:r w:rsidRPr="002E540F">
              <w:rPr>
                <w:sz w:val="20"/>
              </w:rPr>
              <w:t>165</w:t>
            </w:r>
          </w:p>
        </w:tc>
        <w:tc>
          <w:tcPr>
            <w:tcW w:w="868" w:type="dxa"/>
          </w:tcPr>
          <w:p w14:paraId="307B69E1" w14:textId="77777777" w:rsidR="00B50935" w:rsidRPr="00774ECC" w:rsidRDefault="00B50935" w:rsidP="00427764">
            <w:pPr>
              <w:spacing w:before="20" w:after="20"/>
              <w:jc w:val="right"/>
              <w:rPr>
                <w:noProof/>
                <w:sz w:val="20"/>
              </w:rPr>
            </w:pPr>
            <w:r w:rsidRPr="002E540F">
              <w:rPr>
                <w:sz w:val="20"/>
              </w:rPr>
              <w:t>7</w:t>
            </w:r>
            <w:r w:rsidRPr="00774ECC">
              <w:rPr>
                <w:sz w:val="20"/>
              </w:rPr>
              <w:t>,</w:t>
            </w:r>
            <w:r w:rsidRPr="002E540F">
              <w:rPr>
                <w:sz w:val="20"/>
              </w:rPr>
              <w:t>165</w:t>
            </w:r>
          </w:p>
        </w:tc>
        <w:tc>
          <w:tcPr>
            <w:tcW w:w="868" w:type="dxa"/>
          </w:tcPr>
          <w:p w14:paraId="0999B049" w14:textId="77777777" w:rsidR="00B50935" w:rsidRPr="00774ECC" w:rsidRDefault="00B50935" w:rsidP="00427764">
            <w:pPr>
              <w:spacing w:before="20" w:after="20"/>
              <w:jc w:val="right"/>
              <w:rPr>
                <w:b/>
                <w:noProof/>
                <w:sz w:val="20"/>
              </w:rPr>
            </w:pPr>
            <w:r w:rsidRPr="002E540F">
              <w:rPr>
                <w:sz w:val="20"/>
              </w:rPr>
              <w:t>7</w:t>
            </w:r>
            <w:r w:rsidRPr="00774ECC">
              <w:rPr>
                <w:sz w:val="20"/>
              </w:rPr>
              <w:t>,</w:t>
            </w:r>
            <w:r w:rsidRPr="002E540F">
              <w:rPr>
                <w:sz w:val="20"/>
              </w:rPr>
              <w:t>165</w:t>
            </w:r>
          </w:p>
        </w:tc>
        <w:tc>
          <w:tcPr>
            <w:tcW w:w="1777" w:type="dxa"/>
            <w:vAlign w:val="center"/>
          </w:tcPr>
          <w:p w14:paraId="680CA84C" w14:textId="77777777" w:rsidR="00B50935" w:rsidRPr="00774ECC" w:rsidRDefault="00B50935" w:rsidP="00427764">
            <w:pPr>
              <w:spacing w:before="20" w:after="20"/>
              <w:jc w:val="right"/>
              <w:rPr>
                <w:b/>
                <w:noProof/>
                <w:sz w:val="20"/>
              </w:rPr>
            </w:pPr>
            <w:r w:rsidRPr="002E540F">
              <w:rPr>
                <w:b/>
                <w:sz w:val="20"/>
              </w:rPr>
              <w:t>43</w:t>
            </w:r>
            <w:r w:rsidRPr="00774ECC">
              <w:rPr>
                <w:b/>
                <w:sz w:val="20"/>
              </w:rPr>
              <w:t>,</w:t>
            </w:r>
            <w:r w:rsidRPr="002E540F">
              <w:rPr>
                <w:b/>
                <w:sz w:val="20"/>
              </w:rPr>
              <w:t>780</w:t>
            </w:r>
          </w:p>
        </w:tc>
      </w:tr>
      <w:tr w:rsidR="00B50935" w:rsidRPr="00774ECC" w14:paraId="01600D7E" w14:textId="77777777" w:rsidTr="00427764">
        <w:tc>
          <w:tcPr>
            <w:tcW w:w="3960" w:type="dxa"/>
            <w:vMerge/>
            <w:vAlign w:val="center"/>
          </w:tcPr>
          <w:p w14:paraId="73C31B75" w14:textId="77777777" w:rsidR="00B50935" w:rsidRPr="00774ECC" w:rsidRDefault="00B50935" w:rsidP="00427764"/>
        </w:tc>
        <w:tc>
          <w:tcPr>
            <w:tcW w:w="1440" w:type="dxa"/>
            <w:vAlign w:val="center"/>
          </w:tcPr>
          <w:p w14:paraId="1F013E88" w14:textId="77777777" w:rsidR="00B50935" w:rsidRPr="00774ECC" w:rsidRDefault="00B50935" w:rsidP="00427764">
            <w:pPr>
              <w:spacing w:before="20" w:after="20"/>
              <w:rPr>
                <w:noProof/>
                <w:sz w:val="18"/>
              </w:rPr>
            </w:pPr>
            <w:r w:rsidRPr="00774ECC">
              <w:rPr>
                <w:sz w:val="18"/>
              </w:rPr>
              <w:t>Paiements</w:t>
            </w:r>
          </w:p>
        </w:tc>
        <w:tc>
          <w:tcPr>
            <w:tcW w:w="654" w:type="dxa"/>
            <w:gridSpan w:val="2"/>
            <w:vAlign w:val="center"/>
          </w:tcPr>
          <w:p w14:paraId="0DC8B7F5" w14:textId="77777777" w:rsidR="00B50935" w:rsidRPr="00774ECC" w:rsidRDefault="00B50935" w:rsidP="00427764">
            <w:pPr>
              <w:spacing w:before="20" w:after="20"/>
              <w:jc w:val="center"/>
              <w:rPr>
                <w:noProof/>
                <w:sz w:val="14"/>
              </w:rPr>
            </w:pPr>
            <w:r w:rsidRPr="00774ECC">
              <w:rPr>
                <w:sz w:val="14"/>
              </w:rPr>
              <w:t>(</w:t>
            </w:r>
            <w:r w:rsidRPr="002E540F">
              <w:rPr>
                <w:sz w:val="14"/>
              </w:rPr>
              <w:t>2</w:t>
            </w:r>
            <w:r w:rsidRPr="00774ECC">
              <w:rPr>
                <w:sz w:val="14"/>
              </w:rPr>
              <w:t>)</w:t>
            </w:r>
          </w:p>
        </w:tc>
        <w:tc>
          <w:tcPr>
            <w:tcW w:w="868" w:type="dxa"/>
          </w:tcPr>
          <w:p w14:paraId="6845EF98" w14:textId="77777777" w:rsidR="00B50935" w:rsidRPr="00774ECC" w:rsidRDefault="00B50935" w:rsidP="00427764">
            <w:pPr>
              <w:spacing w:before="20" w:after="20"/>
              <w:jc w:val="right"/>
              <w:rPr>
                <w:noProof/>
                <w:sz w:val="20"/>
              </w:rPr>
            </w:pPr>
            <w:r w:rsidRPr="002E540F">
              <w:rPr>
                <w:sz w:val="20"/>
              </w:rPr>
              <w:t>2</w:t>
            </w:r>
            <w:r w:rsidRPr="00774ECC">
              <w:rPr>
                <w:sz w:val="20"/>
              </w:rPr>
              <w:t>,</w:t>
            </w:r>
            <w:r w:rsidRPr="002E540F">
              <w:rPr>
                <w:sz w:val="20"/>
              </w:rPr>
              <w:t>965</w:t>
            </w:r>
          </w:p>
        </w:tc>
        <w:tc>
          <w:tcPr>
            <w:tcW w:w="868" w:type="dxa"/>
          </w:tcPr>
          <w:p w14:paraId="5E057FE5" w14:textId="77777777" w:rsidR="00B50935" w:rsidRPr="00774ECC" w:rsidRDefault="00B50935" w:rsidP="00427764">
            <w:pPr>
              <w:spacing w:before="20" w:after="20"/>
              <w:jc w:val="right"/>
              <w:rPr>
                <w:noProof/>
                <w:sz w:val="20"/>
              </w:rPr>
            </w:pPr>
            <w:r w:rsidRPr="002E540F">
              <w:rPr>
                <w:sz w:val="20"/>
              </w:rPr>
              <w:t>5</w:t>
            </w:r>
            <w:r w:rsidRPr="00774ECC">
              <w:rPr>
                <w:sz w:val="20"/>
              </w:rPr>
              <w:t>,</w:t>
            </w:r>
            <w:r w:rsidRPr="002E540F">
              <w:rPr>
                <w:sz w:val="20"/>
              </w:rPr>
              <w:t>475</w:t>
            </w:r>
          </w:p>
        </w:tc>
        <w:tc>
          <w:tcPr>
            <w:tcW w:w="868" w:type="dxa"/>
          </w:tcPr>
          <w:p w14:paraId="140860B1" w14:textId="77777777" w:rsidR="00B50935" w:rsidRPr="00774ECC" w:rsidRDefault="00B50935" w:rsidP="00427764">
            <w:pPr>
              <w:spacing w:before="20" w:after="20"/>
              <w:jc w:val="right"/>
              <w:rPr>
                <w:noProof/>
                <w:sz w:val="20"/>
              </w:rPr>
            </w:pPr>
            <w:r w:rsidRPr="002E540F">
              <w:rPr>
                <w:sz w:val="20"/>
              </w:rPr>
              <w:t>6</w:t>
            </w:r>
            <w:r w:rsidRPr="00774ECC">
              <w:rPr>
                <w:sz w:val="20"/>
              </w:rPr>
              <w:t>,</w:t>
            </w:r>
            <w:r w:rsidRPr="002E540F">
              <w:rPr>
                <w:sz w:val="20"/>
              </w:rPr>
              <w:t>680</w:t>
            </w:r>
          </w:p>
        </w:tc>
        <w:tc>
          <w:tcPr>
            <w:tcW w:w="868" w:type="dxa"/>
          </w:tcPr>
          <w:p w14:paraId="20721A61" w14:textId="77777777" w:rsidR="00B50935" w:rsidRPr="00774ECC" w:rsidRDefault="00B50935" w:rsidP="00427764">
            <w:pPr>
              <w:spacing w:before="20" w:after="20"/>
              <w:jc w:val="right"/>
              <w:rPr>
                <w:noProof/>
                <w:sz w:val="20"/>
              </w:rPr>
            </w:pPr>
            <w:r w:rsidRPr="002E540F">
              <w:rPr>
                <w:sz w:val="20"/>
              </w:rPr>
              <w:t>7</w:t>
            </w:r>
            <w:r w:rsidRPr="00774ECC">
              <w:rPr>
                <w:sz w:val="20"/>
              </w:rPr>
              <w:t>,</w:t>
            </w:r>
            <w:r w:rsidRPr="002E540F">
              <w:rPr>
                <w:sz w:val="20"/>
              </w:rPr>
              <w:t>165</w:t>
            </w:r>
          </w:p>
        </w:tc>
        <w:tc>
          <w:tcPr>
            <w:tcW w:w="868" w:type="dxa"/>
          </w:tcPr>
          <w:p w14:paraId="546AB7EE" w14:textId="77777777" w:rsidR="00B50935" w:rsidRPr="00774ECC" w:rsidRDefault="00B50935" w:rsidP="00427764">
            <w:pPr>
              <w:spacing w:before="20" w:after="20"/>
              <w:jc w:val="right"/>
              <w:rPr>
                <w:noProof/>
                <w:sz w:val="20"/>
              </w:rPr>
            </w:pPr>
            <w:r w:rsidRPr="002E540F">
              <w:rPr>
                <w:sz w:val="20"/>
              </w:rPr>
              <w:t>7</w:t>
            </w:r>
            <w:r w:rsidRPr="00774ECC">
              <w:rPr>
                <w:sz w:val="20"/>
              </w:rPr>
              <w:t>,</w:t>
            </w:r>
            <w:r w:rsidRPr="002E540F">
              <w:rPr>
                <w:sz w:val="20"/>
              </w:rPr>
              <w:t>165</w:t>
            </w:r>
          </w:p>
        </w:tc>
        <w:tc>
          <w:tcPr>
            <w:tcW w:w="868" w:type="dxa"/>
          </w:tcPr>
          <w:p w14:paraId="1D1F043F" w14:textId="77777777" w:rsidR="00B50935" w:rsidRPr="00774ECC" w:rsidRDefault="00B50935" w:rsidP="00427764">
            <w:pPr>
              <w:spacing w:before="20" w:after="20"/>
              <w:jc w:val="right"/>
              <w:rPr>
                <w:noProof/>
                <w:sz w:val="20"/>
              </w:rPr>
            </w:pPr>
            <w:r w:rsidRPr="002E540F">
              <w:rPr>
                <w:sz w:val="20"/>
              </w:rPr>
              <w:t>7</w:t>
            </w:r>
            <w:r w:rsidRPr="00774ECC">
              <w:rPr>
                <w:sz w:val="20"/>
              </w:rPr>
              <w:t>,</w:t>
            </w:r>
            <w:r w:rsidRPr="002E540F">
              <w:rPr>
                <w:sz w:val="20"/>
              </w:rPr>
              <w:t>165</w:t>
            </w:r>
          </w:p>
        </w:tc>
        <w:tc>
          <w:tcPr>
            <w:tcW w:w="868" w:type="dxa"/>
          </w:tcPr>
          <w:p w14:paraId="49F2B61C" w14:textId="77777777" w:rsidR="00B50935" w:rsidRPr="00774ECC" w:rsidRDefault="00B50935" w:rsidP="00427764">
            <w:pPr>
              <w:spacing w:before="20" w:after="20"/>
              <w:jc w:val="right"/>
              <w:rPr>
                <w:b/>
                <w:noProof/>
                <w:sz w:val="20"/>
              </w:rPr>
            </w:pPr>
            <w:r w:rsidRPr="002E540F">
              <w:rPr>
                <w:sz w:val="20"/>
              </w:rPr>
              <w:t>7</w:t>
            </w:r>
            <w:r w:rsidRPr="00774ECC">
              <w:rPr>
                <w:sz w:val="20"/>
              </w:rPr>
              <w:t>,</w:t>
            </w:r>
            <w:r w:rsidRPr="002E540F">
              <w:rPr>
                <w:sz w:val="20"/>
              </w:rPr>
              <w:t>165</w:t>
            </w:r>
          </w:p>
        </w:tc>
        <w:tc>
          <w:tcPr>
            <w:tcW w:w="1777" w:type="dxa"/>
            <w:vAlign w:val="center"/>
          </w:tcPr>
          <w:p w14:paraId="7F41261C" w14:textId="77777777" w:rsidR="00B50935" w:rsidRPr="00774ECC" w:rsidRDefault="00B50935" w:rsidP="00427764">
            <w:pPr>
              <w:spacing w:before="20" w:after="20"/>
              <w:jc w:val="right"/>
              <w:rPr>
                <w:b/>
                <w:noProof/>
                <w:sz w:val="20"/>
              </w:rPr>
            </w:pPr>
            <w:r w:rsidRPr="002E540F">
              <w:rPr>
                <w:b/>
                <w:sz w:val="20"/>
              </w:rPr>
              <w:t>43</w:t>
            </w:r>
            <w:r w:rsidRPr="00774ECC">
              <w:rPr>
                <w:b/>
                <w:sz w:val="20"/>
              </w:rPr>
              <w:t>,</w:t>
            </w:r>
            <w:r w:rsidRPr="002E540F">
              <w:rPr>
                <w:b/>
                <w:sz w:val="20"/>
              </w:rPr>
              <w:t>780</w:t>
            </w:r>
          </w:p>
        </w:tc>
      </w:tr>
      <w:tr w:rsidR="00B50935" w:rsidRPr="00774ECC" w14:paraId="41557ACF" w14:textId="77777777" w:rsidTr="00427764">
        <w:tc>
          <w:tcPr>
            <w:tcW w:w="3960" w:type="dxa"/>
            <w:vMerge w:val="restart"/>
            <w:vAlign w:val="center"/>
          </w:tcPr>
          <w:p w14:paraId="5CF23E10" w14:textId="77777777" w:rsidR="00B50935" w:rsidRPr="00774ECC" w:rsidRDefault="00B50935" w:rsidP="00427764">
            <w:r w:rsidRPr="00774ECC">
              <w:rPr>
                <w:sz w:val="20"/>
              </w:rPr>
              <w:t>Titre </w:t>
            </w:r>
            <w:r w:rsidRPr="002E540F">
              <w:rPr>
                <w:sz w:val="20"/>
              </w:rPr>
              <w:t>2</w:t>
            </w:r>
            <w:r w:rsidRPr="00774ECC">
              <w:rPr>
                <w:sz w:val="20"/>
              </w:rPr>
              <w:t>:</w:t>
            </w:r>
          </w:p>
        </w:tc>
        <w:tc>
          <w:tcPr>
            <w:tcW w:w="1440" w:type="dxa"/>
            <w:vAlign w:val="center"/>
          </w:tcPr>
          <w:p w14:paraId="5443DADB" w14:textId="77777777" w:rsidR="00B50935" w:rsidRPr="00774ECC" w:rsidRDefault="00B50935" w:rsidP="00427764">
            <w:pPr>
              <w:spacing w:before="20" w:after="20"/>
              <w:rPr>
                <w:noProof/>
                <w:sz w:val="18"/>
              </w:rPr>
            </w:pPr>
            <w:r w:rsidRPr="00774ECC">
              <w:rPr>
                <w:sz w:val="18"/>
              </w:rPr>
              <w:t>Engagements</w:t>
            </w:r>
          </w:p>
        </w:tc>
        <w:tc>
          <w:tcPr>
            <w:tcW w:w="654" w:type="dxa"/>
            <w:gridSpan w:val="2"/>
            <w:vAlign w:val="center"/>
          </w:tcPr>
          <w:p w14:paraId="4A2FF034" w14:textId="77777777" w:rsidR="00B50935" w:rsidRPr="00774ECC" w:rsidRDefault="00B50935" w:rsidP="00427764">
            <w:pPr>
              <w:spacing w:before="20" w:after="20"/>
              <w:jc w:val="center"/>
              <w:rPr>
                <w:noProof/>
                <w:sz w:val="14"/>
              </w:rPr>
            </w:pPr>
            <w:r w:rsidRPr="00774ECC">
              <w:rPr>
                <w:sz w:val="14"/>
              </w:rPr>
              <w:t>(</w:t>
            </w:r>
            <w:r w:rsidRPr="002E540F">
              <w:rPr>
                <w:sz w:val="14"/>
              </w:rPr>
              <w:t>1</w:t>
            </w:r>
            <w:r w:rsidRPr="00774ECC">
              <w:rPr>
                <w:sz w:val="14"/>
              </w:rPr>
              <w:t>a)</w:t>
            </w:r>
          </w:p>
        </w:tc>
        <w:tc>
          <w:tcPr>
            <w:tcW w:w="868" w:type="dxa"/>
          </w:tcPr>
          <w:p w14:paraId="2C1EE344" w14:textId="77777777" w:rsidR="00B50935" w:rsidRPr="00774ECC" w:rsidRDefault="00B50935" w:rsidP="00427764">
            <w:pPr>
              <w:spacing w:before="20" w:after="20"/>
              <w:jc w:val="right"/>
              <w:rPr>
                <w:noProof/>
                <w:sz w:val="20"/>
              </w:rPr>
            </w:pPr>
            <w:r w:rsidRPr="002E540F">
              <w:rPr>
                <w:sz w:val="20"/>
              </w:rPr>
              <w:t>0</w:t>
            </w:r>
            <w:r w:rsidRPr="00774ECC">
              <w:rPr>
                <w:sz w:val="20"/>
              </w:rPr>
              <w:t>,</w:t>
            </w:r>
            <w:r w:rsidRPr="002E540F">
              <w:rPr>
                <w:sz w:val="20"/>
              </w:rPr>
              <w:t>775</w:t>
            </w:r>
          </w:p>
        </w:tc>
        <w:tc>
          <w:tcPr>
            <w:tcW w:w="868" w:type="dxa"/>
          </w:tcPr>
          <w:p w14:paraId="38018284"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375</w:t>
            </w:r>
          </w:p>
        </w:tc>
        <w:tc>
          <w:tcPr>
            <w:tcW w:w="868" w:type="dxa"/>
          </w:tcPr>
          <w:p w14:paraId="2CF8E17D"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700</w:t>
            </w:r>
          </w:p>
        </w:tc>
        <w:tc>
          <w:tcPr>
            <w:tcW w:w="868" w:type="dxa"/>
          </w:tcPr>
          <w:p w14:paraId="62EF4296"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825</w:t>
            </w:r>
          </w:p>
        </w:tc>
        <w:tc>
          <w:tcPr>
            <w:tcW w:w="868" w:type="dxa"/>
          </w:tcPr>
          <w:p w14:paraId="0FDA6DF4"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825</w:t>
            </w:r>
          </w:p>
        </w:tc>
        <w:tc>
          <w:tcPr>
            <w:tcW w:w="868" w:type="dxa"/>
          </w:tcPr>
          <w:p w14:paraId="49B8EDFA"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825</w:t>
            </w:r>
          </w:p>
        </w:tc>
        <w:tc>
          <w:tcPr>
            <w:tcW w:w="868" w:type="dxa"/>
          </w:tcPr>
          <w:p w14:paraId="568E5C79" w14:textId="77777777" w:rsidR="00B50935" w:rsidRPr="00774ECC" w:rsidRDefault="00B50935" w:rsidP="00427764">
            <w:pPr>
              <w:spacing w:before="20" w:after="20"/>
              <w:jc w:val="right"/>
              <w:rPr>
                <w:b/>
                <w:noProof/>
                <w:sz w:val="20"/>
              </w:rPr>
            </w:pPr>
            <w:r w:rsidRPr="002E540F">
              <w:rPr>
                <w:sz w:val="20"/>
              </w:rPr>
              <w:t>1</w:t>
            </w:r>
            <w:r w:rsidRPr="00774ECC">
              <w:rPr>
                <w:sz w:val="20"/>
              </w:rPr>
              <w:t>,</w:t>
            </w:r>
            <w:r w:rsidRPr="002E540F">
              <w:rPr>
                <w:sz w:val="20"/>
              </w:rPr>
              <w:t>825</w:t>
            </w:r>
          </w:p>
        </w:tc>
        <w:tc>
          <w:tcPr>
            <w:tcW w:w="1777" w:type="dxa"/>
            <w:vAlign w:val="center"/>
          </w:tcPr>
          <w:p w14:paraId="2E7E60D4" w14:textId="77777777" w:rsidR="00B50935" w:rsidRPr="00774ECC" w:rsidRDefault="00B50935" w:rsidP="00427764">
            <w:pPr>
              <w:spacing w:before="20" w:after="20"/>
              <w:jc w:val="right"/>
              <w:rPr>
                <w:b/>
                <w:noProof/>
                <w:sz w:val="20"/>
              </w:rPr>
            </w:pPr>
            <w:r w:rsidRPr="002E540F">
              <w:rPr>
                <w:b/>
                <w:sz w:val="20"/>
              </w:rPr>
              <w:t>11</w:t>
            </w:r>
            <w:r w:rsidRPr="00774ECC">
              <w:rPr>
                <w:b/>
                <w:sz w:val="20"/>
              </w:rPr>
              <w:t>,</w:t>
            </w:r>
            <w:r w:rsidRPr="002E540F">
              <w:rPr>
                <w:b/>
                <w:sz w:val="20"/>
              </w:rPr>
              <w:t>150</w:t>
            </w:r>
          </w:p>
        </w:tc>
      </w:tr>
      <w:tr w:rsidR="00B50935" w:rsidRPr="00774ECC" w14:paraId="330E780C" w14:textId="77777777" w:rsidTr="00427764">
        <w:tc>
          <w:tcPr>
            <w:tcW w:w="3960" w:type="dxa"/>
            <w:vMerge/>
            <w:vAlign w:val="center"/>
          </w:tcPr>
          <w:p w14:paraId="07553038" w14:textId="77777777" w:rsidR="00B50935" w:rsidRPr="00774ECC" w:rsidRDefault="00B50935" w:rsidP="00427764"/>
        </w:tc>
        <w:tc>
          <w:tcPr>
            <w:tcW w:w="1440" w:type="dxa"/>
            <w:vAlign w:val="center"/>
          </w:tcPr>
          <w:p w14:paraId="6A277FBA" w14:textId="77777777" w:rsidR="00B50935" w:rsidRPr="00774ECC" w:rsidRDefault="00B50935" w:rsidP="00427764">
            <w:pPr>
              <w:spacing w:before="20" w:after="20"/>
              <w:rPr>
                <w:noProof/>
                <w:sz w:val="18"/>
              </w:rPr>
            </w:pPr>
            <w:r w:rsidRPr="00774ECC">
              <w:rPr>
                <w:sz w:val="18"/>
              </w:rPr>
              <w:t>Paiements</w:t>
            </w:r>
          </w:p>
        </w:tc>
        <w:tc>
          <w:tcPr>
            <w:tcW w:w="654" w:type="dxa"/>
            <w:gridSpan w:val="2"/>
            <w:vAlign w:val="center"/>
          </w:tcPr>
          <w:p w14:paraId="085BE2EF" w14:textId="77777777" w:rsidR="00B50935" w:rsidRPr="00774ECC" w:rsidRDefault="00B50935" w:rsidP="00427764">
            <w:pPr>
              <w:spacing w:before="20" w:after="20"/>
              <w:jc w:val="center"/>
              <w:rPr>
                <w:noProof/>
                <w:sz w:val="14"/>
              </w:rPr>
            </w:pPr>
            <w:r w:rsidRPr="00774ECC">
              <w:rPr>
                <w:sz w:val="14"/>
              </w:rPr>
              <w:t>(</w:t>
            </w:r>
            <w:r w:rsidRPr="002E540F">
              <w:rPr>
                <w:sz w:val="14"/>
              </w:rPr>
              <w:t>2</w:t>
            </w:r>
            <w:r w:rsidRPr="00774ECC">
              <w:rPr>
                <w:sz w:val="14"/>
              </w:rPr>
              <w:t>a)</w:t>
            </w:r>
          </w:p>
        </w:tc>
        <w:tc>
          <w:tcPr>
            <w:tcW w:w="868" w:type="dxa"/>
          </w:tcPr>
          <w:p w14:paraId="481D8E91" w14:textId="77777777" w:rsidR="00B50935" w:rsidRPr="00774ECC" w:rsidRDefault="00B50935" w:rsidP="00427764">
            <w:pPr>
              <w:spacing w:before="20" w:after="20"/>
              <w:jc w:val="right"/>
              <w:rPr>
                <w:sz w:val="20"/>
              </w:rPr>
            </w:pPr>
            <w:r w:rsidRPr="002E540F">
              <w:rPr>
                <w:sz w:val="20"/>
              </w:rPr>
              <w:t>0</w:t>
            </w:r>
            <w:r w:rsidRPr="00774ECC">
              <w:rPr>
                <w:sz w:val="20"/>
              </w:rPr>
              <w:t>,</w:t>
            </w:r>
            <w:r w:rsidRPr="002E540F">
              <w:rPr>
                <w:sz w:val="20"/>
              </w:rPr>
              <w:t>775</w:t>
            </w:r>
          </w:p>
        </w:tc>
        <w:tc>
          <w:tcPr>
            <w:tcW w:w="868" w:type="dxa"/>
          </w:tcPr>
          <w:p w14:paraId="30F31CCE"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375</w:t>
            </w:r>
          </w:p>
        </w:tc>
        <w:tc>
          <w:tcPr>
            <w:tcW w:w="868" w:type="dxa"/>
          </w:tcPr>
          <w:p w14:paraId="79A4D34A"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700</w:t>
            </w:r>
          </w:p>
        </w:tc>
        <w:tc>
          <w:tcPr>
            <w:tcW w:w="868" w:type="dxa"/>
          </w:tcPr>
          <w:p w14:paraId="434AB086"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825</w:t>
            </w:r>
          </w:p>
        </w:tc>
        <w:tc>
          <w:tcPr>
            <w:tcW w:w="868" w:type="dxa"/>
          </w:tcPr>
          <w:p w14:paraId="2362DB39"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825</w:t>
            </w:r>
          </w:p>
        </w:tc>
        <w:tc>
          <w:tcPr>
            <w:tcW w:w="868" w:type="dxa"/>
          </w:tcPr>
          <w:p w14:paraId="2280EBAE" w14:textId="77777777" w:rsidR="00B50935" w:rsidRPr="00774ECC" w:rsidRDefault="00B50935" w:rsidP="00427764">
            <w:pPr>
              <w:spacing w:before="20" w:after="20"/>
              <w:jc w:val="right"/>
              <w:rPr>
                <w:noProof/>
                <w:sz w:val="20"/>
              </w:rPr>
            </w:pPr>
            <w:r w:rsidRPr="002E540F">
              <w:rPr>
                <w:sz w:val="20"/>
              </w:rPr>
              <w:t>1</w:t>
            </w:r>
            <w:r w:rsidRPr="00774ECC">
              <w:rPr>
                <w:sz w:val="20"/>
              </w:rPr>
              <w:t>,</w:t>
            </w:r>
            <w:r w:rsidRPr="002E540F">
              <w:rPr>
                <w:sz w:val="20"/>
              </w:rPr>
              <w:t>825</w:t>
            </w:r>
          </w:p>
        </w:tc>
        <w:tc>
          <w:tcPr>
            <w:tcW w:w="868" w:type="dxa"/>
          </w:tcPr>
          <w:p w14:paraId="46DE411C" w14:textId="77777777" w:rsidR="00B50935" w:rsidRPr="00774ECC" w:rsidRDefault="00B50935" w:rsidP="00427764">
            <w:pPr>
              <w:spacing w:before="20" w:after="20"/>
              <w:jc w:val="right"/>
              <w:rPr>
                <w:b/>
                <w:noProof/>
                <w:sz w:val="20"/>
              </w:rPr>
            </w:pPr>
            <w:r w:rsidRPr="002E540F">
              <w:rPr>
                <w:sz w:val="20"/>
              </w:rPr>
              <w:t>1</w:t>
            </w:r>
            <w:r w:rsidRPr="00774ECC">
              <w:rPr>
                <w:sz w:val="20"/>
              </w:rPr>
              <w:t>,</w:t>
            </w:r>
            <w:r w:rsidRPr="002E540F">
              <w:rPr>
                <w:sz w:val="20"/>
              </w:rPr>
              <w:t>825</w:t>
            </w:r>
          </w:p>
        </w:tc>
        <w:tc>
          <w:tcPr>
            <w:tcW w:w="1777" w:type="dxa"/>
            <w:vAlign w:val="center"/>
          </w:tcPr>
          <w:p w14:paraId="5774B346" w14:textId="77777777" w:rsidR="00B50935" w:rsidRPr="00774ECC" w:rsidRDefault="00B50935" w:rsidP="00427764">
            <w:pPr>
              <w:spacing w:before="20" w:after="20"/>
              <w:jc w:val="right"/>
              <w:rPr>
                <w:b/>
                <w:noProof/>
                <w:sz w:val="20"/>
              </w:rPr>
            </w:pPr>
            <w:r w:rsidRPr="002E540F">
              <w:rPr>
                <w:b/>
                <w:sz w:val="20"/>
              </w:rPr>
              <w:t>11</w:t>
            </w:r>
            <w:r w:rsidRPr="00774ECC">
              <w:rPr>
                <w:b/>
                <w:sz w:val="20"/>
              </w:rPr>
              <w:t>,</w:t>
            </w:r>
            <w:r w:rsidRPr="002E540F">
              <w:rPr>
                <w:b/>
                <w:sz w:val="20"/>
              </w:rPr>
              <w:t>150</w:t>
            </w:r>
          </w:p>
        </w:tc>
      </w:tr>
      <w:tr w:rsidR="00B50935" w:rsidRPr="00774ECC" w14:paraId="13951B0C" w14:textId="77777777" w:rsidTr="00427764">
        <w:trPr>
          <w:trHeight w:val="319"/>
        </w:trPr>
        <w:tc>
          <w:tcPr>
            <w:tcW w:w="3960" w:type="dxa"/>
            <w:vAlign w:val="center"/>
          </w:tcPr>
          <w:p w14:paraId="4D202240" w14:textId="77777777" w:rsidR="00B50935" w:rsidRPr="00774ECC" w:rsidRDefault="00B50935" w:rsidP="00427764">
            <w:pPr>
              <w:spacing w:before="60" w:after="60"/>
            </w:pPr>
            <w:r w:rsidRPr="00774ECC">
              <w:rPr>
                <w:sz w:val="20"/>
              </w:rPr>
              <w:t>Titre </w:t>
            </w:r>
            <w:r w:rsidRPr="002E540F">
              <w:rPr>
                <w:sz w:val="20"/>
              </w:rPr>
              <w:t>3</w:t>
            </w:r>
            <w:r w:rsidRPr="00774ECC">
              <w:rPr>
                <w:sz w:val="20"/>
              </w:rPr>
              <w:t>:</w:t>
            </w:r>
          </w:p>
        </w:tc>
        <w:tc>
          <w:tcPr>
            <w:tcW w:w="1440" w:type="dxa"/>
            <w:vAlign w:val="center"/>
          </w:tcPr>
          <w:p w14:paraId="64CECC70" w14:textId="77777777" w:rsidR="00B50935" w:rsidRPr="00774ECC" w:rsidRDefault="00B50935" w:rsidP="00427764">
            <w:pPr>
              <w:spacing w:before="40" w:after="40"/>
              <w:rPr>
                <w:noProof/>
                <w:sz w:val="18"/>
              </w:rPr>
            </w:pPr>
            <w:r w:rsidRPr="00774ECC">
              <w:rPr>
                <w:sz w:val="18"/>
              </w:rPr>
              <w:t>Engagements</w:t>
            </w:r>
          </w:p>
        </w:tc>
        <w:tc>
          <w:tcPr>
            <w:tcW w:w="654" w:type="dxa"/>
            <w:gridSpan w:val="2"/>
            <w:vAlign w:val="center"/>
          </w:tcPr>
          <w:p w14:paraId="6C85C0B2" w14:textId="77777777" w:rsidR="00B50935" w:rsidRPr="00774ECC" w:rsidRDefault="00B50935" w:rsidP="00427764">
            <w:pPr>
              <w:spacing w:before="40" w:after="40"/>
              <w:jc w:val="center"/>
              <w:rPr>
                <w:noProof/>
                <w:sz w:val="14"/>
              </w:rPr>
            </w:pPr>
            <w:r w:rsidRPr="00774ECC">
              <w:rPr>
                <w:sz w:val="14"/>
              </w:rPr>
              <w:t>(</w:t>
            </w:r>
            <w:r w:rsidRPr="002E540F">
              <w:rPr>
                <w:sz w:val="14"/>
              </w:rPr>
              <w:t>3</w:t>
            </w:r>
            <w:r w:rsidRPr="00774ECC">
              <w:rPr>
                <w:sz w:val="14"/>
              </w:rPr>
              <w:t>a)</w:t>
            </w:r>
          </w:p>
        </w:tc>
        <w:tc>
          <w:tcPr>
            <w:tcW w:w="868" w:type="dxa"/>
          </w:tcPr>
          <w:p w14:paraId="623E6EF6"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12</w:t>
            </w:r>
            <w:r w:rsidRPr="00774ECC">
              <w:rPr>
                <w:sz w:val="20"/>
              </w:rPr>
              <w:t>,</w:t>
            </w:r>
            <w:r w:rsidRPr="002E540F">
              <w:rPr>
                <w:sz w:val="20"/>
              </w:rPr>
              <w:t>300</w:t>
            </w:r>
          </w:p>
        </w:tc>
        <w:tc>
          <w:tcPr>
            <w:tcW w:w="868" w:type="dxa"/>
          </w:tcPr>
          <w:p w14:paraId="1033CEC7"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16</w:t>
            </w:r>
            <w:r w:rsidRPr="00774ECC">
              <w:rPr>
                <w:sz w:val="20"/>
              </w:rPr>
              <w:t>,</w:t>
            </w:r>
            <w:r w:rsidRPr="002E540F">
              <w:rPr>
                <w:sz w:val="20"/>
              </w:rPr>
              <w:t>500</w:t>
            </w:r>
          </w:p>
        </w:tc>
        <w:tc>
          <w:tcPr>
            <w:tcW w:w="868" w:type="dxa"/>
          </w:tcPr>
          <w:p w14:paraId="2E9061FD"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16</w:t>
            </w:r>
            <w:r w:rsidRPr="00774ECC">
              <w:rPr>
                <w:sz w:val="20"/>
              </w:rPr>
              <w:t>,</w:t>
            </w:r>
            <w:r w:rsidRPr="002E540F">
              <w:rPr>
                <w:sz w:val="20"/>
              </w:rPr>
              <w:t>700</w:t>
            </w:r>
          </w:p>
        </w:tc>
        <w:tc>
          <w:tcPr>
            <w:tcW w:w="868" w:type="dxa"/>
          </w:tcPr>
          <w:p w14:paraId="740BFB80"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17</w:t>
            </w:r>
            <w:r w:rsidRPr="00774ECC">
              <w:rPr>
                <w:sz w:val="20"/>
              </w:rPr>
              <w:t>,</w:t>
            </w:r>
            <w:r w:rsidRPr="002E540F">
              <w:rPr>
                <w:sz w:val="20"/>
              </w:rPr>
              <w:t>000</w:t>
            </w:r>
          </w:p>
        </w:tc>
        <w:tc>
          <w:tcPr>
            <w:tcW w:w="868" w:type="dxa"/>
          </w:tcPr>
          <w:p w14:paraId="0ABC607A"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14</w:t>
            </w:r>
            <w:r w:rsidRPr="00774ECC">
              <w:rPr>
                <w:sz w:val="20"/>
              </w:rPr>
              <w:t>,</w:t>
            </w:r>
            <w:r w:rsidRPr="002E540F">
              <w:rPr>
                <w:sz w:val="20"/>
              </w:rPr>
              <w:t>000</w:t>
            </w:r>
          </w:p>
        </w:tc>
        <w:tc>
          <w:tcPr>
            <w:tcW w:w="868" w:type="dxa"/>
          </w:tcPr>
          <w:p w14:paraId="77CDEF46"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13</w:t>
            </w:r>
            <w:r w:rsidRPr="00774ECC">
              <w:rPr>
                <w:sz w:val="20"/>
              </w:rPr>
              <w:t>,</w:t>
            </w:r>
            <w:r w:rsidRPr="002E540F">
              <w:rPr>
                <w:sz w:val="20"/>
              </w:rPr>
              <w:t>000</w:t>
            </w:r>
          </w:p>
        </w:tc>
        <w:tc>
          <w:tcPr>
            <w:tcW w:w="868" w:type="dxa"/>
          </w:tcPr>
          <w:p w14:paraId="32615128"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13</w:t>
            </w:r>
            <w:r w:rsidRPr="00774ECC">
              <w:rPr>
                <w:sz w:val="20"/>
              </w:rPr>
              <w:t>,</w:t>
            </w:r>
            <w:r w:rsidRPr="002E540F">
              <w:rPr>
                <w:sz w:val="20"/>
              </w:rPr>
              <w:t>000</w:t>
            </w:r>
          </w:p>
        </w:tc>
        <w:tc>
          <w:tcPr>
            <w:tcW w:w="1777" w:type="dxa"/>
            <w:vAlign w:val="center"/>
          </w:tcPr>
          <w:p w14:paraId="5A7347C4" w14:textId="77777777" w:rsidR="00B50935" w:rsidRPr="00774ECC" w:rsidRDefault="00B50935" w:rsidP="00427764">
            <w:pPr>
              <w:spacing w:before="40" w:after="40"/>
              <w:jc w:val="right"/>
              <w:rPr>
                <w:b/>
                <w:noProof/>
                <w:sz w:val="20"/>
              </w:rPr>
            </w:pPr>
            <w:r w:rsidRPr="002E540F">
              <w:rPr>
                <w:b/>
                <w:sz w:val="20"/>
              </w:rPr>
              <w:t>102</w:t>
            </w:r>
            <w:r w:rsidRPr="00774ECC">
              <w:rPr>
                <w:b/>
                <w:sz w:val="20"/>
              </w:rPr>
              <w:t>,</w:t>
            </w:r>
            <w:r w:rsidRPr="002E540F">
              <w:rPr>
                <w:b/>
                <w:sz w:val="20"/>
              </w:rPr>
              <w:t>500</w:t>
            </w:r>
          </w:p>
        </w:tc>
      </w:tr>
      <w:tr w:rsidR="00B50935" w:rsidRPr="00774ECC" w14:paraId="2140715C" w14:textId="77777777" w:rsidTr="00427764">
        <w:trPr>
          <w:trHeight w:val="319"/>
        </w:trPr>
        <w:tc>
          <w:tcPr>
            <w:tcW w:w="3960" w:type="dxa"/>
            <w:vAlign w:val="center"/>
          </w:tcPr>
          <w:p w14:paraId="5A3B63F7" w14:textId="77777777" w:rsidR="00B50935" w:rsidRPr="00774ECC" w:rsidRDefault="00B50935" w:rsidP="00427764">
            <w:pPr>
              <w:spacing w:before="60" w:after="60"/>
              <w:rPr>
                <w:b/>
                <w:noProof/>
                <w:sz w:val="20"/>
              </w:rPr>
            </w:pPr>
          </w:p>
        </w:tc>
        <w:tc>
          <w:tcPr>
            <w:tcW w:w="1440" w:type="dxa"/>
            <w:vAlign w:val="center"/>
          </w:tcPr>
          <w:p w14:paraId="3376D4F2" w14:textId="77777777" w:rsidR="00B50935" w:rsidRPr="00774ECC" w:rsidRDefault="00B50935" w:rsidP="00427764">
            <w:pPr>
              <w:spacing w:before="40" w:after="40"/>
              <w:rPr>
                <w:noProof/>
                <w:sz w:val="18"/>
              </w:rPr>
            </w:pPr>
            <w:r w:rsidRPr="00774ECC">
              <w:rPr>
                <w:sz w:val="18"/>
              </w:rPr>
              <w:t>Paiements</w:t>
            </w:r>
          </w:p>
        </w:tc>
        <w:tc>
          <w:tcPr>
            <w:tcW w:w="654" w:type="dxa"/>
            <w:gridSpan w:val="2"/>
            <w:vAlign w:val="center"/>
          </w:tcPr>
          <w:p w14:paraId="70D41610" w14:textId="77777777" w:rsidR="00B50935" w:rsidRPr="00774ECC" w:rsidRDefault="00B50935" w:rsidP="00427764">
            <w:pPr>
              <w:spacing w:before="40" w:after="40"/>
              <w:jc w:val="center"/>
              <w:rPr>
                <w:noProof/>
                <w:sz w:val="14"/>
              </w:rPr>
            </w:pPr>
            <w:r w:rsidRPr="00774ECC">
              <w:rPr>
                <w:sz w:val="14"/>
              </w:rPr>
              <w:t>(</w:t>
            </w:r>
            <w:r w:rsidRPr="002E540F">
              <w:rPr>
                <w:sz w:val="14"/>
              </w:rPr>
              <w:t>3</w:t>
            </w:r>
            <w:r w:rsidRPr="00774ECC">
              <w:rPr>
                <w:sz w:val="14"/>
              </w:rPr>
              <w:t>b)</w:t>
            </w:r>
          </w:p>
        </w:tc>
        <w:tc>
          <w:tcPr>
            <w:tcW w:w="868" w:type="dxa"/>
          </w:tcPr>
          <w:p w14:paraId="135F4EF7"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12</w:t>
            </w:r>
            <w:r w:rsidRPr="00774ECC">
              <w:rPr>
                <w:sz w:val="20"/>
              </w:rPr>
              <w:t>,</w:t>
            </w:r>
            <w:r w:rsidRPr="002E540F">
              <w:rPr>
                <w:sz w:val="20"/>
              </w:rPr>
              <w:t>300</w:t>
            </w:r>
          </w:p>
        </w:tc>
        <w:tc>
          <w:tcPr>
            <w:tcW w:w="868" w:type="dxa"/>
          </w:tcPr>
          <w:p w14:paraId="4A65039D"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16</w:t>
            </w:r>
            <w:r w:rsidRPr="00774ECC">
              <w:rPr>
                <w:sz w:val="20"/>
              </w:rPr>
              <w:t>,</w:t>
            </w:r>
            <w:r w:rsidRPr="002E540F">
              <w:rPr>
                <w:sz w:val="20"/>
              </w:rPr>
              <w:t>500</w:t>
            </w:r>
          </w:p>
        </w:tc>
        <w:tc>
          <w:tcPr>
            <w:tcW w:w="868" w:type="dxa"/>
          </w:tcPr>
          <w:p w14:paraId="20488C7B"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16</w:t>
            </w:r>
            <w:r w:rsidRPr="00774ECC">
              <w:rPr>
                <w:sz w:val="20"/>
              </w:rPr>
              <w:t>,</w:t>
            </w:r>
            <w:r w:rsidRPr="002E540F">
              <w:rPr>
                <w:sz w:val="20"/>
              </w:rPr>
              <w:t>700</w:t>
            </w:r>
          </w:p>
        </w:tc>
        <w:tc>
          <w:tcPr>
            <w:tcW w:w="868" w:type="dxa"/>
          </w:tcPr>
          <w:p w14:paraId="1A421A7C"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17</w:t>
            </w:r>
            <w:r w:rsidRPr="00774ECC">
              <w:rPr>
                <w:sz w:val="20"/>
              </w:rPr>
              <w:t>,</w:t>
            </w:r>
            <w:r w:rsidRPr="002E540F">
              <w:rPr>
                <w:sz w:val="20"/>
              </w:rPr>
              <w:t>000</w:t>
            </w:r>
          </w:p>
        </w:tc>
        <w:tc>
          <w:tcPr>
            <w:tcW w:w="868" w:type="dxa"/>
          </w:tcPr>
          <w:p w14:paraId="74FECBAE"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14</w:t>
            </w:r>
            <w:r w:rsidRPr="00774ECC">
              <w:rPr>
                <w:sz w:val="20"/>
              </w:rPr>
              <w:t>,</w:t>
            </w:r>
            <w:r w:rsidRPr="002E540F">
              <w:rPr>
                <w:sz w:val="20"/>
              </w:rPr>
              <w:t>000</w:t>
            </w:r>
          </w:p>
        </w:tc>
        <w:tc>
          <w:tcPr>
            <w:tcW w:w="868" w:type="dxa"/>
          </w:tcPr>
          <w:p w14:paraId="6DD8BABC"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13</w:t>
            </w:r>
            <w:r w:rsidRPr="00774ECC">
              <w:rPr>
                <w:sz w:val="20"/>
              </w:rPr>
              <w:t>,</w:t>
            </w:r>
            <w:r w:rsidRPr="002E540F">
              <w:rPr>
                <w:sz w:val="20"/>
              </w:rPr>
              <w:t>000</w:t>
            </w:r>
          </w:p>
        </w:tc>
        <w:tc>
          <w:tcPr>
            <w:tcW w:w="868" w:type="dxa"/>
          </w:tcPr>
          <w:p w14:paraId="2E80A71F" w14:textId="77777777" w:rsidR="00B50935" w:rsidRPr="00774ECC" w:rsidRDefault="00B50935" w:rsidP="00427764">
            <w:pPr>
              <w:spacing w:before="40" w:after="40"/>
              <w:jc w:val="right"/>
              <w:rPr>
                <w:noProof/>
                <w:sz w:val="20"/>
              </w:rPr>
            </w:pPr>
            <w:r w:rsidRPr="00774ECC">
              <w:rPr>
                <w:sz w:val="20"/>
              </w:rPr>
              <w:t xml:space="preserve"> </w:t>
            </w:r>
            <w:r w:rsidRPr="002E540F">
              <w:rPr>
                <w:sz w:val="20"/>
              </w:rPr>
              <w:t>13</w:t>
            </w:r>
            <w:r w:rsidRPr="00774ECC">
              <w:rPr>
                <w:sz w:val="20"/>
              </w:rPr>
              <w:t>,</w:t>
            </w:r>
            <w:r w:rsidRPr="002E540F">
              <w:rPr>
                <w:sz w:val="20"/>
              </w:rPr>
              <w:t>000</w:t>
            </w:r>
          </w:p>
        </w:tc>
        <w:tc>
          <w:tcPr>
            <w:tcW w:w="1777" w:type="dxa"/>
            <w:vAlign w:val="center"/>
          </w:tcPr>
          <w:p w14:paraId="18982E99" w14:textId="77777777" w:rsidR="00B50935" w:rsidRPr="00774ECC" w:rsidRDefault="00B50935" w:rsidP="00427764">
            <w:pPr>
              <w:spacing w:before="40" w:after="40"/>
              <w:jc w:val="right"/>
              <w:rPr>
                <w:b/>
                <w:noProof/>
                <w:sz w:val="20"/>
              </w:rPr>
            </w:pPr>
            <w:r w:rsidRPr="002E540F">
              <w:rPr>
                <w:b/>
                <w:sz w:val="20"/>
              </w:rPr>
              <w:t>102</w:t>
            </w:r>
            <w:r w:rsidRPr="00774ECC">
              <w:rPr>
                <w:b/>
                <w:sz w:val="20"/>
              </w:rPr>
              <w:t>,</w:t>
            </w:r>
            <w:r w:rsidRPr="002E540F">
              <w:rPr>
                <w:b/>
                <w:sz w:val="20"/>
              </w:rPr>
              <w:t>500</w:t>
            </w:r>
          </w:p>
        </w:tc>
      </w:tr>
      <w:tr w:rsidR="00B50935" w:rsidRPr="00774ECC" w14:paraId="054141CC" w14:textId="77777777" w:rsidTr="00427764">
        <w:trPr>
          <w:trHeight w:val="703"/>
        </w:trPr>
        <w:tc>
          <w:tcPr>
            <w:tcW w:w="3960" w:type="dxa"/>
            <w:vMerge w:val="restart"/>
            <w:vAlign w:val="center"/>
          </w:tcPr>
          <w:p w14:paraId="40499EBA" w14:textId="77777777" w:rsidR="00B50935" w:rsidRPr="00774ECC" w:rsidRDefault="00B50935" w:rsidP="00427764">
            <w:pPr>
              <w:jc w:val="center"/>
              <w:rPr>
                <w:noProof/>
              </w:rPr>
            </w:pPr>
            <w:r w:rsidRPr="00774ECC">
              <w:rPr>
                <w:b/>
                <w:sz w:val="22"/>
              </w:rPr>
              <w:t>TOTAL des crédits</w:t>
            </w:r>
            <w:r w:rsidRPr="00774ECC">
              <w:rPr>
                <w:sz w:val="22"/>
              </w:rPr>
              <w:cr/>
            </w:r>
            <w:r w:rsidRPr="00774ECC">
              <w:rPr>
                <w:sz w:val="22"/>
              </w:rPr>
              <w:br/>
            </w:r>
            <w:r w:rsidRPr="00774ECC">
              <w:rPr>
                <w:b/>
                <w:sz w:val="22"/>
              </w:rPr>
              <w:t>pour l’</w:t>
            </w:r>
            <w:r w:rsidRPr="00774ECC">
              <w:rPr>
                <w:b/>
              </w:rPr>
              <w:t>ECDC</w:t>
            </w:r>
          </w:p>
        </w:tc>
        <w:tc>
          <w:tcPr>
            <w:tcW w:w="1440" w:type="dxa"/>
            <w:vAlign w:val="center"/>
          </w:tcPr>
          <w:p w14:paraId="635B2A46" w14:textId="77777777" w:rsidR="00B50935" w:rsidRPr="00774ECC" w:rsidRDefault="00B50935" w:rsidP="00427764">
            <w:pPr>
              <w:rPr>
                <w:noProof/>
                <w:sz w:val="18"/>
              </w:rPr>
            </w:pPr>
            <w:r w:rsidRPr="00774ECC">
              <w:rPr>
                <w:sz w:val="18"/>
              </w:rPr>
              <w:t>Engagements</w:t>
            </w:r>
          </w:p>
        </w:tc>
        <w:tc>
          <w:tcPr>
            <w:tcW w:w="654" w:type="dxa"/>
            <w:gridSpan w:val="2"/>
            <w:vAlign w:val="center"/>
          </w:tcPr>
          <w:p w14:paraId="3B719E11" w14:textId="77777777" w:rsidR="00B50935" w:rsidRPr="00774ECC" w:rsidRDefault="00B50935" w:rsidP="00427764">
            <w:pPr>
              <w:jc w:val="center"/>
              <w:rPr>
                <w:noProof/>
                <w:sz w:val="14"/>
              </w:rPr>
            </w:pPr>
            <w:r w:rsidRPr="00774ECC">
              <w:rPr>
                <w:sz w:val="14"/>
              </w:rPr>
              <w:t xml:space="preserve">= </w:t>
            </w:r>
            <w:r w:rsidRPr="002E540F">
              <w:rPr>
                <w:sz w:val="14"/>
              </w:rPr>
              <w:t>1</w:t>
            </w:r>
            <w:r w:rsidRPr="00774ECC">
              <w:rPr>
                <w:sz w:val="14"/>
              </w:rPr>
              <w:t xml:space="preserve"> + </w:t>
            </w:r>
            <w:r w:rsidRPr="002E540F">
              <w:rPr>
                <w:sz w:val="14"/>
              </w:rPr>
              <w:t>1</w:t>
            </w:r>
            <w:r w:rsidRPr="00774ECC">
              <w:rPr>
                <w:sz w:val="14"/>
              </w:rPr>
              <w:t>a + </w:t>
            </w:r>
            <w:r w:rsidRPr="002E540F">
              <w:rPr>
                <w:sz w:val="14"/>
              </w:rPr>
              <w:t>3</w:t>
            </w:r>
            <w:r w:rsidRPr="00774ECC">
              <w:rPr>
                <w:sz w:val="14"/>
              </w:rPr>
              <w:t>a</w:t>
            </w:r>
          </w:p>
        </w:tc>
        <w:tc>
          <w:tcPr>
            <w:tcW w:w="868" w:type="dxa"/>
            <w:vAlign w:val="center"/>
          </w:tcPr>
          <w:p w14:paraId="10C9B577"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16</w:t>
            </w:r>
            <w:r w:rsidRPr="00774ECC">
              <w:rPr>
                <w:b/>
                <w:sz w:val="20"/>
              </w:rPr>
              <w:t>,</w:t>
            </w:r>
            <w:r w:rsidRPr="002E540F">
              <w:rPr>
                <w:b/>
                <w:sz w:val="20"/>
              </w:rPr>
              <w:t>040</w:t>
            </w:r>
            <w:r w:rsidRPr="00774ECC">
              <w:rPr>
                <w:b/>
                <w:sz w:val="20"/>
              </w:rPr>
              <w:t xml:space="preserve"> </w:t>
            </w:r>
          </w:p>
        </w:tc>
        <w:tc>
          <w:tcPr>
            <w:tcW w:w="868" w:type="dxa"/>
            <w:vAlign w:val="center"/>
          </w:tcPr>
          <w:p w14:paraId="25434E0E"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23</w:t>
            </w:r>
            <w:r w:rsidRPr="00774ECC">
              <w:rPr>
                <w:b/>
                <w:sz w:val="20"/>
              </w:rPr>
              <w:t>,</w:t>
            </w:r>
            <w:r w:rsidRPr="002E540F">
              <w:rPr>
                <w:b/>
                <w:sz w:val="20"/>
              </w:rPr>
              <w:t>350</w:t>
            </w:r>
            <w:r w:rsidRPr="00774ECC">
              <w:rPr>
                <w:b/>
                <w:sz w:val="20"/>
              </w:rPr>
              <w:t xml:space="preserve"> </w:t>
            </w:r>
          </w:p>
        </w:tc>
        <w:tc>
          <w:tcPr>
            <w:tcW w:w="868" w:type="dxa"/>
            <w:vAlign w:val="center"/>
          </w:tcPr>
          <w:p w14:paraId="22162EED"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25</w:t>
            </w:r>
            <w:r w:rsidRPr="00774ECC">
              <w:rPr>
                <w:b/>
                <w:sz w:val="20"/>
              </w:rPr>
              <w:t>,</w:t>
            </w:r>
            <w:r w:rsidRPr="002E540F">
              <w:rPr>
                <w:b/>
                <w:sz w:val="20"/>
              </w:rPr>
              <w:t>080</w:t>
            </w:r>
            <w:r w:rsidRPr="00774ECC">
              <w:rPr>
                <w:b/>
                <w:sz w:val="20"/>
              </w:rPr>
              <w:t xml:space="preserve"> </w:t>
            </w:r>
          </w:p>
        </w:tc>
        <w:tc>
          <w:tcPr>
            <w:tcW w:w="868" w:type="dxa"/>
            <w:vAlign w:val="center"/>
          </w:tcPr>
          <w:p w14:paraId="48130AA5"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25</w:t>
            </w:r>
            <w:r w:rsidRPr="00774ECC">
              <w:rPr>
                <w:b/>
                <w:sz w:val="20"/>
              </w:rPr>
              <w:t>,</w:t>
            </w:r>
            <w:r w:rsidRPr="002E540F">
              <w:rPr>
                <w:b/>
                <w:sz w:val="20"/>
              </w:rPr>
              <w:t>990</w:t>
            </w:r>
            <w:r w:rsidRPr="00774ECC">
              <w:rPr>
                <w:b/>
                <w:sz w:val="20"/>
              </w:rPr>
              <w:t xml:space="preserve"> </w:t>
            </w:r>
          </w:p>
        </w:tc>
        <w:tc>
          <w:tcPr>
            <w:tcW w:w="868" w:type="dxa"/>
            <w:vAlign w:val="center"/>
          </w:tcPr>
          <w:p w14:paraId="1D8C3FE6"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22</w:t>
            </w:r>
            <w:r w:rsidRPr="00774ECC">
              <w:rPr>
                <w:b/>
                <w:sz w:val="20"/>
              </w:rPr>
              <w:t>,</w:t>
            </w:r>
            <w:r w:rsidRPr="002E540F">
              <w:rPr>
                <w:b/>
                <w:sz w:val="20"/>
              </w:rPr>
              <w:t>990</w:t>
            </w:r>
            <w:r w:rsidRPr="00774ECC">
              <w:rPr>
                <w:b/>
                <w:sz w:val="20"/>
              </w:rPr>
              <w:t xml:space="preserve"> </w:t>
            </w:r>
          </w:p>
        </w:tc>
        <w:tc>
          <w:tcPr>
            <w:tcW w:w="868" w:type="dxa"/>
            <w:vAlign w:val="center"/>
          </w:tcPr>
          <w:p w14:paraId="287C19DF"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21</w:t>
            </w:r>
            <w:r w:rsidRPr="00774ECC">
              <w:rPr>
                <w:b/>
                <w:sz w:val="20"/>
              </w:rPr>
              <w:t>,</w:t>
            </w:r>
            <w:r w:rsidRPr="002E540F">
              <w:rPr>
                <w:b/>
                <w:sz w:val="20"/>
              </w:rPr>
              <w:t>990</w:t>
            </w:r>
            <w:r w:rsidRPr="00774ECC">
              <w:rPr>
                <w:b/>
                <w:sz w:val="20"/>
              </w:rPr>
              <w:t xml:space="preserve"> </w:t>
            </w:r>
          </w:p>
        </w:tc>
        <w:tc>
          <w:tcPr>
            <w:tcW w:w="868" w:type="dxa"/>
            <w:vAlign w:val="center"/>
          </w:tcPr>
          <w:p w14:paraId="3BF94625"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21</w:t>
            </w:r>
            <w:r w:rsidRPr="00774ECC">
              <w:rPr>
                <w:b/>
                <w:sz w:val="20"/>
              </w:rPr>
              <w:t>,</w:t>
            </w:r>
            <w:r w:rsidRPr="002E540F">
              <w:rPr>
                <w:b/>
                <w:sz w:val="20"/>
              </w:rPr>
              <w:t>990</w:t>
            </w:r>
            <w:r w:rsidRPr="00774ECC">
              <w:rPr>
                <w:b/>
                <w:sz w:val="20"/>
              </w:rPr>
              <w:t xml:space="preserve"> </w:t>
            </w:r>
          </w:p>
        </w:tc>
        <w:tc>
          <w:tcPr>
            <w:tcW w:w="1777" w:type="dxa"/>
            <w:vAlign w:val="center"/>
          </w:tcPr>
          <w:p w14:paraId="6504D3E1" w14:textId="77777777" w:rsidR="00B50935" w:rsidRPr="00774ECC" w:rsidRDefault="00B50935" w:rsidP="00427764">
            <w:pPr>
              <w:spacing w:before="20" w:after="20"/>
              <w:jc w:val="right"/>
              <w:rPr>
                <w:b/>
                <w:noProof/>
                <w:sz w:val="20"/>
              </w:rPr>
            </w:pPr>
            <w:r w:rsidRPr="002E540F">
              <w:rPr>
                <w:b/>
                <w:sz w:val="20"/>
              </w:rPr>
              <w:t>157</w:t>
            </w:r>
            <w:r w:rsidRPr="00774ECC">
              <w:rPr>
                <w:b/>
                <w:sz w:val="20"/>
              </w:rPr>
              <w:t>,</w:t>
            </w:r>
            <w:r w:rsidRPr="002E540F">
              <w:rPr>
                <w:b/>
                <w:sz w:val="20"/>
              </w:rPr>
              <w:t>430</w:t>
            </w:r>
          </w:p>
        </w:tc>
      </w:tr>
      <w:tr w:rsidR="00B50935" w:rsidRPr="00774ECC" w14:paraId="18CA7EB6" w14:textId="77777777" w:rsidTr="00427764">
        <w:tc>
          <w:tcPr>
            <w:tcW w:w="3960" w:type="dxa"/>
            <w:vMerge/>
            <w:vAlign w:val="center"/>
          </w:tcPr>
          <w:p w14:paraId="3385E788" w14:textId="77777777" w:rsidR="00B50935" w:rsidRPr="00774ECC" w:rsidRDefault="00B50935" w:rsidP="00427764">
            <w:pPr>
              <w:rPr>
                <w:b/>
                <w:noProof/>
              </w:rPr>
            </w:pPr>
          </w:p>
        </w:tc>
        <w:tc>
          <w:tcPr>
            <w:tcW w:w="1440" w:type="dxa"/>
            <w:vAlign w:val="center"/>
          </w:tcPr>
          <w:p w14:paraId="33101DA1" w14:textId="77777777" w:rsidR="00B50935" w:rsidRPr="00774ECC" w:rsidRDefault="00B50935" w:rsidP="00427764">
            <w:pPr>
              <w:rPr>
                <w:noProof/>
                <w:sz w:val="18"/>
              </w:rPr>
            </w:pPr>
            <w:r w:rsidRPr="00774ECC">
              <w:rPr>
                <w:sz w:val="18"/>
              </w:rPr>
              <w:t>Paiements</w:t>
            </w:r>
          </w:p>
        </w:tc>
        <w:tc>
          <w:tcPr>
            <w:tcW w:w="654" w:type="dxa"/>
            <w:gridSpan w:val="2"/>
            <w:vAlign w:val="center"/>
          </w:tcPr>
          <w:p w14:paraId="0C4D7F6F" w14:textId="77777777" w:rsidR="00B50935" w:rsidRPr="00774ECC" w:rsidRDefault="00B50935" w:rsidP="00427764">
            <w:pPr>
              <w:jc w:val="center"/>
              <w:rPr>
                <w:noProof/>
                <w:sz w:val="14"/>
              </w:rPr>
            </w:pPr>
            <w:r w:rsidRPr="00774ECC">
              <w:rPr>
                <w:sz w:val="14"/>
              </w:rPr>
              <w:t>=</w:t>
            </w:r>
            <w:r w:rsidRPr="002E540F">
              <w:rPr>
                <w:sz w:val="14"/>
              </w:rPr>
              <w:t>2</w:t>
            </w:r>
            <w:r w:rsidRPr="00774ECC">
              <w:rPr>
                <w:sz w:val="14"/>
              </w:rPr>
              <w:t>+</w:t>
            </w:r>
            <w:r w:rsidRPr="002E540F">
              <w:rPr>
                <w:sz w:val="14"/>
              </w:rPr>
              <w:t>2</w:t>
            </w:r>
            <w:r w:rsidRPr="00774ECC">
              <w:rPr>
                <w:sz w:val="14"/>
              </w:rPr>
              <w:t>a</w:t>
            </w:r>
          </w:p>
          <w:p w14:paraId="141E85EA" w14:textId="77777777" w:rsidR="00B50935" w:rsidRPr="00774ECC" w:rsidRDefault="00B50935" w:rsidP="00427764">
            <w:pPr>
              <w:jc w:val="center"/>
              <w:rPr>
                <w:noProof/>
                <w:sz w:val="14"/>
              </w:rPr>
            </w:pPr>
            <w:r w:rsidRPr="00774ECC">
              <w:rPr>
                <w:sz w:val="14"/>
              </w:rPr>
              <w:t>+</w:t>
            </w:r>
            <w:r w:rsidRPr="002E540F">
              <w:rPr>
                <w:sz w:val="14"/>
              </w:rPr>
              <w:t>3</w:t>
            </w:r>
            <w:r w:rsidRPr="00774ECC">
              <w:rPr>
                <w:sz w:val="14"/>
              </w:rPr>
              <w:t>b</w:t>
            </w:r>
          </w:p>
        </w:tc>
        <w:tc>
          <w:tcPr>
            <w:tcW w:w="868" w:type="dxa"/>
            <w:vAlign w:val="center"/>
          </w:tcPr>
          <w:p w14:paraId="72042B82"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16</w:t>
            </w:r>
            <w:r w:rsidRPr="00774ECC">
              <w:rPr>
                <w:b/>
                <w:sz w:val="20"/>
              </w:rPr>
              <w:t>,</w:t>
            </w:r>
            <w:r w:rsidRPr="002E540F">
              <w:rPr>
                <w:b/>
                <w:sz w:val="20"/>
              </w:rPr>
              <w:t>040</w:t>
            </w:r>
            <w:r w:rsidRPr="00774ECC">
              <w:rPr>
                <w:b/>
                <w:sz w:val="20"/>
              </w:rPr>
              <w:t xml:space="preserve"> </w:t>
            </w:r>
          </w:p>
        </w:tc>
        <w:tc>
          <w:tcPr>
            <w:tcW w:w="868" w:type="dxa"/>
            <w:vAlign w:val="center"/>
          </w:tcPr>
          <w:p w14:paraId="250621B3"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23</w:t>
            </w:r>
            <w:r w:rsidRPr="00774ECC">
              <w:rPr>
                <w:b/>
                <w:sz w:val="20"/>
              </w:rPr>
              <w:t>,</w:t>
            </w:r>
            <w:r w:rsidRPr="002E540F">
              <w:rPr>
                <w:b/>
                <w:sz w:val="20"/>
              </w:rPr>
              <w:t>350</w:t>
            </w:r>
            <w:r w:rsidRPr="00774ECC">
              <w:rPr>
                <w:b/>
                <w:sz w:val="20"/>
              </w:rPr>
              <w:t xml:space="preserve"> </w:t>
            </w:r>
          </w:p>
        </w:tc>
        <w:tc>
          <w:tcPr>
            <w:tcW w:w="868" w:type="dxa"/>
            <w:vAlign w:val="center"/>
          </w:tcPr>
          <w:p w14:paraId="77479316"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25</w:t>
            </w:r>
            <w:r w:rsidRPr="00774ECC">
              <w:rPr>
                <w:b/>
                <w:sz w:val="20"/>
              </w:rPr>
              <w:t>,</w:t>
            </w:r>
            <w:r w:rsidRPr="002E540F">
              <w:rPr>
                <w:b/>
                <w:sz w:val="20"/>
              </w:rPr>
              <w:t>080</w:t>
            </w:r>
            <w:r w:rsidRPr="00774ECC">
              <w:rPr>
                <w:b/>
                <w:sz w:val="20"/>
              </w:rPr>
              <w:t xml:space="preserve"> </w:t>
            </w:r>
          </w:p>
        </w:tc>
        <w:tc>
          <w:tcPr>
            <w:tcW w:w="868" w:type="dxa"/>
            <w:vAlign w:val="center"/>
          </w:tcPr>
          <w:p w14:paraId="0FE2A2A3"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25</w:t>
            </w:r>
            <w:r w:rsidRPr="00774ECC">
              <w:rPr>
                <w:b/>
                <w:sz w:val="20"/>
              </w:rPr>
              <w:t>,</w:t>
            </w:r>
            <w:r w:rsidRPr="002E540F">
              <w:rPr>
                <w:b/>
                <w:sz w:val="20"/>
              </w:rPr>
              <w:t>990</w:t>
            </w:r>
            <w:r w:rsidRPr="00774ECC">
              <w:rPr>
                <w:b/>
                <w:sz w:val="20"/>
              </w:rPr>
              <w:t xml:space="preserve"> </w:t>
            </w:r>
          </w:p>
        </w:tc>
        <w:tc>
          <w:tcPr>
            <w:tcW w:w="868" w:type="dxa"/>
            <w:vAlign w:val="center"/>
          </w:tcPr>
          <w:p w14:paraId="04861392"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22</w:t>
            </w:r>
            <w:r w:rsidRPr="00774ECC">
              <w:rPr>
                <w:b/>
                <w:sz w:val="20"/>
              </w:rPr>
              <w:t>,</w:t>
            </w:r>
            <w:r w:rsidRPr="002E540F">
              <w:rPr>
                <w:b/>
                <w:sz w:val="20"/>
              </w:rPr>
              <w:t>990</w:t>
            </w:r>
            <w:r w:rsidRPr="00774ECC">
              <w:rPr>
                <w:b/>
                <w:sz w:val="20"/>
              </w:rPr>
              <w:t xml:space="preserve"> </w:t>
            </w:r>
          </w:p>
        </w:tc>
        <w:tc>
          <w:tcPr>
            <w:tcW w:w="868" w:type="dxa"/>
            <w:vAlign w:val="center"/>
          </w:tcPr>
          <w:p w14:paraId="26A97F0A"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21</w:t>
            </w:r>
            <w:r w:rsidRPr="00774ECC">
              <w:rPr>
                <w:b/>
                <w:sz w:val="20"/>
              </w:rPr>
              <w:t>,</w:t>
            </w:r>
            <w:r w:rsidRPr="002E540F">
              <w:rPr>
                <w:b/>
                <w:sz w:val="20"/>
              </w:rPr>
              <w:t>990</w:t>
            </w:r>
            <w:r w:rsidRPr="00774ECC">
              <w:rPr>
                <w:b/>
                <w:sz w:val="20"/>
              </w:rPr>
              <w:t xml:space="preserve"> </w:t>
            </w:r>
          </w:p>
        </w:tc>
        <w:tc>
          <w:tcPr>
            <w:tcW w:w="868" w:type="dxa"/>
            <w:vAlign w:val="center"/>
          </w:tcPr>
          <w:p w14:paraId="4F7B628C" w14:textId="77777777" w:rsidR="00B50935" w:rsidRPr="00774ECC" w:rsidRDefault="00B50935" w:rsidP="00427764">
            <w:pPr>
              <w:spacing w:before="20" w:after="20"/>
              <w:jc w:val="right"/>
              <w:rPr>
                <w:b/>
                <w:noProof/>
                <w:sz w:val="20"/>
              </w:rPr>
            </w:pPr>
            <w:r w:rsidRPr="00774ECC">
              <w:rPr>
                <w:b/>
                <w:sz w:val="20"/>
              </w:rPr>
              <w:t xml:space="preserve"> </w:t>
            </w:r>
            <w:r w:rsidRPr="002E540F">
              <w:rPr>
                <w:b/>
                <w:sz w:val="20"/>
              </w:rPr>
              <w:t>21</w:t>
            </w:r>
            <w:r w:rsidRPr="00774ECC">
              <w:rPr>
                <w:b/>
                <w:sz w:val="20"/>
              </w:rPr>
              <w:t>,</w:t>
            </w:r>
            <w:r w:rsidRPr="002E540F">
              <w:rPr>
                <w:b/>
                <w:sz w:val="20"/>
              </w:rPr>
              <w:t>990</w:t>
            </w:r>
            <w:r w:rsidRPr="00774ECC">
              <w:rPr>
                <w:b/>
                <w:sz w:val="20"/>
              </w:rPr>
              <w:t xml:space="preserve"> </w:t>
            </w:r>
          </w:p>
        </w:tc>
        <w:tc>
          <w:tcPr>
            <w:tcW w:w="1777" w:type="dxa"/>
            <w:vAlign w:val="center"/>
          </w:tcPr>
          <w:p w14:paraId="4B806C60" w14:textId="77777777" w:rsidR="00B50935" w:rsidRPr="00774ECC" w:rsidRDefault="00B50935" w:rsidP="00427764">
            <w:pPr>
              <w:spacing w:before="20" w:after="20"/>
              <w:jc w:val="right"/>
              <w:rPr>
                <w:b/>
                <w:noProof/>
                <w:sz w:val="20"/>
              </w:rPr>
            </w:pPr>
            <w:r w:rsidRPr="002E540F">
              <w:rPr>
                <w:b/>
                <w:sz w:val="20"/>
              </w:rPr>
              <w:t>157</w:t>
            </w:r>
            <w:r w:rsidRPr="00774ECC">
              <w:rPr>
                <w:b/>
                <w:sz w:val="20"/>
              </w:rPr>
              <w:t>,</w:t>
            </w:r>
            <w:r w:rsidRPr="002E540F">
              <w:rPr>
                <w:b/>
                <w:sz w:val="20"/>
              </w:rPr>
              <w:t>430</w:t>
            </w:r>
          </w:p>
        </w:tc>
      </w:tr>
    </w:tbl>
    <w:p w14:paraId="2B6BCBCF" w14:textId="77777777" w:rsidR="00B50935" w:rsidRPr="00774ECC" w:rsidRDefault="00B50935" w:rsidP="00B50935">
      <w:pPr>
        <w:rPr>
          <w:noProof/>
        </w:rPr>
      </w:pPr>
      <w:r w:rsidRPr="00774ECC">
        <w:cr/>
      </w:r>
      <w:r w:rsidRPr="00774ECC">
        <w:br/>
      </w:r>
      <w:r w:rsidRPr="00774ECC">
        <w:cr/>
      </w:r>
      <w:r w:rsidRPr="00774ECC">
        <w:br/>
      </w:r>
    </w:p>
    <w:p w14:paraId="617686CF" w14:textId="77777777" w:rsidR="00B50935" w:rsidRPr="00774ECC" w:rsidRDefault="00B50935" w:rsidP="00B50935">
      <w:pPr>
        <w:rPr>
          <w:noProof/>
        </w:rPr>
      </w:pPr>
      <w:r w:rsidRPr="00774ECC">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0935" w:rsidRPr="00774ECC" w14:paraId="1B3C8E7A" w14:textId="77777777" w:rsidTr="00427764">
        <w:trPr>
          <w:jc w:val="center"/>
        </w:trPr>
        <w:tc>
          <w:tcPr>
            <w:tcW w:w="4744" w:type="dxa"/>
            <w:shd w:val="thinDiagStripe" w:color="C0C0C0" w:fill="auto"/>
            <w:vAlign w:val="center"/>
          </w:tcPr>
          <w:p w14:paraId="1B1E9F66" w14:textId="77777777" w:rsidR="00B50935" w:rsidRPr="00774ECC" w:rsidRDefault="00B50935" w:rsidP="00427764">
            <w:pPr>
              <w:spacing w:before="60" w:after="60"/>
              <w:jc w:val="center"/>
              <w:rPr>
                <w:b/>
                <w:noProof/>
              </w:rPr>
            </w:pPr>
            <w:r w:rsidRPr="00774ECC">
              <w:br w:type="page"/>
            </w:r>
            <w:r w:rsidRPr="00774ECC">
              <w:rPr>
                <w:b/>
                <w:sz w:val="22"/>
              </w:rPr>
              <w:t xml:space="preserve">Rubrique du cadre financier </w:t>
            </w:r>
            <w:r w:rsidRPr="00774ECC">
              <w:rPr>
                <w:sz w:val="22"/>
              </w:rPr>
              <w:cr/>
            </w:r>
            <w:r w:rsidRPr="00774ECC">
              <w:rPr>
                <w:sz w:val="22"/>
              </w:rPr>
              <w:br/>
            </w:r>
            <w:r w:rsidRPr="00774ECC">
              <w:rPr>
                <w:b/>
                <w:sz w:val="22"/>
              </w:rPr>
              <w:t xml:space="preserve">pluriannuel </w:t>
            </w:r>
          </w:p>
        </w:tc>
        <w:tc>
          <w:tcPr>
            <w:tcW w:w="1080" w:type="dxa"/>
            <w:shd w:val="thinDiagStripe" w:color="C0C0C0" w:fill="auto"/>
            <w:vAlign w:val="center"/>
          </w:tcPr>
          <w:p w14:paraId="00D5CAA0" w14:textId="77777777" w:rsidR="00B50935" w:rsidRPr="00774ECC" w:rsidRDefault="00B50935" w:rsidP="00427764">
            <w:pPr>
              <w:spacing w:before="60" w:after="60"/>
              <w:jc w:val="center"/>
            </w:pPr>
            <w:r w:rsidRPr="002E540F">
              <w:rPr>
                <w:b/>
                <w:sz w:val="22"/>
              </w:rPr>
              <w:t>7</w:t>
            </w:r>
          </w:p>
        </w:tc>
        <w:tc>
          <w:tcPr>
            <w:tcW w:w="7817" w:type="dxa"/>
            <w:vAlign w:val="center"/>
          </w:tcPr>
          <w:p w14:paraId="24CB02F1" w14:textId="77777777" w:rsidR="00B50935" w:rsidRPr="00774ECC" w:rsidRDefault="00B50935" w:rsidP="00427764">
            <w:pPr>
              <w:spacing w:before="60" w:after="60"/>
              <w:rPr>
                <w:noProof/>
              </w:rPr>
            </w:pPr>
            <w:r w:rsidRPr="00774ECC">
              <w:rPr>
                <w:sz w:val="22"/>
              </w:rPr>
              <w:t>«Dépenses administratives»</w:t>
            </w:r>
          </w:p>
        </w:tc>
      </w:tr>
    </w:tbl>
    <w:p w14:paraId="7D32A2C4" w14:textId="77777777" w:rsidR="00B50935" w:rsidRPr="00774ECC" w:rsidRDefault="00B50935" w:rsidP="00B50935">
      <w:pPr>
        <w:jc w:val="right"/>
        <w:rPr>
          <w:noProof/>
          <w:sz w:val="20"/>
        </w:rPr>
      </w:pPr>
      <w:r w:rsidRPr="00774ECC">
        <w:rPr>
          <w:sz w:val="20"/>
        </w:rPr>
        <w:t xml:space="preserve">En Mio EUR (à la </w:t>
      </w:r>
      <w:r w:rsidRPr="002E540F">
        <w:rPr>
          <w:sz w:val="20"/>
        </w:rPr>
        <w:t>3</w:t>
      </w:r>
      <w:r w:rsidRPr="00774ECC">
        <w:rPr>
          <w:sz w:val="20"/>
          <w:vertAlign w:val="superscript"/>
        </w:rPr>
        <w:t>e</w:t>
      </w:r>
      <w:r w:rsidRPr="00774ECC">
        <w:rPr>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040"/>
        <w:gridCol w:w="696"/>
        <w:gridCol w:w="868"/>
        <w:gridCol w:w="1777"/>
      </w:tblGrid>
      <w:tr w:rsidR="00B50935" w:rsidRPr="00774ECC" w14:paraId="59B4540C" w14:textId="77777777" w:rsidTr="00427764">
        <w:tc>
          <w:tcPr>
            <w:tcW w:w="3960" w:type="dxa"/>
            <w:tcBorders>
              <w:top w:val="nil"/>
              <w:left w:val="nil"/>
              <w:right w:val="nil"/>
            </w:tcBorders>
            <w:vAlign w:val="center"/>
          </w:tcPr>
          <w:p w14:paraId="1A9B237E" w14:textId="77777777" w:rsidR="00B50935" w:rsidRPr="00774ECC" w:rsidRDefault="00B50935" w:rsidP="00427764">
            <w:pPr>
              <w:jc w:val="center"/>
              <w:rPr>
                <w:noProof/>
              </w:rPr>
            </w:pPr>
          </w:p>
        </w:tc>
        <w:tc>
          <w:tcPr>
            <w:tcW w:w="1560" w:type="dxa"/>
            <w:tcBorders>
              <w:top w:val="nil"/>
              <w:left w:val="nil"/>
              <w:right w:val="nil"/>
            </w:tcBorders>
          </w:tcPr>
          <w:p w14:paraId="4CAD5265" w14:textId="77777777" w:rsidR="00B50935" w:rsidRPr="00774ECC" w:rsidRDefault="00B50935" w:rsidP="00427764">
            <w:pPr>
              <w:rPr>
                <w:noProof/>
                <w:sz w:val="20"/>
              </w:rPr>
            </w:pPr>
          </w:p>
        </w:tc>
        <w:tc>
          <w:tcPr>
            <w:tcW w:w="534" w:type="dxa"/>
            <w:tcBorders>
              <w:top w:val="nil"/>
              <w:left w:val="nil"/>
            </w:tcBorders>
          </w:tcPr>
          <w:p w14:paraId="303EBA52" w14:textId="77777777" w:rsidR="00B50935" w:rsidRPr="00774ECC" w:rsidRDefault="00B50935" w:rsidP="00427764">
            <w:pPr>
              <w:jc w:val="center"/>
              <w:rPr>
                <w:noProof/>
                <w:sz w:val="20"/>
              </w:rPr>
            </w:pPr>
          </w:p>
        </w:tc>
        <w:tc>
          <w:tcPr>
            <w:tcW w:w="868" w:type="dxa"/>
            <w:vAlign w:val="center"/>
          </w:tcPr>
          <w:p w14:paraId="717E9628" w14:textId="723AF9D3"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2021</w:t>
            </w:r>
          </w:p>
        </w:tc>
        <w:tc>
          <w:tcPr>
            <w:tcW w:w="868" w:type="dxa"/>
            <w:vAlign w:val="center"/>
          </w:tcPr>
          <w:p w14:paraId="2053697B" w14:textId="30F250B1"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2022</w:t>
            </w:r>
          </w:p>
        </w:tc>
        <w:tc>
          <w:tcPr>
            <w:tcW w:w="868" w:type="dxa"/>
            <w:vAlign w:val="center"/>
          </w:tcPr>
          <w:p w14:paraId="3B024B5B" w14:textId="6EDFC401"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2023</w:t>
            </w:r>
          </w:p>
        </w:tc>
        <w:tc>
          <w:tcPr>
            <w:tcW w:w="868" w:type="dxa"/>
            <w:vAlign w:val="center"/>
          </w:tcPr>
          <w:p w14:paraId="6211BA53" w14:textId="08E3425B"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2024</w:t>
            </w:r>
          </w:p>
        </w:tc>
        <w:tc>
          <w:tcPr>
            <w:tcW w:w="1040" w:type="dxa"/>
            <w:vAlign w:val="center"/>
          </w:tcPr>
          <w:p w14:paraId="5D25DAF1" w14:textId="46CA4373" w:rsidR="00B50935" w:rsidRPr="00774ECC" w:rsidRDefault="00774ECC" w:rsidP="00427764">
            <w:pPr>
              <w:jc w:val="center"/>
              <w:rPr>
                <w:b/>
                <w:noProof/>
                <w:sz w:val="18"/>
              </w:rPr>
            </w:pPr>
            <w:r>
              <w:rPr>
                <w:sz w:val="20"/>
              </w:rPr>
              <w:t>Année</w:t>
            </w:r>
            <w:r w:rsidRPr="00774ECC">
              <w:rPr>
                <w:b/>
                <w:sz w:val="20"/>
              </w:rPr>
              <w:t xml:space="preserve"> </w:t>
            </w:r>
            <w:r w:rsidR="00B50935" w:rsidRPr="002E540F">
              <w:rPr>
                <w:b/>
                <w:sz w:val="20"/>
              </w:rPr>
              <w:t>2025</w:t>
            </w:r>
          </w:p>
        </w:tc>
        <w:tc>
          <w:tcPr>
            <w:tcW w:w="696" w:type="dxa"/>
            <w:vAlign w:val="center"/>
          </w:tcPr>
          <w:p w14:paraId="104D32C2" w14:textId="04ED374D" w:rsidR="00B50935" w:rsidRPr="00774ECC" w:rsidRDefault="00774ECC" w:rsidP="00427764">
            <w:pPr>
              <w:jc w:val="center"/>
              <w:rPr>
                <w:b/>
                <w:noProof/>
                <w:sz w:val="18"/>
              </w:rPr>
            </w:pPr>
            <w:r>
              <w:rPr>
                <w:sz w:val="20"/>
              </w:rPr>
              <w:t>Année</w:t>
            </w:r>
            <w:r w:rsidRPr="00774ECC">
              <w:rPr>
                <w:b/>
                <w:sz w:val="20"/>
              </w:rPr>
              <w:t xml:space="preserve"> </w:t>
            </w:r>
            <w:r w:rsidR="00B50935" w:rsidRPr="002E540F">
              <w:rPr>
                <w:b/>
                <w:sz w:val="20"/>
              </w:rPr>
              <w:t>2026</w:t>
            </w:r>
          </w:p>
        </w:tc>
        <w:tc>
          <w:tcPr>
            <w:tcW w:w="868" w:type="dxa"/>
            <w:vAlign w:val="center"/>
          </w:tcPr>
          <w:p w14:paraId="7CA102D5" w14:textId="77777777" w:rsidR="00B50935" w:rsidRPr="00774ECC" w:rsidRDefault="00B50935" w:rsidP="00427764">
            <w:pPr>
              <w:jc w:val="center"/>
              <w:rPr>
                <w:b/>
                <w:noProof/>
                <w:sz w:val="18"/>
              </w:rPr>
            </w:pPr>
            <w:r w:rsidRPr="00774ECC">
              <w:rPr>
                <w:sz w:val="20"/>
              </w:rPr>
              <w:t>Année</w:t>
            </w:r>
            <w:r w:rsidRPr="00774ECC">
              <w:rPr>
                <w:sz w:val="20"/>
              </w:rPr>
              <w:cr/>
            </w:r>
            <w:r w:rsidRPr="00774ECC">
              <w:rPr>
                <w:sz w:val="20"/>
              </w:rPr>
              <w:br/>
            </w:r>
            <w:r w:rsidRPr="002E540F">
              <w:rPr>
                <w:b/>
                <w:sz w:val="20"/>
              </w:rPr>
              <w:t>2027</w:t>
            </w:r>
            <w:r w:rsidRPr="00774ECC">
              <w:rPr>
                <w:sz w:val="20"/>
              </w:rPr>
              <w:t xml:space="preserve"> et suivantes</w:t>
            </w:r>
          </w:p>
        </w:tc>
        <w:tc>
          <w:tcPr>
            <w:tcW w:w="1777" w:type="dxa"/>
            <w:vAlign w:val="center"/>
          </w:tcPr>
          <w:p w14:paraId="47F694B9" w14:textId="77777777" w:rsidR="00B50935" w:rsidRPr="00774ECC" w:rsidRDefault="00B50935" w:rsidP="00427764">
            <w:pPr>
              <w:jc w:val="center"/>
              <w:rPr>
                <w:b/>
                <w:noProof/>
                <w:sz w:val="20"/>
              </w:rPr>
            </w:pPr>
            <w:r w:rsidRPr="00774ECC">
              <w:rPr>
                <w:b/>
                <w:sz w:val="20"/>
              </w:rPr>
              <w:t>TOTAL</w:t>
            </w:r>
          </w:p>
        </w:tc>
      </w:tr>
      <w:tr w:rsidR="00B50935" w:rsidRPr="00774ECC" w14:paraId="5BA435AB" w14:textId="77777777" w:rsidTr="00427764">
        <w:trPr>
          <w:gridAfter w:val="10"/>
          <w:wAfter w:w="9947" w:type="dxa"/>
        </w:trPr>
        <w:tc>
          <w:tcPr>
            <w:tcW w:w="3960" w:type="dxa"/>
            <w:vAlign w:val="center"/>
          </w:tcPr>
          <w:p w14:paraId="76093E34" w14:textId="77777777" w:rsidR="00B50935" w:rsidRPr="00774ECC" w:rsidRDefault="00B50935" w:rsidP="00427764">
            <w:pPr>
              <w:spacing w:before="60" w:after="60"/>
              <w:jc w:val="center"/>
              <w:rPr>
                <w:noProof/>
              </w:rPr>
            </w:pPr>
            <w:r w:rsidRPr="00774ECC">
              <w:rPr>
                <w:sz w:val="22"/>
              </w:rPr>
              <w:t xml:space="preserve">DG: </w:t>
            </w:r>
            <w:r w:rsidRPr="00774ECC">
              <w:t>&lt;…….&gt;</w:t>
            </w:r>
          </w:p>
        </w:tc>
      </w:tr>
      <w:tr w:rsidR="00B50935" w:rsidRPr="00774ECC" w14:paraId="52B4E1E8" w14:textId="77777777" w:rsidTr="00427764">
        <w:trPr>
          <w:trHeight w:val="313"/>
        </w:trPr>
        <w:tc>
          <w:tcPr>
            <w:tcW w:w="6054" w:type="dxa"/>
            <w:gridSpan w:val="3"/>
            <w:vAlign w:val="center"/>
          </w:tcPr>
          <w:p w14:paraId="45ABC6CC" w14:textId="77777777" w:rsidR="00B50935" w:rsidRPr="00774ECC" w:rsidRDefault="00B50935" w:rsidP="00427764">
            <w:pPr>
              <w:spacing w:before="20" w:after="20"/>
              <w:rPr>
                <w:noProof/>
              </w:rPr>
            </w:pPr>
            <w:r w:rsidRPr="00774ECC">
              <w:rPr>
                <w:sz w:val="22"/>
              </w:rPr>
              <w:sym w:font="Wingdings" w:char="F09F"/>
            </w:r>
            <w:r w:rsidRPr="00774ECC">
              <w:t xml:space="preserve"> Ressources humaines</w:t>
            </w:r>
            <w:r w:rsidRPr="00774ECC">
              <w:rPr>
                <w:sz w:val="22"/>
              </w:rPr>
              <w:t xml:space="preserve"> </w:t>
            </w:r>
          </w:p>
        </w:tc>
        <w:tc>
          <w:tcPr>
            <w:tcW w:w="868" w:type="dxa"/>
            <w:vAlign w:val="center"/>
          </w:tcPr>
          <w:p w14:paraId="69F66C9A" w14:textId="77777777" w:rsidR="00B50935" w:rsidRPr="00774ECC" w:rsidRDefault="00B50935" w:rsidP="00427764">
            <w:pPr>
              <w:spacing w:before="20" w:after="20"/>
              <w:jc w:val="right"/>
              <w:rPr>
                <w:noProof/>
                <w:sz w:val="20"/>
              </w:rPr>
            </w:pPr>
          </w:p>
        </w:tc>
        <w:tc>
          <w:tcPr>
            <w:tcW w:w="868" w:type="dxa"/>
            <w:vAlign w:val="center"/>
          </w:tcPr>
          <w:p w14:paraId="2DB150C0" w14:textId="77777777" w:rsidR="00B50935" w:rsidRPr="00774ECC" w:rsidRDefault="00B50935" w:rsidP="00427764">
            <w:pPr>
              <w:spacing w:before="20" w:after="20"/>
              <w:jc w:val="right"/>
              <w:rPr>
                <w:noProof/>
                <w:sz w:val="20"/>
              </w:rPr>
            </w:pPr>
          </w:p>
        </w:tc>
        <w:tc>
          <w:tcPr>
            <w:tcW w:w="868" w:type="dxa"/>
            <w:vAlign w:val="center"/>
          </w:tcPr>
          <w:p w14:paraId="06739272" w14:textId="77777777" w:rsidR="00B50935" w:rsidRPr="00774ECC" w:rsidRDefault="00B50935" w:rsidP="00427764">
            <w:pPr>
              <w:spacing w:before="20" w:after="20"/>
              <w:jc w:val="right"/>
              <w:rPr>
                <w:noProof/>
                <w:sz w:val="20"/>
              </w:rPr>
            </w:pPr>
          </w:p>
        </w:tc>
        <w:tc>
          <w:tcPr>
            <w:tcW w:w="868" w:type="dxa"/>
            <w:vAlign w:val="center"/>
          </w:tcPr>
          <w:p w14:paraId="1AC5D7D6" w14:textId="77777777" w:rsidR="00B50935" w:rsidRPr="00774ECC" w:rsidRDefault="00B50935" w:rsidP="00427764">
            <w:pPr>
              <w:spacing w:before="20" w:after="20"/>
              <w:jc w:val="right"/>
              <w:rPr>
                <w:noProof/>
                <w:sz w:val="20"/>
              </w:rPr>
            </w:pPr>
          </w:p>
        </w:tc>
        <w:tc>
          <w:tcPr>
            <w:tcW w:w="1040" w:type="dxa"/>
            <w:vAlign w:val="center"/>
          </w:tcPr>
          <w:p w14:paraId="32F5FDF7" w14:textId="77777777" w:rsidR="00B50935" w:rsidRPr="00774ECC" w:rsidRDefault="00B50935" w:rsidP="00427764">
            <w:pPr>
              <w:spacing w:before="20" w:after="20"/>
              <w:jc w:val="right"/>
              <w:rPr>
                <w:noProof/>
                <w:sz w:val="20"/>
              </w:rPr>
            </w:pPr>
          </w:p>
        </w:tc>
        <w:tc>
          <w:tcPr>
            <w:tcW w:w="696" w:type="dxa"/>
            <w:vAlign w:val="center"/>
          </w:tcPr>
          <w:p w14:paraId="221CC2AD" w14:textId="77777777" w:rsidR="00B50935" w:rsidRPr="00774ECC" w:rsidRDefault="00B50935" w:rsidP="00427764">
            <w:pPr>
              <w:spacing w:before="20" w:after="20"/>
              <w:jc w:val="right"/>
              <w:rPr>
                <w:noProof/>
                <w:sz w:val="20"/>
              </w:rPr>
            </w:pPr>
          </w:p>
        </w:tc>
        <w:tc>
          <w:tcPr>
            <w:tcW w:w="868" w:type="dxa"/>
            <w:vAlign w:val="center"/>
          </w:tcPr>
          <w:p w14:paraId="44652770" w14:textId="77777777" w:rsidR="00B50935" w:rsidRPr="00774ECC" w:rsidRDefault="00B50935" w:rsidP="00427764">
            <w:pPr>
              <w:spacing w:before="20" w:after="20"/>
              <w:jc w:val="right"/>
              <w:rPr>
                <w:b/>
                <w:noProof/>
                <w:sz w:val="20"/>
              </w:rPr>
            </w:pPr>
          </w:p>
        </w:tc>
        <w:tc>
          <w:tcPr>
            <w:tcW w:w="1777" w:type="dxa"/>
            <w:vAlign w:val="center"/>
          </w:tcPr>
          <w:p w14:paraId="77A6BD30" w14:textId="77777777" w:rsidR="00B50935" w:rsidRPr="00774ECC" w:rsidRDefault="00B50935" w:rsidP="00427764">
            <w:pPr>
              <w:spacing w:before="20" w:after="20"/>
              <w:jc w:val="right"/>
              <w:rPr>
                <w:b/>
                <w:noProof/>
                <w:sz w:val="20"/>
              </w:rPr>
            </w:pPr>
          </w:p>
        </w:tc>
      </w:tr>
      <w:tr w:rsidR="00B50935" w:rsidRPr="00774ECC" w14:paraId="35B262AB" w14:textId="77777777" w:rsidTr="00427764">
        <w:trPr>
          <w:trHeight w:val="351"/>
        </w:trPr>
        <w:tc>
          <w:tcPr>
            <w:tcW w:w="6054" w:type="dxa"/>
            <w:gridSpan w:val="3"/>
            <w:vAlign w:val="center"/>
          </w:tcPr>
          <w:p w14:paraId="004B6AB6" w14:textId="77777777" w:rsidR="00B50935" w:rsidRPr="00774ECC" w:rsidRDefault="00B50935" w:rsidP="00427764">
            <w:pPr>
              <w:spacing w:before="20" w:after="20"/>
              <w:rPr>
                <w:noProof/>
              </w:rPr>
            </w:pPr>
            <w:r w:rsidRPr="00774ECC">
              <w:rPr>
                <w:sz w:val="22"/>
              </w:rPr>
              <w:sym w:font="Wingdings" w:char="F09F"/>
            </w:r>
            <w:r w:rsidRPr="00774ECC">
              <w:t xml:space="preserve"> </w:t>
            </w:r>
            <w:r w:rsidRPr="00774ECC">
              <w:rPr>
                <w:sz w:val="22"/>
              </w:rPr>
              <w:t xml:space="preserve">Autres dépenses administratives </w:t>
            </w:r>
          </w:p>
        </w:tc>
        <w:tc>
          <w:tcPr>
            <w:tcW w:w="868" w:type="dxa"/>
            <w:vAlign w:val="center"/>
          </w:tcPr>
          <w:p w14:paraId="68496B08" w14:textId="77777777" w:rsidR="00B50935" w:rsidRPr="00774ECC" w:rsidRDefault="00B50935" w:rsidP="00427764">
            <w:pPr>
              <w:spacing w:before="20" w:after="20"/>
              <w:jc w:val="right"/>
              <w:rPr>
                <w:b/>
                <w:noProof/>
                <w:sz w:val="20"/>
              </w:rPr>
            </w:pPr>
          </w:p>
        </w:tc>
        <w:tc>
          <w:tcPr>
            <w:tcW w:w="868" w:type="dxa"/>
            <w:vAlign w:val="center"/>
          </w:tcPr>
          <w:p w14:paraId="639C0479" w14:textId="77777777" w:rsidR="00B50935" w:rsidRPr="00774ECC" w:rsidRDefault="00B50935" w:rsidP="00427764">
            <w:pPr>
              <w:spacing w:before="20" w:after="20"/>
              <w:jc w:val="right"/>
              <w:rPr>
                <w:b/>
                <w:noProof/>
                <w:sz w:val="20"/>
              </w:rPr>
            </w:pPr>
          </w:p>
        </w:tc>
        <w:tc>
          <w:tcPr>
            <w:tcW w:w="868" w:type="dxa"/>
            <w:vAlign w:val="center"/>
          </w:tcPr>
          <w:p w14:paraId="736473C4" w14:textId="77777777" w:rsidR="00B50935" w:rsidRPr="00774ECC" w:rsidRDefault="00B50935" w:rsidP="00427764">
            <w:pPr>
              <w:spacing w:before="20" w:after="20"/>
              <w:jc w:val="right"/>
              <w:rPr>
                <w:b/>
                <w:noProof/>
                <w:sz w:val="20"/>
              </w:rPr>
            </w:pPr>
          </w:p>
        </w:tc>
        <w:tc>
          <w:tcPr>
            <w:tcW w:w="868" w:type="dxa"/>
            <w:vAlign w:val="center"/>
          </w:tcPr>
          <w:p w14:paraId="6FBA0FED" w14:textId="77777777" w:rsidR="00B50935" w:rsidRPr="00774ECC" w:rsidRDefault="00B50935" w:rsidP="00427764">
            <w:pPr>
              <w:spacing w:before="20" w:after="20"/>
              <w:jc w:val="right"/>
              <w:rPr>
                <w:b/>
                <w:noProof/>
                <w:sz w:val="20"/>
              </w:rPr>
            </w:pPr>
          </w:p>
        </w:tc>
        <w:tc>
          <w:tcPr>
            <w:tcW w:w="1040" w:type="dxa"/>
            <w:vAlign w:val="center"/>
          </w:tcPr>
          <w:p w14:paraId="5001DC53" w14:textId="77777777" w:rsidR="00B50935" w:rsidRPr="00774ECC" w:rsidRDefault="00B50935" w:rsidP="00427764">
            <w:pPr>
              <w:spacing w:before="20" w:after="20"/>
              <w:jc w:val="right"/>
              <w:rPr>
                <w:b/>
                <w:noProof/>
                <w:sz w:val="20"/>
              </w:rPr>
            </w:pPr>
          </w:p>
        </w:tc>
        <w:tc>
          <w:tcPr>
            <w:tcW w:w="696" w:type="dxa"/>
            <w:vAlign w:val="center"/>
          </w:tcPr>
          <w:p w14:paraId="726E4546" w14:textId="77777777" w:rsidR="00B50935" w:rsidRPr="00774ECC" w:rsidRDefault="00B50935" w:rsidP="00427764">
            <w:pPr>
              <w:spacing w:before="20" w:after="20"/>
              <w:jc w:val="right"/>
              <w:rPr>
                <w:b/>
                <w:noProof/>
                <w:sz w:val="20"/>
              </w:rPr>
            </w:pPr>
          </w:p>
        </w:tc>
        <w:tc>
          <w:tcPr>
            <w:tcW w:w="868" w:type="dxa"/>
            <w:vAlign w:val="center"/>
          </w:tcPr>
          <w:p w14:paraId="0B648891" w14:textId="77777777" w:rsidR="00B50935" w:rsidRPr="00774ECC" w:rsidRDefault="00B50935" w:rsidP="00427764">
            <w:pPr>
              <w:spacing w:before="20" w:after="20"/>
              <w:jc w:val="right"/>
              <w:rPr>
                <w:b/>
                <w:noProof/>
                <w:sz w:val="20"/>
              </w:rPr>
            </w:pPr>
          </w:p>
        </w:tc>
        <w:tc>
          <w:tcPr>
            <w:tcW w:w="1777" w:type="dxa"/>
            <w:vAlign w:val="center"/>
          </w:tcPr>
          <w:p w14:paraId="2AD7D926" w14:textId="77777777" w:rsidR="00B50935" w:rsidRPr="00774ECC" w:rsidRDefault="00B50935" w:rsidP="00427764">
            <w:pPr>
              <w:spacing w:before="20" w:after="20"/>
              <w:jc w:val="right"/>
              <w:rPr>
                <w:b/>
                <w:noProof/>
                <w:sz w:val="20"/>
              </w:rPr>
            </w:pPr>
          </w:p>
        </w:tc>
      </w:tr>
      <w:tr w:rsidR="00B50935" w:rsidRPr="00774ECC" w14:paraId="0BA68E14" w14:textId="77777777" w:rsidTr="00427764">
        <w:tc>
          <w:tcPr>
            <w:tcW w:w="3960" w:type="dxa"/>
            <w:vAlign w:val="center"/>
          </w:tcPr>
          <w:p w14:paraId="17800820" w14:textId="77777777" w:rsidR="00B50935" w:rsidRPr="00774ECC" w:rsidRDefault="00B50935" w:rsidP="00427764">
            <w:pPr>
              <w:jc w:val="center"/>
              <w:rPr>
                <w:b/>
                <w:noProof/>
              </w:rPr>
            </w:pPr>
            <w:r w:rsidRPr="00774ECC">
              <w:rPr>
                <w:b/>
                <w:sz w:val="22"/>
              </w:rPr>
              <w:t xml:space="preserve">TOTAL DG </w:t>
            </w:r>
            <w:r w:rsidRPr="00774ECC">
              <w:t>&lt;…….&gt;</w:t>
            </w:r>
          </w:p>
        </w:tc>
        <w:tc>
          <w:tcPr>
            <w:tcW w:w="2094" w:type="dxa"/>
            <w:gridSpan w:val="2"/>
            <w:vAlign w:val="center"/>
          </w:tcPr>
          <w:p w14:paraId="25C46A79" w14:textId="77777777" w:rsidR="00B50935" w:rsidRPr="00774ECC" w:rsidRDefault="00B50935" w:rsidP="00427764">
            <w:pPr>
              <w:rPr>
                <w:noProof/>
                <w:sz w:val="14"/>
              </w:rPr>
            </w:pPr>
            <w:r w:rsidRPr="00774ECC">
              <w:rPr>
                <w:sz w:val="18"/>
              </w:rPr>
              <w:t xml:space="preserve">Crédits </w:t>
            </w:r>
          </w:p>
        </w:tc>
        <w:tc>
          <w:tcPr>
            <w:tcW w:w="868" w:type="dxa"/>
            <w:vAlign w:val="center"/>
          </w:tcPr>
          <w:p w14:paraId="7B357C4B" w14:textId="77777777" w:rsidR="00B50935" w:rsidRPr="00774ECC" w:rsidRDefault="00B50935" w:rsidP="00427764">
            <w:pPr>
              <w:spacing w:before="60" w:after="60"/>
              <w:jc w:val="right"/>
              <w:rPr>
                <w:noProof/>
                <w:sz w:val="20"/>
              </w:rPr>
            </w:pPr>
          </w:p>
        </w:tc>
        <w:tc>
          <w:tcPr>
            <w:tcW w:w="868" w:type="dxa"/>
            <w:vAlign w:val="center"/>
          </w:tcPr>
          <w:p w14:paraId="4DEE4F5E" w14:textId="77777777" w:rsidR="00B50935" w:rsidRPr="00774ECC" w:rsidRDefault="00B50935" w:rsidP="00427764">
            <w:pPr>
              <w:spacing w:before="20" w:after="20"/>
              <w:jc w:val="right"/>
              <w:rPr>
                <w:noProof/>
                <w:sz w:val="20"/>
              </w:rPr>
            </w:pPr>
          </w:p>
        </w:tc>
        <w:tc>
          <w:tcPr>
            <w:tcW w:w="868" w:type="dxa"/>
            <w:vAlign w:val="center"/>
          </w:tcPr>
          <w:p w14:paraId="4A67A862" w14:textId="77777777" w:rsidR="00B50935" w:rsidRPr="00774ECC" w:rsidRDefault="00B50935" w:rsidP="00427764">
            <w:pPr>
              <w:spacing w:before="20" w:after="20"/>
              <w:jc w:val="right"/>
              <w:rPr>
                <w:noProof/>
                <w:sz w:val="20"/>
              </w:rPr>
            </w:pPr>
          </w:p>
        </w:tc>
        <w:tc>
          <w:tcPr>
            <w:tcW w:w="868" w:type="dxa"/>
            <w:vAlign w:val="center"/>
          </w:tcPr>
          <w:p w14:paraId="05B38C46" w14:textId="77777777" w:rsidR="00B50935" w:rsidRPr="00774ECC" w:rsidRDefault="00B50935" w:rsidP="00427764">
            <w:pPr>
              <w:spacing w:before="20" w:after="20"/>
              <w:jc w:val="right"/>
              <w:rPr>
                <w:noProof/>
                <w:sz w:val="20"/>
              </w:rPr>
            </w:pPr>
          </w:p>
        </w:tc>
        <w:tc>
          <w:tcPr>
            <w:tcW w:w="1040" w:type="dxa"/>
            <w:vAlign w:val="center"/>
          </w:tcPr>
          <w:p w14:paraId="541916A5" w14:textId="77777777" w:rsidR="00B50935" w:rsidRPr="00774ECC" w:rsidRDefault="00B50935" w:rsidP="00427764">
            <w:pPr>
              <w:spacing w:before="20" w:after="20"/>
              <w:jc w:val="right"/>
              <w:rPr>
                <w:noProof/>
                <w:sz w:val="20"/>
              </w:rPr>
            </w:pPr>
          </w:p>
        </w:tc>
        <w:tc>
          <w:tcPr>
            <w:tcW w:w="696" w:type="dxa"/>
            <w:vAlign w:val="center"/>
          </w:tcPr>
          <w:p w14:paraId="6186A124" w14:textId="77777777" w:rsidR="00B50935" w:rsidRPr="00774ECC" w:rsidRDefault="00B50935" w:rsidP="00427764">
            <w:pPr>
              <w:spacing w:before="20" w:after="20"/>
              <w:jc w:val="right"/>
              <w:rPr>
                <w:noProof/>
                <w:sz w:val="20"/>
              </w:rPr>
            </w:pPr>
          </w:p>
        </w:tc>
        <w:tc>
          <w:tcPr>
            <w:tcW w:w="868" w:type="dxa"/>
            <w:vAlign w:val="center"/>
          </w:tcPr>
          <w:p w14:paraId="04E0BCD2" w14:textId="77777777" w:rsidR="00B50935" w:rsidRPr="00774ECC" w:rsidRDefault="00B50935" w:rsidP="00427764">
            <w:pPr>
              <w:spacing w:before="20" w:after="20"/>
              <w:jc w:val="right"/>
              <w:rPr>
                <w:b/>
                <w:noProof/>
                <w:sz w:val="20"/>
              </w:rPr>
            </w:pPr>
          </w:p>
        </w:tc>
        <w:tc>
          <w:tcPr>
            <w:tcW w:w="1777" w:type="dxa"/>
            <w:vAlign w:val="center"/>
          </w:tcPr>
          <w:p w14:paraId="3CB8767E" w14:textId="77777777" w:rsidR="00B50935" w:rsidRPr="00774ECC" w:rsidRDefault="00B50935" w:rsidP="00427764">
            <w:pPr>
              <w:spacing w:before="20" w:after="20"/>
              <w:jc w:val="right"/>
              <w:rPr>
                <w:b/>
                <w:noProof/>
                <w:sz w:val="20"/>
              </w:rPr>
            </w:pPr>
          </w:p>
        </w:tc>
      </w:tr>
    </w:tbl>
    <w:p w14:paraId="0FA541A0" w14:textId="77777777" w:rsidR="00B50935" w:rsidRPr="00774ECC" w:rsidRDefault="00B50935" w:rsidP="00B50935">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50935" w:rsidRPr="00774ECC" w14:paraId="041E838C" w14:textId="77777777" w:rsidTr="00427764">
        <w:tc>
          <w:tcPr>
            <w:tcW w:w="3960" w:type="dxa"/>
            <w:shd w:val="thinDiagStripe" w:color="C0C0C0" w:fill="auto"/>
            <w:vAlign w:val="center"/>
          </w:tcPr>
          <w:p w14:paraId="51D35EFB" w14:textId="77777777" w:rsidR="00B50935" w:rsidRPr="00774ECC" w:rsidRDefault="00B50935" w:rsidP="00427764">
            <w:pPr>
              <w:jc w:val="center"/>
              <w:rPr>
                <w:b/>
                <w:noProof/>
              </w:rPr>
            </w:pPr>
            <w:r w:rsidRPr="00774ECC">
              <w:rPr>
                <w:b/>
                <w:sz w:val="22"/>
              </w:rPr>
              <w:t>TOTAL des crédits</w:t>
            </w:r>
            <w:r w:rsidRPr="00774ECC">
              <w:rPr>
                <w:sz w:val="22"/>
              </w:rPr>
              <w:cr/>
            </w:r>
            <w:r w:rsidRPr="00774ECC">
              <w:rPr>
                <w:sz w:val="22"/>
              </w:rPr>
              <w:br/>
            </w:r>
            <w:r w:rsidRPr="00774ECC">
              <w:rPr>
                <w:b/>
                <w:sz w:val="22"/>
              </w:rPr>
              <w:t>pour la RUBRIQUE </w:t>
            </w:r>
            <w:r w:rsidRPr="002E540F">
              <w:rPr>
                <w:b/>
                <w:sz w:val="22"/>
              </w:rPr>
              <w:t>7</w:t>
            </w:r>
            <w:r w:rsidRPr="00774ECC">
              <w:rPr>
                <w:sz w:val="22"/>
              </w:rPr>
              <w:cr/>
            </w:r>
            <w:r w:rsidRPr="00774ECC">
              <w:rPr>
                <w:sz w:val="22"/>
              </w:rPr>
              <w:br/>
              <w:t>du cadre financier pluriannuel</w:t>
            </w:r>
            <w:r w:rsidRPr="00774ECC">
              <w:rPr>
                <w:b/>
                <w:sz w:val="22"/>
              </w:rPr>
              <w:t xml:space="preserve"> </w:t>
            </w:r>
          </w:p>
        </w:tc>
        <w:tc>
          <w:tcPr>
            <w:tcW w:w="2094" w:type="dxa"/>
            <w:vAlign w:val="center"/>
          </w:tcPr>
          <w:p w14:paraId="34EFA471" w14:textId="77777777" w:rsidR="00B50935" w:rsidRPr="00774ECC" w:rsidRDefault="00B50935" w:rsidP="00427764">
            <w:pPr>
              <w:spacing w:before="40" w:after="40"/>
              <w:rPr>
                <w:noProof/>
              </w:rPr>
            </w:pPr>
            <w:r w:rsidRPr="00774ECC">
              <w:rPr>
                <w:sz w:val="18"/>
              </w:rPr>
              <w:t>(Total engagements = Total paiements)</w:t>
            </w:r>
          </w:p>
        </w:tc>
        <w:tc>
          <w:tcPr>
            <w:tcW w:w="868" w:type="dxa"/>
            <w:vAlign w:val="center"/>
          </w:tcPr>
          <w:p w14:paraId="6884540C" w14:textId="77777777" w:rsidR="00B50935" w:rsidRPr="00774ECC" w:rsidRDefault="00B50935" w:rsidP="00427764">
            <w:pPr>
              <w:spacing w:before="20" w:after="20"/>
              <w:jc w:val="right"/>
              <w:rPr>
                <w:noProof/>
                <w:sz w:val="20"/>
              </w:rPr>
            </w:pPr>
          </w:p>
        </w:tc>
        <w:tc>
          <w:tcPr>
            <w:tcW w:w="868" w:type="dxa"/>
            <w:vAlign w:val="center"/>
          </w:tcPr>
          <w:p w14:paraId="379937C3" w14:textId="77777777" w:rsidR="00B50935" w:rsidRPr="00774ECC" w:rsidRDefault="00B50935" w:rsidP="00427764">
            <w:pPr>
              <w:spacing w:before="20" w:after="20"/>
              <w:jc w:val="right"/>
              <w:rPr>
                <w:noProof/>
                <w:sz w:val="20"/>
              </w:rPr>
            </w:pPr>
          </w:p>
        </w:tc>
        <w:tc>
          <w:tcPr>
            <w:tcW w:w="868" w:type="dxa"/>
            <w:vAlign w:val="center"/>
          </w:tcPr>
          <w:p w14:paraId="0BFD00CB" w14:textId="77777777" w:rsidR="00B50935" w:rsidRPr="00774ECC" w:rsidRDefault="00B50935" w:rsidP="00427764">
            <w:pPr>
              <w:spacing w:before="20" w:after="20"/>
              <w:jc w:val="right"/>
              <w:rPr>
                <w:noProof/>
                <w:sz w:val="20"/>
              </w:rPr>
            </w:pPr>
          </w:p>
        </w:tc>
        <w:tc>
          <w:tcPr>
            <w:tcW w:w="868" w:type="dxa"/>
            <w:vAlign w:val="center"/>
          </w:tcPr>
          <w:p w14:paraId="04143421" w14:textId="77777777" w:rsidR="00B50935" w:rsidRPr="00774ECC" w:rsidRDefault="00B50935" w:rsidP="00427764">
            <w:pPr>
              <w:spacing w:before="20" w:after="20"/>
              <w:jc w:val="right"/>
              <w:rPr>
                <w:noProof/>
                <w:sz w:val="20"/>
              </w:rPr>
            </w:pPr>
          </w:p>
        </w:tc>
        <w:tc>
          <w:tcPr>
            <w:tcW w:w="868" w:type="dxa"/>
            <w:vAlign w:val="center"/>
          </w:tcPr>
          <w:p w14:paraId="16209B4D" w14:textId="77777777" w:rsidR="00B50935" w:rsidRPr="00774ECC" w:rsidRDefault="00B50935" w:rsidP="00427764">
            <w:pPr>
              <w:spacing w:before="20" w:after="20"/>
              <w:jc w:val="right"/>
              <w:rPr>
                <w:noProof/>
                <w:sz w:val="20"/>
              </w:rPr>
            </w:pPr>
          </w:p>
        </w:tc>
        <w:tc>
          <w:tcPr>
            <w:tcW w:w="868" w:type="dxa"/>
            <w:vAlign w:val="center"/>
          </w:tcPr>
          <w:p w14:paraId="7BF28D1F" w14:textId="77777777" w:rsidR="00B50935" w:rsidRPr="00774ECC" w:rsidRDefault="00B50935" w:rsidP="00427764">
            <w:pPr>
              <w:spacing w:before="20" w:after="20"/>
              <w:jc w:val="right"/>
              <w:rPr>
                <w:noProof/>
                <w:sz w:val="20"/>
              </w:rPr>
            </w:pPr>
          </w:p>
        </w:tc>
        <w:tc>
          <w:tcPr>
            <w:tcW w:w="868" w:type="dxa"/>
            <w:vAlign w:val="center"/>
          </w:tcPr>
          <w:p w14:paraId="231CC84A" w14:textId="77777777" w:rsidR="00B50935" w:rsidRPr="00774ECC" w:rsidRDefault="00B50935" w:rsidP="00427764">
            <w:pPr>
              <w:spacing w:before="20" w:after="20"/>
              <w:jc w:val="right"/>
              <w:rPr>
                <w:b/>
                <w:noProof/>
                <w:sz w:val="20"/>
              </w:rPr>
            </w:pPr>
          </w:p>
        </w:tc>
        <w:tc>
          <w:tcPr>
            <w:tcW w:w="1777" w:type="dxa"/>
            <w:vAlign w:val="center"/>
          </w:tcPr>
          <w:p w14:paraId="223C7343" w14:textId="77777777" w:rsidR="00B50935" w:rsidRPr="00774ECC" w:rsidRDefault="00B50935" w:rsidP="00427764">
            <w:pPr>
              <w:spacing w:before="20" w:after="20"/>
              <w:jc w:val="right"/>
              <w:rPr>
                <w:b/>
                <w:noProof/>
                <w:sz w:val="20"/>
              </w:rPr>
            </w:pPr>
          </w:p>
        </w:tc>
      </w:tr>
    </w:tbl>
    <w:p w14:paraId="21A939CC" w14:textId="77777777" w:rsidR="00B50935" w:rsidRPr="00774ECC" w:rsidRDefault="00B50935" w:rsidP="00B50935">
      <w:pPr>
        <w:jc w:val="right"/>
        <w:rPr>
          <w:noProof/>
          <w:sz w:val="20"/>
        </w:rPr>
      </w:pPr>
      <w:r w:rsidRPr="00774ECC">
        <w:rPr>
          <w:sz w:val="20"/>
        </w:rPr>
        <w:t xml:space="preserve">En Mio EUR (à la </w:t>
      </w:r>
      <w:r w:rsidRPr="002E540F">
        <w:rPr>
          <w:sz w:val="20"/>
        </w:rPr>
        <w:t>3</w:t>
      </w:r>
      <w:r w:rsidRPr="00774ECC">
        <w:rPr>
          <w:sz w:val="20"/>
          <w:vertAlign w:val="superscript"/>
        </w:rPr>
        <w:t>e</w:t>
      </w:r>
      <w:r w:rsidRPr="00774ECC">
        <w:rPr>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50935" w:rsidRPr="00774ECC" w14:paraId="1781A8A8" w14:textId="77777777" w:rsidTr="00427764">
        <w:tc>
          <w:tcPr>
            <w:tcW w:w="3960" w:type="dxa"/>
            <w:tcBorders>
              <w:top w:val="nil"/>
              <w:left w:val="nil"/>
              <w:right w:val="nil"/>
            </w:tcBorders>
            <w:vAlign w:val="center"/>
          </w:tcPr>
          <w:p w14:paraId="741B19D4" w14:textId="77777777" w:rsidR="00B50935" w:rsidRPr="00774ECC" w:rsidRDefault="00B50935" w:rsidP="00427764">
            <w:pPr>
              <w:jc w:val="center"/>
              <w:rPr>
                <w:noProof/>
              </w:rPr>
            </w:pPr>
          </w:p>
        </w:tc>
        <w:tc>
          <w:tcPr>
            <w:tcW w:w="1560" w:type="dxa"/>
            <w:tcBorders>
              <w:top w:val="nil"/>
              <w:left w:val="nil"/>
              <w:right w:val="nil"/>
            </w:tcBorders>
          </w:tcPr>
          <w:p w14:paraId="4EBAC83C" w14:textId="77777777" w:rsidR="00B50935" w:rsidRPr="00774ECC" w:rsidRDefault="00B50935" w:rsidP="00427764">
            <w:pPr>
              <w:rPr>
                <w:noProof/>
                <w:sz w:val="20"/>
              </w:rPr>
            </w:pPr>
          </w:p>
        </w:tc>
        <w:tc>
          <w:tcPr>
            <w:tcW w:w="534" w:type="dxa"/>
            <w:tcBorders>
              <w:top w:val="nil"/>
              <w:left w:val="nil"/>
            </w:tcBorders>
          </w:tcPr>
          <w:p w14:paraId="6EA08720" w14:textId="77777777" w:rsidR="00B50935" w:rsidRPr="00774ECC" w:rsidRDefault="00B50935" w:rsidP="00427764">
            <w:pPr>
              <w:jc w:val="center"/>
              <w:rPr>
                <w:noProof/>
                <w:sz w:val="20"/>
              </w:rPr>
            </w:pPr>
          </w:p>
        </w:tc>
        <w:tc>
          <w:tcPr>
            <w:tcW w:w="868" w:type="dxa"/>
            <w:vAlign w:val="center"/>
          </w:tcPr>
          <w:p w14:paraId="1F6CD4F5" w14:textId="6DB93E19"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2021</w:t>
            </w:r>
          </w:p>
        </w:tc>
        <w:tc>
          <w:tcPr>
            <w:tcW w:w="868" w:type="dxa"/>
            <w:vAlign w:val="center"/>
          </w:tcPr>
          <w:p w14:paraId="2D327812" w14:textId="0DB356A6"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2022</w:t>
            </w:r>
          </w:p>
        </w:tc>
        <w:tc>
          <w:tcPr>
            <w:tcW w:w="868" w:type="dxa"/>
            <w:vAlign w:val="center"/>
          </w:tcPr>
          <w:p w14:paraId="043525CE" w14:textId="7425BD20"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2023</w:t>
            </w:r>
          </w:p>
        </w:tc>
        <w:tc>
          <w:tcPr>
            <w:tcW w:w="868" w:type="dxa"/>
            <w:vAlign w:val="center"/>
          </w:tcPr>
          <w:p w14:paraId="05F80C75" w14:textId="1DFFD594"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2024</w:t>
            </w:r>
          </w:p>
        </w:tc>
        <w:tc>
          <w:tcPr>
            <w:tcW w:w="868" w:type="dxa"/>
            <w:vAlign w:val="center"/>
          </w:tcPr>
          <w:p w14:paraId="180295F6" w14:textId="5641AEB0" w:rsidR="00B50935" w:rsidRPr="00774ECC" w:rsidRDefault="00774ECC" w:rsidP="00427764">
            <w:pPr>
              <w:jc w:val="center"/>
              <w:rPr>
                <w:b/>
                <w:noProof/>
                <w:sz w:val="18"/>
              </w:rPr>
            </w:pPr>
            <w:r>
              <w:rPr>
                <w:sz w:val="20"/>
              </w:rPr>
              <w:t>Année</w:t>
            </w:r>
            <w:r w:rsidRPr="00774ECC">
              <w:rPr>
                <w:b/>
                <w:sz w:val="20"/>
              </w:rPr>
              <w:t xml:space="preserve"> </w:t>
            </w:r>
            <w:r w:rsidR="00B50935" w:rsidRPr="002E540F">
              <w:rPr>
                <w:b/>
                <w:sz w:val="20"/>
              </w:rPr>
              <w:t>2025</w:t>
            </w:r>
          </w:p>
        </w:tc>
        <w:tc>
          <w:tcPr>
            <w:tcW w:w="868" w:type="dxa"/>
            <w:vAlign w:val="center"/>
          </w:tcPr>
          <w:p w14:paraId="363FAD59" w14:textId="724AB0AC" w:rsidR="00B50935" w:rsidRPr="00774ECC" w:rsidRDefault="00774ECC" w:rsidP="00427764">
            <w:pPr>
              <w:jc w:val="center"/>
              <w:rPr>
                <w:b/>
                <w:noProof/>
                <w:sz w:val="18"/>
              </w:rPr>
            </w:pPr>
            <w:r>
              <w:rPr>
                <w:sz w:val="20"/>
              </w:rPr>
              <w:t>Année</w:t>
            </w:r>
            <w:r w:rsidRPr="00774ECC">
              <w:rPr>
                <w:b/>
                <w:sz w:val="20"/>
              </w:rPr>
              <w:t xml:space="preserve"> </w:t>
            </w:r>
            <w:r w:rsidR="00B50935" w:rsidRPr="002E540F">
              <w:rPr>
                <w:b/>
                <w:sz w:val="20"/>
              </w:rPr>
              <w:t>2026</w:t>
            </w:r>
          </w:p>
        </w:tc>
        <w:tc>
          <w:tcPr>
            <w:tcW w:w="868" w:type="dxa"/>
            <w:vAlign w:val="center"/>
          </w:tcPr>
          <w:p w14:paraId="43EA04E6" w14:textId="77777777" w:rsidR="00B50935" w:rsidRPr="00774ECC" w:rsidRDefault="00B50935" w:rsidP="00427764">
            <w:pPr>
              <w:jc w:val="center"/>
              <w:rPr>
                <w:b/>
                <w:noProof/>
                <w:sz w:val="18"/>
              </w:rPr>
            </w:pPr>
            <w:r w:rsidRPr="00774ECC">
              <w:rPr>
                <w:sz w:val="20"/>
              </w:rPr>
              <w:t>Année</w:t>
            </w:r>
            <w:r w:rsidRPr="00774ECC">
              <w:rPr>
                <w:sz w:val="20"/>
              </w:rPr>
              <w:cr/>
            </w:r>
            <w:r w:rsidRPr="00774ECC">
              <w:rPr>
                <w:sz w:val="20"/>
              </w:rPr>
              <w:br/>
            </w:r>
            <w:r w:rsidRPr="002E540F">
              <w:rPr>
                <w:b/>
                <w:sz w:val="20"/>
              </w:rPr>
              <w:t>2027</w:t>
            </w:r>
            <w:r w:rsidRPr="00774ECC">
              <w:rPr>
                <w:sz w:val="20"/>
              </w:rPr>
              <w:t xml:space="preserve"> et suivantes</w:t>
            </w:r>
          </w:p>
        </w:tc>
        <w:tc>
          <w:tcPr>
            <w:tcW w:w="1777" w:type="dxa"/>
            <w:vAlign w:val="center"/>
          </w:tcPr>
          <w:p w14:paraId="03CAD608" w14:textId="77777777" w:rsidR="00B50935" w:rsidRPr="00774ECC" w:rsidRDefault="00B50935" w:rsidP="00427764">
            <w:pPr>
              <w:jc w:val="center"/>
              <w:rPr>
                <w:b/>
                <w:noProof/>
                <w:sz w:val="20"/>
              </w:rPr>
            </w:pPr>
            <w:r w:rsidRPr="00774ECC">
              <w:rPr>
                <w:b/>
                <w:sz w:val="20"/>
              </w:rPr>
              <w:t>TOTAL</w:t>
            </w:r>
          </w:p>
        </w:tc>
      </w:tr>
      <w:tr w:rsidR="00B50935" w:rsidRPr="00774ECC" w14:paraId="6F9E1699" w14:textId="77777777" w:rsidTr="00427764">
        <w:tc>
          <w:tcPr>
            <w:tcW w:w="3960" w:type="dxa"/>
            <w:vMerge w:val="restart"/>
            <w:shd w:val="clear" w:color="auto" w:fill="C0C0C0"/>
            <w:vAlign w:val="center"/>
          </w:tcPr>
          <w:p w14:paraId="642FEDE6" w14:textId="77777777" w:rsidR="00B50935" w:rsidRPr="00774ECC" w:rsidRDefault="00B50935" w:rsidP="00427764">
            <w:pPr>
              <w:jc w:val="center"/>
              <w:rPr>
                <w:b/>
                <w:noProof/>
              </w:rPr>
            </w:pPr>
            <w:r w:rsidRPr="00774ECC">
              <w:rPr>
                <w:b/>
                <w:sz w:val="22"/>
              </w:rPr>
              <w:t xml:space="preserve">TOTAL des crédits </w:t>
            </w:r>
            <w:r w:rsidRPr="00774ECC">
              <w:rPr>
                <w:sz w:val="22"/>
              </w:rPr>
              <w:cr/>
            </w:r>
            <w:r w:rsidRPr="00774ECC">
              <w:rPr>
                <w:sz w:val="22"/>
              </w:rPr>
              <w:br/>
            </w:r>
            <w:r w:rsidRPr="00774ECC">
              <w:rPr>
                <w:b/>
                <w:sz w:val="22"/>
              </w:rPr>
              <w:t>pour les RUBRIQUES </w:t>
            </w:r>
            <w:r w:rsidRPr="002E540F">
              <w:rPr>
                <w:b/>
                <w:sz w:val="22"/>
              </w:rPr>
              <w:t>1</w:t>
            </w:r>
            <w:r w:rsidRPr="00774ECC">
              <w:rPr>
                <w:b/>
                <w:sz w:val="22"/>
              </w:rPr>
              <w:t xml:space="preserve"> à </w:t>
            </w:r>
            <w:r w:rsidRPr="002E540F">
              <w:rPr>
                <w:b/>
                <w:sz w:val="22"/>
              </w:rPr>
              <w:t>7</w:t>
            </w:r>
            <w:r w:rsidRPr="00774ECC">
              <w:rPr>
                <w:sz w:val="22"/>
              </w:rPr>
              <w:cr/>
            </w:r>
            <w:r w:rsidRPr="00774ECC">
              <w:rPr>
                <w:sz w:val="22"/>
              </w:rPr>
              <w:br/>
              <w:t>du cadre financier pluriannuel</w:t>
            </w:r>
            <w:r w:rsidRPr="00774ECC">
              <w:rPr>
                <w:b/>
                <w:sz w:val="22"/>
              </w:rPr>
              <w:t xml:space="preserve"> </w:t>
            </w:r>
          </w:p>
        </w:tc>
        <w:tc>
          <w:tcPr>
            <w:tcW w:w="2094" w:type="dxa"/>
            <w:gridSpan w:val="2"/>
            <w:vAlign w:val="center"/>
          </w:tcPr>
          <w:p w14:paraId="1DC68B97" w14:textId="77777777" w:rsidR="00B50935" w:rsidRPr="00774ECC" w:rsidRDefault="00B50935" w:rsidP="00427764">
            <w:pPr>
              <w:rPr>
                <w:noProof/>
                <w:sz w:val="14"/>
              </w:rPr>
            </w:pPr>
            <w:r w:rsidRPr="00774ECC">
              <w:rPr>
                <w:sz w:val="18"/>
              </w:rPr>
              <w:t>Engagements</w:t>
            </w:r>
          </w:p>
        </w:tc>
        <w:tc>
          <w:tcPr>
            <w:tcW w:w="868" w:type="dxa"/>
            <w:vAlign w:val="center"/>
          </w:tcPr>
          <w:p w14:paraId="64E5DD12"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16</w:t>
            </w:r>
            <w:r w:rsidRPr="00774ECC">
              <w:rPr>
                <w:b/>
                <w:sz w:val="20"/>
              </w:rPr>
              <w:t>,</w:t>
            </w:r>
            <w:r w:rsidRPr="002E540F">
              <w:rPr>
                <w:b/>
                <w:sz w:val="20"/>
              </w:rPr>
              <w:t>040</w:t>
            </w:r>
            <w:r w:rsidRPr="00774ECC">
              <w:rPr>
                <w:b/>
                <w:sz w:val="20"/>
              </w:rPr>
              <w:t xml:space="preserve"> </w:t>
            </w:r>
          </w:p>
        </w:tc>
        <w:tc>
          <w:tcPr>
            <w:tcW w:w="868" w:type="dxa"/>
            <w:vAlign w:val="center"/>
          </w:tcPr>
          <w:p w14:paraId="615EE4BD"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23</w:t>
            </w:r>
            <w:r w:rsidRPr="00774ECC">
              <w:rPr>
                <w:b/>
                <w:sz w:val="20"/>
              </w:rPr>
              <w:t>,</w:t>
            </w:r>
            <w:r w:rsidRPr="002E540F">
              <w:rPr>
                <w:b/>
                <w:sz w:val="20"/>
              </w:rPr>
              <w:t>350</w:t>
            </w:r>
            <w:r w:rsidRPr="00774ECC">
              <w:rPr>
                <w:b/>
                <w:sz w:val="20"/>
              </w:rPr>
              <w:t xml:space="preserve"> </w:t>
            </w:r>
          </w:p>
        </w:tc>
        <w:tc>
          <w:tcPr>
            <w:tcW w:w="868" w:type="dxa"/>
            <w:vAlign w:val="center"/>
          </w:tcPr>
          <w:p w14:paraId="107A0167"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25</w:t>
            </w:r>
            <w:r w:rsidRPr="00774ECC">
              <w:rPr>
                <w:b/>
                <w:sz w:val="20"/>
              </w:rPr>
              <w:t>,</w:t>
            </w:r>
            <w:r w:rsidRPr="002E540F">
              <w:rPr>
                <w:b/>
                <w:sz w:val="20"/>
              </w:rPr>
              <w:t>080</w:t>
            </w:r>
            <w:r w:rsidRPr="00774ECC">
              <w:rPr>
                <w:b/>
                <w:sz w:val="20"/>
              </w:rPr>
              <w:t xml:space="preserve"> </w:t>
            </w:r>
          </w:p>
        </w:tc>
        <w:tc>
          <w:tcPr>
            <w:tcW w:w="868" w:type="dxa"/>
            <w:vAlign w:val="center"/>
          </w:tcPr>
          <w:p w14:paraId="33947E9F"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25</w:t>
            </w:r>
            <w:r w:rsidRPr="00774ECC">
              <w:rPr>
                <w:b/>
                <w:sz w:val="20"/>
              </w:rPr>
              <w:t>,</w:t>
            </w:r>
            <w:r w:rsidRPr="002E540F">
              <w:rPr>
                <w:b/>
                <w:sz w:val="20"/>
              </w:rPr>
              <w:t>990</w:t>
            </w:r>
            <w:r w:rsidRPr="00774ECC">
              <w:rPr>
                <w:b/>
                <w:sz w:val="20"/>
              </w:rPr>
              <w:t xml:space="preserve"> </w:t>
            </w:r>
          </w:p>
        </w:tc>
        <w:tc>
          <w:tcPr>
            <w:tcW w:w="868" w:type="dxa"/>
            <w:vAlign w:val="center"/>
          </w:tcPr>
          <w:p w14:paraId="62CA680F"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22</w:t>
            </w:r>
            <w:r w:rsidRPr="00774ECC">
              <w:rPr>
                <w:b/>
                <w:sz w:val="20"/>
              </w:rPr>
              <w:t>,</w:t>
            </w:r>
            <w:r w:rsidRPr="002E540F">
              <w:rPr>
                <w:b/>
                <w:sz w:val="20"/>
              </w:rPr>
              <w:t>990</w:t>
            </w:r>
            <w:r w:rsidRPr="00774ECC">
              <w:rPr>
                <w:b/>
                <w:sz w:val="20"/>
              </w:rPr>
              <w:t xml:space="preserve"> </w:t>
            </w:r>
          </w:p>
        </w:tc>
        <w:tc>
          <w:tcPr>
            <w:tcW w:w="868" w:type="dxa"/>
            <w:vAlign w:val="center"/>
          </w:tcPr>
          <w:p w14:paraId="0A070089"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21</w:t>
            </w:r>
            <w:r w:rsidRPr="00774ECC">
              <w:rPr>
                <w:b/>
                <w:sz w:val="20"/>
              </w:rPr>
              <w:t>,</w:t>
            </w:r>
            <w:r w:rsidRPr="002E540F">
              <w:rPr>
                <w:b/>
                <w:sz w:val="20"/>
              </w:rPr>
              <w:t>990</w:t>
            </w:r>
            <w:r w:rsidRPr="00774ECC">
              <w:rPr>
                <w:b/>
                <w:sz w:val="20"/>
              </w:rPr>
              <w:t xml:space="preserve"> </w:t>
            </w:r>
          </w:p>
        </w:tc>
        <w:tc>
          <w:tcPr>
            <w:tcW w:w="868" w:type="dxa"/>
            <w:vAlign w:val="center"/>
          </w:tcPr>
          <w:p w14:paraId="49AC4FA0"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21</w:t>
            </w:r>
            <w:r w:rsidRPr="00774ECC">
              <w:rPr>
                <w:b/>
                <w:sz w:val="20"/>
              </w:rPr>
              <w:t>,</w:t>
            </w:r>
            <w:r w:rsidRPr="002E540F">
              <w:rPr>
                <w:b/>
                <w:sz w:val="20"/>
              </w:rPr>
              <w:t>990</w:t>
            </w:r>
            <w:r w:rsidRPr="00774ECC">
              <w:rPr>
                <w:b/>
                <w:sz w:val="20"/>
              </w:rPr>
              <w:t xml:space="preserve"> </w:t>
            </w:r>
          </w:p>
        </w:tc>
        <w:tc>
          <w:tcPr>
            <w:tcW w:w="1777" w:type="dxa"/>
            <w:vAlign w:val="center"/>
          </w:tcPr>
          <w:p w14:paraId="72778E61" w14:textId="77777777" w:rsidR="00B50935" w:rsidRPr="00774ECC" w:rsidRDefault="00B50935" w:rsidP="00427764">
            <w:pPr>
              <w:spacing w:before="60" w:after="60"/>
              <w:jc w:val="right"/>
              <w:rPr>
                <w:b/>
                <w:noProof/>
                <w:sz w:val="20"/>
              </w:rPr>
            </w:pPr>
            <w:r w:rsidRPr="002E540F">
              <w:rPr>
                <w:b/>
                <w:sz w:val="20"/>
              </w:rPr>
              <w:t>157</w:t>
            </w:r>
            <w:r w:rsidRPr="00774ECC">
              <w:rPr>
                <w:b/>
                <w:sz w:val="20"/>
              </w:rPr>
              <w:t>,</w:t>
            </w:r>
            <w:r w:rsidRPr="002E540F">
              <w:rPr>
                <w:b/>
                <w:sz w:val="20"/>
              </w:rPr>
              <w:t>430</w:t>
            </w:r>
          </w:p>
        </w:tc>
      </w:tr>
      <w:tr w:rsidR="00B50935" w:rsidRPr="00774ECC" w14:paraId="73DD7D15" w14:textId="77777777" w:rsidTr="00427764">
        <w:tc>
          <w:tcPr>
            <w:tcW w:w="3960" w:type="dxa"/>
            <w:vMerge/>
            <w:vAlign w:val="center"/>
          </w:tcPr>
          <w:p w14:paraId="1ED5D30F" w14:textId="77777777" w:rsidR="00B50935" w:rsidRPr="00774ECC" w:rsidRDefault="00B50935" w:rsidP="00427764">
            <w:pPr>
              <w:rPr>
                <w:b/>
                <w:noProof/>
              </w:rPr>
            </w:pPr>
          </w:p>
        </w:tc>
        <w:tc>
          <w:tcPr>
            <w:tcW w:w="2094" w:type="dxa"/>
            <w:gridSpan w:val="2"/>
            <w:vAlign w:val="center"/>
          </w:tcPr>
          <w:p w14:paraId="0C0EBA73" w14:textId="77777777" w:rsidR="00B50935" w:rsidRPr="00774ECC" w:rsidRDefault="00B50935" w:rsidP="00427764">
            <w:pPr>
              <w:rPr>
                <w:noProof/>
                <w:sz w:val="14"/>
              </w:rPr>
            </w:pPr>
            <w:r w:rsidRPr="00774ECC">
              <w:rPr>
                <w:sz w:val="18"/>
              </w:rPr>
              <w:t>Paiements</w:t>
            </w:r>
          </w:p>
        </w:tc>
        <w:tc>
          <w:tcPr>
            <w:tcW w:w="868" w:type="dxa"/>
            <w:vAlign w:val="center"/>
          </w:tcPr>
          <w:p w14:paraId="2C1372A5"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16</w:t>
            </w:r>
            <w:r w:rsidRPr="00774ECC">
              <w:rPr>
                <w:b/>
                <w:sz w:val="20"/>
              </w:rPr>
              <w:t>,</w:t>
            </w:r>
            <w:r w:rsidRPr="002E540F">
              <w:rPr>
                <w:b/>
                <w:sz w:val="20"/>
              </w:rPr>
              <w:t>040</w:t>
            </w:r>
            <w:r w:rsidRPr="00774ECC">
              <w:rPr>
                <w:b/>
                <w:sz w:val="20"/>
              </w:rPr>
              <w:t xml:space="preserve"> </w:t>
            </w:r>
          </w:p>
        </w:tc>
        <w:tc>
          <w:tcPr>
            <w:tcW w:w="868" w:type="dxa"/>
            <w:vAlign w:val="center"/>
          </w:tcPr>
          <w:p w14:paraId="0121E582"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23</w:t>
            </w:r>
            <w:r w:rsidRPr="00774ECC">
              <w:rPr>
                <w:b/>
                <w:sz w:val="20"/>
              </w:rPr>
              <w:t>,</w:t>
            </w:r>
            <w:r w:rsidRPr="002E540F">
              <w:rPr>
                <w:b/>
                <w:sz w:val="20"/>
              </w:rPr>
              <w:t>350</w:t>
            </w:r>
            <w:r w:rsidRPr="00774ECC">
              <w:rPr>
                <w:b/>
                <w:sz w:val="20"/>
              </w:rPr>
              <w:t xml:space="preserve"> </w:t>
            </w:r>
          </w:p>
        </w:tc>
        <w:tc>
          <w:tcPr>
            <w:tcW w:w="868" w:type="dxa"/>
            <w:vAlign w:val="center"/>
          </w:tcPr>
          <w:p w14:paraId="0C6E5D3C"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25</w:t>
            </w:r>
            <w:r w:rsidRPr="00774ECC">
              <w:rPr>
                <w:b/>
                <w:sz w:val="20"/>
              </w:rPr>
              <w:t>,</w:t>
            </w:r>
            <w:r w:rsidRPr="002E540F">
              <w:rPr>
                <w:b/>
                <w:sz w:val="20"/>
              </w:rPr>
              <w:t>080</w:t>
            </w:r>
            <w:r w:rsidRPr="00774ECC">
              <w:rPr>
                <w:b/>
                <w:sz w:val="20"/>
              </w:rPr>
              <w:t xml:space="preserve"> </w:t>
            </w:r>
          </w:p>
        </w:tc>
        <w:tc>
          <w:tcPr>
            <w:tcW w:w="868" w:type="dxa"/>
            <w:vAlign w:val="center"/>
          </w:tcPr>
          <w:p w14:paraId="00FB7256"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25</w:t>
            </w:r>
            <w:r w:rsidRPr="00774ECC">
              <w:rPr>
                <w:b/>
                <w:sz w:val="20"/>
              </w:rPr>
              <w:t>,</w:t>
            </w:r>
            <w:r w:rsidRPr="002E540F">
              <w:rPr>
                <w:b/>
                <w:sz w:val="20"/>
              </w:rPr>
              <w:t>990</w:t>
            </w:r>
            <w:r w:rsidRPr="00774ECC">
              <w:rPr>
                <w:b/>
                <w:sz w:val="20"/>
              </w:rPr>
              <w:t xml:space="preserve"> </w:t>
            </w:r>
          </w:p>
        </w:tc>
        <w:tc>
          <w:tcPr>
            <w:tcW w:w="868" w:type="dxa"/>
            <w:vAlign w:val="center"/>
          </w:tcPr>
          <w:p w14:paraId="495DFA50"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22</w:t>
            </w:r>
            <w:r w:rsidRPr="00774ECC">
              <w:rPr>
                <w:b/>
                <w:sz w:val="20"/>
              </w:rPr>
              <w:t>,</w:t>
            </w:r>
            <w:r w:rsidRPr="002E540F">
              <w:rPr>
                <w:b/>
                <w:sz w:val="20"/>
              </w:rPr>
              <w:t>990</w:t>
            </w:r>
            <w:r w:rsidRPr="00774ECC">
              <w:rPr>
                <w:b/>
                <w:sz w:val="20"/>
              </w:rPr>
              <w:t xml:space="preserve"> </w:t>
            </w:r>
          </w:p>
        </w:tc>
        <w:tc>
          <w:tcPr>
            <w:tcW w:w="868" w:type="dxa"/>
            <w:vAlign w:val="center"/>
          </w:tcPr>
          <w:p w14:paraId="35589F93"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21</w:t>
            </w:r>
            <w:r w:rsidRPr="00774ECC">
              <w:rPr>
                <w:b/>
                <w:sz w:val="20"/>
              </w:rPr>
              <w:t>,</w:t>
            </w:r>
            <w:r w:rsidRPr="002E540F">
              <w:rPr>
                <w:b/>
                <w:sz w:val="20"/>
              </w:rPr>
              <w:t>990</w:t>
            </w:r>
            <w:r w:rsidRPr="00774ECC">
              <w:rPr>
                <w:b/>
                <w:sz w:val="20"/>
              </w:rPr>
              <w:t xml:space="preserve"> </w:t>
            </w:r>
          </w:p>
        </w:tc>
        <w:tc>
          <w:tcPr>
            <w:tcW w:w="868" w:type="dxa"/>
            <w:vAlign w:val="center"/>
          </w:tcPr>
          <w:p w14:paraId="23EEA332" w14:textId="77777777" w:rsidR="00B50935" w:rsidRPr="00774ECC" w:rsidRDefault="00B50935" w:rsidP="00427764">
            <w:pPr>
              <w:spacing w:before="60" w:after="60"/>
              <w:jc w:val="right"/>
              <w:rPr>
                <w:b/>
                <w:noProof/>
                <w:sz w:val="20"/>
              </w:rPr>
            </w:pPr>
            <w:r w:rsidRPr="00774ECC">
              <w:rPr>
                <w:b/>
                <w:sz w:val="20"/>
              </w:rPr>
              <w:t xml:space="preserve"> </w:t>
            </w:r>
            <w:r w:rsidRPr="002E540F">
              <w:rPr>
                <w:b/>
                <w:sz w:val="20"/>
              </w:rPr>
              <w:t>21</w:t>
            </w:r>
            <w:r w:rsidRPr="00774ECC">
              <w:rPr>
                <w:b/>
                <w:sz w:val="20"/>
              </w:rPr>
              <w:t>,</w:t>
            </w:r>
            <w:r w:rsidRPr="002E540F">
              <w:rPr>
                <w:b/>
                <w:sz w:val="20"/>
              </w:rPr>
              <w:t>990</w:t>
            </w:r>
            <w:r w:rsidRPr="00774ECC">
              <w:rPr>
                <w:b/>
                <w:sz w:val="20"/>
              </w:rPr>
              <w:t xml:space="preserve"> </w:t>
            </w:r>
          </w:p>
        </w:tc>
        <w:tc>
          <w:tcPr>
            <w:tcW w:w="1777" w:type="dxa"/>
            <w:vAlign w:val="center"/>
          </w:tcPr>
          <w:p w14:paraId="14F77202" w14:textId="77777777" w:rsidR="00B50935" w:rsidRPr="00774ECC" w:rsidRDefault="00B50935" w:rsidP="00427764">
            <w:pPr>
              <w:spacing w:before="60" w:after="60"/>
              <w:jc w:val="right"/>
              <w:rPr>
                <w:b/>
                <w:noProof/>
                <w:sz w:val="20"/>
              </w:rPr>
            </w:pPr>
            <w:r w:rsidRPr="002E540F">
              <w:rPr>
                <w:b/>
                <w:sz w:val="20"/>
              </w:rPr>
              <w:t>157</w:t>
            </w:r>
            <w:r w:rsidRPr="00774ECC">
              <w:rPr>
                <w:b/>
                <w:sz w:val="20"/>
              </w:rPr>
              <w:t>,</w:t>
            </w:r>
            <w:r w:rsidRPr="002E540F">
              <w:rPr>
                <w:b/>
                <w:sz w:val="20"/>
              </w:rPr>
              <w:t>430</w:t>
            </w:r>
          </w:p>
        </w:tc>
      </w:tr>
    </w:tbl>
    <w:p w14:paraId="13147DFA" w14:textId="77777777" w:rsidR="00B50935" w:rsidRPr="00774ECC" w:rsidRDefault="00B50935" w:rsidP="00B50935">
      <w:pPr>
        <w:rPr>
          <w:noProof/>
        </w:rPr>
        <w:sectPr w:rsidR="00B50935" w:rsidRPr="00774ECC" w:rsidSect="002E540F">
          <w:headerReference w:type="default" r:id="rId11"/>
          <w:footerReference w:type="default" r:id="rId12"/>
          <w:headerReference w:type="first" r:id="rId13"/>
          <w:footerReference w:type="first" r:id="rId14"/>
          <w:pgSz w:w="15840" w:h="12240" w:orient="landscape"/>
          <w:pgMar w:top="1134" w:right="1077" w:bottom="902" w:left="1247" w:header="709" w:footer="510" w:gutter="0"/>
          <w:cols w:space="720"/>
          <w:docGrid w:linePitch="326"/>
        </w:sectPr>
      </w:pPr>
    </w:p>
    <w:p w14:paraId="1431904D" w14:textId="77777777" w:rsidR="00B50935" w:rsidRPr="00774ECC" w:rsidRDefault="00B50935" w:rsidP="00B50935">
      <w:pPr>
        <w:pStyle w:val="Heading3"/>
        <w:rPr>
          <w:bCs w:val="0"/>
          <w:noProof/>
          <w:szCs w:val="24"/>
        </w:rPr>
      </w:pPr>
      <w:bookmarkStart w:id="72" w:name="_Toc514938687"/>
      <w:bookmarkStart w:id="73" w:name="_Toc57999296"/>
      <w:r w:rsidRPr="00774ECC">
        <w:t>Incidence estimée sur les crédits de l’ECDC</w:t>
      </w:r>
      <w:bookmarkEnd w:id="72"/>
      <w:bookmarkEnd w:id="73"/>
      <w:r w:rsidRPr="00774ECC">
        <w:t xml:space="preserve"> </w:t>
      </w:r>
    </w:p>
    <w:p w14:paraId="4C79A174" w14:textId="77777777" w:rsidR="00B50935" w:rsidRPr="00774ECC" w:rsidRDefault="00B50935" w:rsidP="006F7C3E">
      <w:pPr>
        <w:pStyle w:val="ListDash1"/>
        <w:rPr>
          <w:noProof/>
        </w:rPr>
      </w:pPr>
      <w:r w:rsidRPr="00774ECC">
        <w:sym w:font="Wingdings" w:char="F0A8"/>
      </w:r>
      <w:r w:rsidRPr="00774ECC">
        <w:tab/>
        <w:t xml:space="preserve">La proposition/l’initiative n’engendre pas l’utilisation de crédits opérationnels </w:t>
      </w:r>
    </w:p>
    <w:p w14:paraId="7133C3EB" w14:textId="77777777" w:rsidR="00B50935" w:rsidRPr="00774ECC" w:rsidRDefault="00B50935" w:rsidP="006F7C3E">
      <w:pPr>
        <w:pStyle w:val="ListDash1"/>
        <w:rPr>
          <w:noProof/>
        </w:rPr>
      </w:pPr>
      <w:r w:rsidRPr="00774ECC">
        <w:sym w:font="Webdings" w:char="F061"/>
      </w:r>
      <w:r w:rsidRPr="00774ECC">
        <w:tab/>
        <w:t>La proposition/l’initiative engendre l’utilisation de crédits opérationnels, comme expliqué ci-après:</w:t>
      </w:r>
    </w:p>
    <w:p w14:paraId="69EFF3F9" w14:textId="77777777" w:rsidR="00B50935" w:rsidRPr="00774ECC" w:rsidRDefault="00B50935" w:rsidP="00B50935">
      <w:pPr>
        <w:jc w:val="right"/>
        <w:rPr>
          <w:noProof/>
          <w:sz w:val="20"/>
        </w:rPr>
      </w:pPr>
      <w:r w:rsidRPr="00774ECC">
        <w:rPr>
          <w:sz w:val="20"/>
        </w:rPr>
        <w:t xml:space="preserve">Crédits d’engagement en Mio EUR (à la </w:t>
      </w:r>
      <w:r w:rsidRPr="002E540F">
        <w:rPr>
          <w:sz w:val="20"/>
        </w:rPr>
        <w:t>3</w:t>
      </w:r>
      <w:r w:rsidRPr="00774ECC">
        <w:rPr>
          <w:sz w:val="20"/>
          <w:vertAlign w:val="superscript"/>
        </w:rPr>
        <w:t>e</w:t>
      </w:r>
      <w:r w:rsidRPr="00774ECC">
        <w:rPr>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47"/>
        <w:gridCol w:w="542"/>
        <w:gridCol w:w="631"/>
        <w:gridCol w:w="32"/>
        <w:gridCol w:w="9"/>
        <w:gridCol w:w="711"/>
        <w:gridCol w:w="9"/>
        <w:gridCol w:w="531"/>
        <w:gridCol w:w="9"/>
        <w:gridCol w:w="711"/>
        <w:gridCol w:w="9"/>
        <w:gridCol w:w="711"/>
        <w:gridCol w:w="9"/>
        <w:gridCol w:w="711"/>
        <w:gridCol w:w="9"/>
        <w:gridCol w:w="891"/>
        <w:gridCol w:w="51"/>
        <w:gridCol w:w="9"/>
        <w:gridCol w:w="660"/>
        <w:gridCol w:w="12"/>
        <w:gridCol w:w="528"/>
        <w:gridCol w:w="12"/>
        <w:gridCol w:w="636"/>
        <w:gridCol w:w="15"/>
        <w:gridCol w:w="417"/>
        <w:gridCol w:w="15"/>
        <w:gridCol w:w="705"/>
        <w:gridCol w:w="15"/>
        <w:gridCol w:w="48"/>
        <w:gridCol w:w="477"/>
        <w:gridCol w:w="15"/>
        <w:gridCol w:w="708"/>
        <w:gridCol w:w="12"/>
        <w:gridCol w:w="708"/>
        <w:gridCol w:w="12"/>
        <w:gridCol w:w="888"/>
        <w:gridCol w:w="12"/>
      </w:tblGrid>
      <w:tr w:rsidR="00B50935" w:rsidRPr="00774ECC" w14:paraId="65453DFF" w14:textId="77777777" w:rsidTr="00427764">
        <w:trPr>
          <w:gridAfter w:val="1"/>
          <w:wAfter w:w="12" w:type="dxa"/>
          <w:jc w:val="center"/>
        </w:trPr>
        <w:tc>
          <w:tcPr>
            <w:tcW w:w="1696" w:type="dxa"/>
            <w:vMerge w:val="restart"/>
            <w:vAlign w:val="center"/>
          </w:tcPr>
          <w:p w14:paraId="356F7CFC" w14:textId="77777777" w:rsidR="00B50935" w:rsidRPr="00774ECC" w:rsidRDefault="00B50935" w:rsidP="00427764">
            <w:pPr>
              <w:ind w:right="-29"/>
              <w:jc w:val="center"/>
              <w:rPr>
                <w:b/>
                <w:noProof/>
                <w:sz w:val="18"/>
              </w:rPr>
            </w:pPr>
            <w:r w:rsidRPr="00774ECC">
              <w:rPr>
                <w:b/>
                <w:sz w:val="18"/>
              </w:rPr>
              <w:t xml:space="preserve">Indiquer les objectifs et les réalisations </w:t>
            </w:r>
          </w:p>
          <w:p w14:paraId="111AAE1C" w14:textId="77777777" w:rsidR="00B50935" w:rsidRPr="00774ECC" w:rsidRDefault="00B50935" w:rsidP="00427764">
            <w:pPr>
              <w:ind w:right="-29"/>
              <w:jc w:val="center"/>
              <w:rPr>
                <w:b/>
                <w:noProof/>
                <w:sz w:val="18"/>
              </w:rPr>
            </w:pPr>
          </w:p>
          <w:p w14:paraId="4796247D" w14:textId="77777777" w:rsidR="00B50935" w:rsidRPr="00774ECC" w:rsidRDefault="00B50935" w:rsidP="00427764">
            <w:pPr>
              <w:ind w:right="-29"/>
              <w:jc w:val="center"/>
              <w:rPr>
                <w:noProof/>
                <w:sz w:val="18"/>
              </w:rPr>
            </w:pPr>
            <w:r w:rsidRPr="00774ECC">
              <w:rPr>
                <w:sz w:val="18"/>
              </w:rPr>
              <w:sym w:font="Wingdings" w:char="F0F2"/>
            </w:r>
          </w:p>
        </w:tc>
        <w:tc>
          <w:tcPr>
            <w:tcW w:w="447" w:type="dxa"/>
            <w:vAlign w:val="center"/>
          </w:tcPr>
          <w:p w14:paraId="6602B1B7" w14:textId="77777777" w:rsidR="00B50935" w:rsidRPr="00774ECC" w:rsidRDefault="00B50935" w:rsidP="00427764">
            <w:pPr>
              <w:ind w:right="-29"/>
              <w:jc w:val="center"/>
              <w:rPr>
                <w:noProof/>
                <w:sz w:val="18"/>
              </w:rPr>
            </w:pPr>
          </w:p>
        </w:tc>
        <w:tc>
          <w:tcPr>
            <w:tcW w:w="542" w:type="dxa"/>
            <w:vAlign w:val="center"/>
          </w:tcPr>
          <w:p w14:paraId="10689F50" w14:textId="77777777" w:rsidR="00B50935" w:rsidRPr="00774ECC" w:rsidRDefault="00B50935" w:rsidP="00427764">
            <w:pPr>
              <w:ind w:right="-29"/>
              <w:jc w:val="center"/>
              <w:rPr>
                <w:noProof/>
                <w:sz w:val="18"/>
              </w:rPr>
            </w:pPr>
          </w:p>
        </w:tc>
        <w:tc>
          <w:tcPr>
            <w:tcW w:w="1383" w:type="dxa"/>
            <w:gridSpan w:val="4"/>
            <w:tcBorders>
              <w:left w:val="nil"/>
            </w:tcBorders>
            <w:vAlign w:val="center"/>
          </w:tcPr>
          <w:p w14:paraId="18B46DC6" w14:textId="42A46B48" w:rsidR="00B50935" w:rsidRPr="00774ECC" w:rsidRDefault="00774ECC" w:rsidP="00427764">
            <w:pPr>
              <w:ind w:right="-29"/>
              <w:jc w:val="center"/>
              <w:rPr>
                <w:noProof/>
                <w:sz w:val="18"/>
              </w:rPr>
            </w:pPr>
            <w:r>
              <w:rPr>
                <w:sz w:val="20"/>
              </w:rPr>
              <w:t>Année</w:t>
            </w:r>
            <w:r w:rsidRPr="00774ECC">
              <w:rPr>
                <w:b/>
                <w:sz w:val="20"/>
              </w:rPr>
              <w:t xml:space="preserve"> </w:t>
            </w:r>
            <w:r w:rsidR="00B50935" w:rsidRPr="002E540F">
              <w:rPr>
                <w:b/>
                <w:sz w:val="20"/>
              </w:rPr>
              <w:t>2021</w:t>
            </w:r>
          </w:p>
        </w:tc>
        <w:tc>
          <w:tcPr>
            <w:tcW w:w="1260" w:type="dxa"/>
            <w:gridSpan w:val="4"/>
            <w:vAlign w:val="center"/>
          </w:tcPr>
          <w:p w14:paraId="5CE3F0C3" w14:textId="7AED8E2B" w:rsidR="00B50935" w:rsidRPr="00774ECC" w:rsidRDefault="00774ECC" w:rsidP="00427764">
            <w:pPr>
              <w:ind w:right="-29"/>
              <w:jc w:val="center"/>
              <w:rPr>
                <w:noProof/>
                <w:sz w:val="18"/>
              </w:rPr>
            </w:pPr>
            <w:r>
              <w:rPr>
                <w:sz w:val="20"/>
              </w:rPr>
              <w:t>Année</w:t>
            </w:r>
            <w:r w:rsidRPr="00774ECC">
              <w:rPr>
                <w:b/>
                <w:sz w:val="20"/>
              </w:rPr>
              <w:t xml:space="preserve"> </w:t>
            </w:r>
            <w:r w:rsidR="00B50935" w:rsidRPr="002E540F">
              <w:rPr>
                <w:b/>
                <w:sz w:val="20"/>
              </w:rPr>
              <w:t>2022</w:t>
            </w:r>
          </w:p>
        </w:tc>
        <w:tc>
          <w:tcPr>
            <w:tcW w:w="1440" w:type="dxa"/>
            <w:gridSpan w:val="4"/>
            <w:vAlign w:val="center"/>
          </w:tcPr>
          <w:p w14:paraId="2F984CA5" w14:textId="29BAD1CE" w:rsidR="00B50935" w:rsidRPr="00774ECC" w:rsidRDefault="00774ECC" w:rsidP="00427764">
            <w:pPr>
              <w:ind w:right="-29"/>
              <w:jc w:val="center"/>
              <w:rPr>
                <w:noProof/>
                <w:sz w:val="18"/>
              </w:rPr>
            </w:pPr>
            <w:r>
              <w:rPr>
                <w:sz w:val="20"/>
              </w:rPr>
              <w:t>Année</w:t>
            </w:r>
            <w:r w:rsidRPr="00774ECC">
              <w:rPr>
                <w:b/>
                <w:sz w:val="20"/>
              </w:rPr>
              <w:t xml:space="preserve"> </w:t>
            </w:r>
            <w:r w:rsidR="00B50935" w:rsidRPr="002E540F">
              <w:rPr>
                <w:b/>
                <w:sz w:val="20"/>
              </w:rPr>
              <w:t>2023</w:t>
            </w:r>
          </w:p>
        </w:tc>
        <w:tc>
          <w:tcPr>
            <w:tcW w:w="1620" w:type="dxa"/>
            <w:gridSpan w:val="5"/>
            <w:vAlign w:val="center"/>
          </w:tcPr>
          <w:p w14:paraId="00C12DB0" w14:textId="07387A9A" w:rsidR="00B50935" w:rsidRPr="00774ECC" w:rsidRDefault="00774ECC" w:rsidP="00427764">
            <w:pPr>
              <w:ind w:right="-29"/>
              <w:jc w:val="center"/>
              <w:rPr>
                <w:noProof/>
                <w:sz w:val="18"/>
              </w:rPr>
            </w:pPr>
            <w:r>
              <w:rPr>
                <w:sz w:val="20"/>
              </w:rPr>
              <w:t>Année</w:t>
            </w:r>
            <w:r w:rsidRPr="00774ECC">
              <w:rPr>
                <w:b/>
                <w:sz w:val="20"/>
              </w:rPr>
              <w:t xml:space="preserve"> </w:t>
            </w:r>
            <w:r w:rsidR="00B50935" w:rsidRPr="002E540F">
              <w:rPr>
                <w:b/>
                <w:sz w:val="20"/>
              </w:rPr>
              <w:t>2024</w:t>
            </w:r>
          </w:p>
        </w:tc>
        <w:tc>
          <w:tcPr>
            <w:tcW w:w="1203" w:type="dxa"/>
            <w:gridSpan w:val="5"/>
            <w:vAlign w:val="center"/>
          </w:tcPr>
          <w:p w14:paraId="0E0260F4" w14:textId="77F775E6" w:rsidR="00B50935" w:rsidRPr="00774ECC" w:rsidRDefault="00774ECC" w:rsidP="00427764">
            <w:pPr>
              <w:jc w:val="center"/>
              <w:rPr>
                <w:noProof/>
                <w:sz w:val="18"/>
              </w:rPr>
            </w:pPr>
            <w:r>
              <w:rPr>
                <w:sz w:val="20"/>
              </w:rPr>
              <w:t>Année</w:t>
            </w:r>
            <w:r w:rsidRPr="00774ECC">
              <w:rPr>
                <w:b/>
                <w:sz w:val="20"/>
              </w:rPr>
              <w:t xml:space="preserve"> </w:t>
            </w:r>
            <w:r w:rsidR="00B50935" w:rsidRPr="002E540F">
              <w:rPr>
                <w:b/>
                <w:sz w:val="20"/>
              </w:rPr>
              <w:t>2025</w:t>
            </w:r>
          </w:p>
        </w:tc>
        <w:tc>
          <w:tcPr>
            <w:tcW w:w="1200" w:type="dxa"/>
            <w:gridSpan w:val="5"/>
            <w:vAlign w:val="center"/>
          </w:tcPr>
          <w:p w14:paraId="0C4E23F9" w14:textId="0698407B" w:rsidR="00B50935" w:rsidRPr="00774ECC" w:rsidRDefault="00774ECC" w:rsidP="00427764">
            <w:pPr>
              <w:jc w:val="center"/>
              <w:rPr>
                <w:noProof/>
                <w:sz w:val="18"/>
              </w:rPr>
            </w:pPr>
            <w:r>
              <w:rPr>
                <w:sz w:val="20"/>
              </w:rPr>
              <w:t>Année</w:t>
            </w:r>
            <w:r w:rsidRPr="00774ECC">
              <w:rPr>
                <w:b/>
                <w:sz w:val="20"/>
              </w:rPr>
              <w:t xml:space="preserve"> </w:t>
            </w:r>
            <w:r w:rsidR="00B50935" w:rsidRPr="002E540F">
              <w:rPr>
                <w:b/>
                <w:sz w:val="20"/>
              </w:rPr>
              <w:t>2026</w:t>
            </w:r>
          </w:p>
        </w:tc>
        <w:tc>
          <w:tcPr>
            <w:tcW w:w="1200" w:type="dxa"/>
            <w:gridSpan w:val="3"/>
            <w:vAlign w:val="center"/>
          </w:tcPr>
          <w:p w14:paraId="2CC6B055" w14:textId="77777777" w:rsidR="00B50935" w:rsidRPr="00774ECC" w:rsidRDefault="00B50935" w:rsidP="00427764">
            <w:pPr>
              <w:jc w:val="center"/>
              <w:rPr>
                <w:b/>
                <w:noProof/>
                <w:sz w:val="18"/>
              </w:rPr>
            </w:pPr>
            <w:r w:rsidRPr="00774ECC">
              <w:rPr>
                <w:sz w:val="20"/>
              </w:rPr>
              <w:t>Année</w:t>
            </w:r>
            <w:r w:rsidRPr="00774ECC">
              <w:rPr>
                <w:sz w:val="20"/>
              </w:rPr>
              <w:cr/>
            </w:r>
            <w:r w:rsidRPr="00774ECC">
              <w:rPr>
                <w:sz w:val="20"/>
              </w:rPr>
              <w:br/>
            </w:r>
            <w:r w:rsidRPr="002E540F">
              <w:rPr>
                <w:b/>
                <w:sz w:val="20"/>
              </w:rPr>
              <w:t>2027</w:t>
            </w:r>
            <w:r w:rsidRPr="00774ECC">
              <w:rPr>
                <w:sz w:val="20"/>
              </w:rPr>
              <w:t xml:space="preserve"> et suivantes</w:t>
            </w:r>
          </w:p>
        </w:tc>
        <w:tc>
          <w:tcPr>
            <w:tcW w:w="1620" w:type="dxa"/>
            <w:gridSpan w:val="4"/>
            <w:tcBorders>
              <w:left w:val="nil"/>
              <w:bottom w:val="nil"/>
            </w:tcBorders>
            <w:vAlign w:val="center"/>
          </w:tcPr>
          <w:p w14:paraId="5D6776CB" w14:textId="77777777" w:rsidR="00B50935" w:rsidRPr="00774ECC" w:rsidRDefault="00B50935" w:rsidP="00427764">
            <w:pPr>
              <w:ind w:right="-29"/>
              <w:jc w:val="center"/>
              <w:rPr>
                <w:noProof/>
                <w:sz w:val="18"/>
              </w:rPr>
            </w:pPr>
            <w:r w:rsidRPr="00774ECC">
              <w:rPr>
                <w:b/>
                <w:sz w:val="20"/>
              </w:rPr>
              <w:t>TOTAL</w:t>
            </w:r>
          </w:p>
        </w:tc>
      </w:tr>
      <w:tr w:rsidR="00B50935" w:rsidRPr="00774ECC" w14:paraId="4467580F" w14:textId="77777777" w:rsidTr="00427764">
        <w:trPr>
          <w:gridAfter w:val="1"/>
          <w:wAfter w:w="12" w:type="dxa"/>
          <w:jc w:val="center"/>
        </w:trPr>
        <w:tc>
          <w:tcPr>
            <w:tcW w:w="1696" w:type="dxa"/>
            <w:vMerge/>
            <w:vAlign w:val="center"/>
          </w:tcPr>
          <w:p w14:paraId="2C68458A" w14:textId="77777777" w:rsidR="00B50935" w:rsidRPr="00774ECC" w:rsidRDefault="00B50935" w:rsidP="00427764">
            <w:pPr>
              <w:rPr>
                <w:noProof/>
                <w:sz w:val="18"/>
              </w:rPr>
            </w:pPr>
          </w:p>
        </w:tc>
        <w:tc>
          <w:tcPr>
            <w:tcW w:w="11915" w:type="dxa"/>
            <w:gridSpan w:val="36"/>
            <w:vAlign w:val="center"/>
          </w:tcPr>
          <w:p w14:paraId="37409A2C" w14:textId="77777777" w:rsidR="00B50935" w:rsidRPr="00774ECC" w:rsidRDefault="00B50935" w:rsidP="00427764">
            <w:pPr>
              <w:spacing w:before="60" w:after="60"/>
              <w:ind w:right="-29"/>
              <w:jc w:val="center"/>
              <w:rPr>
                <w:noProof/>
                <w:sz w:val="18"/>
              </w:rPr>
            </w:pPr>
            <w:r w:rsidRPr="00774ECC">
              <w:rPr>
                <w:b/>
                <w:sz w:val="18"/>
              </w:rPr>
              <w:t>RÉALISATIONS</w:t>
            </w:r>
          </w:p>
        </w:tc>
      </w:tr>
      <w:tr w:rsidR="00B50935" w:rsidRPr="00774ECC" w14:paraId="56A09EC3" w14:textId="77777777" w:rsidTr="00427764">
        <w:trPr>
          <w:gridAfter w:val="1"/>
          <w:wAfter w:w="12" w:type="dxa"/>
          <w:cantSplit/>
          <w:trHeight w:val="1134"/>
          <w:jc w:val="center"/>
        </w:trPr>
        <w:tc>
          <w:tcPr>
            <w:tcW w:w="1696" w:type="dxa"/>
            <w:vMerge/>
            <w:vAlign w:val="center"/>
          </w:tcPr>
          <w:p w14:paraId="4BAA1BA1" w14:textId="77777777" w:rsidR="00B50935" w:rsidRPr="00774ECC" w:rsidRDefault="00B50935" w:rsidP="00427764">
            <w:pPr>
              <w:rPr>
                <w:noProof/>
                <w:sz w:val="18"/>
              </w:rPr>
            </w:pPr>
          </w:p>
        </w:tc>
        <w:tc>
          <w:tcPr>
            <w:tcW w:w="447" w:type="dxa"/>
            <w:vAlign w:val="center"/>
          </w:tcPr>
          <w:p w14:paraId="57F2C3B5" w14:textId="77777777" w:rsidR="00B50935" w:rsidRPr="00774ECC" w:rsidRDefault="00B50935" w:rsidP="00427764">
            <w:pPr>
              <w:jc w:val="center"/>
              <w:rPr>
                <w:noProof/>
                <w:sz w:val="18"/>
              </w:rPr>
            </w:pPr>
            <w:r w:rsidRPr="00774ECC">
              <w:rPr>
                <w:sz w:val="18"/>
              </w:rPr>
              <w:t>Type</w:t>
            </w:r>
            <w:r w:rsidRPr="00774ECC">
              <w:rPr>
                <w:rStyle w:val="FootnoteReference"/>
                <w:noProof/>
                <w:sz w:val="18"/>
              </w:rPr>
              <w:footnoteReference w:id="19"/>
            </w:r>
          </w:p>
        </w:tc>
        <w:tc>
          <w:tcPr>
            <w:tcW w:w="542" w:type="dxa"/>
            <w:vAlign w:val="center"/>
          </w:tcPr>
          <w:p w14:paraId="174AD6E4" w14:textId="77777777" w:rsidR="00B50935" w:rsidRPr="00774ECC" w:rsidRDefault="00B50935" w:rsidP="00427764">
            <w:pPr>
              <w:jc w:val="center"/>
              <w:rPr>
                <w:noProof/>
              </w:rPr>
            </w:pPr>
            <w:r w:rsidRPr="00774ECC">
              <w:rPr>
                <w:sz w:val="18"/>
              </w:rPr>
              <w:t>Coût moyen</w:t>
            </w:r>
          </w:p>
        </w:tc>
        <w:tc>
          <w:tcPr>
            <w:tcW w:w="663" w:type="dxa"/>
            <w:gridSpan w:val="2"/>
            <w:tcBorders>
              <w:left w:val="nil"/>
              <w:right w:val="dashSmallGap" w:sz="4" w:space="0" w:color="auto"/>
            </w:tcBorders>
            <w:shd w:val="pct10" w:color="auto" w:fill="auto"/>
            <w:textDirection w:val="btLr"/>
            <w:vAlign w:val="center"/>
          </w:tcPr>
          <w:p w14:paraId="2D229E07" w14:textId="6E6F8B9A" w:rsidR="00B50935" w:rsidRPr="00774ECC" w:rsidRDefault="00934959" w:rsidP="00427764">
            <w:pPr>
              <w:ind w:left="113" w:right="113"/>
              <w:jc w:val="center"/>
              <w:rPr>
                <w:noProof/>
              </w:rPr>
            </w:pPr>
            <w:r>
              <w:rPr>
                <w:sz w:val="18"/>
              </w:rPr>
              <w:t>Nbre</w:t>
            </w:r>
          </w:p>
        </w:tc>
        <w:tc>
          <w:tcPr>
            <w:tcW w:w="720" w:type="dxa"/>
            <w:gridSpan w:val="2"/>
            <w:tcBorders>
              <w:left w:val="dashSmallGap" w:sz="4" w:space="0" w:color="auto"/>
            </w:tcBorders>
            <w:shd w:val="pct10" w:color="auto" w:fill="auto"/>
            <w:vAlign w:val="center"/>
          </w:tcPr>
          <w:p w14:paraId="24154B09" w14:textId="77777777" w:rsidR="00B50935" w:rsidRPr="00774ECC" w:rsidRDefault="00B50935" w:rsidP="00427764">
            <w:pPr>
              <w:jc w:val="center"/>
              <w:rPr>
                <w:noProof/>
                <w:sz w:val="18"/>
              </w:rPr>
            </w:pPr>
            <w:r w:rsidRPr="00774ECC">
              <w:rPr>
                <w:sz w:val="18"/>
              </w:rPr>
              <w:t>Coût</w:t>
            </w:r>
          </w:p>
        </w:tc>
        <w:tc>
          <w:tcPr>
            <w:tcW w:w="540" w:type="dxa"/>
            <w:gridSpan w:val="2"/>
            <w:tcBorders>
              <w:right w:val="dashSmallGap" w:sz="4" w:space="0" w:color="auto"/>
            </w:tcBorders>
            <w:shd w:val="pct10" w:color="auto" w:fill="auto"/>
            <w:textDirection w:val="btLr"/>
            <w:vAlign w:val="center"/>
          </w:tcPr>
          <w:p w14:paraId="5FEC5F9A" w14:textId="45C2165C" w:rsidR="00B50935" w:rsidRPr="00774ECC" w:rsidRDefault="00934959" w:rsidP="00427764">
            <w:pPr>
              <w:ind w:left="113" w:right="113"/>
              <w:jc w:val="center"/>
              <w:rPr>
                <w:noProof/>
              </w:rPr>
            </w:pPr>
            <w:r w:rsidRPr="00934959">
              <w:rPr>
                <w:sz w:val="18"/>
              </w:rPr>
              <w:t>Nbre</w:t>
            </w:r>
          </w:p>
        </w:tc>
        <w:tc>
          <w:tcPr>
            <w:tcW w:w="720" w:type="dxa"/>
            <w:gridSpan w:val="2"/>
            <w:tcBorders>
              <w:left w:val="dashSmallGap" w:sz="4" w:space="0" w:color="auto"/>
            </w:tcBorders>
            <w:shd w:val="pct10" w:color="auto" w:fill="auto"/>
            <w:vAlign w:val="center"/>
          </w:tcPr>
          <w:p w14:paraId="0A1C6DCA" w14:textId="77777777" w:rsidR="00B50935" w:rsidRPr="00774ECC" w:rsidRDefault="00B50935" w:rsidP="00427764">
            <w:pPr>
              <w:jc w:val="center"/>
              <w:rPr>
                <w:noProof/>
                <w:sz w:val="18"/>
              </w:rPr>
            </w:pPr>
            <w:r w:rsidRPr="00774ECC">
              <w:rPr>
                <w:sz w:val="18"/>
              </w:rPr>
              <w:t>Coût</w:t>
            </w:r>
          </w:p>
        </w:tc>
        <w:tc>
          <w:tcPr>
            <w:tcW w:w="720" w:type="dxa"/>
            <w:gridSpan w:val="2"/>
            <w:tcBorders>
              <w:right w:val="dashSmallGap" w:sz="4" w:space="0" w:color="auto"/>
            </w:tcBorders>
            <w:shd w:val="pct10" w:color="auto" w:fill="auto"/>
            <w:textDirection w:val="btLr"/>
            <w:vAlign w:val="center"/>
          </w:tcPr>
          <w:p w14:paraId="7FACA5DC" w14:textId="6CC808EA" w:rsidR="00B50935" w:rsidRPr="00774ECC" w:rsidRDefault="00934959" w:rsidP="00427764">
            <w:pPr>
              <w:ind w:left="113" w:right="113"/>
              <w:jc w:val="center"/>
              <w:rPr>
                <w:noProof/>
              </w:rPr>
            </w:pPr>
            <w:r w:rsidRPr="00934959">
              <w:rPr>
                <w:sz w:val="18"/>
              </w:rPr>
              <w:t>Nbre</w:t>
            </w:r>
          </w:p>
        </w:tc>
        <w:tc>
          <w:tcPr>
            <w:tcW w:w="720" w:type="dxa"/>
            <w:gridSpan w:val="2"/>
            <w:tcBorders>
              <w:left w:val="dashSmallGap" w:sz="4" w:space="0" w:color="auto"/>
            </w:tcBorders>
            <w:shd w:val="pct10" w:color="auto" w:fill="auto"/>
            <w:vAlign w:val="center"/>
          </w:tcPr>
          <w:p w14:paraId="1D63F411" w14:textId="77777777" w:rsidR="00B50935" w:rsidRPr="00774ECC" w:rsidRDefault="00B50935" w:rsidP="00427764">
            <w:pPr>
              <w:jc w:val="center"/>
              <w:rPr>
                <w:noProof/>
                <w:sz w:val="18"/>
              </w:rPr>
            </w:pPr>
            <w:r w:rsidRPr="00774ECC">
              <w:rPr>
                <w:sz w:val="18"/>
              </w:rPr>
              <w:t>Coût</w:t>
            </w:r>
          </w:p>
        </w:tc>
        <w:tc>
          <w:tcPr>
            <w:tcW w:w="900" w:type="dxa"/>
            <w:gridSpan w:val="2"/>
            <w:tcBorders>
              <w:right w:val="dashSmallGap" w:sz="4" w:space="0" w:color="auto"/>
            </w:tcBorders>
            <w:shd w:val="pct10" w:color="auto" w:fill="auto"/>
            <w:textDirection w:val="btLr"/>
            <w:vAlign w:val="center"/>
          </w:tcPr>
          <w:p w14:paraId="1E96EF7E" w14:textId="00B0D8DA" w:rsidR="00B50935" w:rsidRPr="00774ECC" w:rsidRDefault="00934959" w:rsidP="00427764">
            <w:pPr>
              <w:ind w:left="113" w:right="113"/>
              <w:jc w:val="center"/>
              <w:rPr>
                <w:noProof/>
              </w:rPr>
            </w:pPr>
            <w:r w:rsidRPr="00934959">
              <w:rPr>
                <w:sz w:val="18"/>
              </w:rPr>
              <w:t>Nbre</w:t>
            </w:r>
          </w:p>
        </w:tc>
        <w:tc>
          <w:tcPr>
            <w:tcW w:w="720" w:type="dxa"/>
            <w:gridSpan w:val="3"/>
            <w:tcBorders>
              <w:left w:val="dashSmallGap" w:sz="4" w:space="0" w:color="auto"/>
            </w:tcBorders>
            <w:shd w:val="pct10" w:color="auto" w:fill="auto"/>
            <w:vAlign w:val="center"/>
          </w:tcPr>
          <w:p w14:paraId="1F6E7AE9" w14:textId="77777777" w:rsidR="00B50935" w:rsidRPr="00774ECC" w:rsidRDefault="00B50935" w:rsidP="00427764">
            <w:pPr>
              <w:jc w:val="center"/>
              <w:rPr>
                <w:noProof/>
                <w:sz w:val="18"/>
              </w:rPr>
            </w:pPr>
            <w:r w:rsidRPr="00774ECC">
              <w:rPr>
                <w:sz w:val="18"/>
              </w:rPr>
              <w:t>Coût</w:t>
            </w:r>
          </w:p>
        </w:tc>
        <w:tc>
          <w:tcPr>
            <w:tcW w:w="540" w:type="dxa"/>
            <w:gridSpan w:val="2"/>
            <w:tcBorders>
              <w:right w:val="dashSmallGap" w:sz="4" w:space="0" w:color="auto"/>
            </w:tcBorders>
            <w:shd w:val="pct10" w:color="auto" w:fill="auto"/>
            <w:textDirection w:val="btLr"/>
            <w:vAlign w:val="center"/>
          </w:tcPr>
          <w:p w14:paraId="6C6DF0B8" w14:textId="21BCA3EE" w:rsidR="00B50935" w:rsidRPr="00774ECC" w:rsidRDefault="00934959" w:rsidP="00427764">
            <w:pPr>
              <w:ind w:left="113" w:right="113"/>
              <w:jc w:val="center"/>
              <w:rPr>
                <w:noProof/>
              </w:rPr>
            </w:pPr>
            <w:r w:rsidRPr="00934959">
              <w:rPr>
                <w:sz w:val="18"/>
              </w:rPr>
              <w:t>Nbre</w:t>
            </w:r>
          </w:p>
        </w:tc>
        <w:tc>
          <w:tcPr>
            <w:tcW w:w="648" w:type="dxa"/>
            <w:gridSpan w:val="2"/>
            <w:tcBorders>
              <w:left w:val="dashSmallGap" w:sz="4" w:space="0" w:color="auto"/>
            </w:tcBorders>
            <w:shd w:val="pct10" w:color="auto" w:fill="auto"/>
            <w:vAlign w:val="center"/>
          </w:tcPr>
          <w:p w14:paraId="50B8A5E6" w14:textId="77777777" w:rsidR="00B50935" w:rsidRPr="00774ECC" w:rsidRDefault="00B50935" w:rsidP="00427764">
            <w:pPr>
              <w:jc w:val="center"/>
              <w:rPr>
                <w:noProof/>
                <w:sz w:val="18"/>
              </w:rPr>
            </w:pPr>
            <w:r w:rsidRPr="00774ECC">
              <w:rPr>
                <w:sz w:val="18"/>
              </w:rPr>
              <w:t>Coût</w:t>
            </w:r>
          </w:p>
        </w:tc>
        <w:tc>
          <w:tcPr>
            <w:tcW w:w="432" w:type="dxa"/>
            <w:gridSpan w:val="2"/>
            <w:tcBorders>
              <w:right w:val="dashSmallGap" w:sz="4" w:space="0" w:color="auto"/>
            </w:tcBorders>
            <w:shd w:val="pct10" w:color="auto" w:fill="auto"/>
            <w:textDirection w:val="btLr"/>
            <w:vAlign w:val="center"/>
          </w:tcPr>
          <w:p w14:paraId="56C1477D" w14:textId="4A3C83CD" w:rsidR="00B50935" w:rsidRPr="00774ECC" w:rsidRDefault="00934959" w:rsidP="00427764">
            <w:pPr>
              <w:ind w:left="113" w:right="113"/>
              <w:jc w:val="center"/>
              <w:rPr>
                <w:noProof/>
              </w:rPr>
            </w:pPr>
            <w:r w:rsidRPr="00934959">
              <w:rPr>
                <w:sz w:val="18"/>
              </w:rPr>
              <w:t>Nbre</w:t>
            </w:r>
          </w:p>
        </w:tc>
        <w:tc>
          <w:tcPr>
            <w:tcW w:w="720" w:type="dxa"/>
            <w:gridSpan w:val="2"/>
            <w:tcBorders>
              <w:left w:val="dashSmallGap" w:sz="4" w:space="0" w:color="auto"/>
            </w:tcBorders>
            <w:shd w:val="pct10" w:color="auto" w:fill="auto"/>
            <w:vAlign w:val="center"/>
          </w:tcPr>
          <w:p w14:paraId="4FE06592" w14:textId="77777777" w:rsidR="00B50935" w:rsidRPr="00774ECC" w:rsidRDefault="00B50935" w:rsidP="00427764">
            <w:pPr>
              <w:jc w:val="center"/>
              <w:rPr>
                <w:noProof/>
                <w:sz w:val="18"/>
              </w:rPr>
            </w:pPr>
            <w:r w:rsidRPr="00774ECC">
              <w:rPr>
                <w:sz w:val="18"/>
              </w:rPr>
              <w:t>Coût</w:t>
            </w:r>
          </w:p>
        </w:tc>
        <w:tc>
          <w:tcPr>
            <w:tcW w:w="540" w:type="dxa"/>
            <w:gridSpan w:val="3"/>
            <w:tcBorders>
              <w:right w:val="dashSmallGap" w:sz="4" w:space="0" w:color="auto"/>
            </w:tcBorders>
            <w:shd w:val="pct10" w:color="auto" w:fill="auto"/>
            <w:textDirection w:val="btLr"/>
            <w:vAlign w:val="center"/>
          </w:tcPr>
          <w:p w14:paraId="6EA55FBD" w14:textId="637583B5" w:rsidR="00B50935" w:rsidRPr="00774ECC" w:rsidRDefault="00934959" w:rsidP="00427764">
            <w:pPr>
              <w:ind w:left="113" w:right="113"/>
              <w:jc w:val="center"/>
              <w:rPr>
                <w:noProof/>
              </w:rPr>
            </w:pPr>
            <w:r w:rsidRPr="00934959">
              <w:rPr>
                <w:sz w:val="18"/>
              </w:rPr>
              <w:t>Nbre</w:t>
            </w:r>
          </w:p>
        </w:tc>
        <w:tc>
          <w:tcPr>
            <w:tcW w:w="723" w:type="dxa"/>
            <w:gridSpan w:val="2"/>
            <w:tcBorders>
              <w:left w:val="dashSmallGap" w:sz="4" w:space="0" w:color="auto"/>
            </w:tcBorders>
            <w:shd w:val="pct10" w:color="auto" w:fill="auto"/>
            <w:vAlign w:val="center"/>
          </w:tcPr>
          <w:p w14:paraId="5956BD5C" w14:textId="77777777" w:rsidR="00B50935" w:rsidRPr="00774ECC" w:rsidRDefault="00B50935" w:rsidP="00427764">
            <w:pPr>
              <w:jc w:val="center"/>
              <w:rPr>
                <w:noProof/>
                <w:sz w:val="18"/>
              </w:rPr>
            </w:pPr>
            <w:r w:rsidRPr="00774ECC">
              <w:rPr>
                <w:sz w:val="18"/>
              </w:rPr>
              <w:t>Coût</w:t>
            </w:r>
          </w:p>
        </w:tc>
        <w:tc>
          <w:tcPr>
            <w:tcW w:w="720" w:type="dxa"/>
            <w:gridSpan w:val="2"/>
            <w:tcBorders>
              <w:right w:val="dashSmallGap" w:sz="4" w:space="0" w:color="auto"/>
            </w:tcBorders>
            <w:shd w:val="pct10" w:color="auto" w:fill="auto"/>
            <w:vAlign w:val="center"/>
          </w:tcPr>
          <w:p w14:paraId="6FAB5B3E" w14:textId="77777777" w:rsidR="00B50935" w:rsidRPr="00774ECC" w:rsidRDefault="00B50935" w:rsidP="00427764">
            <w:pPr>
              <w:jc w:val="center"/>
              <w:rPr>
                <w:noProof/>
                <w:sz w:val="18"/>
              </w:rPr>
            </w:pPr>
            <w:r w:rsidRPr="00774ECC">
              <w:rPr>
                <w:sz w:val="18"/>
              </w:rPr>
              <w:t>Nbre total</w:t>
            </w:r>
          </w:p>
        </w:tc>
        <w:tc>
          <w:tcPr>
            <w:tcW w:w="900" w:type="dxa"/>
            <w:gridSpan w:val="2"/>
            <w:tcBorders>
              <w:left w:val="dashSmallGap" w:sz="4" w:space="0" w:color="auto"/>
            </w:tcBorders>
            <w:shd w:val="pct10" w:color="auto" w:fill="auto"/>
            <w:vAlign w:val="center"/>
          </w:tcPr>
          <w:p w14:paraId="1BD85E26" w14:textId="77777777" w:rsidR="00B50935" w:rsidRPr="00774ECC" w:rsidRDefault="00B50935" w:rsidP="00427764">
            <w:pPr>
              <w:jc w:val="center"/>
              <w:rPr>
                <w:noProof/>
              </w:rPr>
            </w:pPr>
            <w:r w:rsidRPr="00774ECC">
              <w:rPr>
                <w:sz w:val="18"/>
              </w:rPr>
              <w:t>Coût total</w:t>
            </w:r>
          </w:p>
        </w:tc>
      </w:tr>
      <w:tr w:rsidR="00B50935" w:rsidRPr="00774ECC" w14:paraId="32F19BFB" w14:textId="77777777" w:rsidTr="005E3B6A">
        <w:trPr>
          <w:gridAfter w:val="1"/>
          <w:wAfter w:w="12" w:type="dxa"/>
          <w:trHeight w:val="706"/>
          <w:jc w:val="center"/>
        </w:trPr>
        <w:tc>
          <w:tcPr>
            <w:tcW w:w="13611" w:type="dxa"/>
            <w:gridSpan w:val="37"/>
            <w:vAlign w:val="center"/>
          </w:tcPr>
          <w:p w14:paraId="6AF77933" w14:textId="77777777" w:rsidR="00B50935" w:rsidRPr="00774ECC" w:rsidRDefault="00B50935" w:rsidP="00427764">
            <w:pPr>
              <w:spacing w:before="60" w:after="60"/>
              <w:ind w:right="-29"/>
              <w:jc w:val="center"/>
              <w:rPr>
                <w:noProof/>
                <w:sz w:val="18"/>
                <w:szCs w:val="18"/>
              </w:rPr>
            </w:pPr>
            <w:r w:rsidRPr="00774ECC">
              <w:rPr>
                <w:sz w:val="18"/>
                <w:szCs w:val="18"/>
              </w:rPr>
              <w:t>Objectif SPÉCIFIQUE nº </w:t>
            </w:r>
            <w:r w:rsidRPr="002E540F">
              <w:rPr>
                <w:sz w:val="18"/>
                <w:szCs w:val="18"/>
              </w:rPr>
              <w:t>1</w:t>
            </w:r>
            <w:r w:rsidRPr="00774ECC">
              <w:rPr>
                <w:sz w:val="18"/>
                <w:szCs w:val="18"/>
              </w:rPr>
              <w:t>: fournir en temps utile des informations à la Commission, aux États membres, aux agences de l’Union et aux organisations internationales actives dans le domaine de la santé publique, y compris des évaluations des risques</w:t>
            </w:r>
          </w:p>
        </w:tc>
      </w:tr>
      <w:tr w:rsidR="00B50935" w:rsidRPr="00774ECC" w14:paraId="2412D7B9" w14:textId="77777777" w:rsidTr="00395E25">
        <w:trPr>
          <w:gridAfter w:val="1"/>
          <w:wAfter w:w="12" w:type="dxa"/>
          <w:trHeight w:hRule="exact" w:val="4972"/>
          <w:jc w:val="center"/>
        </w:trPr>
        <w:tc>
          <w:tcPr>
            <w:tcW w:w="1696" w:type="dxa"/>
          </w:tcPr>
          <w:p w14:paraId="79F9A8CC" w14:textId="2BE7E667" w:rsidR="00B50935" w:rsidRPr="00774ECC" w:rsidRDefault="00395E25" w:rsidP="00427764">
            <w:pPr>
              <w:ind w:right="-29"/>
              <w:jc w:val="center"/>
              <w:rPr>
                <w:noProof/>
                <w:sz w:val="18"/>
              </w:rPr>
            </w:pPr>
            <w:r>
              <w:rPr>
                <w:sz w:val="18"/>
              </w:rPr>
              <w:t>- Réalisation</w:t>
            </w:r>
            <w:r w:rsidR="00B50935" w:rsidRPr="00774ECC">
              <w:rPr>
                <w:sz w:val="18"/>
              </w:rPr>
              <w:t>: Mise en place d’une nouvelle plateforme hébergée conjointement par l’EMA et l’ECDC, pour les études de surveillance consécutive à la mise sur le marché, le suivi de la sécurité, de l’efficacité et de l’incidence de la vaccination, les vaccins à venir contre la COVID-</w:t>
            </w:r>
            <w:r w:rsidR="00B50935" w:rsidRPr="002E540F">
              <w:rPr>
                <w:sz w:val="18"/>
              </w:rPr>
              <w:t>19</w:t>
            </w:r>
            <w:r w:rsidR="00B50935" w:rsidRPr="00774ECC">
              <w:rPr>
                <w:sz w:val="18"/>
              </w:rPr>
              <w:t xml:space="preserve"> devraient être les premiers à faire l’objet d’un suivi dans le cadre de cette plateforme.</w:t>
            </w:r>
          </w:p>
        </w:tc>
        <w:tc>
          <w:tcPr>
            <w:tcW w:w="447" w:type="dxa"/>
          </w:tcPr>
          <w:p w14:paraId="79CD9849" w14:textId="77777777" w:rsidR="00B50935" w:rsidRPr="00774ECC" w:rsidRDefault="00B50935" w:rsidP="00427764">
            <w:pPr>
              <w:ind w:right="-29"/>
              <w:jc w:val="center"/>
              <w:rPr>
                <w:noProof/>
                <w:sz w:val="18"/>
              </w:rPr>
            </w:pPr>
          </w:p>
        </w:tc>
        <w:tc>
          <w:tcPr>
            <w:tcW w:w="542" w:type="dxa"/>
          </w:tcPr>
          <w:p w14:paraId="5F582439" w14:textId="77777777" w:rsidR="00B50935" w:rsidRPr="00774ECC" w:rsidRDefault="00B50935" w:rsidP="00427764">
            <w:pPr>
              <w:ind w:right="-29"/>
              <w:jc w:val="center"/>
              <w:rPr>
                <w:noProof/>
                <w:sz w:val="18"/>
              </w:rPr>
            </w:pPr>
          </w:p>
        </w:tc>
        <w:tc>
          <w:tcPr>
            <w:tcW w:w="663" w:type="dxa"/>
            <w:gridSpan w:val="2"/>
            <w:tcBorders>
              <w:right w:val="dashSmallGap" w:sz="4" w:space="0" w:color="auto"/>
            </w:tcBorders>
          </w:tcPr>
          <w:p w14:paraId="53729AB6" w14:textId="77777777" w:rsidR="00B50935" w:rsidRPr="00774ECC" w:rsidRDefault="00B50935" w:rsidP="00427764">
            <w:pPr>
              <w:ind w:right="-29"/>
              <w:jc w:val="center"/>
              <w:rPr>
                <w:noProof/>
                <w:sz w:val="18"/>
              </w:rPr>
            </w:pPr>
          </w:p>
        </w:tc>
        <w:tc>
          <w:tcPr>
            <w:tcW w:w="720" w:type="dxa"/>
            <w:gridSpan w:val="2"/>
            <w:tcBorders>
              <w:left w:val="dashSmallGap" w:sz="4" w:space="0" w:color="auto"/>
            </w:tcBorders>
          </w:tcPr>
          <w:p w14:paraId="6EA6298E" w14:textId="77777777" w:rsidR="00B50935" w:rsidRPr="00774ECC" w:rsidRDefault="00B50935" w:rsidP="00427764">
            <w:pPr>
              <w:ind w:right="-29"/>
              <w:jc w:val="center"/>
              <w:rPr>
                <w:noProof/>
                <w:sz w:val="18"/>
              </w:rPr>
            </w:pPr>
            <w:r w:rsidRPr="002E540F">
              <w:rPr>
                <w:sz w:val="18"/>
              </w:rPr>
              <w:t>7</w:t>
            </w:r>
            <w:r w:rsidRPr="00774ECC">
              <w:rPr>
                <w:sz w:val="18"/>
              </w:rPr>
              <w:t>,</w:t>
            </w:r>
            <w:r w:rsidRPr="002E540F">
              <w:rPr>
                <w:sz w:val="18"/>
              </w:rPr>
              <w:t>000</w:t>
            </w:r>
          </w:p>
        </w:tc>
        <w:tc>
          <w:tcPr>
            <w:tcW w:w="540" w:type="dxa"/>
            <w:gridSpan w:val="2"/>
            <w:tcBorders>
              <w:right w:val="dashSmallGap" w:sz="4" w:space="0" w:color="auto"/>
            </w:tcBorders>
          </w:tcPr>
          <w:p w14:paraId="77952CEF" w14:textId="77777777" w:rsidR="00B50935" w:rsidRPr="00774ECC" w:rsidRDefault="00B50935" w:rsidP="00427764">
            <w:pPr>
              <w:ind w:right="-29"/>
              <w:jc w:val="center"/>
              <w:rPr>
                <w:noProof/>
                <w:sz w:val="18"/>
              </w:rPr>
            </w:pPr>
          </w:p>
        </w:tc>
        <w:tc>
          <w:tcPr>
            <w:tcW w:w="720" w:type="dxa"/>
            <w:gridSpan w:val="2"/>
            <w:tcBorders>
              <w:left w:val="dashSmallGap" w:sz="4" w:space="0" w:color="auto"/>
            </w:tcBorders>
          </w:tcPr>
          <w:p w14:paraId="30E9D2DF" w14:textId="77777777" w:rsidR="00B50935" w:rsidRPr="00774ECC" w:rsidRDefault="00B50935" w:rsidP="00427764">
            <w:pPr>
              <w:ind w:right="-29"/>
              <w:jc w:val="center"/>
              <w:rPr>
                <w:noProof/>
                <w:sz w:val="18"/>
              </w:rPr>
            </w:pPr>
            <w:r w:rsidRPr="002E540F">
              <w:rPr>
                <w:sz w:val="18"/>
              </w:rPr>
              <w:t>7</w:t>
            </w:r>
            <w:r w:rsidRPr="00774ECC">
              <w:rPr>
                <w:sz w:val="18"/>
              </w:rPr>
              <w:t>,</w:t>
            </w:r>
            <w:r w:rsidRPr="002E540F">
              <w:rPr>
                <w:sz w:val="18"/>
              </w:rPr>
              <w:t>000</w:t>
            </w:r>
          </w:p>
        </w:tc>
        <w:tc>
          <w:tcPr>
            <w:tcW w:w="720" w:type="dxa"/>
            <w:gridSpan w:val="2"/>
            <w:tcBorders>
              <w:right w:val="dashSmallGap" w:sz="4" w:space="0" w:color="auto"/>
            </w:tcBorders>
          </w:tcPr>
          <w:p w14:paraId="154B8D35" w14:textId="77777777" w:rsidR="00B50935" w:rsidRPr="00774ECC" w:rsidRDefault="00B50935" w:rsidP="00427764">
            <w:pPr>
              <w:ind w:right="-29"/>
              <w:jc w:val="center"/>
              <w:rPr>
                <w:noProof/>
                <w:sz w:val="18"/>
              </w:rPr>
            </w:pPr>
          </w:p>
        </w:tc>
        <w:tc>
          <w:tcPr>
            <w:tcW w:w="720" w:type="dxa"/>
            <w:gridSpan w:val="2"/>
            <w:tcBorders>
              <w:left w:val="dashSmallGap" w:sz="4" w:space="0" w:color="auto"/>
            </w:tcBorders>
          </w:tcPr>
          <w:p w14:paraId="0E74D5B7"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900" w:type="dxa"/>
            <w:gridSpan w:val="2"/>
            <w:tcBorders>
              <w:right w:val="dashSmallGap" w:sz="4" w:space="0" w:color="auto"/>
            </w:tcBorders>
          </w:tcPr>
          <w:p w14:paraId="33378E72" w14:textId="77777777" w:rsidR="00B50935" w:rsidRPr="00774ECC" w:rsidRDefault="00B50935" w:rsidP="00427764">
            <w:pPr>
              <w:ind w:right="-29"/>
              <w:jc w:val="center"/>
              <w:rPr>
                <w:noProof/>
                <w:sz w:val="18"/>
              </w:rPr>
            </w:pPr>
          </w:p>
        </w:tc>
        <w:tc>
          <w:tcPr>
            <w:tcW w:w="720" w:type="dxa"/>
            <w:gridSpan w:val="3"/>
            <w:tcBorders>
              <w:left w:val="dashSmallGap" w:sz="4" w:space="0" w:color="auto"/>
            </w:tcBorders>
          </w:tcPr>
          <w:p w14:paraId="75607165"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540" w:type="dxa"/>
            <w:gridSpan w:val="2"/>
            <w:tcBorders>
              <w:right w:val="dashSmallGap" w:sz="4" w:space="0" w:color="auto"/>
            </w:tcBorders>
          </w:tcPr>
          <w:p w14:paraId="0FEB228F" w14:textId="77777777" w:rsidR="00B50935" w:rsidRPr="00774ECC" w:rsidRDefault="00B50935" w:rsidP="00427764">
            <w:pPr>
              <w:ind w:right="-29"/>
              <w:jc w:val="center"/>
              <w:rPr>
                <w:noProof/>
                <w:sz w:val="18"/>
              </w:rPr>
            </w:pPr>
          </w:p>
        </w:tc>
        <w:tc>
          <w:tcPr>
            <w:tcW w:w="648" w:type="dxa"/>
            <w:gridSpan w:val="2"/>
            <w:tcBorders>
              <w:left w:val="dashSmallGap" w:sz="4" w:space="0" w:color="auto"/>
            </w:tcBorders>
          </w:tcPr>
          <w:p w14:paraId="4A998CF5"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432" w:type="dxa"/>
            <w:gridSpan w:val="2"/>
            <w:tcBorders>
              <w:right w:val="dashSmallGap" w:sz="4" w:space="0" w:color="auto"/>
            </w:tcBorders>
          </w:tcPr>
          <w:p w14:paraId="7FC17801" w14:textId="77777777" w:rsidR="00B50935" w:rsidRPr="00774ECC" w:rsidRDefault="00B50935" w:rsidP="00427764">
            <w:pPr>
              <w:ind w:right="-29"/>
              <w:jc w:val="center"/>
              <w:rPr>
                <w:noProof/>
                <w:sz w:val="18"/>
              </w:rPr>
            </w:pPr>
          </w:p>
        </w:tc>
        <w:tc>
          <w:tcPr>
            <w:tcW w:w="720" w:type="dxa"/>
            <w:gridSpan w:val="2"/>
            <w:tcBorders>
              <w:left w:val="dashSmallGap" w:sz="4" w:space="0" w:color="auto"/>
            </w:tcBorders>
          </w:tcPr>
          <w:p w14:paraId="3C25B8DF"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540" w:type="dxa"/>
            <w:gridSpan w:val="3"/>
            <w:tcBorders>
              <w:right w:val="dashSmallGap" w:sz="4" w:space="0" w:color="auto"/>
            </w:tcBorders>
          </w:tcPr>
          <w:p w14:paraId="0E321C41" w14:textId="77777777" w:rsidR="00B50935" w:rsidRPr="00774ECC" w:rsidRDefault="00B50935" w:rsidP="00427764">
            <w:pPr>
              <w:ind w:right="-29"/>
              <w:jc w:val="center"/>
              <w:rPr>
                <w:noProof/>
                <w:sz w:val="18"/>
              </w:rPr>
            </w:pPr>
          </w:p>
        </w:tc>
        <w:tc>
          <w:tcPr>
            <w:tcW w:w="723" w:type="dxa"/>
            <w:gridSpan w:val="2"/>
            <w:tcBorders>
              <w:left w:val="dashSmallGap" w:sz="4" w:space="0" w:color="auto"/>
            </w:tcBorders>
          </w:tcPr>
          <w:p w14:paraId="3372A9E7"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720" w:type="dxa"/>
            <w:gridSpan w:val="2"/>
          </w:tcPr>
          <w:p w14:paraId="50ECD6E9" w14:textId="77777777" w:rsidR="00B50935" w:rsidRPr="00774ECC" w:rsidRDefault="00B50935" w:rsidP="00427764">
            <w:pPr>
              <w:ind w:right="-29"/>
              <w:jc w:val="center"/>
              <w:rPr>
                <w:noProof/>
                <w:sz w:val="18"/>
              </w:rPr>
            </w:pPr>
          </w:p>
        </w:tc>
        <w:tc>
          <w:tcPr>
            <w:tcW w:w="900" w:type="dxa"/>
            <w:gridSpan w:val="2"/>
          </w:tcPr>
          <w:p w14:paraId="28FD9A3D" w14:textId="77777777" w:rsidR="00B50935" w:rsidRPr="00774ECC" w:rsidRDefault="00B50935" w:rsidP="00427764">
            <w:pPr>
              <w:ind w:right="-29"/>
              <w:jc w:val="center"/>
              <w:rPr>
                <w:noProof/>
                <w:sz w:val="18"/>
              </w:rPr>
            </w:pPr>
            <w:r w:rsidRPr="002E540F">
              <w:rPr>
                <w:sz w:val="18"/>
              </w:rPr>
              <w:t>48</w:t>
            </w:r>
            <w:r w:rsidRPr="00774ECC">
              <w:rPr>
                <w:sz w:val="18"/>
              </w:rPr>
              <w:t>,</w:t>
            </w:r>
            <w:r w:rsidRPr="002E540F">
              <w:rPr>
                <w:sz w:val="18"/>
              </w:rPr>
              <w:t>000</w:t>
            </w:r>
          </w:p>
        </w:tc>
      </w:tr>
      <w:tr w:rsidR="00B50935" w:rsidRPr="00774ECC" w14:paraId="7C757BF9" w14:textId="77777777" w:rsidTr="00427764">
        <w:trPr>
          <w:gridAfter w:val="1"/>
          <w:wAfter w:w="12" w:type="dxa"/>
          <w:trHeight w:hRule="exact" w:val="369"/>
          <w:jc w:val="center"/>
        </w:trPr>
        <w:tc>
          <w:tcPr>
            <w:tcW w:w="1696" w:type="dxa"/>
          </w:tcPr>
          <w:p w14:paraId="01EAAB94" w14:textId="04E245A3" w:rsidR="00B50935" w:rsidRPr="00774ECC" w:rsidRDefault="00B50935" w:rsidP="00427764">
            <w:pPr>
              <w:ind w:right="-29"/>
              <w:jc w:val="center"/>
              <w:rPr>
                <w:noProof/>
                <w:sz w:val="18"/>
              </w:rPr>
            </w:pPr>
            <w:r w:rsidRPr="00774ECC">
              <w:rPr>
                <w:sz w:val="18"/>
              </w:rPr>
              <w:t xml:space="preserve">- </w:t>
            </w:r>
            <w:r w:rsidR="00395E25">
              <w:rPr>
                <w:sz w:val="18"/>
              </w:rPr>
              <w:t>Réalisation</w:t>
            </w:r>
          </w:p>
        </w:tc>
        <w:tc>
          <w:tcPr>
            <w:tcW w:w="447" w:type="dxa"/>
          </w:tcPr>
          <w:p w14:paraId="22C4F84D" w14:textId="77777777" w:rsidR="00B50935" w:rsidRPr="00774ECC" w:rsidRDefault="00B50935" w:rsidP="00427764">
            <w:pPr>
              <w:ind w:right="-29"/>
              <w:jc w:val="center"/>
              <w:rPr>
                <w:noProof/>
                <w:sz w:val="18"/>
              </w:rPr>
            </w:pPr>
          </w:p>
        </w:tc>
        <w:tc>
          <w:tcPr>
            <w:tcW w:w="542" w:type="dxa"/>
          </w:tcPr>
          <w:p w14:paraId="797669E7" w14:textId="77777777" w:rsidR="00B50935" w:rsidRPr="00774ECC" w:rsidRDefault="00B50935" w:rsidP="00427764">
            <w:pPr>
              <w:ind w:right="-29"/>
              <w:jc w:val="center"/>
              <w:rPr>
                <w:noProof/>
                <w:sz w:val="18"/>
              </w:rPr>
            </w:pPr>
          </w:p>
        </w:tc>
        <w:tc>
          <w:tcPr>
            <w:tcW w:w="663" w:type="dxa"/>
            <w:gridSpan w:val="2"/>
            <w:tcBorders>
              <w:right w:val="dashSmallGap" w:sz="4" w:space="0" w:color="auto"/>
            </w:tcBorders>
          </w:tcPr>
          <w:p w14:paraId="4EC9C225" w14:textId="77777777" w:rsidR="00B50935" w:rsidRPr="00774ECC" w:rsidRDefault="00B50935" w:rsidP="00427764">
            <w:pPr>
              <w:ind w:right="-29"/>
              <w:jc w:val="center"/>
              <w:rPr>
                <w:noProof/>
                <w:sz w:val="18"/>
              </w:rPr>
            </w:pPr>
          </w:p>
        </w:tc>
        <w:tc>
          <w:tcPr>
            <w:tcW w:w="720" w:type="dxa"/>
            <w:gridSpan w:val="2"/>
            <w:tcBorders>
              <w:left w:val="dashSmallGap" w:sz="4" w:space="0" w:color="auto"/>
            </w:tcBorders>
          </w:tcPr>
          <w:p w14:paraId="2D29EFC4" w14:textId="77777777" w:rsidR="00B50935" w:rsidRPr="00774ECC" w:rsidRDefault="00B50935" w:rsidP="00427764">
            <w:pPr>
              <w:ind w:right="-29"/>
              <w:jc w:val="center"/>
              <w:rPr>
                <w:noProof/>
                <w:sz w:val="18"/>
              </w:rPr>
            </w:pPr>
          </w:p>
        </w:tc>
        <w:tc>
          <w:tcPr>
            <w:tcW w:w="540" w:type="dxa"/>
            <w:gridSpan w:val="2"/>
            <w:tcBorders>
              <w:right w:val="dashSmallGap" w:sz="4" w:space="0" w:color="auto"/>
            </w:tcBorders>
          </w:tcPr>
          <w:p w14:paraId="3CE00260" w14:textId="77777777" w:rsidR="00B50935" w:rsidRPr="00774ECC" w:rsidRDefault="00B50935" w:rsidP="00427764">
            <w:pPr>
              <w:ind w:right="-29"/>
              <w:jc w:val="center"/>
              <w:rPr>
                <w:noProof/>
                <w:sz w:val="18"/>
              </w:rPr>
            </w:pPr>
          </w:p>
        </w:tc>
        <w:tc>
          <w:tcPr>
            <w:tcW w:w="720" w:type="dxa"/>
            <w:gridSpan w:val="2"/>
            <w:tcBorders>
              <w:left w:val="dashSmallGap" w:sz="4" w:space="0" w:color="auto"/>
            </w:tcBorders>
          </w:tcPr>
          <w:p w14:paraId="78C80459" w14:textId="77777777" w:rsidR="00B50935" w:rsidRPr="00774ECC" w:rsidRDefault="00B50935" w:rsidP="00427764">
            <w:pPr>
              <w:ind w:right="-29"/>
              <w:jc w:val="center"/>
              <w:rPr>
                <w:noProof/>
                <w:sz w:val="18"/>
              </w:rPr>
            </w:pPr>
          </w:p>
        </w:tc>
        <w:tc>
          <w:tcPr>
            <w:tcW w:w="720" w:type="dxa"/>
            <w:gridSpan w:val="2"/>
            <w:tcBorders>
              <w:right w:val="dashSmallGap" w:sz="4" w:space="0" w:color="auto"/>
            </w:tcBorders>
          </w:tcPr>
          <w:p w14:paraId="2C5BC49E" w14:textId="77777777" w:rsidR="00B50935" w:rsidRPr="00774ECC" w:rsidRDefault="00B50935" w:rsidP="00427764">
            <w:pPr>
              <w:ind w:right="-29"/>
              <w:jc w:val="center"/>
              <w:rPr>
                <w:noProof/>
                <w:sz w:val="18"/>
              </w:rPr>
            </w:pPr>
          </w:p>
        </w:tc>
        <w:tc>
          <w:tcPr>
            <w:tcW w:w="720" w:type="dxa"/>
            <w:gridSpan w:val="2"/>
            <w:tcBorders>
              <w:left w:val="dashSmallGap" w:sz="4" w:space="0" w:color="auto"/>
            </w:tcBorders>
          </w:tcPr>
          <w:p w14:paraId="5792A5A8" w14:textId="77777777" w:rsidR="00B50935" w:rsidRPr="00774ECC" w:rsidRDefault="00B50935" w:rsidP="00427764">
            <w:pPr>
              <w:ind w:right="-29"/>
              <w:jc w:val="center"/>
              <w:rPr>
                <w:noProof/>
                <w:sz w:val="18"/>
              </w:rPr>
            </w:pPr>
          </w:p>
        </w:tc>
        <w:tc>
          <w:tcPr>
            <w:tcW w:w="900" w:type="dxa"/>
            <w:gridSpan w:val="2"/>
            <w:tcBorders>
              <w:right w:val="dashSmallGap" w:sz="4" w:space="0" w:color="auto"/>
            </w:tcBorders>
          </w:tcPr>
          <w:p w14:paraId="2FEA0A14" w14:textId="77777777" w:rsidR="00B50935" w:rsidRPr="00774ECC" w:rsidRDefault="00B50935" w:rsidP="00427764">
            <w:pPr>
              <w:ind w:right="-29"/>
              <w:jc w:val="center"/>
              <w:rPr>
                <w:noProof/>
                <w:sz w:val="18"/>
              </w:rPr>
            </w:pPr>
          </w:p>
        </w:tc>
        <w:tc>
          <w:tcPr>
            <w:tcW w:w="720" w:type="dxa"/>
            <w:gridSpan w:val="3"/>
            <w:tcBorders>
              <w:left w:val="dashSmallGap" w:sz="4" w:space="0" w:color="auto"/>
            </w:tcBorders>
          </w:tcPr>
          <w:p w14:paraId="40917842" w14:textId="77777777" w:rsidR="00B50935" w:rsidRPr="00774ECC" w:rsidRDefault="00B50935" w:rsidP="00427764">
            <w:pPr>
              <w:ind w:right="-29"/>
              <w:jc w:val="center"/>
              <w:rPr>
                <w:noProof/>
                <w:sz w:val="18"/>
              </w:rPr>
            </w:pPr>
          </w:p>
        </w:tc>
        <w:tc>
          <w:tcPr>
            <w:tcW w:w="540" w:type="dxa"/>
            <w:gridSpan w:val="2"/>
            <w:tcBorders>
              <w:right w:val="dashSmallGap" w:sz="4" w:space="0" w:color="auto"/>
            </w:tcBorders>
          </w:tcPr>
          <w:p w14:paraId="27BF5166" w14:textId="77777777" w:rsidR="00B50935" w:rsidRPr="00774ECC" w:rsidRDefault="00B50935" w:rsidP="00427764">
            <w:pPr>
              <w:ind w:right="-29"/>
              <w:jc w:val="center"/>
              <w:rPr>
                <w:noProof/>
                <w:sz w:val="18"/>
              </w:rPr>
            </w:pPr>
          </w:p>
        </w:tc>
        <w:tc>
          <w:tcPr>
            <w:tcW w:w="648" w:type="dxa"/>
            <w:gridSpan w:val="2"/>
            <w:tcBorders>
              <w:left w:val="dashSmallGap" w:sz="4" w:space="0" w:color="auto"/>
            </w:tcBorders>
          </w:tcPr>
          <w:p w14:paraId="71A26C3A" w14:textId="77777777" w:rsidR="00B50935" w:rsidRPr="00774ECC" w:rsidRDefault="00B50935" w:rsidP="00427764">
            <w:pPr>
              <w:ind w:right="-29"/>
              <w:jc w:val="center"/>
              <w:rPr>
                <w:noProof/>
                <w:sz w:val="18"/>
              </w:rPr>
            </w:pPr>
          </w:p>
        </w:tc>
        <w:tc>
          <w:tcPr>
            <w:tcW w:w="432" w:type="dxa"/>
            <w:gridSpan w:val="2"/>
            <w:tcBorders>
              <w:right w:val="dashSmallGap" w:sz="4" w:space="0" w:color="auto"/>
            </w:tcBorders>
          </w:tcPr>
          <w:p w14:paraId="7F1ED36B" w14:textId="77777777" w:rsidR="00B50935" w:rsidRPr="00774ECC" w:rsidRDefault="00B50935" w:rsidP="00427764">
            <w:pPr>
              <w:ind w:right="-29"/>
              <w:jc w:val="center"/>
              <w:rPr>
                <w:noProof/>
                <w:sz w:val="18"/>
              </w:rPr>
            </w:pPr>
          </w:p>
        </w:tc>
        <w:tc>
          <w:tcPr>
            <w:tcW w:w="720" w:type="dxa"/>
            <w:gridSpan w:val="2"/>
            <w:tcBorders>
              <w:left w:val="dashSmallGap" w:sz="4" w:space="0" w:color="auto"/>
            </w:tcBorders>
          </w:tcPr>
          <w:p w14:paraId="5CA1B4DE" w14:textId="77777777" w:rsidR="00B50935" w:rsidRPr="00774ECC" w:rsidRDefault="00B50935" w:rsidP="00427764">
            <w:pPr>
              <w:ind w:right="-29"/>
              <w:jc w:val="center"/>
              <w:rPr>
                <w:noProof/>
                <w:sz w:val="18"/>
              </w:rPr>
            </w:pPr>
          </w:p>
        </w:tc>
        <w:tc>
          <w:tcPr>
            <w:tcW w:w="540" w:type="dxa"/>
            <w:gridSpan w:val="3"/>
            <w:tcBorders>
              <w:right w:val="dashSmallGap" w:sz="4" w:space="0" w:color="auto"/>
            </w:tcBorders>
          </w:tcPr>
          <w:p w14:paraId="42A4925F" w14:textId="77777777" w:rsidR="00B50935" w:rsidRPr="00774ECC" w:rsidRDefault="00B50935" w:rsidP="00427764">
            <w:pPr>
              <w:ind w:right="-29"/>
              <w:jc w:val="center"/>
              <w:rPr>
                <w:noProof/>
                <w:sz w:val="18"/>
              </w:rPr>
            </w:pPr>
          </w:p>
        </w:tc>
        <w:tc>
          <w:tcPr>
            <w:tcW w:w="723" w:type="dxa"/>
            <w:gridSpan w:val="2"/>
            <w:tcBorders>
              <w:left w:val="dashSmallGap" w:sz="4" w:space="0" w:color="auto"/>
            </w:tcBorders>
          </w:tcPr>
          <w:p w14:paraId="3E902BAA" w14:textId="77777777" w:rsidR="00B50935" w:rsidRPr="00774ECC" w:rsidRDefault="00B50935" w:rsidP="00427764">
            <w:pPr>
              <w:ind w:right="-29"/>
              <w:jc w:val="center"/>
              <w:rPr>
                <w:noProof/>
                <w:sz w:val="18"/>
              </w:rPr>
            </w:pPr>
          </w:p>
        </w:tc>
        <w:tc>
          <w:tcPr>
            <w:tcW w:w="720" w:type="dxa"/>
            <w:gridSpan w:val="2"/>
          </w:tcPr>
          <w:p w14:paraId="3BE7FAD7" w14:textId="77777777" w:rsidR="00B50935" w:rsidRPr="00774ECC" w:rsidRDefault="00B50935" w:rsidP="00427764">
            <w:pPr>
              <w:ind w:right="-29"/>
              <w:jc w:val="center"/>
              <w:rPr>
                <w:noProof/>
                <w:sz w:val="18"/>
              </w:rPr>
            </w:pPr>
          </w:p>
        </w:tc>
        <w:tc>
          <w:tcPr>
            <w:tcW w:w="900" w:type="dxa"/>
            <w:gridSpan w:val="2"/>
          </w:tcPr>
          <w:p w14:paraId="4D8EDB07" w14:textId="77777777" w:rsidR="00B50935" w:rsidRPr="00774ECC" w:rsidRDefault="00B50935" w:rsidP="00427764">
            <w:pPr>
              <w:ind w:right="-29"/>
              <w:jc w:val="center"/>
              <w:rPr>
                <w:noProof/>
                <w:sz w:val="18"/>
              </w:rPr>
            </w:pPr>
          </w:p>
        </w:tc>
      </w:tr>
      <w:tr w:rsidR="00B50935" w:rsidRPr="00774ECC" w14:paraId="12676278" w14:textId="77777777" w:rsidTr="00427764">
        <w:trPr>
          <w:gridAfter w:val="1"/>
          <w:wAfter w:w="12" w:type="dxa"/>
          <w:trHeight w:hRule="exact" w:val="369"/>
          <w:jc w:val="center"/>
        </w:trPr>
        <w:tc>
          <w:tcPr>
            <w:tcW w:w="1696" w:type="dxa"/>
          </w:tcPr>
          <w:p w14:paraId="4221F6E5" w14:textId="1E20D269" w:rsidR="00B50935" w:rsidRPr="00774ECC" w:rsidRDefault="00B50935" w:rsidP="00427764">
            <w:pPr>
              <w:ind w:right="-29"/>
              <w:jc w:val="center"/>
              <w:rPr>
                <w:noProof/>
                <w:sz w:val="18"/>
              </w:rPr>
            </w:pPr>
            <w:r w:rsidRPr="00774ECC">
              <w:rPr>
                <w:sz w:val="18"/>
              </w:rPr>
              <w:t xml:space="preserve">- </w:t>
            </w:r>
            <w:r w:rsidR="00395E25">
              <w:rPr>
                <w:sz w:val="18"/>
              </w:rPr>
              <w:t>Réalisation</w:t>
            </w:r>
          </w:p>
        </w:tc>
        <w:tc>
          <w:tcPr>
            <w:tcW w:w="447" w:type="dxa"/>
          </w:tcPr>
          <w:p w14:paraId="2C097759" w14:textId="77777777" w:rsidR="00B50935" w:rsidRPr="00774ECC" w:rsidRDefault="00B50935" w:rsidP="00427764">
            <w:pPr>
              <w:ind w:right="-29"/>
              <w:jc w:val="center"/>
              <w:rPr>
                <w:noProof/>
                <w:sz w:val="18"/>
              </w:rPr>
            </w:pPr>
          </w:p>
        </w:tc>
        <w:tc>
          <w:tcPr>
            <w:tcW w:w="542" w:type="dxa"/>
          </w:tcPr>
          <w:p w14:paraId="0234681A" w14:textId="77777777" w:rsidR="00B50935" w:rsidRPr="00774ECC" w:rsidRDefault="00B50935" w:rsidP="00427764">
            <w:pPr>
              <w:ind w:right="-29"/>
              <w:jc w:val="center"/>
              <w:rPr>
                <w:noProof/>
                <w:sz w:val="18"/>
              </w:rPr>
            </w:pPr>
          </w:p>
        </w:tc>
        <w:tc>
          <w:tcPr>
            <w:tcW w:w="663" w:type="dxa"/>
            <w:gridSpan w:val="2"/>
          </w:tcPr>
          <w:p w14:paraId="2F8A6DF6" w14:textId="77777777" w:rsidR="00B50935" w:rsidRPr="00774ECC" w:rsidRDefault="00B50935" w:rsidP="00427764">
            <w:pPr>
              <w:ind w:right="-29"/>
              <w:jc w:val="center"/>
              <w:rPr>
                <w:noProof/>
                <w:sz w:val="18"/>
              </w:rPr>
            </w:pPr>
          </w:p>
        </w:tc>
        <w:tc>
          <w:tcPr>
            <w:tcW w:w="720" w:type="dxa"/>
            <w:gridSpan w:val="2"/>
          </w:tcPr>
          <w:p w14:paraId="6CA938E7" w14:textId="77777777" w:rsidR="00B50935" w:rsidRPr="00774ECC" w:rsidRDefault="00B50935" w:rsidP="00427764">
            <w:pPr>
              <w:ind w:right="-29"/>
              <w:jc w:val="center"/>
              <w:rPr>
                <w:noProof/>
                <w:sz w:val="18"/>
              </w:rPr>
            </w:pPr>
          </w:p>
        </w:tc>
        <w:tc>
          <w:tcPr>
            <w:tcW w:w="540" w:type="dxa"/>
            <w:gridSpan w:val="2"/>
          </w:tcPr>
          <w:p w14:paraId="32F8F226" w14:textId="77777777" w:rsidR="00B50935" w:rsidRPr="00774ECC" w:rsidRDefault="00B50935" w:rsidP="00427764">
            <w:pPr>
              <w:ind w:right="-29"/>
              <w:jc w:val="center"/>
              <w:rPr>
                <w:noProof/>
                <w:sz w:val="18"/>
              </w:rPr>
            </w:pPr>
          </w:p>
        </w:tc>
        <w:tc>
          <w:tcPr>
            <w:tcW w:w="720" w:type="dxa"/>
            <w:gridSpan w:val="2"/>
          </w:tcPr>
          <w:p w14:paraId="136E7BF1" w14:textId="77777777" w:rsidR="00B50935" w:rsidRPr="00774ECC" w:rsidRDefault="00B50935" w:rsidP="00427764">
            <w:pPr>
              <w:ind w:right="-29"/>
              <w:jc w:val="center"/>
              <w:rPr>
                <w:noProof/>
                <w:sz w:val="18"/>
              </w:rPr>
            </w:pPr>
          </w:p>
        </w:tc>
        <w:tc>
          <w:tcPr>
            <w:tcW w:w="720" w:type="dxa"/>
            <w:gridSpan w:val="2"/>
          </w:tcPr>
          <w:p w14:paraId="109581C1" w14:textId="77777777" w:rsidR="00B50935" w:rsidRPr="00774ECC" w:rsidRDefault="00B50935" w:rsidP="00427764">
            <w:pPr>
              <w:ind w:right="-29"/>
              <w:jc w:val="center"/>
              <w:rPr>
                <w:noProof/>
                <w:sz w:val="18"/>
              </w:rPr>
            </w:pPr>
          </w:p>
        </w:tc>
        <w:tc>
          <w:tcPr>
            <w:tcW w:w="720" w:type="dxa"/>
            <w:gridSpan w:val="2"/>
          </w:tcPr>
          <w:p w14:paraId="529F7B3D" w14:textId="77777777" w:rsidR="00B50935" w:rsidRPr="00774ECC" w:rsidRDefault="00B50935" w:rsidP="00427764">
            <w:pPr>
              <w:ind w:right="-29"/>
              <w:jc w:val="center"/>
              <w:rPr>
                <w:noProof/>
                <w:sz w:val="18"/>
              </w:rPr>
            </w:pPr>
          </w:p>
        </w:tc>
        <w:tc>
          <w:tcPr>
            <w:tcW w:w="900" w:type="dxa"/>
            <w:gridSpan w:val="2"/>
          </w:tcPr>
          <w:p w14:paraId="4B47C0DB" w14:textId="77777777" w:rsidR="00B50935" w:rsidRPr="00774ECC" w:rsidRDefault="00B50935" w:rsidP="00427764">
            <w:pPr>
              <w:ind w:right="-29"/>
              <w:jc w:val="center"/>
              <w:rPr>
                <w:noProof/>
                <w:sz w:val="18"/>
              </w:rPr>
            </w:pPr>
          </w:p>
        </w:tc>
        <w:tc>
          <w:tcPr>
            <w:tcW w:w="720" w:type="dxa"/>
            <w:gridSpan w:val="3"/>
          </w:tcPr>
          <w:p w14:paraId="1ABE6867" w14:textId="77777777" w:rsidR="00B50935" w:rsidRPr="00774ECC" w:rsidRDefault="00B50935" w:rsidP="00427764">
            <w:pPr>
              <w:ind w:right="-29"/>
              <w:jc w:val="center"/>
              <w:rPr>
                <w:noProof/>
                <w:sz w:val="18"/>
              </w:rPr>
            </w:pPr>
          </w:p>
        </w:tc>
        <w:tc>
          <w:tcPr>
            <w:tcW w:w="540" w:type="dxa"/>
            <w:gridSpan w:val="2"/>
          </w:tcPr>
          <w:p w14:paraId="15B7FEE7" w14:textId="77777777" w:rsidR="00B50935" w:rsidRPr="00774ECC" w:rsidRDefault="00B50935" w:rsidP="00427764">
            <w:pPr>
              <w:ind w:right="-29"/>
              <w:jc w:val="center"/>
              <w:rPr>
                <w:noProof/>
                <w:sz w:val="18"/>
              </w:rPr>
            </w:pPr>
          </w:p>
        </w:tc>
        <w:tc>
          <w:tcPr>
            <w:tcW w:w="648" w:type="dxa"/>
            <w:gridSpan w:val="2"/>
          </w:tcPr>
          <w:p w14:paraId="4EBAA255" w14:textId="77777777" w:rsidR="00B50935" w:rsidRPr="00774ECC" w:rsidRDefault="00B50935" w:rsidP="00427764">
            <w:pPr>
              <w:ind w:right="-29"/>
              <w:jc w:val="center"/>
              <w:rPr>
                <w:noProof/>
                <w:sz w:val="18"/>
              </w:rPr>
            </w:pPr>
          </w:p>
        </w:tc>
        <w:tc>
          <w:tcPr>
            <w:tcW w:w="432" w:type="dxa"/>
            <w:gridSpan w:val="2"/>
          </w:tcPr>
          <w:p w14:paraId="68F27C7B" w14:textId="77777777" w:rsidR="00B50935" w:rsidRPr="00774ECC" w:rsidRDefault="00B50935" w:rsidP="00427764">
            <w:pPr>
              <w:ind w:right="-29"/>
              <w:jc w:val="center"/>
              <w:rPr>
                <w:noProof/>
                <w:sz w:val="18"/>
              </w:rPr>
            </w:pPr>
          </w:p>
        </w:tc>
        <w:tc>
          <w:tcPr>
            <w:tcW w:w="720" w:type="dxa"/>
            <w:gridSpan w:val="2"/>
          </w:tcPr>
          <w:p w14:paraId="399E6036" w14:textId="77777777" w:rsidR="00B50935" w:rsidRPr="00774ECC" w:rsidRDefault="00B50935" w:rsidP="00427764">
            <w:pPr>
              <w:ind w:right="-29"/>
              <w:jc w:val="center"/>
              <w:rPr>
                <w:noProof/>
                <w:sz w:val="18"/>
              </w:rPr>
            </w:pPr>
          </w:p>
        </w:tc>
        <w:tc>
          <w:tcPr>
            <w:tcW w:w="540" w:type="dxa"/>
            <w:gridSpan w:val="3"/>
          </w:tcPr>
          <w:p w14:paraId="0BDDD62E" w14:textId="77777777" w:rsidR="00B50935" w:rsidRPr="00774ECC" w:rsidRDefault="00B50935" w:rsidP="00427764">
            <w:pPr>
              <w:ind w:right="-29"/>
              <w:jc w:val="center"/>
              <w:rPr>
                <w:noProof/>
                <w:sz w:val="18"/>
              </w:rPr>
            </w:pPr>
          </w:p>
        </w:tc>
        <w:tc>
          <w:tcPr>
            <w:tcW w:w="723" w:type="dxa"/>
            <w:gridSpan w:val="2"/>
          </w:tcPr>
          <w:p w14:paraId="586E5F07" w14:textId="77777777" w:rsidR="00B50935" w:rsidRPr="00774ECC" w:rsidRDefault="00B50935" w:rsidP="00427764">
            <w:pPr>
              <w:ind w:right="-29"/>
              <w:jc w:val="center"/>
              <w:rPr>
                <w:noProof/>
                <w:sz w:val="18"/>
              </w:rPr>
            </w:pPr>
          </w:p>
        </w:tc>
        <w:tc>
          <w:tcPr>
            <w:tcW w:w="720" w:type="dxa"/>
            <w:gridSpan w:val="2"/>
          </w:tcPr>
          <w:p w14:paraId="1D4071DA" w14:textId="77777777" w:rsidR="00B50935" w:rsidRPr="00774ECC" w:rsidRDefault="00B50935" w:rsidP="00427764">
            <w:pPr>
              <w:ind w:right="-29"/>
              <w:jc w:val="center"/>
              <w:rPr>
                <w:noProof/>
                <w:sz w:val="18"/>
              </w:rPr>
            </w:pPr>
          </w:p>
        </w:tc>
        <w:tc>
          <w:tcPr>
            <w:tcW w:w="900" w:type="dxa"/>
            <w:gridSpan w:val="2"/>
          </w:tcPr>
          <w:p w14:paraId="4C5C77A9" w14:textId="77777777" w:rsidR="00B50935" w:rsidRPr="00774ECC" w:rsidRDefault="00B50935" w:rsidP="00427764">
            <w:pPr>
              <w:ind w:right="-29"/>
              <w:jc w:val="center"/>
              <w:rPr>
                <w:noProof/>
                <w:sz w:val="18"/>
              </w:rPr>
            </w:pPr>
          </w:p>
        </w:tc>
      </w:tr>
      <w:tr w:rsidR="00B50935" w:rsidRPr="00774ECC" w14:paraId="2D4A36D9" w14:textId="77777777" w:rsidTr="00427764">
        <w:trPr>
          <w:gridAfter w:val="1"/>
          <w:wAfter w:w="12" w:type="dxa"/>
          <w:jc w:val="center"/>
        </w:trPr>
        <w:tc>
          <w:tcPr>
            <w:tcW w:w="2685" w:type="dxa"/>
            <w:gridSpan w:val="3"/>
            <w:tcBorders>
              <w:bottom w:val="single" w:sz="12" w:space="0" w:color="auto"/>
            </w:tcBorders>
            <w:vAlign w:val="center"/>
          </w:tcPr>
          <w:p w14:paraId="2339416E" w14:textId="77777777" w:rsidR="00B50935" w:rsidRPr="00774ECC" w:rsidRDefault="00B50935" w:rsidP="00427764">
            <w:pPr>
              <w:ind w:right="-29"/>
              <w:jc w:val="center"/>
              <w:rPr>
                <w:noProof/>
                <w:sz w:val="18"/>
              </w:rPr>
            </w:pPr>
            <w:r w:rsidRPr="00774ECC">
              <w:rPr>
                <w:sz w:val="18"/>
              </w:rPr>
              <w:t>Sous-total objectif spécifique nº </w:t>
            </w:r>
            <w:r w:rsidRPr="002E540F">
              <w:rPr>
                <w:sz w:val="18"/>
              </w:rPr>
              <w:t>1</w:t>
            </w:r>
          </w:p>
        </w:tc>
        <w:tc>
          <w:tcPr>
            <w:tcW w:w="663" w:type="dxa"/>
            <w:gridSpan w:val="2"/>
            <w:tcBorders>
              <w:bottom w:val="single" w:sz="12" w:space="0" w:color="auto"/>
            </w:tcBorders>
          </w:tcPr>
          <w:p w14:paraId="668FD666"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37210529" w14:textId="77777777" w:rsidR="00B50935" w:rsidRPr="00774ECC" w:rsidRDefault="00B50935" w:rsidP="00427764">
            <w:pPr>
              <w:ind w:right="-29"/>
              <w:jc w:val="center"/>
              <w:rPr>
                <w:noProof/>
                <w:sz w:val="18"/>
              </w:rPr>
            </w:pPr>
            <w:r w:rsidRPr="002E540F">
              <w:rPr>
                <w:sz w:val="18"/>
              </w:rPr>
              <w:t>7</w:t>
            </w:r>
            <w:r w:rsidRPr="00774ECC">
              <w:rPr>
                <w:sz w:val="18"/>
              </w:rPr>
              <w:t>,</w:t>
            </w:r>
            <w:r w:rsidRPr="002E540F">
              <w:rPr>
                <w:sz w:val="18"/>
              </w:rPr>
              <w:t>000</w:t>
            </w:r>
          </w:p>
        </w:tc>
        <w:tc>
          <w:tcPr>
            <w:tcW w:w="540" w:type="dxa"/>
            <w:gridSpan w:val="2"/>
            <w:tcBorders>
              <w:bottom w:val="single" w:sz="12" w:space="0" w:color="auto"/>
            </w:tcBorders>
          </w:tcPr>
          <w:p w14:paraId="08CFC446"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25A964C2" w14:textId="77777777" w:rsidR="00B50935" w:rsidRPr="00774ECC" w:rsidRDefault="00B50935" w:rsidP="00427764">
            <w:pPr>
              <w:ind w:right="-29"/>
              <w:jc w:val="center"/>
              <w:rPr>
                <w:noProof/>
                <w:sz w:val="18"/>
              </w:rPr>
            </w:pPr>
            <w:r w:rsidRPr="002E540F">
              <w:rPr>
                <w:sz w:val="18"/>
              </w:rPr>
              <w:t>7</w:t>
            </w:r>
            <w:r w:rsidRPr="00774ECC">
              <w:rPr>
                <w:sz w:val="18"/>
              </w:rPr>
              <w:t>,</w:t>
            </w:r>
            <w:r w:rsidRPr="002E540F">
              <w:rPr>
                <w:sz w:val="18"/>
              </w:rPr>
              <w:t>000</w:t>
            </w:r>
          </w:p>
        </w:tc>
        <w:tc>
          <w:tcPr>
            <w:tcW w:w="720" w:type="dxa"/>
            <w:gridSpan w:val="2"/>
            <w:tcBorders>
              <w:bottom w:val="single" w:sz="12" w:space="0" w:color="auto"/>
            </w:tcBorders>
          </w:tcPr>
          <w:p w14:paraId="6E8B2A36"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6BDF3B3F"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900" w:type="dxa"/>
            <w:gridSpan w:val="2"/>
            <w:tcBorders>
              <w:bottom w:val="single" w:sz="12" w:space="0" w:color="auto"/>
            </w:tcBorders>
          </w:tcPr>
          <w:p w14:paraId="6DF0D3CC" w14:textId="77777777" w:rsidR="00B50935" w:rsidRPr="00774ECC" w:rsidRDefault="00B50935" w:rsidP="00427764">
            <w:pPr>
              <w:ind w:right="-29"/>
              <w:jc w:val="center"/>
              <w:rPr>
                <w:noProof/>
                <w:sz w:val="18"/>
              </w:rPr>
            </w:pPr>
          </w:p>
        </w:tc>
        <w:tc>
          <w:tcPr>
            <w:tcW w:w="720" w:type="dxa"/>
            <w:gridSpan w:val="3"/>
            <w:tcBorders>
              <w:bottom w:val="single" w:sz="12" w:space="0" w:color="auto"/>
            </w:tcBorders>
          </w:tcPr>
          <w:p w14:paraId="4AFA3950"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540" w:type="dxa"/>
            <w:gridSpan w:val="2"/>
            <w:tcBorders>
              <w:bottom w:val="single" w:sz="12" w:space="0" w:color="auto"/>
            </w:tcBorders>
          </w:tcPr>
          <w:p w14:paraId="7C7583CE" w14:textId="77777777" w:rsidR="00B50935" w:rsidRPr="00774ECC" w:rsidRDefault="00B50935" w:rsidP="00427764">
            <w:pPr>
              <w:ind w:right="-29"/>
              <w:jc w:val="center"/>
              <w:rPr>
                <w:noProof/>
                <w:sz w:val="18"/>
              </w:rPr>
            </w:pPr>
          </w:p>
        </w:tc>
        <w:tc>
          <w:tcPr>
            <w:tcW w:w="648" w:type="dxa"/>
            <w:gridSpan w:val="2"/>
            <w:tcBorders>
              <w:bottom w:val="single" w:sz="12" w:space="0" w:color="auto"/>
            </w:tcBorders>
          </w:tcPr>
          <w:p w14:paraId="434E7C8F"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432" w:type="dxa"/>
            <w:gridSpan w:val="2"/>
            <w:tcBorders>
              <w:bottom w:val="single" w:sz="12" w:space="0" w:color="auto"/>
            </w:tcBorders>
          </w:tcPr>
          <w:p w14:paraId="350D4434"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58FE58F4"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540" w:type="dxa"/>
            <w:gridSpan w:val="3"/>
            <w:tcBorders>
              <w:bottom w:val="single" w:sz="12" w:space="0" w:color="auto"/>
            </w:tcBorders>
          </w:tcPr>
          <w:p w14:paraId="30A76F38" w14:textId="77777777" w:rsidR="00B50935" w:rsidRPr="00774ECC" w:rsidRDefault="00B50935" w:rsidP="00427764">
            <w:pPr>
              <w:ind w:right="-29"/>
              <w:jc w:val="center"/>
              <w:rPr>
                <w:noProof/>
                <w:sz w:val="18"/>
              </w:rPr>
            </w:pPr>
          </w:p>
        </w:tc>
        <w:tc>
          <w:tcPr>
            <w:tcW w:w="723" w:type="dxa"/>
            <w:gridSpan w:val="2"/>
            <w:tcBorders>
              <w:bottom w:val="single" w:sz="12" w:space="0" w:color="auto"/>
            </w:tcBorders>
          </w:tcPr>
          <w:p w14:paraId="2262845F" w14:textId="77777777" w:rsidR="00B50935" w:rsidRPr="00774ECC" w:rsidRDefault="00B50935" w:rsidP="00427764">
            <w:pPr>
              <w:ind w:right="-29"/>
              <w:jc w:val="center"/>
              <w:rPr>
                <w:noProof/>
                <w:sz w:val="18"/>
              </w:rPr>
            </w:pPr>
            <w:r w:rsidRPr="002E540F">
              <w:rPr>
                <w:sz w:val="18"/>
              </w:rPr>
              <w:t>6</w:t>
            </w:r>
            <w:r w:rsidRPr="00774ECC">
              <w:rPr>
                <w:sz w:val="18"/>
              </w:rPr>
              <w:t>,</w:t>
            </w:r>
            <w:r w:rsidRPr="002E540F">
              <w:rPr>
                <w:sz w:val="18"/>
              </w:rPr>
              <w:t>800</w:t>
            </w:r>
          </w:p>
        </w:tc>
        <w:tc>
          <w:tcPr>
            <w:tcW w:w="720" w:type="dxa"/>
            <w:gridSpan w:val="2"/>
            <w:tcBorders>
              <w:bottom w:val="single" w:sz="12" w:space="0" w:color="auto"/>
            </w:tcBorders>
          </w:tcPr>
          <w:p w14:paraId="387CFFDD" w14:textId="77777777" w:rsidR="00B50935" w:rsidRPr="00774ECC" w:rsidRDefault="00B50935" w:rsidP="00427764">
            <w:pPr>
              <w:ind w:right="-29"/>
              <w:jc w:val="center"/>
              <w:rPr>
                <w:noProof/>
                <w:sz w:val="18"/>
              </w:rPr>
            </w:pPr>
          </w:p>
        </w:tc>
        <w:tc>
          <w:tcPr>
            <w:tcW w:w="900" w:type="dxa"/>
            <w:gridSpan w:val="2"/>
            <w:tcBorders>
              <w:bottom w:val="single" w:sz="12" w:space="0" w:color="auto"/>
            </w:tcBorders>
          </w:tcPr>
          <w:p w14:paraId="2E708279" w14:textId="77777777" w:rsidR="00B50935" w:rsidRPr="00774ECC" w:rsidRDefault="00B50935" w:rsidP="00427764">
            <w:pPr>
              <w:ind w:right="-29"/>
              <w:jc w:val="center"/>
              <w:rPr>
                <w:noProof/>
                <w:sz w:val="18"/>
              </w:rPr>
            </w:pPr>
            <w:r w:rsidRPr="002E540F">
              <w:rPr>
                <w:sz w:val="18"/>
              </w:rPr>
              <w:t>48</w:t>
            </w:r>
            <w:r w:rsidRPr="00774ECC">
              <w:rPr>
                <w:sz w:val="18"/>
              </w:rPr>
              <w:t>,</w:t>
            </w:r>
            <w:r w:rsidRPr="002E540F">
              <w:rPr>
                <w:sz w:val="18"/>
              </w:rPr>
              <w:t>000</w:t>
            </w:r>
          </w:p>
        </w:tc>
      </w:tr>
      <w:tr w:rsidR="00B50935" w:rsidRPr="00774ECC" w14:paraId="47F80B6C" w14:textId="77777777" w:rsidTr="00427764">
        <w:trPr>
          <w:gridAfter w:val="1"/>
          <w:wAfter w:w="12" w:type="dxa"/>
          <w:jc w:val="center"/>
        </w:trPr>
        <w:tc>
          <w:tcPr>
            <w:tcW w:w="13611" w:type="dxa"/>
            <w:gridSpan w:val="37"/>
            <w:tcBorders>
              <w:bottom w:val="single" w:sz="12" w:space="0" w:color="auto"/>
            </w:tcBorders>
            <w:vAlign w:val="center"/>
          </w:tcPr>
          <w:p w14:paraId="1326E2F9" w14:textId="77777777" w:rsidR="00B50935" w:rsidRPr="00774ECC" w:rsidRDefault="00B50935" w:rsidP="00427764">
            <w:pPr>
              <w:ind w:right="-29"/>
              <w:jc w:val="center"/>
              <w:rPr>
                <w:noProof/>
                <w:sz w:val="18"/>
              </w:rPr>
            </w:pPr>
            <w:r w:rsidRPr="00774ECC">
              <w:rPr>
                <w:sz w:val="18"/>
              </w:rPr>
              <w:t>Objectif SPÉCIFIQUE nº </w:t>
            </w:r>
            <w:r w:rsidRPr="002E540F">
              <w:rPr>
                <w:sz w:val="18"/>
              </w:rPr>
              <w:t>2</w:t>
            </w:r>
            <w:r w:rsidRPr="00774ECC">
              <w:rPr>
                <w:sz w:val="18"/>
              </w:rPr>
              <w:t>: l’ECDC fournira une expertise scientifique et technique aux États membres et à la Commission dans le domaine de la planification de la préparation et de la réaction, y compris en matière de formation.</w:t>
            </w:r>
          </w:p>
          <w:p w14:paraId="55DE3084" w14:textId="77777777" w:rsidR="00B50935" w:rsidRPr="00774ECC" w:rsidRDefault="00B50935" w:rsidP="00427764">
            <w:pPr>
              <w:ind w:right="-29"/>
              <w:jc w:val="center"/>
              <w:rPr>
                <w:noProof/>
                <w:sz w:val="18"/>
              </w:rPr>
            </w:pPr>
          </w:p>
        </w:tc>
      </w:tr>
      <w:tr w:rsidR="00B50935" w:rsidRPr="00774ECC" w14:paraId="1C006380" w14:textId="77777777" w:rsidTr="00427764">
        <w:trPr>
          <w:gridAfter w:val="1"/>
          <w:wAfter w:w="12" w:type="dxa"/>
          <w:jc w:val="center"/>
        </w:trPr>
        <w:tc>
          <w:tcPr>
            <w:tcW w:w="2685" w:type="dxa"/>
            <w:gridSpan w:val="3"/>
            <w:tcBorders>
              <w:bottom w:val="single" w:sz="12" w:space="0" w:color="auto"/>
            </w:tcBorders>
            <w:vAlign w:val="center"/>
          </w:tcPr>
          <w:p w14:paraId="11DB156A" w14:textId="3A5832DF" w:rsidR="00B50935" w:rsidRPr="00774ECC" w:rsidRDefault="00395E25" w:rsidP="00427764">
            <w:pPr>
              <w:ind w:right="-29"/>
              <w:jc w:val="center"/>
              <w:rPr>
                <w:noProof/>
                <w:sz w:val="18"/>
              </w:rPr>
            </w:pPr>
            <w:r>
              <w:rPr>
                <w:sz w:val="18"/>
              </w:rPr>
              <w:t>Réalisation</w:t>
            </w:r>
            <w:r w:rsidR="00B50935" w:rsidRPr="00774ECC">
              <w:rPr>
                <w:sz w:val="18"/>
              </w:rPr>
              <w:t>:  des programmes de formation destinés aux spécialistes, en particulier dans le domaine de la surveillance épidémiologique et des enquêtes sur le terrain, et capacité de définir des mesures sanitaires de lutte contre les foyers de maladies.</w:t>
            </w:r>
          </w:p>
        </w:tc>
        <w:tc>
          <w:tcPr>
            <w:tcW w:w="663" w:type="dxa"/>
            <w:gridSpan w:val="2"/>
            <w:tcBorders>
              <w:bottom w:val="single" w:sz="12" w:space="0" w:color="auto"/>
            </w:tcBorders>
          </w:tcPr>
          <w:p w14:paraId="1CD13B8F"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21E68B55"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100</w:t>
            </w:r>
          </w:p>
        </w:tc>
        <w:tc>
          <w:tcPr>
            <w:tcW w:w="540" w:type="dxa"/>
            <w:gridSpan w:val="2"/>
            <w:tcBorders>
              <w:bottom w:val="single" w:sz="12" w:space="0" w:color="auto"/>
            </w:tcBorders>
          </w:tcPr>
          <w:p w14:paraId="247C0011"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441B4AE4"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100</w:t>
            </w:r>
          </w:p>
        </w:tc>
        <w:tc>
          <w:tcPr>
            <w:tcW w:w="720" w:type="dxa"/>
            <w:gridSpan w:val="2"/>
            <w:tcBorders>
              <w:bottom w:val="single" w:sz="12" w:space="0" w:color="auto"/>
            </w:tcBorders>
          </w:tcPr>
          <w:p w14:paraId="6614E7F0"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4B12DD98"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100</w:t>
            </w:r>
          </w:p>
        </w:tc>
        <w:tc>
          <w:tcPr>
            <w:tcW w:w="900" w:type="dxa"/>
            <w:gridSpan w:val="2"/>
            <w:tcBorders>
              <w:bottom w:val="single" w:sz="12" w:space="0" w:color="auto"/>
            </w:tcBorders>
          </w:tcPr>
          <w:p w14:paraId="2DCBF047" w14:textId="77777777" w:rsidR="00B50935" w:rsidRPr="00774ECC" w:rsidRDefault="00B50935" w:rsidP="00427764">
            <w:pPr>
              <w:ind w:right="-29"/>
              <w:jc w:val="center"/>
              <w:rPr>
                <w:noProof/>
                <w:sz w:val="18"/>
              </w:rPr>
            </w:pPr>
          </w:p>
        </w:tc>
        <w:tc>
          <w:tcPr>
            <w:tcW w:w="720" w:type="dxa"/>
            <w:gridSpan w:val="3"/>
            <w:tcBorders>
              <w:bottom w:val="single" w:sz="12" w:space="0" w:color="auto"/>
            </w:tcBorders>
          </w:tcPr>
          <w:p w14:paraId="03CDA864"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100</w:t>
            </w:r>
          </w:p>
        </w:tc>
        <w:tc>
          <w:tcPr>
            <w:tcW w:w="540" w:type="dxa"/>
            <w:gridSpan w:val="2"/>
            <w:tcBorders>
              <w:bottom w:val="single" w:sz="12" w:space="0" w:color="auto"/>
            </w:tcBorders>
          </w:tcPr>
          <w:p w14:paraId="03C1BA95" w14:textId="77777777" w:rsidR="00B50935" w:rsidRPr="00774ECC" w:rsidRDefault="00B50935" w:rsidP="00427764">
            <w:pPr>
              <w:ind w:right="-29"/>
              <w:jc w:val="center"/>
              <w:rPr>
                <w:noProof/>
                <w:sz w:val="18"/>
              </w:rPr>
            </w:pPr>
          </w:p>
        </w:tc>
        <w:tc>
          <w:tcPr>
            <w:tcW w:w="648" w:type="dxa"/>
            <w:gridSpan w:val="2"/>
            <w:tcBorders>
              <w:bottom w:val="single" w:sz="12" w:space="0" w:color="auto"/>
            </w:tcBorders>
          </w:tcPr>
          <w:p w14:paraId="3A1F86B9"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100</w:t>
            </w:r>
          </w:p>
        </w:tc>
        <w:tc>
          <w:tcPr>
            <w:tcW w:w="432" w:type="dxa"/>
            <w:gridSpan w:val="2"/>
            <w:tcBorders>
              <w:bottom w:val="single" w:sz="12" w:space="0" w:color="auto"/>
            </w:tcBorders>
          </w:tcPr>
          <w:p w14:paraId="66804192"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61605A20"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100</w:t>
            </w:r>
          </w:p>
        </w:tc>
        <w:tc>
          <w:tcPr>
            <w:tcW w:w="540" w:type="dxa"/>
            <w:gridSpan w:val="3"/>
            <w:tcBorders>
              <w:bottom w:val="single" w:sz="12" w:space="0" w:color="auto"/>
            </w:tcBorders>
          </w:tcPr>
          <w:p w14:paraId="486E6088" w14:textId="77777777" w:rsidR="00B50935" w:rsidRPr="00774ECC" w:rsidRDefault="00B50935" w:rsidP="00427764">
            <w:pPr>
              <w:ind w:right="-29"/>
              <w:jc w:val="center"/>
              <w:rPr>
                <w:noProof/>
                <w:sz w:val="18"/>
              </w:rPr>
            </w:pPr>
          </w:p>
        </w:tc>
        <w:tc>
          <w:tcPr>
            <w:tcW w:w="723" w:type="dxa"/>
            <w:gridSpan w:val="2"/>
            <w:tcBorders>
              <w:bottom w:val="single" w:sz="12" w:space="0" w:color="auto"/>
            </w:tcBorders>
          </w:tcPr>
          <w:p w14:paraId="4D7A1241"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100</w:t>
            </w:r>
          </w:p>
        </w:tc>
        <w:tc>
          <w:tcPr>
            <w:tcW w:w="720" w:type="dxa"/>
            <w:gridSpan w:val="2"/>
            <w:tcBorders>
              <w:bottom w:val="single" w:sz="12" w:space="0" w:color="auto"/>
            </w:tcBorders>
          </w:tcPr>
          <w:p w14:paraId="5F1B2113" w14:textId="77777777" w:rsidR="00B50935" w:rsidRPr="00774ECC" w:rsidRDefault="00B50935" w:rsidP="00427764">
            <w:pPr>
              <w:ind w:right="-29"/>
              <w:jc w:val="center"/>
              <w:rPr>
                <w:noProof/>
                <w:sz w:val="18"/>
              </w:rPr>
            </w:pPr>
          </w:p>
        </w:tc>
        <w:tc>
          <w:tcPr>
            <w:tcW w:w="900" w:type="dxa"/>
            <w:gridSpan w:val="2"/>
            <w:tcBorders>
              <w:bottom w:val="single" w:sz="12" w:space="0" w:color="auto"/>
            </w:tcBorders>
          </w:tcPr>
          <w:p w14:paraId="2ED0D176"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700</w:t>
            </w:r>
          </w:p>
        </w:tc>
      </w:tr>
      <w:tr w:rsidR="00B50935" w:rsidRPr="00774ECC" w14:paraId="0B0AF14A" w14:textId="77777777" w:rsidTr="00427764">
        <w:trPr>
          <w:gridAfter w:val="1"/>
          <w:wAfter w:w="12" w:type="dxa"/>
          <w:jc w:val="center"/>
        </w:trPr>
        <w:tc>
          <w:tcPr>
            <w:tcW w:w="2685" w:type="dxa"/>
            <w:gridSpan w:val="3"/>
            <w:tcBorders>
              <w:bottom w:val="single" w:sz="12" w:space="0" w:color="auto"/>
            </w:tcBorders>
            <w:vAlign w:val="center"/>
          </w:tcPr>
          <w:p w14:paraId="55F5F1DA" w14:textId="25591519" w:rsidR="00B50935" w:rsidRPr="00774ECC" w:rsidRDefault="00395E25" w:rsidP="00427764">
            <w:pPr>
              <w:ind w:right="-29"/>
              <w:jc w:val="center"/>
              <w:rPr>
                <w:noProof/>
                <w:sz w:val="18"/>
              </w:rPr>
            </w:pPr>
            <w:r>
              <w:rPr>
                <w:sz w:val="18"/>
              </w:rPr>
              <w:t>Réalisation</w:t>
            </w:r>
            <w:r w:rsidR="00B50935" w:rsidRPr="00774ECC">
              <w:rPr>
                <w:sz w:val="18"/>
              </w:rPr>
              <w:t>: activités de planification de la préparation et de la réaction, y compris la modélisation, la surveillance et l’évaluation</w:t>
            </w:r>
          </w:p>
        </w:tc>
        <w:tc>
          <w:tcPr>
            <w:tcW w:w="663" w:type="dxa"/>
            <w:gridSpan w:val="2"/>
            <w:tcBorders>
              <w:bottom w:val="single" w:sz="12" w:space="0" w:color="auto"/>
            </w:tcBorders>
          </w:tcPr>
          <w:p w14:paraId="574C158E"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1CE3CEDE"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000</w:t>
            </w:r>
          </w:p>
        </w:tc>
        <w:tc>
          <w:tcPr>
            <w:tcW w:w="540" w:type="dxa"/>
            <w:gridSpan w:val="2"/>
            <w:tcBorders>
              <w:bottom w:val="single" w:sz="12" w:space="0" w:color="auto"/>
            </w:tcBorders>
          </w:tcPr>
          <w:p w14:paraId="6A83CBCD"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5D2E574E"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000</w:t>
            </w:r>
          </w:p>
        </w:tc>
        <w:tc>
          <w:tcPr>
            <w:tcW w:w="720" w:type="dxa"/>
            <w:gridSpan w:val="2"/>
            <w:tcBorders>
              <w:bottom w:val="single" w:sz="12" w:space="0" w:color="auto"/>
            </w:tcBorders>
          </w:tcPr>
          <w:p w14:paraId="55D83163"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61EB8BF0"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000</w:t>
            </w:r>
          </w:p>
        </w:tc>
        <w:tc>
          <w:tcPr>
            <w:tcW w:w="900" w:type="dxa"/>
            <w:gridSpan w:val="2"/>
            <w:tcBorders>
              <w:bottom w:val="single" w:sz="12" w:space="0" w:color="auto"/>
            </w:tcBorders>
          </w:tcPr>
          <w:p w14:paraId="24646263" w14:textId="77777777" w:rsidR="00B50935" w:rsidRPr="00774ECC" w:rsidRDefault="00B50935" w:rsidP="00427764">
            <w:pPr>
              <w:ind w:right="-29"/>
              <w:jc w:val="center"/>
              <w:rPr>
                <w:noProof/>
                <w:sz w:val="18"/>
              </w:rPr>
            </w:pPr>
          </w:p>
        </w:tc>
        <w:tc>
          <w:tcPr>
            <w:tcW w:w="720" w:type="dxa"/>
            <w:gridSpan w:val="3"/>
            <w:tcBorders>
              <w:bottom w:val="single" w:sz="12" w:space="0" w:color="auto"/>
            </w:tcBorders>
          </w:tcPr>
          <w:p w14:paraId="3A1F2E88"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000</w:t>
            </w:r>
          </w:p>
        </w:tc>
        <w:tc>
          <w:tcPr>
            <w:tcW w:w="540" w:type="dxa"/>
            <w:gridSpan w:val="2"/>
            <w:tcBorders>
              <w:bottom w:val="single" w:sz="12" w:space="0" w:color="auto"/>
            </w:tcBorders>
          </w:tcPr>
          <w:p w14:paraId="5948E495" w14:textId="77777777" w:rsidR="00B50935" w:rsidRPr="00774ECC" w:rsidRDefault="00B50935" w:rsidP="00427764">
            <w:pPr>
              <w:ind w:right="-29"/>
              <w:jc w:val="center"/>
              <w:rPr>
                <w:noProof/>
                <w:sz w:val="18"/>
              </w:rPr>
            </w:pPr>
          </w:p>
        </w:tc>
        <w:tc>
          <w:tcPr>
            <w:tcW w:w="648" w:type="dxa"/>
            <w:gridSpan w:val="2"/>
            <w:tcBorders>
              <w:bottom w:val="single" w:sz="12" w:space="0" w:color="auto"/>
            </w:tcBorders>
          </w:tcPr>
          <w:p w14:paraId="5C76056A"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000</w:t>
            </w:r>
          </w:p>
        </w:tc>
        <w:tc>
          <w:tcPr>
            <w:tcW w:w="432" w:type="dxa"/>
            <w:gridSpan w:val="2"/>
            <w:tcBorders>
              <w:bottom w:val="single" w:sz="12" w:space="0" w:color="auto"/>
            </w:tcBorders>
          </w:tcPr>
          <w:p w14:paraId="36BA92D1"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2E9F3791"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000</w:t>
            </w:r>
          </w:p>
        </w:tc>
        <w:tc>
          <w:tcPr>
            <w:tcW w:w="540" w:type="dxa"/>
            <w:gridSpan w:val="3"/>
            <w:tcBorders>
              <w:bottom w:val="single" w:sz="12" w:space="0" w:color="auto"/>
            </w:tcBorders>
          </w:tcPr>
          <w:p w14:paraId="2D236EC6" w14:textId="77777777" w:rsidR="00B50935" w:rsidRPr="00774ECC" w:rsidRDefault="00B50935" w:rsidP="00427764">
            <w:pPr>
              <w:ind w:right="-29"/>
              <w:jc w:val="center"/>
              <w:rPr>
                <w:noProof/>
                <w:sz w:val="18"/>
              </w:rPr>
            </w:pPr>
          </w:p>
        </w:tc>
        <w:tc>
          <w:tcPr>
            <w:tcW w:w="723" w:type="dxa"/>
            <w:gridSpan w:val="2"/>
            <w:tcBorders>
              <w:bottom w:val="single" w:sz="12" w:space="0" w:color="auto"/>
            </w:tcBorders>
          </w:tcPr>
          <w:p w14:paraId="435D6524"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000</w:t>
            </w:r>
          </w:p>
        </w:tc>
        <w:tc>
          <w:tcPr>
            <w:tcW w:w="720" w:type="dxa"/>
            <w:gridSpan w:val="2"/>
            <w:tcBorders>
              <w:bottom w:val="single" w:sz="12" w:space="0" w:color="auto"/>
            </w:tcBorders>
          </w:tcPr>
          <w:p w14:paraId="70FDED4B" w14:textId="77777777" w:rsidR="00B50935" w:rsidRPr="00774ECC" w:rsidRDefault="00B50935" w:rsidP="00427764">
            <w:pPr>
              <w:ind w:right="-29"/>
              <w:jc w:val="center"/>
              <w:rPr>
                <w:noProof/>
                <w:sz w:val="18"/>
              </w:rPr>
            </w:pPr>
          </w:p>
        </w:tc>
        <w:tc>
          <w:tcPr>
            <w:tcW w:w="900" w:type="dxa"/>
            <w:gridSpan w:val="2"/>
            <w:tcBorders>
              <w:bottom w:val="single" w:sz="12" w:space="0" w:color="auto"/>
            </w:tcBorders>
          </w:tcPr>
          <w:p w14:paraId="58854091" w14:textId="77777777" w:rsidR="00B50935" w:rsidRPr="00774ECC" w:rsidRDefault="00B50935" w:rsidP="00427764">
            <w:pPr>
              <w:ind w:right="-29"/>
              <w:jc w:val="center"/>
              <w:rPr>
                <w:noProof/>
                <w:sz w:val="18"/>
              </w:rPr>
            </w:pPr>
            <w:r w:rsidRPr="002E540F">
              <w:rPr>
                <w:sz w:val="18"/>
              </w:rPr>
              <w:t>7</w:t>
            </w:r>
            <w:r w:rsidRPr="00774ECC">
              <w:rPr>
                <w:sz w:val="18"/>
              </w:rPr>
              <w:t>,</w:t>
            </w:r>
            <w:r w:rsidRPr="002E540F">
              <w:rPr>
                <w:sz w:val="18"/>
              </w:rPr>
              <w:t>000</w:t>
            </w:r>
          </w:p>
        </w:tc>
      </w:tr>
      <w:tr w:rsidR="00B50935" w:rsidRPr="00774ECC" w14:paraId="13D50A7F" w14:textId="77777777" w:rsidTr="00427764">
        <w:trPr>
          <w:gridAfter w:val="1"/>
          <w:wAfter w:w="12" w:type="dxa"/>
          <w:jc w:val="center"/>
        </w:trPr>
        <w:tc>
          <w:tcPr>
            <w:tcW w:w="2685" w:type="dxa"/>
            <w:gridSpan w:val="3"/>
            <w:tcBorders>
              <w:bottom w:val="single" w:sz="12" w:space="0" w:color="auto"/>
            </w:tcBorders>
            <w:vAlign w:val="center"/>
          </w:tcPr>
          <w:p w14:paraId="3DD76BF7" w14:textId="77777777" w:rsidR="00B50935" w:rsidRPr="00774ECC" w:rsidRDefault="00B50935" w:rsidP="00427764">
            <w:pPr>
              <w:ind w:right="-29"/>
              <w:jc w:val="center"/>
              <w:rPr>
                <w:noProof/>
                <w:sz w:val="18"/>
              </w:rPr>
            </w:pPr>
            <w:r w:rsidRPr="00774ECC">
              <w:rPr>
                <w:sz w:val="18"/>
              </w:rPr>
              <w:t>Sous-total objectif spécifique nº </w:t>
            </w:r>
            <w:r w:rsidRPr="002E540F">
              <w:rPr>
                <w:sz w:val="18"/>
              </w:rPr>
              <w:t>2</w:t>
            </w:r>
          </w:p>
        </w:tc>
        <w:tc>
          <w:tcPr>
            <w:tcW w:w="663" w:type="dxa"/>
            <w:gridSpan w:val="2"/>
            <w:tcBorders>
              <w:bottom w:val="single" w:sz="12" w:space="0" w:color="auto"/>
            </w:tcBorders>
          </w:tcPr>
          <w:p w14:paraId="0C55B288"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4EAED00A"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100</w:t>
            </w:r>
          </w:p>
        </w:tc>
        <w:tc>
          <w:tcPr>
            <w:tcW w:w="540" w:type="dxa"/>
            <w:gridSpan w:val="2"/>
            <w:tcBorders>
              <w:bottom w:val="single" w:sz="12" w:space="0" w:color="auto"/>
            </w:tcBorders>
          </w:tcPr>
          <w:p w14:paraId="236FF829"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198FFF49"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100</w:t>
            </w:r>
          </w:p>
        </w:tc>
        <w:tc>
          <w:tcPr>
            <w:tcW w:w="720" w:type="dxa"/>
            <w:gridSpan w:val="2"/>
            <w:tcBorders>
              <w:bottom w:val="single" w:sz="12" w:space="0" w:color="auto"/>
            </w:tcBorders>
          </w:tcPr>
          <w:p w14:paraId="44414473"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16EBBAB5"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100</w:t>
            </w:r>
          </w:p>
        </w:tc>
        <w:tc>
          <w:tcPr>
            <w:tcW w:w="900" w:type="dxa"/>
            <w:gridSpan w:val="2"/>
            <w:tcBorders>
              <w:bottom w:val="single" w:sz="12" w:space="0" w:color="auto"/>
            </w:tcBorders>
          </w:tcPr>
          <w:p w14:paraId="6C667DCE" w14:textId="77777777" w:rsidR="00B50935" w:rsidRPr="00774ECC" w:rsidRDefault="00B50935" w:rsidP="00427764">
            <w:pPr>
              <w:ind w:right="-29"/>
              <w:jc w:val="center"/>
              <w:rPr>
                <w:noProof/>
                <w:sz w:val="18"/>
              </w:rPr>
            </w:pPr>
          </w:p>
        </w:tc>
        <w:tc>
          <w:tcPr>
            <w:tcW w:w="720" w:type="dxa"/>
            <w:gridSpan w:val="3"/>
            <w:tcBorders>
              <w:bottom w:val="single" w:sz="12" w:space="0" w:color="auto"/>
            </w:tcBorders>
          </w:tcPr>
          <w:p w14:paraId="32F52FB0"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100</w:t>
            </w:r>
          </w:p>
        </w:tc>
        <w:tc>
          <w:tcPr>
            <w:tcW w:w="540" w:type="dxa"/>
            <w:gridSpan w:val="2"/>
            <w:tcBorders>
              <w:bottom w:val="single" w:sz="12" w:space="0" w:color="auto"/>
            </w:tcBorders>
          </w:tcPr>
          <w:p w14:paraId="0333437D" w14:textId="77777777" w:rsidR="00B50935" w:rsidRPr="00774ECC" w:rsidRDefault="00B50935" w:rsidP="00427764">
            <w:pPr>
              <w:ind w:right="-29"/>
              <w:jc w:val="center"/>
              <w:rPr>
                <w:noProof/>
                <w:sz w:val="18"/>
              </w:rPr>
            </w:pPr>
          </w:p>
        </w:tc>
        <w:tc>
          <w:tcPr>
            <w:tcW w:w="648" w:type="dxa"/>
            <w:gridSpan w:val="2"/>
            <w:tcBorders>
              <w:bottom w:val="single" w:sz="12" w:space="0" w:color="auto"/>
            </w:tcBorders>
          </w:tcPr>
          <w:p w14:paraId="60B0D000"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100</w:t>
            </w:r>
          </w:p>
        </w:tc>
        <w:tc>
          <w:tcPr>
            <w:tcW w:w="432" w:type="dxa"/>
            <w:gridSpan w:val="2"/>
            <w:tcBorders>
              <w:bottom w:val="single" w:sz="12" w:space="0" w:color="auto"/>
            </w:tcBorders>
          </w:tcPr>
          <w:p w14:paraId="7A2875AD"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7D377158"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100</w:t>
            </w:r>
          </w:p>
        </w:tc>
        <w:tc>
          <w:tcPr>
            <w:tcW w:w="540" w:type="dxa"/>
            <w:gridSpan w:val="3"/>
            <w:tcBorders>
              <w:bottom w:val="single" w:sz="12" w:space="0" w:color="auto"/>
            </w:tcBorders>
          </w:tcPr>
          <w:p w14:paraId="530434C7" w14:textId="77777777" w:rsidR="00B50935" w:rsidRPr="00774ECC" w:rsidRDefault="00B50935" w:rsidP="00427764">
            <w:pPr>
              <w:ind w:right="-29"/>
              <w:jc w:val="center"/>
              <w:rPr>
                <w:noProof/>
                <w:sz w:val="18"/>
              </w:rPr>
            </w:pPr>
          </w:p>
        </w:tc>
        <w:tc>
          <w:tcPr>
            <w:tcW w:w="723" w:type="dxa"/>
            <w:gridSpan w:val="2"/>
            <w:tcBorders>
              <w:bottom w:val="single" w:sz="12" w:space="0" w:color="auto"/>
            </w:tcBorders>
          </w:tcPr>
          <w:p w14:paraId="6369A137"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100</w:t>
            </w:r>
          </w:p>
        </w:tc>
        <w:tc>
          <w:tcPr>
            <w:tcW w:w="720" w:type="dxa"/>
            <w:gridSpan w:val="2"/>
            <w:tcBorders>
              <w:bottom w:val="single" w:sz="12" w:space="0" w:color="auto"/>
            </w:tcBorders>
          </w:tcPr>
          <w:p w14:paraId="665A9C89" w14:textId="77777777" w:rsidR="00B50935" w:rsidRPr="00774ECC" w:rsidRDefault="00B50935" w:rsidP="00427764">
            <w:pPr>
              <w:ind w:right="-29"/>
              <w:jc w:val="center"/>
              <w:rPr>
                <w:noProof/>
                <w:sz w:val="18"/>
              </w:rPr>
            </w:pPr>
          </w:p>
        </w:tc>
        <w:tc>
          <w:tcPr>
            <w:tcW w:w="900" w:type="dxa"/>
            <w:gridSpan w:val="2"/>
            <w:tcBorders>
              <w:bottom w:val="single" w:sz="12" w:space="0" w:color="auto"/>
            </w:tcBorders>
          </w:tcPr>
          <w:p w14:paraId="3D3420A4" w14:textId="77777777" w:rsidR="00B50935" w:rsidRPr="00774ECC" w:rsidRDefault="00B50935" w:rsidP="00427764">
            <w:pPr>
              <w:ind w:right="-29"/>
              <w:jc w:val="center"/>
              <w:rPr>
                <w:noProof/>
                <w:sz w:val="18"/>
              </w:rPr>
            </w:pPr>
            <w:r w:rsidRPr="002E540F">
              <w:rPr>
                <w:sz w:val="18"/>
              </w:rPr>
              <w:t>7</w:t>
            </w:r>
            <w:r w:rsidRPr="00774ECC">
              <w:rPr>
                <w:sz w:val="18"/>
              </w:rPr>
              <w:t>,</w:t>
            </w:r>
            <w:r w:rsidRPr="002E540F">
              <w:rPr>
                <w:sz w:val="18"/>
              </w:rPr>
              <w:t>700</w:t>
            </w:r>
          </w:p>
        </w:tc>
      </w:tr>
      <w:tr w:rsidR="00B50935" w:rsidRPr="00774ECC" w14:paraId="087563D4" w14:textId="77777777" w:rsidTr="00427764">
        <w:trPr>
          <w:gridAfter w:val="1"/>
          <w:wAfter w:w="12" w:type="dxa"/>
          <w:jc w:val="center"/>
        </w:trPr>
        <w:tc>
          <w:tcPr>
            <w:tcW w:w="2685" w:type="dxa"/>
            <w:gridSpan w:val="3"/>
            <w:tcBorders>
              <w:bottom w:val="single" w:sz="12" w:space="0" w:color="auto"/>
            </w:tcBorders>
            <w:vAlign w:val="center"/>
          </w:tcPr>
          <w:p w14:paraId="6F007896" w14:textId="77777777" w:rsidR="00B50935" w:rsidRPr="00774ECC" w:rsidRDefault="00B50935" w:rsidP="00427764">
            <w:pPr>
              <w:ind w:right="-29"/>
              <w:jc w:val="center"/>
              <w:rPr>
                <w:noProof/>
                <w:sz w:val="18"/>
              </w:rPr>
            </w:pPr>
          </w:p>
        </w:tc>
        <w:tc>
          <w:tcPr>
            <w:tcW w:w="663" w:type="dxa"/>
            <w:gridSpan w:val="2"/>
            <w:tcBorders>
              <w:bottom w:val="single" w:sz="12" w:space="0" w:color="auto"/>
            </w:tcBorders>
          </w:tcPr>
          <w:p w14:paraId="001EF327"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3E62DEEF" w14:textId="77777777" w:rsidR="00B50935" w:rsidRPr="00774ECC" w:rsidRDefault="00B50935" w:rsidP="00427764">
            <w:pPr>
              <w:ind w:right="-29"/>
              <w:jc w:val="center"/>
              <w:rPr>
                <w:noProof/>
                <w:sz w:val="18"/>
              </w:rPr>
            </w:pPr>
          </w:p>
        </w:tc>
        <w:tc>
          <w:tcPr>
            <w:tcW w:w="540" w:type="dxa"/>
            <w:gridSpan w:val="2"/>
            <w:tcBorders>
              <w:bottom w:val="single" w:sz="12" w:space="0" w:color="auto"/>
            </w:tcBorders>
          </w:tcPr>
          <w:p w14:paraId="720F4067"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4E26A5E1"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3BB68952"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64BEEDCC" w14:textId="77777777" w:rsidR="00B50935" w:rsidRPr="00774ECC" w:rsidRDefault="00B50935" w:rsidP="00427764">
            <w:pPr>
              <w:ind w:right="-29"/>
              <w:jc w:val="center"/>
              <w:rPr>
                <w:noProof/>
                <w:sz w:val="18"/>
              </w:rPr>
            </w:pPr>
          </w:p>
        </w:tc>
        <w:tc>
          <w:tcPr>
            <w:tcW w:w="900" w:type="dxa"/>
            <w:gridSpan w:val="2"/>
            <w:tcBorders>
              <w:bottom w:val="single" w:sz="12" w:space="0" w:color="auto"/>
            </w:tcBorders>
          </w:tcPr>
          <w:p w14:paraId="0BB5913D" w14:textId="77777777" w:rsidR="00B50935" w:rsidRPr="00774ECC" w:rsidRDefault="00B50935" w:rsidP="00427764">
            <w:pPr>
              <w:ind w:right="-29"/>
              <w:jc w:val="center"/>
              <w:rPr>
                <w:noProof/>
                <w:sz w:val="18"/>
              </w:rPr>
            </w:pPr>
          </w:p>
        </w:tc>
        <w:tc>
          <w:tcPr>
            <w:tcW w:w="720" w:type="dxa"/>
            <w:gridSpan w:val="3"/>
            <w:tcBorders>
              <w:bottom w:val="single" w:sz="12" w:space="0" w:color="auto"/>
            </w:tcBorders>
          </w:tcPr>
          <w:p w14:paraId="4F919ABD" w14:textId="77777777" w:rsidR="00B50935" w:rsidRPr="00774ECC" w:rsidRDefault="00B50935" w:rsidP="00427764">
            <w:pPr>
              <w:ind w:right="-29"/>
              <w:jc w:val="center"/>
              <w:rPr>
                <w:noProof/>
                <w:sz w:val="18"/>
              </w:rPr>
            </w:pPr>
          </w:p>
        </w:tc>
        <w:tc>
          <w:tcPr>
            <w:tcW w:w="540" w:type="dxa"/>
            <w:gridSpan w:val="2"/>
            <w:tcBorders>
              <w:bottom w:val="single" w:sz="12" w:space="0" w:color="auto"/>
            </w:tcBorders>
          </w:tcPr>
          <w:p w14:paraId="1FEA2CBD" w14:textId="77777777" w:rsidR="00B50935" w:rsidRPr="00774ECC" w:rsidRDefault="00B50935" w:rsidP="00427764">
            <w:pPr>
              <w:ind w:right="-29"/>
              <w:jc w:val="center"/>
              <w:rPr>
                <w:noProof/>
                <w:sz w:val="18"/>
              </w:rPr>
            </w:pPr>
          </w:p>
        </w:tc>
        <w:tc>
          <w:tcPr>
            <w:tcW w:w="648" w:type="dxa"/>
            <w:gridSpan w:val="2"/>
            <w:tcBorders>
              <w:bottom w:val="single" w:sz="12" w:space="0" w:color="auto"/>
            </w:tcBorders>
          </w:tcPr>
          <w:p w14:paraId="75C30D99" w14:textId="77777777" w:rsidR="00B50935" w:rsidRPr="00774ECC" w:rsidRDefault="00B50935" w:rsidP="00427764">
            <w:pPr>
              <w:ind w:right="-29"/>
              <w:jc w:val="center"/>
              <w:rPr>
                <w:noProof/>
                <w:sz w:val="18"/>
              </w:rPr>
            </w:pPr>
          </w:p>
        </w:tc>
        <w:tc>
          <w:tcPr>
            <w:tcW w:w="432" w:type="dxa"/>
            <w:gridSpan w:val="2"/>
            <w:tcBorders>
              <w:bottom w:val="single" w:sz="12" w:space="0" w:color="auto"/>
            </w:tcBorders>
          </w:tcPr>
          <w:p w14:paraId="56ED9699"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73B75AB3" w14:textId="77777777" w:rsidR="00B50935" w:rsidRPr="00774ECC" w:rsidRDefault="00B50935" w:rsidP="00427764">
            <w:pPr>
              <w:ind w:right="-29"/>
              <w:jc w:val="center"/>
              <w:rPr>
                <w:noProof/>
                <w:sz w:val="18"/>
              </w:rPr>
            </w:pPr>
          </w:p>
        </w:tc>
        <w:tc>
          <w:tcPr>
            <w:tcW w:w="540" w:type="dxa"/>
            <w:gridSpan w:val="3"/>
            <w:tcBorders>
              <w:bottom w:val="single" w:sz="12" w:space="0" w:color="auto"/>
            </w:tcBorders>
          </w:tcPr>
          <w:p w14:paraId="5C1F6D2D" w14:textId="77777777" w:rsidR="00B50935" w:rsidRPr="00774ECC" w:rsidRDefault="00B50935" w:rsidP="00427764">
            <w:pPr>
              <w:ind w:right="-29"/>
              <w:jc w:val="center"/>
              <w:rPr>
                <w:noProof/>
                <w:sz w:val="18"/>
              </w:rPr>
            </w:pPr>
          </w:p>
        </w:tc>
        <w:tc>
          <w:tcPr>
            <w:tcW w:w="723" w:type="dxa"/>
            <w:gridSpan w:val="2"/>
            <w:tcBorders>
              <w:bottom w:val="single" w:sz="12" w:space="0" w:color="auto"/>
            </w:tcBorders>
          </w:tcPr>
          <w:p w14:paraId="3CAC43C5"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37B0B00A" w14:textId="77777777" w:rsidR="00B50935" w:rsidRPr="00774ECC" w:rsidRDefault="00B50935" w:rsidP="00427764">
            <w:pPr>
              <w:ind w:right="-29"/>
              <w:jc w:val="center"/>
              <w:rPr>
                <w:noProof/>
                <w:sz w:val="18"/>
              </w:rPr>
            </w:pPr>
          </w:p>
        </w:tc>
        <w:tc>
          <w:tcPr>
            <w:tcW w:w="900" w:type="dxa"/>
            <w:gridSpan w:val="2"/>
            <w:tcBorders>
              <w:bottom w:val="single" w:sz="12" w:space="0" w:color="auto"/>
            </w:tcBorders>
          </w:tcPr>
          <w:p w14:paraId="105E3073" w14:textId="77777777" w:rsidR="00B50935" w:rsidRPr="00774ECC" w:rsidRDefault="00B50935" w:rsidP="00427764">
            <w:pPr>
              <w:ind w:right="-29"/>
              <w:jc w:val="center"/>
              <w:rPr>
                <w:noProof/>
                <w:sz w:val="18"/>
              </w:rPr>
            </w:pPr>
          </w:p>
        </w:tc>
      </w:tr>
      <w:tr w:rsidR="00B50935" w:rsidRPr="00774ECC" w14:paraId="3E958F3D" w14:textId="77777777" w:rsidTr="00427764">
        <w:trPr>
          <w:gridAfter w:val="1"/>
          <w:wAfter w:w="12" w:type="dxa"/>
          <w:jc w:val="center"/>
        </w:trPr>
        <w:tc>
          <w:tcPr>
            <w:tcW w:w="13611" w:type="dxa"/>
            <w:gridSpan w:val="37"/>
            <w:vAlign w:val="center"/>
          </w:tcPr>
          <w:p w14:paraId="1A836A66" w14:textId="77777777" w:rsidR="00B50935" w:rsidRPr="00774ECC" w:rsidRDefault="00B50935" w:rsidP="00427764">
            <w:pPr>
              <w:spacing w:before="60" w:after="60"/>
              <w:ind w:right="-29"/>
              <w:jc w:val="center"/>
              <w:rPr>
                <w:noProof/>
                <w:sz w:val="18"/>
              </w:rPr>
            </w:pPr>
            <w:r w:rsidRPr="00774ECC">
              <w:rPr>
                <w:sz w:val="18"/>
              </w:rPr>
              <w:t>Objectif SPÉCIFIQUE nº </w:t>
            </w:r>
            <w:r w:rsidRPr="002E540F">
              <w:rPr>
                <w:sz w:val="18"/>
              </w:rPr>
              <w:t>3</w:t>
            </w:r>
            <w:r w:rsidRPr="00774ECC">
              <w:rPr>
                <w:sz w:val="18"/>
              </w:rPr>
              <w:t>: gérer des réseaux spécialisés dans le domaine des maladies transmissibles et des substances d’origine humaine</w:t>
            </w:r>
          </w:p>
        </w:tc>
      </w:tr>
      <w:tr w:rsidR="00B50935" w:rsidRPr="00774ECC" w14:paraId="38580B08" w14:textId="77777777" w:rsidTr="00427764">
        <w:trPr>
          <w:gridAfter w:val="1"/>
          <w:wAfter w:w="12" w:type="dxa"/>
          <w:trHeight w:hRule="exact" w:val="1697"/>
          <w:jc w:val="center"/>
        </w:trPr>
        <w:tc>
          <w:tcPr>
            <w:tcW w:w="1696" w:type="dxa"/>
          </w:tcPr>
          <w:p w14:paraId="0AA4FC3E" w14:textId="3DE51002" w:rsidR="00B50935" w:rsidRPr="00774ECC" w:rsidRDefault="00B50935" w:rsidP="00427764">
            <w:pPr>
              <w:ind w:right="-29"/>
              <w:jc w:val="center"/>
              <w:rPr>
                <w:noProof/>
                <w:sz w:val="18"/>
              </w:rPr>
            </w:pPr>
            <w:r w:rsidRPr="00774ECC">
              <w:rPr>
                <w:sz w:val="18"/>
              </w:rPr>
              <w:t xml:space="preserve">- </w:t>
            </w:r>
            <w:r w:rsidR="00395E25">
              <w:rPr>
                <w:sz w:val="18"/>
              </w:rPr>
              <w:t>Réalisation</w:t>
            </w:r>
            <w:r w:rsidRPr="00774ECC">
              <w:rPr>
                <w:sz w:val="18"/>
              </w:rPr>
              <w:t>: nouveau réseau sur la transfusion, la transplantation et la procréation médicalement assistée</w:t>
            </w:r>
          </w:p>
        </w:tc>
        <w:tc>
          <w:tcPr>
            <w:tcW w:w="447" w:type="dxa"/>
          </w:tcPr>
          <w:p w14:paraId="766D8B45" w14:textId="77777777" w:rsidR="00B50935" w:rsidRPr="00774ECC" w:rsidRDefault="00B50935" w:rsidP="00427764">
            <w:pPr>
              <w:ind w:right="-29"/>
              <w:jc w:val="center"/>
              <w:rPr>
                <w:noProof/>
                <w:sz w:val="18"/>
              </w:rPr>
            </w:pPr>
          </w:p>
        </w:tc>
        <w:tc>
          <w:tcPr>
            <w:tcW w:w="542" w:type="dxa"/>
          </w:tcPr>
          <w:p w14:paraId="6384D179" w14:textId="77777777" w:rsidR="00B50935" w:rsidRPr="00774ECC" w:rsidRDefault="00B50935" w:rsidP="00427764">
            <w:pPr>
              <w:ind w:right="-29"/>
              <w:jc w:val="center"/>
              <w:rPr>
                <w:noProof/>
                <w:sz w:val="18"/>
              </w:rPr>
            </w:pPr>
          </w:p>
        </w:tc>
        <w:tc>
          <w:tcPr>
            <w:tcW w:w="663" w:type="dxa"/>
            <w:gridSpan w:val="2"/>
          </w:tcPr>
          <w:p w14:paraId="7964EF16" w14:textId="77777777" w:rsidR="00B50935" w:rsidRPr="00774ECC" w:rsidRDefault="00B50935" w:rsidP="00427764">
            <w:pPr>
              <w:ind w:right="-29"/>
              <w:jc w:val="center"/>
              <w:rPr>
                <w:noProof/>
                <w:sz w:val="18"/>
              </w:rPr>
            </w:pPr>
          </w:p>
        </w:tc>
        <w:tc>
          <w:tcPr>
            <w:tcW w:w="720" w:type="dxa"/>
            <w:gridSpan w:val="2"/>
          </w:tcPr>
          <w:p w14:paraId="303520EB"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300</w:t>
            </w:r>
          </w:p>
        </w:tc>
        <w:tc>
          <w:tcPr>
            <w:tcW w:w="540" w:type="dxa"/>
            <w:gridSpan w:val="2"/>
          </w:tcPr>
          <w:p w14:paraId="013CB004" w14:textId="77777777" w:rsidR="00B50935" w:rsidRPr="00774ECC" w:rsidRDefault="00B50935" w:rsidP="00427764">
            <w:pPr>
              <w:ind w:right="-29"/>
              <w:jc w:val="center"/>
              <w:rPr>
                <w:noProof/>
                <w:sz w:val="18"/>
              </w:rPr>
            </w:pPr>
          </w:p>
        </w:tc>
        <w:tc>
          <w:tcPr>
            <w:tcW w:w="720" w:type="dxa"/>
            <w:gridSpan w:val="2"/>
          </w:tcPr>
          <w:p w14:paraId="1039385D"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300</w:t>
            </w:r>
          </w:p>
        </w:tc>
        <w:tc>
          <w:tcPr>
            <w:tcW w:w="720" w:type="dxa"/>
            <w:gridSpan w:val="2"/>
          </w:tcPr>
          <w:p w14:paraId="7E33F005" w14:textId="77777777" w:rsidR="00B50935" w:rsidRPr="00774ECC" w:rsidRDefault="00B50935" w:rsidP="00427764">
            <w:pPr>
              <w:ind w:right="-29"/>
              <w:jc w:val="center"/>
              <w:rPr>
                <w:noProof/>
                <w:sz w:val="18"/>
              </w:rPr>
            </w:pPr>
          </w:p>
        </w:tc>
        <w:tc>
          <w:tcPr>
            <w:tcW w:w="720" w:type="dxa"/>
            <w:gridSpan w:val="2"/>
          </w:tcPr>
          <w:p w14:paraId="298BE9EA"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300</w:t>
            </w:r>
          </w:p>
        </w:tc>
        <w:tc>
          <w:tcPr>
            <w:tcW w:w="900" w:type="dxa"/>
            <w:gridSpan w:val="2"/>
          </w:tcPr>
          <w:p w14:paraId="77997C10" w14:textId="77777777" w:rsidR="00B50935" w:rsidRPr="00774ECC" w:rsidRDefault="00B50935" w:rsidP="00427764">
            <w:pPr>
              <w:ind w:right="-29"/>
              <w:jc w:val="center"/>
              <w:rPr>
                <w:noProof/>
                <w:sz w:val="18"/>
              </w:rPr>
            </w:pPr>
          </w:p>
        </w:tc>
        <w:tc>
          <w:tcPr>
            <w:tcW w:w="720" w:type="dxa"/>
            <w:gridSpan w:val="3"/>
          </w:tcPr>
          <w:p w14:paraId="56396BA5"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300</w:t>
            </w:r>
          </w:p>
        </w:tc>
        <w:tc>
          <w:tcPr>
            <w:tcW w:w="540" w:type="dxa"/>
            <w:gridSpan w:val="2"/>
          </w:tcPr>
          <w:p w14:paraId="73E38044" w14:textId="77777777" w:rsidR="00B50935" w:rsidRPr="00774ECC" w:rsidRDefault="00B50935" w:rsidP="00427764">
            <w:pPr>
              <w:ind w:right="-29"/>
              <w:jc w:val="center"/>
              <w:rPr>
                <w:noProof/>
                <w:sz w:val="18"/>
              </w:rPr>
            </w:pPr>
          </w:p>
        </w:tc>
        <w:tc>
          <w:tcPr>
            <w:tcW w:w="648" w:type="dxa"/>
            <w:gridSpan w:val="2"/>
          </w:tcPr>
          <w:p w14:paraId="79BC9D0C"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300</w:t>
            </w:r>
          </w:p>
        </w:tc>
        <w:tc>
          <w:tcPr>
            <w:tcW w:w="432" w:type="dxa"/>
            <w:gridSpan w:val="2"/>
          </w:tcPr>
          <w:p w14:paraId="53E1C860" w14:textId="77777777" w:rsidR="00B50935" w:rsidRPr="00774ECC" w:rsidRDefault="00B50935" w:rsidP="00427764">
            <w:pPr>
              <w:ind w:right="-29"/>
              <w:jc w:val="center"/>
              <w:rPr>
                <w:noProof/>
                <w:sz w:val="18"/>
              </w:rPr>
            </w:pPr>
          </w:p>
        </w:tc>
        <w:tc>
          <w:tcPr>
            <w:tcW w:w="720" w:type="dxa"/>
            <w:gridSpan w:val="2"/>
          </w:tcPr>
          <w:p w14:paraId="17D0DDD3"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300</w:t>
            </w:r>
          </w:p>
        </w:tc>
        <w:tc>
          <w:tcPr>
            <w:tcW w:w="540" w:type="dxa"/>
            <w:gridSpan w:val="3"/>
          </w:tcPr>
          <w:p w14:paraId="42DA9E0D" w14:textId="77777777" w:rsidR="00B50935" w:rsidRPr="00774ECC" w:rsidRDefault="00B50935" w:rsidP="00427764">
            <w:pPr>
              <w:ind w:right="-29"/>
              <w:jc w:val="center"/>
              <w:rPr>
                <w:noProof/>
                <w:sz w:val="18"/>
              </w:rPr>
            </w:pPr>
          </w:p>
        </w:tc>
        <w:tc>
          <w:tcPr>
            <w:tcW w:w="723" w:type="dxa"/>
            <w:gridSpan w:val="2"/>
          </w:tcPr>
          <w:p w14:paraId="57EE2D9E"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300</w:t>
            </w:r>
          </w:p>
        </w:tc>
        <w:tc>
          <w:tcPr>
            <w:tcW w:w="720" w:type="dxa"/>
            <w:gridSpan w:val="2"/>
          </w:tcPr>
          <w:p w14:paraId="6758D885" w14:textId="77777777" w:rsidR="00B50935" w:rsidRPr="00774ECC" w:rsidRDefault="00B50935" w:rsidP="00427764">
            <w:pPr>
              <w:ind w:right="-29"/>
              <w:jc w:val="center"/>
              <w:rPr>
                <w:noProof/>
                <w:sz w:val="18"/>
              </w:rPr>
            </w:pPr>
          </w:p>
        </w:tc>
        <w:tc>
          <w:tcPr>
            <w:tcW w:w="900" w:type="dxa"/>
            <w:gridSpan w:val="2"/>
          </w:tcPr>
          <w:p w14:paraId="56774327" w14:textId="77777777" w:rsidR="00B50935" w:rsidRPr="00774ECC" w:rsidRDefault="00B50935" w:rsidP="00427764">
            <w:pPr>
              <w:ind w:right="-29"/>
              <w:jc w:val="center"/>
              <w:rPr>
                <w:noProof/>
                <w:sz w:val="18"/>
              </w:rPr>
            </w:pPr>
            <w:r w:rsidRPr="002E540F">
              <w:rPr>
                <w:sz w:val="18"/>
              </w:rPr>
              <w:t>2</w:t>
            </w:r>
            <w:r w:rsidRPr="00774ECC">
              <w:rPr>
                <w:sz w:val="18"/>
              </w:rPr>
              <w:t>,</w:t>
            </w:r>
            <w:r w:rsidRPr="002E540F">
              <w:rPr>
                <w:sz w:val="18"/>
              </w:rPr>
              <w:t>100</w:t>
            </w:r>
          </w:p>
        </w:tc>
      </w:tr>
      <w:tr w:rsidR="00B50935" w:rsidRPr="00774ECC" w14:paraId="184907D6" w14:textId="77777777" w:rsidTr="005E3B6A">
        <w:trPr>
          <w:gridAfter w:val="1"/>
          <w:wAfter w:w="12" w:type="dxa"/>
          <w:trHeight w:hRule="exact" w:val="3129"/>
          <w:jc w:val="center"/>
        </w:trPr>
        <w:tc>
          <w:tcPr>
            <w:tcW w:w="1696" w:type="dxa"/>
          </w:tcPr>
          <w:p w14:paraId="24ABFFE9" w14:textId="1C89F6CD" w:rsidR="00B50935" w:rsidRPr="00774ECC" w:rsidRDefault="00B50935" w:rsidP="00427764">
            <w:pPr>
              <w:ind w:right="-29"/>
              <w:jc w:val="center"/>
              <w:rPr>
                <w:noProof/>
                <w:sz w:val="18"/>
              </w:rPr>
            </w:pPr>
            <w:r w:rsidRPr="00774ECC">
              <w:rPr>
                <w:sz w:val="18"/>
              </w:rPr>
              <w:t xml:space="preserve">- </w:t>
            </w:r>
            <w:r w:rsidR="00395E25">
              <w:rPr>
                <w:sz w:val="18"/>
              </w:rPr>
              <w:t>Réalisation</w:t>
            </w:r>
            <w:r w:rsidRPr="00774ECC">
              <w:rPr>
                <w:sz w:val="18"/>
              </w:rPr>
              <w:t>: renforcer le réseau de laboratoires, conformément à la communication de la Commission C(</w:t>
            </w:r>
            <w:r w:rsidRPr="002E540F">
              <w:rPr>
                <w:sz w:val="18"/>
              </w:rPr>
              <w:t>2020</w:t>
            </w:r>
            <w:r w:rsidRPr="00774ECC">
              <w:rPr>
                <w:sz w:val="18"/>
              </w:rPr>
              <w:t>) </w:t>
            </w:r>
            <w:r w:rsidRPr="002E540F">
              <w:rPr>
                <w:sz w:val="18"/>
              </w:rPr>
              <w:t>2391</w:t>
            </w:r>
            <w:r w:rsidRPr="00774ECC">
              <w:rPr>
                <w:sz w:val="18"/>
              </w:rPr>
              <w:t xml:space="preserve"> intitulée «Lignes directrices relatives aux tests de diagnostic in vitro de la COVID-</w:t>
            </w:r>
            <w:r w:rsidRPr="002E540F">
              <w:rPr>
                <w:sz w:val="18"/>
              </w:rPr>
              <w:t>19</w:t>
            </w:r>
            <w:r w:rsidRPr="00774ECC">
              <w:rPr>
                <w:sz w:val="18"/>
              </w:rPr>
              <w:t xml:space="preserve"> et à leurs performances».</w:t>
            </w:r>
          </w:p>
        </w:tc>
        <w:tc>
          <w:tcPr>
            <w:tcW w:w="447" w:type="dxa"/>
          </w:tcPr>
          <w:p w14:paraId="7585447D" w14:textId="77777777" w:rsidR="00B50935" w:rsidRPr="00774ECC" w:rsidRDefault="00B50935" w:rsidP="00427764">
            <w:pPr>
              <w:ind w:right="-29"/>
              <w:jc w:val="center"/>
              <w:rPr>
                <w:noProof/>
                <w:sz w:val="18"/>
              </w:rPr>
            </w:pPr>
          </w:p>
        </w:tc>
        <w:tc>
          <w:tcPr>
            <w:tcW w:w="542" w:type="dxa"/>
          </w:tcPr>
          <w:p w14:paraId="14A16E1E" w14:textId="77777777" w:rsidR="00B50935" w:rsidRPr="00774ECC" w:rsidRDefault="00B50935" w:rsidP="00427764">
            <w:pPr>
              <w:ind w:right="-29"/>
              <w:jc w:val="center"/>
              <w:rPr>
                <w:noProof/>
                <w:sz w:val="18"/>
              </w:rPr>
            </w:pPr>
          </w:p>
        </w:tc>
        <w:tc>
          <w:tcPr>
            <w:tcW w:w="663" w:type="dxa"/>
            <w:gridSpan w:val="2"/>
          </w:tcPr>
          <w:p w14:paraId="100A2E5F" w14:textId="77777777" w:rsidR="00B50935" w:rsidRPr="00774ECC" w:rsidRDefault="00B50935" w:rsidP="00427764">
            <w:pPr>
              <w:ind w:right="-29"/>
              <w:jc w:val="center"/>
              <w:rPr>
                <w:noProof/>
                <w:sz w:val="18"/>
              </w:rPr>
            </w:pPr>
          </w:p>
        </w:tc>
        <w:tc>
          <w:tcPr>
            <w:tcW w:w="720" w:type="dxa"/>
            <w:gridSpan w:val="2"/>
          </w:tcPr>
          <w:p w14:paraId="71A1B233"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200</w:t>
            </w:r>
          </w:p>
        </w:tc>
        <w:tc>
          <w:tcPr>
            <w:tcW w:w="540" w:type="dxa"/>
            <w:gridSpan w:val="2"/>
          </w:tcPr>
          <w:p w14:paraId="633E3780" w14:textId="77777777" w:rsidR="00B50935" w:rsidRPr="00774ECC" w:rsidRDefault="00B50935" w:rsidP="00427764">
            <w:pPr>
              <w:ind w:right="-29"/>
              <w:jc w:val="center"/>
              <w:rPr>
                <w:noProof/>
                <w:sz w:val="18"/>
              </w:rPr>
            </w:pPr>
          </w:p>
        </w:tc>
        <w:tc>
          <w:tcPr>
            <w:tcW w:w="720" w:type="dxa"/>
            <w:gridSpan w:val="2"/>
          </w:tcPr>
          <w:p w14:paraId="64E415C5"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200</w:t>
            </w:r>
          </w:p>
        </w:tc>
        <w:tc>
          <w:tcPr>
            <w:tcW w:w="720" w:type="dxa"/>
            <w:gridSpan w:val="2"/>
          </w:tcPr>
          <w:p w14:paraId="1D241277" w14:textId="77777777" w:rsidR="00B50935" w:rsidRPr="00774ECC" w:rsidRDefault="00B50935" w:rsidP="00427764">
            <w:pPr>
              <w:ind w:right="-29"/>
              <w:jc w:val="center"/>
              <w:rPr>
                <w:noProof/>
                <w:sz w:val="18"/>
              </w:rPr>
            </w:pPr>
          </w:p>
        </w:tc>
        <w:tc>
          <w:tcPr>
            <w:tcW w:w="720" w:type="dxa"/>
            <w:gridSpan w:val="2"/>
          </w:tcPr>
          <w:p w14:paraId="0BE5284A"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200</w:t>
            </w:r>
          </w:p>
        </w:tc>
        <w:tc>
          <w:tcPr>
            <w:tcW w:w="900" w:type="dxa"/>
            <w:gridSpan w:val="2"/>
          </w:tcPr>
          <w:p w14:paraId="7147562D" w14:textId="77777777" w:rsidR="00B50935" w:rsidRPr="00774ECC" w:rsidRDefault="00B50935" w:rsidP="00427764">
            <w:pPr>
              <w:ind w:right="-29"/>
              <w:jc w:val="center"/>
              <w:rPr>
                <w:noProof/>
                <w:sz w:val="18"/>
              </w:rPr>
            </w:pPr>
          </w:p>
        </w:tc>
        <w:tc>
          <w:tcPr>
            <w:tcW w:w="720" w:type="dxa"/>
            <w:gridSpan w:val="3"/>
          </w:tcPr>
          <w:p w14:paraId="58C1FE7F"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200</w:t>
            </w:r>
          </w:p>
        </w:tc>
        <w:tc>
          <w:tcPr>
            <w:tcW w:w="540" w:type="dxa"/>
            <w:gridSpan w:val="2"/>
          </w:tcPr>
          <w:p w14:paraId="254D3B9C" w14:textId="77777777" w:rsidR="00B50935" w:rsidRPr="00774ECC" w:rsidRDefault="00B50935" w:rsidP="00427764">
            <w:pPr>
              <w:ind w:right="-29"/>
              <w:jc w:val="center"/>
              <w:rPr>
                <w:noProof/>
                <w:sz w:val="18"/>
              </w:rPr>
            </w:pPr>
          </w:p>
        </w:tc>
        <w:tc>
          <w:tcPr>
            <w:tcW w:w="648" w:type="dxa"/>
            <w:gridSpan w:val="2"/>
          </w:tcPr>
          <w:p w14:paraId="1EF4919C"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200</w:t>
            </w:r>
          </w:p>
        </w:tc>
        <w:tc>
          <w:tcPr>
            <w:tcW w:w="432" w:type="dxa"/>
            <w:gridSpan w:val="2"/>
          </w:tcPr>
          <w:p w14:paraId="2782E185" w14:textId="77777777" w:rsidR="00B50935" w:rsidRPr="00774ECC" w:rsidRDefault="00B50935" w:rsidP="00427764">
            <w:pPr>
              <w:ind w:right="-29"/>
              <w:jc w:val="center"/>
              <w:rPr>
                <w:noProof/>
                <w:sz w:val="18"/>
              </w:rPr>
            </w:pPr>
          </w:p>
        </w:tc>
        <w:tc>
          <w:tcPr>
            <w:tcW w:w="720" w:type="dxa"/>
            <w:gridSpan w:val="2"/>
          </w:tcPr>
          <w:p w14:paraId="6312689B"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200</w:t>
            </w:r>
          </w:p>
        </w:tc>
        <w:tc>
          <w:tcPr>
            <w:tcW w:w="540" w:type="dxa"/>
            <w:gridSpan w:val="3"/>
          </w:tcPr>
          <w:p w14:paraId="5443F27A" w14:textId="77777777" w:rsidR="00B50935" w:rsidRPr="00774ECC" w:rsidRDefault="00B50935" w:rsidP="00427764">
            <w:pPr>
              <w:ind w:right="-29"/>
              <w:jc w:val="center"/>
              <w:rPr>
                <w:noProof/>
                <w:sz w:val="18"/>
              </w:rPr>
            </w:pPr>
          </w:p>
        </w:tc>
        <w:tc>
          <w:tcPr>
            <w:tcW w:w="723" w:type="dxa"/>
            <w:gridSpan w:val="2"/>
          </w:tcPr>
          <w:p w14:paraId="4DBA08F0"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200</w:t>
            </w:r>
          </w:p>
        </w:tc>
        <w:tc>
          <w:tcPr>
            <w:tcW w:w="720" w:type="dxa"/>
            <w:gridSpan w:val="2"/>
          </w:tcPr>
          <w:p w14:paraId="74F5B820" w14:textId="77777777" w:rsidR="00B50935" w:rsidRPr="00774ECC" w:rsidRDefault="00B50935" w:rsidP="00427764">
            <w:pPr>
              <w:ind w:right="-29"/>
              <w:jc w:val="center"/>
              <w:rPr>
                <w:noProof/>
                <w:sz w:val="18"/>
              </w:rPr>
            </w:pPr>
          </w:p>
        </w:tc>
        <w:tc>
          <w:tcPr>
            <w:tcW w:w="900" w:type="dxa"/>
            <w:gridSpan w:val="2"/>
          </w:tcPr>
          <w:p w14:paraId="11A594C5" w14:textId="77777777" w:rsidR="00B50935" w:rsidRPr="00774ECC" w:rsidRDefault="00B50935" w:rsidP="00427764">
            <w:pPr>
              <w:ind w:right="-29"/>
              <w:jc w:val="center"/>
              <w:rPr>
                <w:noProof/>
                <w:sz w:val="18"/>
              </w:rPr>
            </w:pPr>
            <w:r w:rsidRPr="002E540F">
              <w:rPr>
                <w:sz w:val="18"/>
              </w:rPr>
              <w:t>1</w:t>
            </w:r>
            <w:r w:rsidRPr="00774ECC">
              <w:rPr>
                <w:sz w:val="18"/>
              </w:rPr>
              <w:t>,</w:t>
            </w:r>
            <w:r w:rsidRPr="002E540F">
              <w:rPr>
                <w:sz w:val="18"/>
              </w:rPr>
              <w:t>400</w:t>
            </w:r>
          </w:p>
        </w:tc>
      </w:tr>
      <w:tr w:rsidR="00B50935" w:rsidRPr="00774ECC" w14:paraId="430C34D9" w14:textId="77777777" w:rsidTr="00427764">
        <w:trPr>
          <w:gridAfter w:val="1"/>
          <w:wAfter w:w="12" w:type="dxa"/>
          <w:jc w:val="center"/>
        </w:trPr>
        <w:tc>
          <w:tcPr>
            <w:tcW w:w="2685" w:type="dxa"/>
            <w:gridSpan w:val="3"/>
            <w:tcBorders>
              <w:bottom w:val="single" w:sz="12" w:space="0" w:color="auto"/>
            </w:tcBorders>
            <w:vAlign w:val="center"/>
          </w:tcPr>
          <w:p w14:paraId="44BE4E0C" w14:textId="77777777" w:rsidR="00B50935" w:rsidRPr="00774ECC" w:rsidRDefault="00B50935" w:rsidP="00427764">
            <w:pPr>
              <w:jc w:val="center"/>
              <w:rPr>
                <w:noProof/>
                <w:sz w:val="18"/>
              </w:rPr>
            </w:pPr>
            <w:r w:rsidRPr="00774ECC">
              <w:rPr>
                <w:sz w:val="18"/>
              </w:rPr>
              <w:t>Sous-total objectif spécifique nº </w:t>
            </w:r>
            <w:r w:rsidRPr="002E540F">
              <w:rPr>
                <w:sz w:val="18"/>
              </w:rPr>
              <w:t>3</w:t>
            </w:r>
          </w:p>
        </w:tc>
        <w:tc>
          <w:tcPr>
            <w:tcW w:w="663" w:type="dxa"/>
            <w:gridSpan w:val="2"/>
            <w:tcBorders>
              <w:bottom w:val="single" w:sz="12" w:space="0" w:color="auto"/>
            </w:tcBorders>
          </w:tcPr>
          <w:p w14:paraId="53C4E9C4"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4448E203"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500</w:t>
            </w:r>
          </w:p>
        </w:tc>
        <w:tc>
          <w:tcPr>
            <w:tcW w:w="540" w:type="dxa"/>
            <w:gridSpan w:val="2"/>
            <w:tcBorders>
              <w:bottom w:val="single" w:sz="12" w:space="0" w:color="auto"/>
            </w:tcBorders>
          </w:tcPr>
          <w:p w14:paraId="3B1376D0"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74C1EEB6"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500</w:t>
            </w:r>
          </w:p>
        </w:tc>
        <w:tc>
          <w:tcPr>
            <w:tcW w:w="720" w:type="dxa"/>
            <w:gridSpan w:val="2"/>
            <w:tcBorders>
              <w:bottom w:val="single" w:sz="12" w:space="0" w:color="auto"/>
            </w:tcBorders>
          </w:tcPr>
          <w:p w14:paraId="4EEFC490"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5F54994F"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500</w:t>
            </w:r>
          </w:p>
        </w:tc>
        <w:tc>
          <w:tcPr>
            <w:tcW w:w="951" w:type="dxa"/>
            <w:gridSpan w:val="3"/>
            <w:tcBorders>
              <w:bottom w:val="single" w:sz="12" w:space="0" w:color="auto"/>
            </w:tcBorders>
          </w:tcPr>
          <w:p w14:paraId="4B8A531A" w14:textId="77777777" w:rsidR="00B50935" w:rsidRPr="00774ECC" w:rsidRDefault="00B50935" w:rsidP="00427764">
            <w:pPr>
              <w:ind w:right="-29"/>
              <w:jc w:val="center"/>
              <w:rPr>
                <w:noProof/>
                <w:sz w:val="18"/>
              </w:rPr>
            </w:pPr>
          </w:p>
        </w:tc>
        <w:tc>
          <w:tcPr>
            <w:tcW w:w="669" w:type="dxa"/>
            <w:gridSpan w:val="2"/>
            <w:tcBorders>
              <w:bottom w:val="single" w:sz="12" w:space="0" w:color="auto"/>
            </w:tcBorders>
          </w:tcPr>
          <w:p w14:paraId="14A2D966"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500</w:t>
            </w:r>
          </w:p>
        </w:tc>
        <w:tc>
          <w:tcPr>
            <w:tcW w:w="540" w:type="dxa"/>
            <w:gridSpan w:val="2"/>
            <w:tcBorders>
              <w:bottom w:val="single" w:sz="12" w:space="0" w:color="auto"/>
            </w:tcBorders>
          </w:tcPr>
          <w:p w14:paraId="467AE66F" w14:textId="77777777" w:rsidR="00B50935" w:rsidRPr="00774ECC" w:rsidRDefault="00B50935" w:rsidP="00427764">
            <w:pPr>
              <w:ind w:right="-29"/>
              <w:jc w:val="center"/>
              <w:rPr>
                <w:noProof/>
                <w:sz w:val="18"/>
              </w:rPr>
            </w:pPr>
          </w:p>
        </w:tc>
        <w:tc>
          <w:tcPr>
            <w:tcW w:w="648" w:type="dxa"/>
            <w:gridSpan w:val="2"/>
            <w:tcBorders>
              <w:bottom w:val="single" w:sz="12" w:space="0" w:color="auto"/>
            </w:tcBorders>
          </w:tcPr>
          <w:p w14:paraId="73E71BFE"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500</w:t>
            </w:r>
          </w:p>
        </w:tc>
        <w:tc>
          <w:tcPr>
            <w:tcW w:w="432" w:type="dxa"/>
            <w:gridSpan w:val="2"/>
            <w:tcBorders>
              <w:bottom w:val="single" w:sz="12" w:space="0" w:color="auto"/>
            </w:tcBorders>
          </w:tcPr>
          <w:p w14:paraId="0429E027" w14:textId="77777777" w:rsidR="00B50935" w:rsidRPr="00774ECC" w:rsidRDefault="00B50935" w:rsidP="00427764">
            <w:pPr>
              <w:ind w:right="-29"/>
              <w:jc w:val="center"/>
              <w:rPr>
                <w:noProof/>
                <w:sz w:val="18"/>
              </w:rPr>
            </w:pPr>
          </w:p>
        </w:tc>
        <w:tc>
          <w:tcPr>
            <w:tcW w:w="720" w:type="dxa"/>
            <w:gridSpan w:val="2"/>
            <w:tcBorders>
              <w:bottom w:val="single" w:sz="12" w:space="0" w:color="auto"/>
            </w:tcBorders>
          </w:tcPr>
          <w:p w14:paraId="5588FBD4"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500</w:t>
            </w:r>
          </w:p>
        </w:tc>
        <w:tc>
          <w:tcPr>
            <w:tcW w:w="540" w:type="dxa"/>
            <w:gridSpan w:val="3"/>
            <w:tcBorders>
              <w:bottom w:val="single" w:sz="12" w:space="0" w:color="auto"/>
            </w:tcBorders>
          </w:tcPr>
          <w:p w14:paraId="0331CEAF" w14:textId="77777777" w:rsidR="00B50935" w:rsidRPr="00774ECC" w:rsidRDefault="00B50935" w:rsidP="00427764">
            <w:pPr>
              <w:ind w:right="-29"/>
              <w:jc w:val="center"/>
              <w:rPr>
                <w:noProof/>
                <w:sz w:val="18"/>
              </w:rPr>
            </w:pPr>
          </w:p>
        </w:tc>
        <w:tc>
          <w:tcPr>
            <w:tcW w:w="723" w:type="dxa"/>
            <w:gridSpan w:val="2"/>
            <w:tcBorders>
              <w:bottom w:val="single" w:sz="12" w:space="0" w:color="auto"/>
            </w:tcBorders>
          </w:tcPr>
          <w:p w14:paraId="28D2BACF" w14:textId="77777777" w:rsidR="00B50935" w:rsidRPr="00774ECC" w:rsidRDefault="00B50935" w:rsidP="00427764">
            <w:pPr>
              <w:ind w:right="-29"/>
              <w:jc w:val="center"/>
              <w:rPr>
                <w:noProof/>
                <w:sz w:val="18"/>
              </w:rPr>
            </w:pPr>
            <w:r w:rsidRPr="002E540F">
              <w:rPr>
                <w:sz w:val="18"/>
              </w:rPr>
              <w:t>0</w:t>
            </w:r>
            <w:r w:rsidRPr="00774ECC">
              <w:rPr>
                <w:sz w:val="18"/>
              </w:rPr>
              <w:t>,</w:t>
            </w:r>
            <w:r w:rsidRPr="002E540F">
              <w:rPr>
                <w:sz w:val="18"/>
              </w:rPr>
              <w:t>500</w:t>
            </w:r>
          </w:p>
        </w:tc>
        <w:tc>
          <w:tcPr>
            <w:tcW w:w="720" w:type="dxa"/>
            <w:gridSpan w:val="2"/>
            <w:tcBorders>
              <w:bottom w:val="single" w:sz="12" w:space="0" w:color="auto"/>
            </w:tcBorders>
          </w:tcPr>
          <w:p w14:paraId="375569A0" w14:textId="77777777" w:rsidR="00B50935" w:rsidRPr="00774ECC" w:rsidRDefault="00B50935" w:rsidP="00427764">
            <w:pPr>
              <w:ind w:right="-29"/>
              <w:jc w:val="center"/>
              <w:rPr>
                <w:noProof/>
                <w:sz w:val="18"/>
              </w:rPr>
            </w:pPr>
          </w:p>
        </w:tc>
        <w:tc>
          <w:tcPr>
            <w:tcW w:w="900" w:type="dxa"/>
            <w:gridSpan w:val="2"/>
            <w:tcBorders>
              <w:bottom w:val="single" w:sz="12" w:space="0" w:color="auto"/>
            </w:tcBorders>
          </w:tcPr>
          <w:p w14:paraId="62C1E21C" w14:textId="77777777" w:rsidR="00B50935" w:rsidRPr="00774ECC" w:rsidRDefault="00B50935" w:rsidP="00427764">
            <w:pPr>
              <w:ind w:right="-29"/>
              <w:jc w:val="center"/>
              <w:rPr>
                <w:noProof/>
                <w:sz w:val="18"/>
              </w:rPr>
            </w:pPr>
            <w:r w:rsidRPr="002E540F">
              <w:rPr>
                <w:sz w:val="18"/>
              </w:rPr>
              <w:t>3</w:t>
            </w:r>
            <w:r w:rsidRPr="00774ECC">
              <w:rPr>
                <w:sz w:val="18"/>
              </w:rPr>
              <w:t>,</w:t>
            </w:r>
            <w:r w:rsidRPr="002E540F">
              <w:rPr>
                <w:sz w:val="18"/>
              </w:rPr>
              <w:t>500</w:t>
            </w:r>
          </w:p>
        </w:tc>
      </w:tr>
      <w:tr w:rsidR="00B50935" w:rsidRPr="00774ECC" w14:paraId="289B59CF" w14:textId="77777777" w:rsidTr="00427764">
        <w:trPr>
          <w:jc w:val="center"/>
        </w:trPr>
        <w:tc>
          <w:tcPr>
            <w:tcW w:w="13623" w:type="dxa"/>
            <w:gridSpan w:val="38"/>
            <w:tcBorders>
              <w:top w:val="single" w:sz="12" w:space="0" w:color="auto"/>
              <w:left w:val="single" w:sz="12" w:space="0" w:color="auto"/>
              <w:bottom w:val="single" w:sz="12" w:space="0" w:color="auto"/>
              <w:right w:val="single" w:sz="12" w:space="0" w:color="auto"/>
            </w:tcBorders>
            <w:vAlign w:val="center"/>
          </w:tcPr>
          <w:p w14:paraId="46543928" w14:textId="77777777" w:rsidR="00B50935" w:rsidRPr="00774ECC" w:rsidRDefault="00B50935" w:rsidP="00427764">
            <w:pPr>
              <w:ind w:right="-29"/>
              <w:jc w:val="center"/>
              <w:rPr>
                <w:noProof/>
                <w:sz w:val="18"/>
              </w:rPr>
            </w:pPr>
            <w:r w:rsidRPr="00774ECC">
              <w:rPr>
                <w:sz w:val="18"/>
              </w:rPr>
              <w:t>Objectif SPÉCIFIQUE nº </w:t>
            </w:r>
            <w:r w:rsidRPr="002E540F">
              <w:rPr>
                <w:sz w:val="18"/>
              </w:rPr>
              <w:t>4</w:t>
            </w:r>
            <w:r w:rsidRPr="00774ECC">
              <w:rPr>
                <w:sz w:val="18"/>
              </w:rPr>
              <w:t>: l’ECDC coordonnera la collecte, la validation, l’analyse et la diffusion de données au niveau de l’Union et mettra ainsi en place un système européen solide de surveillance des maladies transmissibles dans le cadre de l’espace européen des données de santé.</w:t>
            </w:r>
          </w:p>
          <w:p w14:paraId="28218295" w14:textId="77777777" w:rsidR="00B50935" w:rsidRPr="00774ECC" w:rsidRDefault="00B50935" w:rsidP="00427764">
            <w:pPr>
              <w:spacing w:before="180" w:after="180"/>
              <w:ind w:right="-29"/>
              <w:jc w:val="center"/>
              <w:rPr>
                <w:noProof/>
                <w:sz w:val="18"/>
              </w:rPr>
            </w:pPr>
          </w:p>
        </w:tc>
      </w:tr>
      <w:tr w:rsidR="00B50935" w:rsidRPr="00774ECC" w14:paraId="5301F81E" w14:textId="77777777" w:rsidTr="00427764">
        <w:trPr>
          <w:jc w:val="center"/>
        </w:trPr>
        <w:tc>
          <w:tcPr>
            <w:tcW w:w="2685" w:type="dxa"/>
            <w:gridSpan w:val="3"/>
            <w:tcBorders>
              <w:top w:val="single" w:sz="12" w:space="0" w:color="auto"/>
              <w:left w:val="single" w:sz="12" w:space="0" w:color="auto"/>
              <w:bottom w:val="single" w:sz="12" w:space="0" w:color="auto"/>
            </w:tcBorders>
            <w:vAlign w:val="center"/>
          </w:tcPr>
          <w:p w14:paraId="6AD11F35" w14:textId="5CFA3092" w:rsidR="00B50935" w:rsidRPr="00774ECC" w:rsidRDefault="00395E25" w:rsidP="00427764">
            <w:pPr>
              <w:ind w:right="-29"/>
              <w:jc w:val="center"/>
              <w:rPr>
                <w:b/>
                <w:noProof/>
                <w:sz w:val="18"/>
              </w:rPr>
            </w:pPr>
            <w:r>
              <w:rPr>
                <w:sz w:val="18"/>
              </w:rPr>
              <w:t>Réalisation</w:t>
            </w:r>
            <w:r w:rsidR="00B50935" w:rsidRPr="00774ECC">
              <w:rPr>
                <w:sz w:val="18"/>
              </w:rPr>
              <w:t>: nouveau nœud au sein de l’ECDC pour la transmission d’informations du niveau national à l’ECDC en renforçant les capacités de Tessy.</w:t>
            </w:r>
          </w:p>
        </w:tc>
        <w:tc>
          <w:tcPr>
            <w:tcW w:w="672" w:type="dxa"/>
            <w:gridSpan w:val="3"/>
            <w:tcBorders>
              <w:top w:val="single" w:sz="12" w:space="0" w:color="auto"/>
              <w:bottom w:val="single" w:sz="12" w:space="0" w:color="auto"/>
            </w:tcBorders>
          </w:tcPr>
          <w:p w14:paraId="73A71941"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C80CD1E" w14:textId="77777777" w:rsidR="00B50935" w:rsidRPr="00774ECC" w:rsidRDefault="00B50935" w:rsidP="00427764">
            <w:pPr>
              <w:spacing w:before="180" w:after="180"/>
              <w:ind w:right="-29"/>
              <w:jc w:val="center"/>
              <w:rPr>
                <w:noProof/>
                <w:sz w:val="18"/>
              </w:rPr>
            </w:pPr>
            <w:r w:rsidRPr="002E540F">
              <w:rPr>
                <w:sz w:val="18"/>
              </w:rPr>
              <w:t>2</w:t>
            </w:r>
            <w:r w:rsidRPr="00774ECC">
              <w:rPr>
                <w:sz w:val="18"/>
              </w:rPr>
              <w:t>,</w:t>
            </w:r>
            <w:r w:rsidRPr="002E540F">
              <w:rPr>
                <w:sz w:val="18"/>
              </w:rPr>
              <w:t>000</w:t>
            </w:r>
          </w:p>
        </w:tc>
        <w:tc>
          <w:tcPr>
            <w:tcW w:w="540" w:type="dxa"/>
            <w:gridSpan w:val="2"/>
            <w:tcBorders>
              <w:top w:val="single" w:sz="12" w:space="0" w:color="auto"/>
              <w:bottom w:val="single" w:sz="12" w:space="0" w:color="auto"/>
            </w:tcBorders>
          </w:tcPr>
          <w:p w14:paraId="2449F781"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4A8D03A" w14:textId="77777777" w:rsidR="00B50935" w:rsidRPr="00774ECC" w:rsidRDefault="00B50935" w:rsidP="00427764">
            <w:pPr>
              <w:spacing w:before="180" w:after="180"/>
              <w:ind w:right="-29"/>
              <w:jc w:val="center"/>
              <w:rPr>
                <w:noProof/>
                <w:sz w:val="18"/>
              </w:rPr>
            </w:pPr>
            <w:r w:rsidRPr="002E540F">
              <w:rPr>
                <w:sz w:val="18"/>
              </w:rPr>
              <w:t>5</w:t>
            </w:r>
            <w:r w:rsidRPr="00774ECC">
              <w:rPr>
                <w:sz w:val="18"/>
              </w:rPr>
              <w:t>,</w:t>
            </w:r>
            <w:r w:rsidRPr="002E540F">
              <w:rPr>
                <w:sz w:val="18"/>
              </w:rPr>
              <w:t>000</w:t>
            </w:r>
          </w:p>
        </w:tc>
        <w:tc>
          <w:tcPr>
            <w:tcW w:w="720" w:type="dxa"/>
            <w:gridSpan w:val="2"/>
            <w:tcBorders>
              <w:top w:val="single" w:sz="12" w:space="0" w:color="auto"/>
              <w:bottom w:val="single" w:sz="12" w:space="0" w:color="auto"/>
            </w:tcBorders>
          </w:tcPr>
          <w:p w14:paraId="1B491C09"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5EC54C60" w14:textId="77777777" w:rsidR="00B50935" w:rsidRPr="00774ECC" w:rsidRDefault="00B50935" w:rsidP="00427764">
            <w:pPr>
              <w:spacing w:before="180" w:after="180"/>
              <w:ind w:right="-29"/>
              <w:jc w:val="center"/>
              <w:rPr>
                <w:noProof/>
                <w:sz w:val="18"/>
              </w:rPr>
            </w:pPr>
            <w:r w:rsidRPr="002E540F">
              <w:rPr>
                <w:sz w:val="18"/>
              </w:rPr>
              <w:t>5</w:t>
            </w:r>
            <w:r w:rsidRPr="00774ECC">
              <w:rPr>
                <w:sz w:val="18"/>
              </w:rPr>
              <w:t>,</w:t>
            </w:r>
            <w:r w:rsidRPr="002E540F">
              <w:rPr>
                <w:sz w:val="18"/>
              </w:rPr>
              <w:t>000</w:t>
            </w:r>
          </w:p>
        </w:tc>
        <w:tc>
          <w:tcPr>
            <w:tcW w:w="951" w:type="dxa"/>
            <w:gridSpan w:val="3"/>
            <w:tcBorders>
              <w:top w:val="single" w:sz="12" w:space="0" w:color="auto"/>
              <w:bottom w:val="single" w:sz="12" w:space="0" w:color="auto"/>
            </w:tcBorders>
          </w:tcPr>
          <w:p w14:paraId="520FE72D" w14:textId="77777777" w:rsidR="00B50935" w:rsidRPr="00774ECC" w:rsidRDefault="00B50935" w:rsidP="00427764">
            <w:pPr>
              <w:spacing w:before="180" w:after="180"/>
              <w:ind w:right="-29"/>
              <w:jc w:val="center"/>
              <w:rPr>
                <w:noProof/>
                <w:sz w:val="18"/>
              </w:rPr>
            </w:pPr>
          </w:p>
        </w:tc>
        <w:tc>
          <w:tcPr>
            <w:tcW w:w="672" w:type="dxa"/>
            <w:gridSpan w:val="2"/>
            <w:tcBorders>
              <w:top w:val="single" w:sz="12" w:space="0" w:color="auto"/>
              <w:bottom w:val="single" w:sz="12" w:space="0" w:color="auto"/>
            </w:tcBorders>
          </w:tcPr>
          <w:p w14:paraId="47247D31" w14:textId="77777777" w:rsidR="00B50935" w:rsidRPr="00774ECC" w:rsidRDefault="00B50935" w:rsidP="00427764">
            <w:pPr>
              <w:spacing w:before="180" w:after="180"/>
              <w:ind w:right="-29"/>
              <w:jc w:val="center"/>
              <w:rPr>
                <w:noProof/>
                <w:sz w:val="18"/>
              </w:rPr>
            </w:pPr>
            <w:r w:rsidRPr="002E540F">
              <w:rPr>
                <w:sz w:val="18"/>
              </w:rPr>
              <w:t>5</w:t>
            </w:r>
            <w:r w:rsidRPr="00774ECC">
              <w:rPr>
                <w:sz w:val="18"/>
              </w:rPr>
              <w:t>,</w:t>
            </w:r>
            <w:r w:rsidRPr="002E540F">
              <w:rPr>
                <w:sz w:val="18"/>
              </w:rPr>
              <w:t>000</w:t>
            </w:r>
          </w:p>
        </w:tc>
        <w:tc>
          <w:tcPr>
            <w:tcW w:w="540" w:type="dxa"/>
            <w:gridSpan w:val="2"/>
            <w:tcBorders>
              <w:top w:val="single" w:sz="12" w:space="0" w:color="auto"/>
              <w:bottom w:val="single" w:sz="12" w:space="0" w:color="auto"/>
            </w:tcBorders>
          </w:tcPr>
          <w:p w14:paraId="5DE3A474" w14:textId="77777777" w:rsidR="00B50935" w:rsidRPr="00774ECC" w:rsidRDefault="00B50935" w:rsidP="00427764">
            <w:pPr>
              <w:spacing w:before="180" w:after="180"/>
              <w:ind w:right="-29"/>
              <w:jc w:val="center"/>
              <w:rPr>
                <w:noProof/>
                <w:sz w:val="18"/>
              </w:rPr>
            </w:pPr>
          </w:p>
        </w:tc>
        <w:tc>
          <w:tcPr>
            <w:tcW w:w="651" w:type="dxa"/>
            <w:gridSpan w:val="2"/>
            <w:tcBorders>
              <w:top w:val="single" w:sz="12" w:space="0" w:color="auto"/>
              <w:bottom w:val="single" w:sz="12" w:space="0" w:color="auto"/>
            </w:tcBorders>
          </w:tcPr>
          <w:p w14:paraId="0128E650" w14:textId="77777777" w:rsidR="00B50935" w:rsidRPr="00774ECC" w:rsidRDefault="00B50935" w:rsidP="00427764">
            <w:pPr>
              <w:spacing w:before="180" w:after="180"/>
              <w:ind w:right="-29"/>
              <w:jc w:val="center"/>
              <w:rPr>
                <w:noProof/>
                <w:sz w:val="18"/>
              </w:rPr>
            </w:pPr>
            <w:r w:rsidRPr="002E540F">
              <w:rPr>
                <w:sz w:val="18"/>
              </w:rPr>
              <w:t>3</w:t>
            </w:r>
            <w:r w:rsidRPr="00774ECC">
              <w:rPr>
                <w:sz w:val="18"/>
              </w:rPr>
              <w:t>,</w:t>
            </w:r>
            <w:r w:rsidRPr="002E540F">
              <w:rPr>
                <w:sz w:val="18"/>
              </w:rPr>
              <w:t>000</w:t>
            </w:r>
          </w:p>
        </w:tc>
        <w:tc>
          <w:tcPr>
            <w:tcW w:w="432" w:type="dxa"/>
            <w:gridSpan w:val="2"/>
            <w:tcBorders>
              <w:top w:val="single" w:sz="12" w:space="0" w:color="auto"/>
              <w:bottom w:val="single" w:sz="12" w:space="0" w:color="auto"/>
            </w:tcBorders>
          </w:tcPr>
          <w:p w14:paraId="19183B52"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51A86B5E" w14:textId="77777777" w:rsidR="00B50935" w:rsidRPr="00774ECC" w:rsidRDefault="00B50935" w:rsidP="00427764">
            <w:pPr>
              <w:spacing w:before="180" w:after="180"/>
              <w:ind w:right="-29"/>
              <w:jc w:val="center"/>
              <w:rPr>
                <w:noProof/>
                <w:sz w:val="18"/>
              </w:rPr>
            </w:pPr>
            <w:r w:rsidRPr="002E540F">
              <w:rPr>
                <w:sz w:val="18"/>
              </w:rPr>
              <w:t>2</w:t>
            </w:r>
            <w:r w:rsidRPr="00774ECC">
              <w:rPr>
                <w:sz w:val="18"/>
              </w:rPr>
              <w:t>,</w:t>
            </w:r>
            <w:r w:rsidRPr="002E540F">
              <w:rPr>
                <w:sz w:val="18"/>
              </w:rPr>
              <w:t>000</w:t>
            </w:r>
          </w:p>
        </w:tc>
        <w:tc>
          <w:tcPr>
            <w:tcW w:w="540" w:type="dxa"/>
            <w:gridSpan w:val="3"/>
            <w:tcBorders>
              <w:top w:val="single" w:sz="12" w:space="0" w:color="auto"/>
              <w:bottom w:val="single" w:sz="12" w:space="0" w:color="auto"/>
            </w:tcBorders>
          </w:tcPr>
          <w:p w14:paraId="452BCB6E"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C2807B0" w14:textId="77777777" w:rsidR="00B50935" w:rsidRPr="00774ECC" w:rsidRDefault="00B50935" w:rsidP="00427764">
            <w:pPr>
              <w:spacing w:before="180" w:after="180"/>
              <w:ind w:right="-29"/>
              <w:jc w:val="center"/>
              <w:rPr>
                <w:noProof/>
                <w:sz w:val="18"/>
              </w:rPr>
            </w:pPr>
            <w:r w:rsidRPr="002E540F">
              <w:rPr>
                <w:sz w:val="18"/>
              </w:rPr>
              <w:t>2</w:t>
            </w:r>
            <w:r w:rsidRPr="00774ECC">
              <w:rPr>
                <w:sz w:val="18"/>
              </w:rPr>
              <w:t>,</w:t>
            </w:r>
            <w:r w:rsidRPr="002E540F">
              <w:rPr>
                <w:sz w:val="18"/>
              </w:rPr>
              <w:t>000</w:t>
            </w:r>
          </w:p>
        </w:tc>
        <w:tc>
          <w:tcPr>
            <w:tcW w:w="720" w:type="dxa"/>
            <w:gridSpan w:val="2"/>
            <w:tcBorders>
              <w:top w:val="single" w:sz="12" w:space="0" w:color="auto"/>
              <w:bottom w:val="single" w:sz="12" w:space="0" w:color="auto"/>
            </w:tcBorders>
          </w:tcPr>
          <w:p w14:paraId="66BBC4C6" w14:textId="77777777" w:rsidR="00B50935" w:rsidRPr="00774ECC"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4C78D7F7" w14:textId="77777777" w:rsidR="00B50935" w:rsidRPr="00774ECC" w:rsidRDefault="00B50935" w:rsidP="00427764">
            <w:pPr>
              <w:spacing w:before="180" w:after="180"/>
              <w:ind w:right="-29"/>
              <w:jc w:val="center"/>
              <w:rPr>
                <w:noProof/>
                <w:sz w:val="18"/>
              </w:rPr>
            </w:pPr>
            <w:r w:rsidRPr="002E540F">
              <w:rPr>
                <w:sz w:val="18"/>
              </w:rPr>
              <w:t>24</w:t>
            </w:r>
            <w:r w:rsidRPr="00774ECC">
              <w:rPr>
                <w:sz w:val="18"/>
              </w:rPr>
              <w:t>,</w:t>
            </w:r>
            <w:r w:rsidRPr="002E540F">
              <w:rPr>
                <w:sz w:val="18"/>
              </w:rPr>
              <w:t>000</w:t>
            </w:r>
          </w:p>
        </w:tc>
      </w:tr>
      <w:tr w:rsidR="00B50935" w:rsidRPr="00774ECC" w14:paraId="5DF9F193"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0D988B7E" w14:textId="2E7D03D5" w:rsidR="00B50935" w:rsidRPr="00774ECC" w:rsidRDefault="00395E25" w:rsidP="00427764">
            <w:pPr>
              <w:ind w:right="-29"/>
              <w:jc w:val="center"/>
              <w:rPr>
                <w:noProof/>
                <w:sz w:val="18"/>
              </w:rPr>
            </w:pPr>
            <w:r>
              <w:rPr>
                <w:sz w:val="18"/>
              </w:rPr>
              <w:t>Réalisation</w:t>
            </w:r>
            <w:r w:rsidR="00B50935" w:rsidRPr="00774ECC">
              <w:rPr>
                <w:sz w:val="18"/>
              </w:rPr>
              <w:t>: un SAPR renforcé rendant le système plus modulable, sans modifier l’objectif du système consistant à soutenir l’échange rapide d’informations avec les institutions épidémiologiques et les instituts de recherche publics pendant la pandémie au niveau national et au niveau de l’Union.</w:t>
            </w:r>
          </w:p>
        </w:tc>
        <w:tc>
          <w:tcPr>
            <w:tcW w:w="631" w:type="dxa"/>
            <w:tcBorders>
              <w:top w:val="single" w:sz="12" w:space="0" w:color="auto"/>
              <w:bottom w:val="single" w:sz="12" w:space="0" w:color="auto"/>
            </w:tcBorders>
          </w:tcPr>
          <w:p w14:paraId="302C062A" w14:textId="77777777" w:rsidR="00B50935" w:rsidRPr="00774ECC" w:rsidRDefault="00B50935" w:rsidP="00427764">
            <w:pPr>
              <w:spacing w:before="180" w:after="180"/>
              <w:ind w:right="-29"/>
              <w:jc w:val="center"/>
              <w:rPr>
                <w:noProof/>
                <w:sz w:val="18"/>
              </w:rPr>
            </w:pPr>
          </w:p>
        </w:tc>
        <w:tc>
          <w:tcPr>
            <w:tcW w:w="752" w:type="dxa"/>
            <w:gridSpan w:val="3"/>
            <w:tcBorders>
              <w:top w:val="single" w:sz="12" w:space="0" w:color="auto"/>
              <w:bottom w:val="single" w:sz="12" w:space="0" w:color="auto"/>
            </w:tcBorders>
          </w:tcPr>
          <w:p w14:paraId="23F5453D" w14:textId="77777777" w:rsidR="00B50935" w:rsidRPr="00774ECC" w:rsidRDefault="00B50935" w:rsidP="00427764">
            <w:pPr>
              <w:spacing w:before="180" w:after="180"/>
              <w:ind w:right="-29"/>
              <w:jc w:val="center"/>
              <w:rPr>
                <w:noProof/>
                <w:sz w:val="18"/>
              </w:rPr>
            </w:pPr>
            <w:r w:rsidRPr="002E540F">
              <w:rPr>
                <w:sz w:val="18"/>
              </w:rPr>
              <w:t>1</w:t>
            </w:r>
            <w:r w:rsidRPr="00774ECC">
              <w:rPr>
                <w:sz w:val="18"/>
              </w:rPr>
              <w:t>,</w:t>
            </w:r>
            <w:r w:rsidRPr="002E540F">
              <w:rPr>
                <w:sz w:val="18"/>
              </w:rPr>
              <w:t>000</w:t>
            </w:r>
          </w:p>
        </w:tc>
        <w:tc>
          <w:tcPr>
            <w:tcW w:w="540" w:type="dxa"/>
            <w:gridSpan w:val="2"/>
            <w:tcBorders>
              <w:top w:val="single" w:sz="12" w:space="0" w:color="auto"/>
              <w:bottom w:val="single" w:sz="12" w:space="0" w:color="auto"/>
            </w:tcBorders>
          </w:tcPr>
          <w:p w14:paraId="136DEFAF"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7B90BABA" w14:textId="77777777" w:rsidR="00B50935" w:rsidRPr="00774ECC" w:rsidRDefault="00B50935" w:rsidP="00427764">
            <w:pPr>
              <w:spacing w:before="180" w:after="180"/>
              <w:ind w:right="-29"/>
              <w:jc w:val="center"/>
              <w:rPr>
                <w:noProof/>
                <w:sz w:val="18"/>
              </w:rPr>
            </w:pPr>
            <w:r w:rsidRPr="002E540F">
              <w:rPr>
                <w:sz w:val="18"/>
              </w:rPr>
              <w:t>2</w:t>
            </w:r>
            <w:r w:rsidRPr="00774ECC">
              <w:rPr>
                <w:sz w:val="18"/>
              </w:rPr>
              <w:t>,</w:t>
            </w:r>
            <w:r w:rsidRPr="002E540F">
              <w:rPr>
                <w:sz w:val="18"/>
              </w:rPr>
              <w:t>000</w:t>
            </w:r>
          </w:p>
        </w:tc>
        <w:tc>
          <w:tcPr>
            <w:tcW w:w="720" w:type="dxa"/>
            <w:gridSpan w:val="2"/>
            <w:tcBorders>
              <w:top w:val="single" w:sz="12" w:space="0" w:color="auto"/>
              <w:bottom w:val="single" w:sz="12" w:space="0" w:color="auto"/>
            </w:tcBorders>
          </w:tcPr>
          <w:p w14:paraId="7A586D93"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D7091EC" w14:textId="77777777" w:rsidR="00B50935" w:rsidRPr="00774ECC" w:rsidRDefault="00B50935" w:rsidP="00427764">
            <w:pPr>
              <w:spacing w:before="180" w:after="180"/>
              <w:ind w:right="-29"/>
              <w:jc w:val="center"/>
              <w:rPr>
                <w:noProof/>
                <w:sz w:val="18"/>
              </w:rPr>
            </w:pPr>
            <w:r w:rsidRPr="002E540F">
              <w:rPr>
                <w:sz w:val="18"/>
              </w:rPr>
              <w:t>2</w:t>
            </w:r>
            <w:r w:rsidRPr="00774ECC">
              <w:rPr>
                <w:sz w:val="18"/>
              </w:rPr>
              <w:t>,</w:t>
            </w:r>
            <w:r w:rsidRPr="002E540F">
              <w:rPr>
                <w:sz w:val="18"/>
              </w:rPr>
              <w:t>000</w:t>
            </w:r>
          </w:p>
        </w:tc>
        <w:tc>
          <w:tcPr>
            <w:tcW w:w="900" w:type="dxa"/>
            <w:gridSpan w:val="2"/>
            <w:tcBorders>
              <w:top w:val="single" w:sz="12" w:space="0" w:color="auto"/>
              <w:bottom w:val="single" w:sz="12" w:space="0" w:color="auto"/>
            </w:tcBorders>
          </w:tcPr>
          <w:p w14:paraId="529AC567" w14:textId="77777777" w:rsidR="00B50935" w:rsidRPr="00774ECC"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1693E2E0" w14:textId="77777777" w:rsidR="00B50935" w:rsidRPr="00774ECC" w:rsidRDefault="00B50935" w:rsidP="00427764">
            <w:pPr>
              <w:spacing w:before="180" w:after="180"/>
              <w:ind w:right="-29"/>
              <w:jc w:val="center"/>
              <w:rPr>
                <w:noProof/>
                <w:sz w:val="18"/>
              </w:rPr>
            </w:pPr>
            <w:r w:rsidRPr="002E540F">
              <w:rPr>
                <w:sz w:val="18"/>
              </w:rPr>
              <w:t>2</w:t>
            </w:r>
            <w:r w:rsidRPr="00774ECC">
              <w:rPr>
                <w:sz w:val="18"/>
              </w:rPr>
              <w:t>,</w:t>
            </w:r>
            <w:r w:rsidRPr="002E540F">
              <w:rPr>
                <w:sz w:val="18"/>
              </w:rPr>
              <w:t>000</w:t>
            </w:r>
          </w:p>
        </w:tc>
        <w:tc>
          <w:tcPr>
            <w:tcW w:w="540" w:type="dxa"/>
            <w:gridSpan w:val="2"/>
            <w:tcBorders>
              <w:top w:val="single" w:sz="12" w:space="0" w:color="auto"/>
              <w:bottom w:val="single" w:sz="12" w:space="0" w:color="auto"/>
            </w:tcBorders>
          </w:tcPr>
          <w:p w14:paraId="427378C7" w14:textId="77777777" w:rsidR="00B50935" w:rsidRPr="00774ECC"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62ED361E" w14:textId="77777777" w:rsidR="00B50935" w:rsidRPr="00774ECC" w:rsidRDefault="00B50935" w:rsidP="00427764">
            <w:pPr>
              <w:spacing w:before="180" w:after="180"/>
              <w:ind w:right="-29"/>
              <w:jc w:val="center"/>
              <w:rPr>
                <w:noProof/>
                <w:sz w:val="18"/>
              </w:rPr>
            </w:pPr>
            <w:r w:rsidRPr="002E540F">
              <w:rPr>
                <w:sz w:val="18"/>
              </w:rPr>
              <w:t>1</w:t>
            </w:r>
            <w:r w:rsidRPr="00774ECC">
              <w:rPr>
                <w:sz w:val="18"/>
              </w:rPr>
              <w:t>,</w:t>
            </w:r>
            <w:r w:rsidRPr="002E540F">
              <w:rPr>
                <w:sz w:val="18"/>
              </w:rPr>
              <w:t>000</w:t>
            </w:r>
          </w:p>
        </w:tc>
        <w:tc>
          <w:tcPr>
            <w:tcW w:w="432" w:type="dxa"/>
            <w:gridSpan w:val="2"/>
            <w:tcBorders>
              <w:top w:val="single" w:sz="12" w:space="0" w:color="auto"/>
              <w:bottom w:val="single" w:sz="12" w:space="0" w:color="auto"/>
            </w:tcBorders>
          </w:tcPr>
          <w:p w14:paraId="41421635"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1F5ACC04" w14:textId="77777777" w:rsidR="00B50935" w:rsidRPr="00774ECC" w:rsidRDefault="00B50935" w:rsidP="00427764">
            <w:pPr>
              <w:spacing w:before="180" w:after="180"/>
              <w:ind w:right="-29"/>
              <w:jc w:val="center"/>
              <w:rPr>
                <w:noProof/>
                <w:sz w:val="18"/>
              </w:rPr>
            </w:pPr>
            <w:r w:rsidRPr="002E540F">
              <w:rPr>
                <w:sz w:val="18"/>
              </w:rPr>
              <w:t>1</w:t>
            </w:r>
            <w:r w:rsidRPr="00774ECC">
              <w:rPr>
                <w:sz w:val="18"/>
              </w:rPr>
              <w:t>,</w:t>
            </w:r>
            <w:r w:rsidRPr="002E540F">
              <w:rPr>
                <w:sz w:val="18"/>
              </w:rPr>
              <w:t>000</w:t>
            </w:r>
          </w:p>
        </w:tc>
        <w:tc>
          <w:tcPr>
            <w:tcW w:w="540" w:type="dxa"/>
            <w:gridSpan w:val="3"/>
            <w:tcBorders>
              <w:top w:val="single" w:sz="12" w:space="0" w:color="auto"/>
              <w:bottom w:val="single" w:sz="12" w:space="0" w:color="auto"/>
            </w:tcBorders>
          </w:tcPr>
          <w:p w14:paraId="79518A58" w14:textId="77777777" w:rsidR="00B50935" w:rsidRPr="00774ECC"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48354A74" w14:textId="77777777" w:rsidR="00B50935" w:rsidRPr="00774ECC" w:rsidRDefault="00B50935" w:rsidP="00427764">
            <w:pPr>
              <w:spacing w:before="180" w:after="180"/>
              <w:ind w:right="-29"/>
              <w:jc w:val="center"/>
              <w:rPr>
                <w:noProof/>
                <w:sz w:val="18"/>
              </w:rPr>
            </w:pPr>
            <w:r w:rsidRPr="002E540F">
              <w:rPr>
                <w:sz w:val="18"/>
              </w:rPr>
              <w:t>1</w:t>
            </w:r>
            <w:r w:rsidRPr="00774ECC">
              <w:rPr>
                <w:sz w:val="18"/>
              </w:rPr>
              <w:t>,</w:t>
            </w:r>
            <w:r w:rsidRPr="002E540F">
              <w:rPr>
                <w:sz w:val="18"/>
              </w:rPr>
              <w:t>000</w:t>
            </w:r>
          </w:p>
        </w:tc>
        <w:tc>
          <w:tcPr>
            <w:tcW w:w="720" w:type="dxa"/>
            <w:gridSpan w:val="2"/>
            <w:tcBorders>
              <w:top w:val="single" w:sz="12" w:space="0" w:color="auto"/>
              <w:bottom w:val="single" w:sz="12" w:space="0" w:color="auto"/>
            </w:tcBorders>
          </w:tcPr>
          <w:p w14:paraId="3F7620FA" w14:textId="77777777" w:rsidR="00B50935" w:rsidRPr="00774ECC"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31DBF2AF" w14:textId="77777777" w:rsidR="00B50935" w:rsidRPr="00774ECC" w:rsidRDefault="00B50935" w:rsidP="00427764">
            <w:pPr>
              <w:spacing w:before="180" w:after="180"/>
              <w:ind w:right="-29"/>
              <w:jc w:val="center"/>
              <w:rPr>
                <w:noProof/>
                <w:sz w:val="18"/>
              </w:rPr>
            </w:pPr>
            <w:r w:rsidRPr="002E540F">
              <w:rPr>
                <w:sz w:val="18"/>
              </w:rPr>
              <w:t>10</w:t>
            </w:r>
            <w:r w:rsidRPr="00774ECC">
              <w:rPr>
                <w:sz w:val="18"/>
              </w:rPr>
              <w:t>,</w:t>
            </w:r>
            <w:r w:rsidRPr="002E540F">
              <w:rPr>
                <w:sz w:val="18"/>
              </w:rPr>
              <w:t>000</w:t>
            </w:r>
          </w:p>
        </w:tc>
      </w:tr>
      <w:tr w:rsidR="00B50935" w:rsidRPr="00774ECC" w14:paraId="24D2CCFB"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58B5719D" w14:textId="77777777" w:rsidR="00B50935" w:rsidRPr="00774ECC" w:rsidRDefault="00B50935" w:rsidP="00427764">
            <w:pPr>
              <w:ind w:right="-29"/>
              <w:jc w:val="center"/>
              <w:rPr>
                <w:b/>
                <w:noProof/>
                <w:sz w:val="18"/>
              </w:rPr>
            </w:pPr>
            <w:r w:rsidRPr="00774ECC">
              <w:rPr>
                <w:sz w:val="18"/>
              </w:rPr>
              <w:t>Sous-total objectif spécifique nº </w:t>
            </w:r>
            <w:r w:rsidRPr="002E540F">
              <w:rPr>
                <w:sz w:val="18"/>
              </w:rPr>
              <w:t>4</w:t>
            </w:r>
          </w:p>
        </w:tc>
        <w:tc>
          <w:tcPr>
            <w:tcW w:w="663" w:type="dxa"/>
            <w:gridSpan w:val="2"/>
            <w:tcBorders>
              <w:top w:val="single" w:sz="12" w:space="0" w:color="auto"/>
              <w:bottom w:val="single" w:sz="12" w:space="0" w:color="auto"/>
            </w:tcBorders>
          </w:tcPr>
          <w:p w14:paraId="43D46C60"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74E7EA2" w14:textId="77777777" w:rsidR="00B50935" w:rsidRPr="00774ECC" w:rsidRDefault="00B50935" w:rsidP="00427764">
            <w:pPr>
              <w:spacing w:before="180" w:after="180"/>
              <w:ind w:right="-29"/>
              <w:jc w:val="center"/>
              <w:rPr>
                <w:noProof/>
                <w:sz w:val="18"/>
              </w:rPr>
            </w:pPr>
            <w:r w:rsidRPr="002E540F">
              <w:rPr>
                <w:sz w:val="18"/>
              </w:rPr>
              <w:t>3</w:t>
            </w:r>
            <w:r w:rsidRPr="00774ECC">
              <w:rPr>
                <w:sz w:val="18"/>
              </w:rPr>
              <w:t>,</w:t>
            </w:r>
            <w:r w:rsidRPr="002E540F">
              <w:rPr>
                <w:sz w:val="18"/>
              </w:rPr>
              <w:t>000</w:t>
            </w:r>
          </w:p>
        </w:tc>
        <w:tc>
          <w:tcPr>
            <w:tcW w:w="540" w:type="dxa"/>
            <w:gridSpan w:val="2"/>
            <w:tcBorders>
              <w:top w:val="single" w:sz="12" w:space="0" w:color="auto"/>
              <w:bottom w:val="single" w:sz="12" w:space="0" w:color="auto"/>
            </w:tcBorders>
          </w:tcPr>
          <w:p w14:paraId="295CEBF0"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CD41CEB" w14:textId="77777777" w:rsidR="00B50935" w:rsidRPr="00774ECC" w:rsidRDefault="00B50935" w:rsidP="00427764">
            <w:pPr>
              <w:spacing w:before="180" w:after="180"/>
              <w:ind w:right="-29"/>
              <w:jc w:val="center"/>
              <w:rPr>
                <w:noProof/>
                <w:sz w:val="18"/>
              </w:rPr>
            </w:pPr>
            <w:r w:rsidRPr="002E540F">
              <w:rPr>
                <w:sz w:val="18"/>
              </w:rPr>
              <w:t>7</w:t>
            </w:r>
            <w:r w:rsidRPr="00774ECC">
              <w:rPr>
                <w:sz w:val="18"/>
              </w:rPr>
              <w:t>,</w:t>
            </w:r>
            <w:r w:rsidRPr="002E540F">
              <w:rPr>
                <w:sz w:val="18"/>
              </w:rPr>
              <w:t>000</w:t>
            </w:r>
          </w:p>
        </w:tc>
        <w:tc>
          <w:tcPr>
            <w:tcW w:w="720" w:type="dxa"/>
            <w:gridSpan w:val="2"/>
            <w:tcBorders>
              <w:top w:val="single" w:sz="12" w:space="0" w:color="auto"/>
              <w:bottom w:val="single" w:sz="12" w:space="0" w:color="auto"/>
            </w:tcBorders>
          </w:tcPr>
          <w:p w14:paraId="20664F32"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0FF8F354" w14:textId="77777777" w:rsidR="00B50935" w:rsidRPr="00774ECC" w:rsidRDefault="00B50935" w:rsidP="00427764">
            <w:pPr>
              <w:spacing w:before="180" w:after="180"/>
              <w:ind w:right="-29"/>
              <w:jc w:val="center"/>
              <w:rPr>
                <w:noProof/>
                <w:sz w:val="18"/>
              </w:rPr>
            </w:pPr>
            <w:r w:rsidRPr="002E540F">
              <w:rPr>
                <w:sz w:val="18"/>
              </w:rPr>
              <w:t>7</w:t>
            </w:r>
            <w:r w:rsidRPr="00774ECC">
              <w:rPr>
                <w:sz w:val="18"/>
              </w:rPr>
              <w:t>,</w:t>
            </w:r>
            <w:r w:rsidRPr="002E540F">
              <w:rPr>
                <w:sz w:val="18"/>
              </w:rPr>
              <w:t>000</w:t>
            </w:r>
          </w:p>
        </w:tc>
        <w:tc>
          <w:tcPr>
            <w:tcW w:w="900" w:type="dxa"/>
            <w:gridSpan w:val="2"/>
            <w:tcBorders>
              <w:top w:val="single" w:sz="12" w:space="0" w:color="auto"/>
              <w:bottom w:val="single" w:sz="12" w:space="0" w:color="auto"/>
            </w:tcBorders>
          </w:tcPr>
          <w:p w14:paraId="5C9B9FE7" w14:textId="77777777" w:rsidR="00B50935" w:rsidRPr="00774ECC"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59523835" w14:textId="77777777" w:rsidR="00B50935" w:rsidRPr="00774ECC" w:rsidRDefault="00B50935" w:rsidP="00427764">
            <w:pPr>
              <w:spacing w:before="180" w:after="180"/>
              <w:ind w:right="-29"/>
              <w:jc w:val="center"/>
              <w:rPr>
                <w:noProof/>
                <w:sz w:val="18"/>
              </w:rPr>
            </w:pPr>
            <w:r w:rsidRPr="002E540F">
              <w:rPr>
                <w:sz w:val="18"/>
              </w:rPr>
              <w:t>7</w:t>
            </w:r>
            <w:r w:rsidRPr="00774ECC">
              <w:rPr>
                <w:sz w:val="18"/>
              </w:rPr>
              <w:t>,</w:t>
            </w:r>
            <w:r w:rsidRPr="002E540F">
              <w:rPr>
                <w:sz w:val="18"/>
              </w:rPr>
              <w:t>000</w:t>
            </w:r>
          </w:p>
        </w:tc>
        <w:tc>
          <w:tcPr>
            <w:tcW w:w="540" w:type="dxa"/>
            <w:gridSpan w:val="2"/>
            <w:tcBorders>
              <w:top w:val="single" w:sz="12" w:space="0" w:color="auto"/>
              <w:bottom w:val="single" w:sz="12" w:space="0" w:color="auto"/>
            </w:tcBorders>
          </w:tcPr>
          <w:p w14:paraId="42433A8C" w14:textId="77777777" w:rsidR="00B50935" w:rsidRPr="00774ECC"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2829D8EA" w14:textId="77777777" w:rsidR="00B50935" w:rsidRPr="00774ECC" w:rsidRDefault="00B50935" w:rsidP="00427764">
            <w:pPr>
              <w:spacing w:before="180" w:after="180"/>
              <w:ind w:right="-29"/>
              <w:jc w:val="center"/>
              <w:rPr>
                <w:noProof/>
                <w:sz w:val="18"/>
              </w:rPr>
            </w:pPr>
            <w:r w:rsidRPr="002E540F">
              <w:rPr>
                <w:sz w:val="18"/>
              </w:rPr>
              <w:t>4</w:t>
            </w:r>
            <w:r w:rsidRPr="00774ECC">
              <w:rPr>
                <w:sz w:val="18"/>
              </w:rPr>
              <w:t>,</w:t>
            </w:r>
            <w:r w:rsidRPr="002E540F">
              <w:rPr>
                <w:sz w:val="18"/>
              </w:rPr>
              <w:t>000</w:t>
            </w:r>
          </w:p>
        </w:tc>
        <w:tc>
          <w:tcPr>
            <w:tcW w:w="432" w:type="dxa"/>
            <w:gridSpan w:val="2"/>
            <w:tcBorders>
              <w:top w:val="single" w:sz="12" w:space="0" w:color="auto"/>
              <w:bottom w:val="single" w:sz="12" w:space="0" w:color="auto"/>
            </w:tcBorders>
          </w:tcPr>
          <w:p w14:paraId="68734A7E"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9FDBA89" w14:textId="77777777" w:rsidR="00B50935" w:rsidRPr="00774ECC" w:rsidRDefault="00B50935" w:rsidP="00427764">
            <w:pPr>
              <w:spacing w:before="180" w:after="180"/>
              <w:ind w:right="-29"/>
              <w:jc w:val="center"/>
              <w:rPr>
                <w:noProof/>
                <w:sz w:val="18"/>
              </w:rPr>
            </w:pPr>
            <w:r w:rsidRPr="002E540F">
              <w:rPr>
                <w:sz w:val="18"/>
              </w:rPr>
              <w:t>3</w:t>
            </w:r>
            <w:r w:rsidRPr="00774ECC">
              <w:rPr>
                <w:sz w:val="18"/>
              </w:rPr>
              <w:t>,</w:t>
            </w:r>
            <w:r w:rsidRPr="002E540F">
              <w:rPr>
                <w:sz w:val="18"/>
              </w:rPr>
              <w:t>000</w:t>
            </w:r>
          </w:p>
        </w:tc>
        <w:tc>
          <w:tcPr>
            <w:tcW w:w="540" w:type="dxa"/>
            <w:gridSpan w:val="3"/>
            <w:tcBorders>
              <w:top w:val="single" w:sz="12" w:space="0" w:color="auto"/>
              <w:bottom w:val="single" w:sz="12" w:space="0" w:color="auto"/>
            </w:tcBorders>
          </w:tcPr>
          <w:p w14:paraId="05E9EFCB" w14:textId="77777777" w:rsidR="00B50935" w:rsidRPr="00774ECC"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7AA0DFF0" w14:textId="77777777" w:rsidR="00B50935" w:rsidRPr="00774ECC" w:rsidRDefault="00B50935" w:rsidP="00427764">
            <w:pPr>
              <w:spacing w:before="180" w:after="180"/>
              <w:ind w:right="-29"/>
              <w:jc w:val="center"/>
              <w:rPr>
                <w:noProof/>
                <w:sz w:val="18"/>
              </w:rPr>
            </w:pPr>
            <w:r w:rsidRPr="002E540F">
              <w:rPr>
                <w:sz w:val="18"/>
              </w:rPr>
              <w:t>3</w:t>
            </w:r>
            <w:r w:rsidRPr="00774ECC">
              <w:rPr>
                <w:sz w:val="18"/>
              </w:rPr>
              <w:t>,</w:t>
            </w:r>
            <w:r w:rsidRPr="002E540F">
              <w:rPr>
                <w:sz w:val="18"/>
              </w:rPr>
              <w:t>000</w:t>
            </w:r>
          </w:p>
        </w:tc>
        <w:tc>
          <w:tcPr>
            <w:tcW w:w="720" w:type="dxa"/>
            <w:gridSpan w:val="2"/>
            <w:tcBorders>
              <w:top w:val="single" w:sz="12" w:space="0" w:color="auto"/>
              <w:bottom w:val="single" w:sz="12" w:space="0" w:color="auto"/>
            </w:tcBorders>
          </w:tcPr>
          <w:p w14:paraId="08BBE5F0" w14:textId="77777777" w:rsidR="00B50935" w:rsidRPr="00774ECC"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2B70E375" w14:textId="77777777" w:rsidR="00B50935" w:rsidRPr="00774ECC" w:rsidRDefault="00B50935" w:rsidP="00427764">
            <w:pPr>
              <w:spacing w:before="180" w:after="180"/>
              <w:ind w:right="-29"/>
              <w:jc w:val="center"/>
              <w:rPr>
                <w:noProof/>
                <w:sz w:val="18"/>
              </w:rPr>
            </w:pPr>
            <w:r w:rsidRPr="002E540F">
              <w:rPr>
                <w:sz w:val="18"/>
              </w:rPr>
              <w:t>34</w:t>
            </w:r>
            <w:r w:rsidRPr="00774ECC">
              <w:rPr>
                <w:sz w:val="18"/>
              </w:rPr>
              <w:t>,</w:t>
            </w:r>
            <w:r w:rsidRPr="002E540F">
              <w:rPr>
                <w:sz w:val="18"/>
              </w:rPr>
              <w:t>000</w:t>
            </w:r>
          </w:p>
        </w:tc>
      </w:tr>
      <w:tr w:rsidR="00B50935" w:rsidRPr="00774ECC" w14:paraId="371CEB02" w14:textId="77777777" w:rsidTr="00427764">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14:paraId="460E8BFB" w14:textId="4E5F2F82" w:rsidR="00B50935" w:rsidRPr="00774ECC" w:rsidRDefault="00774ECC" w:rsidP="00427764">
            <w:pPr>
              <w:spacing w:before="180" w:after="180"/>
              <w:ind w:right="-29"/>
              <w:jc w:val="center"/>
              <w:rPr>
                <w:noProof/>
                <w:sz w:val="18"/>
              </w:rPr>
            </w:pPr>
            <w:r>
              <w:rPr>
                <w:sz w:val="18"/>
              </w:rPr>
              <w:t>Objectif SPÉCIFIQUE nº </w:t>
            </w:r>
            <w:r w:rsidRPr="002E540F">
              <w:rPr>
                <w:sz w:val="18"/>
              </w:rPr>
              <w:t>5</w:t>
            </w:r>
            <w:r>
              <w:rPr>
                <w:sz w:val="18"/>
              </w:rPr>
              <w:t>:</w:t>
            </w:r>
            <w:r w:rsidR="00B50935" w:rsidRPr="00774ECC">
              <w:rPr>
                <w:sz w:val="18"/>
              </w:rPr>
              <w:t xml:space="preserve"> l’ECDC accueillera une équipe d’assistance en cas d’épidémie («task-force de l’Union dans le domaine de la santé») chargée d’aider constamment les pays à se préparer et prête à réagir rapidement en cas de crise sanitaire.</w:t>
            </w:r>
          </w:p>
        </w:tc>
      </w:tr>
      <w:tr w:rsidR="00B50935" w:rsidRPr="00774ECC" w14:paraId="0D366676"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6B7088DC" w14:textId="01205B7E" w:rsidR="00B50935" w:rsidRPr="00774ECC" w:rsidRDefault="00395E25" w:rsidP="00427764">
            <w:pPr>
              <w:ind w:right="-29"/>
              <w:jc w:val="center"/>
              <w:rPr>
                <w:noProof/>
                <w:sz w:val="18"/>
              </w:rPr>
            </w:pPr>
            <w:r>
              <w:rPr>
                <w:sz w:val="18"/>
              </w:rPr>
              <w:t>Réalisation</w:t>
            </w:r>
            <w:r w:rsidR="00B50935" w:rsidRPr="00774ECC">
              <w:rPr>
                <w:sz w:val="18"/>
              </w:rPr>
              <w:t>: soutien proactif, axé sur la demande et concret aux pays de l’UE/EEE</w:t>
            </w:r>
          </w:p>
        </w:tc>
        <w:tc>
          <w:tcPr>
            <w:tcW w:w="663" w:type="dxa"/>
            <w:gridSpan w:val="2"/>
            <w:tcBorders>
              <w:top w:val="single" w:sz="12" w:space="0" w:color="auto"/>
              <w:bottom w:val="single" w:sz="12" w:space="0" w:color="auto"/>
            </w:tcBorders>
          </w:tcPr>
          <w:p w14:paraId="573F57A8"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412AC10"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540" w:type="dxa"/>
            <w:gridSpan w:val="2"/>
            <w:tcBorders>
              <w:top w:val="single" w:sz="12" w:space="0" w:color="auto"/>
              <w:bottom w:val="single" w:sz="12" w:space="0" w:color="auto"/>
            </w:tcBorders>
          </w:tcPr>
          <w:p w14:paraId="4B5FA818"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FC08918"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720" w:type="dxa"/>
            <w:gridSpan w:val="2"/>
            <w:tcBorders>
              <w:top w:val="single" w:sz="12" w:space="0" w:color="auto"/>
              <w:bottom w:val="single" w:sz="12" w:space="0" w:color="auto"/>
            </w:tcBorders>
          </w:tcPr>
          <w:p w14:paraId="08583889"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B7D98F1"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900" w:type="dxa"/>
            <w:gridSpan w:val="2"/>
            <w:tcBorders>
              <w:top w:val="single" w:sz="12" w:space="0" w:color="auto"/>
              <w:bottom w:val="single" w:sz="12" w:space="0" w:color="auto"/>
            </w:tcBorders>
          </w:tcPr>
          <w:p w14:paraId="5C611FBA" w14:textId="77777777" w:rsidR="00B50935" w:rsidRPr="00774ECC"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150B1C08"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540" w:type="dxa"/>
            <w:gridSpan w:val="2"/>
            <w:tcBorders>
              <w:top w:val="single" w:sz="12" w:space="0" w:color="auto"/>
              <w:bottom w:val="single" w:sz="12" w:space="0" w:color="auto"/>
            </w:tcBorders>
          </w:tcPr>
          <w:p w14:paraId="663F233D" w14:textId="77777777" w:rsidR="00B50935" w:rsidRPr="00774ECC"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1F37CE2D"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432" w:type="dxa"/>
            <w:gridSpan w:val="2"/>
            <w:tcBorders>
              <w:top w:val="single" w:sz="12" w:space="0" w:color="auto"/>
              <w:bottom w:val="single" w:sz="12" w:space="0" w:color="auto"/>
            </w:tcBorders>
          </w:tcPr>
          <w:p w14:paraId="3AED6738"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09DA523"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540" w:type="dxa"/>
            <w:gridSpan w:val="3"/>
            <w:tcBorders>
              <w:top w:val="single" w:sz="12" w:space="0" w:color="auto"/>
              <w:bottom w:val="single" w:sz="12" w:space="0" w:color="auto"/>
            </w:tcBorders>
          </w:tcPr>
          <w:p w14:paraId="7AD508BA" w14:textId="77777777" w:rsidR="00B50935" w:rsidRPr="00774ECC"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59BCBFAE"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720" w:type="dxa"/>
            <w:gridSpan w:val="2"/>
            <w:tcBorders>
              <w:top w:val="single" w:sz="12" w:space="0" w:color="auto"/>
              <w:bottom w:val="single" w:sz="12" w:space="0" w:color="auto"/>
            </w:tcBorders>
          </w:tcPr>
          <w:p w14:paraId="391256A5" w14:textId="77777777" w:rsidR="00B50935" w:rsidRPr="00774ECC"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0F92C904" w14:textId="77777777" w:rsidR="00B50935" w:rsidRPr="00774ECC" w:rsidRDefault="00B50935" w:rsidP="00427764">
            <w:pPr>
              <w:spacing w:before="180" w:after="180"/>
              <w:ind w:right="-29"/>
              <w:jc w:val="center"/>
              <w:rPr>
                <w:noProof/>
                <w:sz w:val="18"/>
              </w:rPr>
            </w:pPr>
            <w:r w:rsidRPr="002E540F">
              <w:rPr>
                <w:sz w:val="18"/>
              </w:rPr>
              <w:t>3</w:t>
            </w:r>
            <w:r w:rsidRPr="00774ECC">
              <w:rPr>
                <w:sz w:val="18"/>
              </w:rPr>
              <w:t>,</w:t>
            </w:r>
            <w:r w:rsidRPr="002E540F">
              <w:rPr>
                <w:sz w:val="18"/>
              </w:rPr>
              <w:t>500</w:t>
            </w:r>
          </w:p>
        </w:tc>
      </w:tr>
      <w:tr w:rsidR="00B50935" w:rsidRPr="00774ECC" w14:paraId="1E4BCB06"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7B0585B2" w14:textId="32466676" w:rsidR="00B50935" w:rsidRPr="00774ECC" w:rsidRDefault="00395E25" w:rsidP="00427764">
            <w:pPr>
              <w:ind w:right="-29"/>
              <w:jc w:val="center"/>
              <w:rPr>
                <w:noProof/>
                <w:sz w:val="18"/>
              </w:rPr>
            </w:pPr>
            <w:r>
              <w:rPr>
                <w:sz w:val="18"/>
              </w:rPr>
              <w:t>Réalisation</w:t>
            </w:r>
            <w:r w:rsidR="00B50935" w:rsidRPr="00774ECC">
              <w:rPr>
                <w:sz w:val="18"/>
              </w:rPr>
              <w:t>: intervention locale dans les zones de crise de l’Union, sur demande, coordination avec les spécialistes nationaux soutenant l’équipe</w:t>
            </w:r>
          </w:p>
        </w:tc>
        <w:tc>
          <w:tcPr>
            <w:tcW w:w="663" w:type="dxa"/>
            <w:gridSpan w:val="2"/>
            <w:tcBorders>
              <w:top w:val="single" w:sz="12" w:space="0" w:color="auto"/>
              <w:bottom w:val="single" w:sz="12" w:space="0" w:color="auto"/>
            </w:tcBorders>
          </w:tcPr>
          <w:p w14:paraId="1DE6ECC9"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F169CE2"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100</w:t>
            </w:r>
          </w:p>
        </w:tc>
        <w:tc>
          <w:tcPr>
            <w:tcW w:w="540" w:type="dxa"/>
            <w:gridSpan w:val="2"/>
            <w:tcBorders>
              <w:top w:val="single" w:sz="12" w:space="0" w:color="auto"/>
              <w:bottom w:val="single" w:sz="12" w:space="0" w:color="auto"/>
            </w:tcBorders>
          </w:tcPr>
          <w:p w14:paraId="618D56FA"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064E9C9A"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100</w:t>
            </w:r>
          </w:p>
        </w:tc>
        <w:tc>
          <w:tcPr>
            <w:tcW w:w="720" w:type="dxa"/>
            <w:gridSpan w:val="2"/>
            <w:tcBorders>
              <w:top w:val="single" w:sz="12" w:space="0" w:color="auto"/>
              <w:bottom w:val="single" w:sz="12" w:space="0" w:color="auto"/>
            </w:tcBorders>
          </w:tcPr>
          <w:p w14:paraId="10DA6304"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515443B"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100</w:t>
            </w:r>
          </w:p>
        </w:tc>
        <w:tc>
          <w:tcPr>
            <w:tcW w:w="900" w:type="dxa"/>
            <w:gridSpan w:val="2"/>
            <w:tcBorders>
              <w:top w:val="single" w:sz="12" w:space="0" w:color="auto"/>
              <w:bottom w:val="single" w:sz="12" w:space="0" w:color="auto"/>
            </w:tcBorders>
          </w:tcPr>
          <w:p w14:paraId="3BE7529E" w14:textId="77777777" w:rsidR="00B50935" w:rsidRPr="00774ECC"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3459404E"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100</w:t>
            </w:r>
          </w:p>
        </w:tc>
        <w:tc>
          <w:tcPr>
            <w:tcW w:w="540" w:type="dxa"/>
            <w:gridSpan w:val="2"/>
            <w:tcBorders>
              <w:top w:val="single" w:sz="12" w:space="0" w:color="auto"/>
              <w:bottom w:val="single" w:sz="12" w:space="0" w:color="auto"/>
            </w:tcBorders>
          </w:tcPr>
          <w:p w14:paraId="5F04C00F" w14:textId="77777777" w:rsidR="00B50935" w:rsidRPr="00774ECC"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5448E37A"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100</w:t>
            </w:r>
          </w:p>
        </w:tc>
        <w:tc>
          <w:tcPr>
            <w:tcW w:w="432" w:type="dxa"/>
            <w:gridSpan w:val="2"/>
            <w:tcBorders>
              <w:top w:val="single" w:sz="12" w:space="0" w:color="auto"/>
              <w:bottom w:val="single" w:sz="12" w:space="0" w:color="auto"/>
            </w:tcBorders>
          </w:tcPr>
          <w:p w14:paraId="0B4BABF8"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71110B1A"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100</w:t>
            </w:r>
          </w:p>
        </w:tc>
        <w:tc>
          <w:tcPr>
            <w:tcW w:w="540" w:type="dxa"/>
            <w:gridSpan w:val="3"/>
            <w:tcBorders>
              <w:top w:val="single" w:sz="12" w:space="0" w:color="auto"/>
              <w:bottom w:val="single" w:sz="12" w:space="0" w:color="auto"/>
            </w:tcBorders>
          </w:tcPr>
          <w:p w14:paraId="35E3E59F" w14:textId="77777777" w:rsidR="00B50935" w:rsidRPr="00774ECC"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02ECE44D"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100</w:t>
            </w:r>
          </w:p>
        </w:tc>
        <w:tc>
          <w:tcPr>
            <w:tcW w:w="720" w:type="dxa"/>
            <w:gridSpan w:val="2"/>
            <w:tcBorders>
              <w:top w:val="single" w:sz="12" w:space="0" w:color="auto"/>
              <w:bottom w:val="single" w:sz="12" w:space="0" w:color="auto"/>
            </w:tcBorders>
          </w:tcPr>
          <w:p w14:paraId="54FF01CA" w14:textId="77777777" w:rsidR="00B50935" w:rsidRPr="00774ECC"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55F4757B"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700</w:t>
            </w:r>
          </w:p>
        </w:tc>
      </w:tr>
      <w:tr w:rsidR="00B50935" w:rsidRPr="00774ECC" w14:paraId="0E835E63"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5CB868C3" w14:textId="77777777" w:rsidR="00B50935" w:rsidRPr="00774ECC" w:rsidRDefault="00B50935" w:rsidP="00427764">
            <w:pPr>
              <w:ind w:right="-29"/>
              <w:jc w:val="center"/>
              <w:rPr>
                <w:noProof/>
                <w:sz w:val="18"/>
              </w:rPr>
            </w:pPr>
            <w:r w:rsidRPr="00774ECC">
              <w:rPr>
                <w:sz w:val="18"/>
              </w:rPr>
              <w:t>Sous-total objectif spécifique nº </w:t>
            </w:r>
            <w:r w:rsidRPr="002E540F">
              <w:rPr>
                <w:sz w:val="18"/>
              </w:rPr>
              <w:t>5</w:t>
            </w:r>
          </w:p>
        </w:tc>
        <w:tc>
          <w:tcPr>
            <w:tcW w:w="663" w:type="dxa"/>
            <w:gridSpan w:val="2"/>
            <w:tcBorders>
              <w:top w:val="single" w:sz="12" w:space="0" w:color="auto"/>
              <w:bottom w:val="single" w:sz="12" w:space="0" w:color="auto"/>
            </w:tcBorders>
          </w:tcPr>
          <w:p w14:paraId="2997FAE6"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6811F46"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600</w:t>
            </w:r>
          </w:p>
        </w:tc>
        <w:tc>
          <w:tcPr>
            <w:tcW w:w="540" w:type="dxa"/>
            <w:gridSpan w:val="2"/>
            <w:tcBorders>
              <w:top w:val="single" w:sz="12" w:space="0" w:color="auto"/>
              <w:bottom w:val="single" w:sz="12" w:space="0" w:color="auto"/>
            </w:tcBorders>
          </w:tcPr>
          <w:p w14:paraId="62999279"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8952830"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600</w:t>
            </w:r>
          </w:p>
        </w:tc>
        <w:tc>
          <w:tcPr>
            <w:tcW w:w="720" w:type="dxa"/>
            <w:gridSpan w:val="2"/>
            <w:tcBorders>
              <w:top w:val="single" w:sz="12" w:space="0" w:color="auto"/>
              <w:bottom w:val="single" w:sz="12" w:space="0" w:color="auto"/>
            </w:tcBorders>
          </w:tcPr>
          <w:p w14:paraId="4D33996C"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F9191DC"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600</w:t>
            </w:r>
          </w:p>
        </w:tc>
        <w:tc>
          <w:tcPr>
            <w:tcW w:w="900" w:type="dxa"/>
            <w:gridSpan w:val="2"/>
            <w:tcBorders>
              <w:top w:val="single" w:sz="12" w:space="0" w:color="auto"/>
              <w:bottom w:val="single" w:sz="12" w:space="0" w:color="auto"/>
            </w:tcBorders>
          </w:tcPr>
          <w:p w14:paraId="1E9585A8" w14:textId="77777777" w:rsidR="00B50935" w:rsidRPr="00774ECC"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6935449D"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600</w:t>
            </w:r>
          </w:p>
        </w:tc>
        <w:tc>
          <w:tcPr>
            <w:tcW w:w="540" w:type="dxa"/>
            <w:gridSpan w:val="2"/>
            <w:tcBorders>
              <w:top w:val="single" w:sz="12" w:space="0" w:color="auto"/>
              <w:bottom w:val="single" w:sz="12" w:space="0" w:color="auto"/>
            </w:tcBorders>
          </w:tcPr>
          <w:p w14:paraId="3B9618EC" w14:textId="77777777" w:rsidR="00B50935" w:rsidRPr="00774ECC"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0846E011"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600</w:t>
            </w:r>
          </w:p>
        </w:tc>
        <w:tc>
          <w:tcPr>
            <w:tcW w:w="432" w:type="dxa"/>
            <w:gridSpan w:val="2"/>
            <w:tcBorders>
              <w:top w:val="single" w:sz="12" w:space="0" w:color="auto"/>
              <w:bottom w:val="single" w:sz="12" w:space="0" w:color="auto"/>
            </w:tcBorders>
          </w:tcPr>
          <w:p w14:paraId="220EA6D9"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7238EED"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600</w:t>
            </w:r>
          </w:p>
        </w:tc>
        <w:tc>
          <w:tcPr>
            <w:tcW w:w="540" w:type="dxa"/>
            <w:gridSpan w:val="3"/>
            <w:tcBorders>
              <w:top w:val="single" w:sz="12" w:space="0" w:color="auto"/>
              <w:bottom w:val="single" w:sz="12" w:space="0" w:color="auto"/>
            </w:tcBorders>
          </w:tcPr>
          <w:p w14:paraId="1A2EE780" w14:textId="77777777" w:rsidR="00B50935" w:rsidRPr="00774ECC"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1473E555"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600</w:t>
            </w:r>
          </w:p>
        </w:tc>
        <w:tc>
          <w:tcPr>
            <w:tcW w:w="720" w:type="dxa"/>
            <w:gridSpan w:val="2"/>
            <w:tcBorders>
              <w:top w:val="single" w:sz="12" w:space="0" w:color="auto"/>
              <w:bottom w:val="single" w:sz="12" w:space="0" w:color="auto"/>
            </w:tcBorders>
          </w:tcPr>
          <w:p w14:paraId="3D319A76" w14:textId="77777777" w:rsidR="00B50935" w:rsidRPr="00774ECC"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32FF7DA1" w14:textId="77777777" w:rsidR="00B50935" w:rsidRPr="00774ECC" w:rsidRDefault="00B50935" w:rsidP="00427764">
            <w:pPr>
              <w:spacing w:before="180" w:after="180"/>
              <w:ind w:right="-29"/>
              <w:jc w:val="center"/>
              <w:rPr>
                <w:noProof/>
                <w:sz w:val="18"/>
              </w:rPr>
            </w:pPr>
            <w:r w:rsidRPr="002E540F">
              <w:rPr>
                <w:sz w:val="18"/>
              </w:rPr>
              <w:t>4</w:t>
            </w:r>
            <w:r w:rsidRPr="00774ECC">
              <w:rPr>
                <w:sz w:val="18"/>
              </w:rPr>
              <w:t>,</w:t>
            </w:r>
            <w:r w:rsidRPr="002E540F">
              <w:rPr>
                <w:sz w:val="18"/>
              </w:rPr>
              <w:t>200</w:t>
            </w:r>
          </w:p>
        </w:tc>
      </w:tr>
      <w:tr w:rsidR="00B50935" w:rsidRPr="00774ECC" w14:paraId="0CD7410C" w14:textId="77777777" w:rsidTr="00427764">
        <w:trPr>
          <w:gridAfter w:val="1"/>
          <w:wAfter w:w="12" w:type="dxa"/>
          <w:jc w:val="center"/>
        </w:trPr>
        <w:tc>
          <w:tcPr>
            <w:tcW w:w="13611" w:type="dxa"/>
            <w:gridSpan w:val="37"/>
            <w:tcBorders>
              <w:top w:val="single" w:sz="12" w:space="0" w:color="auto"/>
              <w:left w:val="single" w:sz="12" w:space="0" w:color="auto"/>
              <w:bottom w:val="single" w:sz="12" w:space="0" w:color="auto"/>
              <w:right w:val="single" w:sz="12" w:space="0" w:color="auto"/>
            </w:tcBorders>
            <w:vAlign w:val="center"/>
          </w:tcPr>
          <w:p w14:paraId="60C8A7B9" w14:textId="5112B92C" w:rsidR="00B50935" w:rsidRPr="00774ECC" w:rsidRDefault="00774ECC" w:rsidP="00427764">
            <w:pPr>
              <w:spacing w:before="180" w:after="180"/>
              <w:ind w:right="-29"/>
              <w:jc w:val="center"/>
              <w:rPr>
                <w:noProof/>
                <w:sz w:val="18"/>
              </w:rPr>
            </w:pPr>
            <w:r>
              <w:rPr>
                <w:sz w:val="18"/>
              </w:rPr>
              <w:t>Objectif SPÉCIFIQUE nº </w:t>
            </w:r>
            <w:r w:rsidRPr="002E540F">
              <w:rPr>
                <w:sz w:val="18"/>
              </w:rPr>
              <w:t>6</w:t>
            </w:r>
            <w:r>
              <w:rPr>
                <w:sz w:val="18"/>
              </w:rPr>
              <w:t>:</w:t>
            </w:r>
            <w:r w:rsidR="00B50935" w:rsidRPr="00774ECC">
              <w:rPr>
                <w:sz w:val="18"/>
              </w:rPr>
              <w:t xml:space="preserve"> améliorer la collaboration internationale et recueillir des renseignements régionaux/nationaux</w:t>
            </w:r>
          </w:p>
        </w:tc>
      </w:tr>
      <w:tr w:rsidR="00B50935" w:rsidRPr="00774ECC" w14:paraId="247853D7"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38E71EDC" w14:textId="04EB8C03" w:rsidR="00B50935" w:rsidRPr="00774ECC" w:rsidRDefault="00395E25" w:rsidP="00427764">
            <w:pPr>
              <w:ind w:right="-29"/>
              <w:jc w:val="center"/>
              <w:rPr>
                <w:noProof/>
                <w:sz w:val="18"/>
              </w:rPr>
            </w:pPr>
            <w:r>
              <w:rPr>
                <w:sz w:val="18"/>
              </w:rPr>
              <w:t>Réalisation</w:t>
            </w:r>
            <w:r w:rsidR="00B50935" w:rsidRPr="00774ECC">
              <w:rPr>
                <w:sz w:val="18"/>
              </w:rPr>
              <w:t>: coordination sur place avec les autorités internationales et les autres centres de contrôle des maladies</w:t>
            </w:r>
          </w:p>
        </w:tc>
        <w:tc>
          <w:tcPr>
            <w:tcW w:w="663" w:type="dxa"/>
            <w:gridSpan w:val="2"/>
            <w:tcBorders>
              <w:top w:val="single" w:sz="12" w:space="0" w:color="auto"/>
              <w:bottom w:val="single" w:sz="12" w:space="0" w:color="auto"/>
            </w:tcBorders>
          </w:tcPr>
          <w:p w14:paraId="1597ABED"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76AB59F1"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050</w:t>
            </w:r>
          </w:p>
        </w:tc>
        <w:tc>
          <w:tcPr>
            <w:tcW w:w="540" w:type="dxa"/>
            <w:gridSpan w:val="2"/>
            <w:tcBorders>
              <w:top w:val="single" w:sz="12" w:space="0" w:color="auto"/>
              <w:bottom w:val="single" w:sz="12" w:space="0" w:color="auto"/>
            </w:tcBorders>
          </w:tcPr>
          <w:p w14:paraId="26A67142"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5A53AA72"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150</w:t>
            </w:r>
          </w:p>
        </w:tc>
        <w:tc>
          <w:tcPr>
            <w:tcW w:w="720" w:type="dxa"/>
            <w:gridSpan w:val="2"/>
            <w:tcBorders>
              <w:top w:val="single" w:sz="12" w:space="0" w:color="auto"/>
              <w:bottom w:val="single" w:sz="12" w:space="0" w:color="auto"/>
            </w:tcBorders>
          </w:tcPr>
          <w:p w14:paraId="56BEBD77"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E776734"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350</w:t>
            </w:r>
          </w:p>
        </w:tc>
        <w:tc>
          <w:tcPr>
            <w:tcW w:w="900" w:type="dxa"/>
            <w:gridSpan w:val="2"/>
            <w:tcBorders>
              <w:top w:val="single" w:sz="12" w:space="0" w:color="auto"/>
              <w:bottom w:val="single" w:sz="12" w:space="0" w:color="auto"/>
            </w:tcBorders>
          </w:tcPr>
          <w:p w14:paraId="75BF2216" w14:textId="77777777" w:rsidR="00B50935" w:rsidRPr="00774ECC"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408B8AEC"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540" w:type="dxa"/>
            <w:gridSpan w:val="2"/>
            <w:tcBorders>
              <w:top w:val="single" w:sz="12" w:space="0" w:color="auto"/>
              <w:bottom w:val="single" w:sz="12" w:space="0" w:color="auto"/>
            </w:tcBorders>
          </w:tcPr>
          <w:p w14:paraId="445D4CFC" w14:textId="77777777" w:rsidR="00B50935" w:rsidRPr="00774ECC"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4A5F43CD"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432" w:type="dxa"/>
            <w:gridSpan w:val="2"/>
            <w:tcBorders>
              <w:top w:val="single" w:sz="12" w:space="0" w:color="auto"/>
              <w:bottom w:val="single" w:sz="12" w:space="0" w:color="auto"/>
            </w:tcBorders>
          </w:tcPr>
          <w:p w14:paraId="43B8EAA9" w14:textId="77777777" w:rsidR="00B50935" w:rsidRPr="00774ECC" w:rsidRDefault="00B50935" w:rsidP="00427764">
            <w:pPr>
              <w:spacing w:before="180" w:after="180"/>
              <w:ind w:right="-29"/>
              <w:rPr>
                <w:noProof/>
                <w:sz w:val="18"/>
              </w:rPr>
            </w:pPr>
          </w:p>
        </w:tc>
        <w:tc>
          <w:tcPr>
            <w:tcW w:w="720" w:type="dxa"/>
            <w:gridSpan w:val="2"/>
            <w:tcBorders>
              <w:top w:val="single" w:sz="12" w:space="0" w:color="auto"/>
              <w:bottom w:val="single" w:sz="12" w:space="0" w:color="auto"/>
            </w:tcBorders>
          </w:tcPr>
          <w:p w14:paraId="280F3169"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540" w:type="dxa"/>
            <w:gridSpan w:val="3"/>
            <w:tcBorders>
              <w:top w:val="single" w:sz="12" w:space="0" w:color="auto"/>
              <w:bottom w:val="single" w:sz="12" w:space="0" w:color="auto"/>
            </w:tcBorders>
          </w:tcPr>
          <w:p w14:paraId="69E73EB7" w14:textId="77777777" w:rsidR="00B50935" w:rsidRPr="00774ECC"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675DEDCF"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720" w:type="dxa"/>
            <w:gridSpan w:val="2"/>
            <w:tcBorders>
              <w:top w:val="single" w:sz="12" w:space="0" w:color="auto"/>
              <w:bottom w:val="single" w:sz="12" w:space="0" w:color="auto"/>
            </w:tcBorders>
          </w:tcPr>
          <w:p w14:paraId="19791DA8" w14:textId="77777777" w:rsidR="00B50935" w:rsidRPr="00774ECC"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56736862" w14:textId="77777777" w:rsidR="00B50935" w:rsidRPr="00774ECC" w:rsidRDefault="00B50935" w:rsidP="00427764">
            <w:pPr>
              <w:spacing w:before="180" w:after="180"/>
              <w:ind w:right="-29"/>
              <w:jc w:val="center"/>
              <w:rPr>
                <w:noProof/>
                <w:sz w:val="18"/>
              </w:rPr>
            </w:pPr>
            <w:r w:rsidRPr="002E540F">
              <w:rPr>
                <w:sz w:val="18"/>
              </w:rPr>
              <w:t>2</w:t>
            </w:r>
            <w:r w:rsidRPr="00774ECC">
              <w:rPr>
                <w:sz w:val="18"/>
              </w:rPr>
              <w:t>,</w:t>
            </w:r>
            <w:r w:rsidRPr="002E540F">
              <w:rPr>
                <w:sz w:val="18"/>
              </w:rPr>
              <w:t>550</w:t>
            </w:r>
          </w:p>
        </w:tc>
      </w:tr>
      <w:tr w:rsidR="00B50935" w:rsidRPr="00774ECC" w14:paraId="5ABE9410"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37352996" w14:textId="1247648B" w:rsidR="00B50935" w:rsidRPr="00774ECC" w:rsidRDefault="00395E25" w:rsidP="00427764">
            <w:pPr>
              <w:ind w:right="-29"/>
              <w:jc w:val="center"/>
              <w:rPr>
                <w:noProof/>
                <w:sz w:val="18"/>
              </w:rPr>
            </w:pPr>
            <w:r>
              <w:rPr>
                <w:sz w:val="18"/>
              </w:rPr>
              <w:t>Réalisation</w:t>
            </w:r>
            <w:r w:rsidR="00B50935" w:rsidRPr="00774ECC">
              <w:rPr>
                <w:sz w:val="18"/>
              </w:rPr>
              <w:t>: collecte de renseignements locaux et apport de l’aide d’experts</w:t>
            </w:r>
          </w:p>
        </w:tc>
        <w:tc>
          <w:tcPr>
            <w:tcW w:w="663" w:type="dxa"/>
            <w:gridSpan w:val="2"/>
            <w:tcBorders>
              <w:top w:val="single" w:sz="12" w:space="0" w:color="auto"/>
              <w:bottom w:val="single" w:sz="12" w:space="0" w:color="auto"/>
            </w:tcBorders>
          </w:tcPr>
          <w:p w14:paraId="0D89281A"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1D4214B"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050</w:t>
            </w:r>
          </w:p>
        </w:tc>
        <w:tc>
          <w:tcPr>
            <w:tcW w:w="540" w:type="dxa"/>
            <w:gridSpan w:val="2"/>
            <w:tcBorders>
              <w:top w:val="single" w:sz="12" w:space="0" w:color="auto"/>
              <w:bottom w:val="single" w:sz="12" w:space="0" w:color="auto"/>
            </w:tcBorders>
          </w:tcPr>
          <w:p w14:paraId="220E2EC3"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1524B3A1"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150</w:t>
            </w:r>
          </w:p>
        </w:tc>
        <w:tc>
          <w:tcPr>
            <w:tcW w:w="720" w:type="dxa"/>
            <w:gridSpan w:val="2"/>
            <w:tcBorders>
              <w:top w:val="single" w:sz="12" w:space="0" w:color="auto"/>
              <w:bottom w:val="single" w:sz="12" w:space="0" w:color="auto"/>
            </w:tcBorders>
          </w:tcPr>
          <w:p w14:paraId="3C0BD139"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C665837"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350</w:t>
            </w:r>
          </w:p>
        </w:tc>
        <w:tc>
          <w:tcPr>
            <w:tcW w:w="900" w:type="dxa"/>
            <w:gridSpan w:val="2"/>
            <w:tcBorders>
              <w:top w:val="single" w:sz="12" w:space="0" w:color="auto"/>
              <w:bottom w:val="single" w:sz="12" w:space="0" w:color="auto"/>
            </w:tcBorders>
          </w:tcPr>
          <w:p w14:paraId="6D530E05" w14:textId="77777777" w:rsidR="00B50935" w:rsidRPr="00774ECC"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264DC011"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540" w:type="dxa"/>
            <w:gridSpan w:val="2"/>
            <w:tcBorders>
              <w:top w:val="single" w:sz="12" w:space="0" w:color="auto"/>
              <w:bottom w:val="single" w:sz="12" w:space="0" w:color="auto"/>
            </w:tcBorders>
          </w:tcPr>
          <w:p w14:paraId="0FCE1589" w14:textId="77777777" w:rsidR="00B50935" w:rsidRPr="00774ECC"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701CD593"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432" w:type="dxa"/>
            <w:gridSpan w:val="2"/>
            <w:tcBorders>
              <w:top w:val="single" w:sz="12" w:space="0" w:color="auto"/>
              <w:bottom w:val="single" w:sz="12" w:space="0" w:color="auto"/>
            </w:tcBorders>
          </w:tcPr>
          <w:p w14:paraId="1D3A5A12"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29E2D25"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540" w:type="dxa"/>
            <w:gridSpan w:val="3"/>
            <w:tcBorders>
              <w:top w:val="single" w:sz="12" w:space="0" w:color="auto"/>
              <w:bottom w:val="single" w:sz="12" w:space="0" w:color="auto"/>
            </w:tcBorders>
          </w:tcPr>
          <w:p w14:paraId="6936BEA7" w14:textId="77777777" w:rsidR="00B50935" w:rsidRPr="00774ECC"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743D012E"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500</w:t>
            </w:r>
          </w:p>
        </w:tc>
        <w:tc>
          <w:tcPr>
            <w:tcW w:w="720" w:type="dxa"/>
            <w:gridSpan w:val="2"/>
            <w:tcBorders>
              <w:top w:val="single" w:sz="12" w:space="0" w:color="auto"/>
              <w:bottom w:val="single" w:sz="12" w:space="0" w:color="auto"/>
            </w:tcBorders>
          </w:tcPr>
          <w:p w14:paraId="63632CDB" w14:textId="77777777" w:rsidR="00B50935" w:rsidRPr="00774ECC"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6EBCC42B" w14:textId="77777777" w:rsidR="00B50935" w:rsidRPr="00774ECC" w:rsidRDefault="00B50935" w:rsidP="00427764">
            <w:pPr>
              <w:spacing w:before="180" w:after="180"/>
              <w:ind w:right="-29"/>
              <w:jc w:val="center"/>
              <w:rPr>
                <w:noProof/>
                <w:sz w:val="18"/>
              </w:rPr>
            </w:pPr>
            <w:r w:rsidRPr="002E540F">
              <w:rPr>
                <w:sz w:val="18"/>
              </w:rPr>
              <w:t>2</w:t>
            </w:r>
            <w:r w:rsidRPr="00774ECC">
              <w:rPr>
                <w:sz w:val="18"/>
              </w:rPr>
              <w:t>,</w:t>
            </w:r>
            <w:r w:rsidRPr="002E540F">
              <w:rPr>
                <w:sz w:val="18"/>
              </w:rPr>
              <w:t>550</w:t>
            </w:r>
          </w:p>
        </w:tc>
      </w:tr>
      <w:tr w:rsidR="00B50935" w:rsidRPr="00774ECC" w14:paraId="38486388"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5C43201F" w14:textId="77777777" w:rsidR="00B50935" w:rsidRPr="00774ECC" w:rsidRDefault="00B50935" w:rsidP="00427764">
            <w:pPr>
              <w:ind w:right="-29"/>
              <w:jc w:val="center"/>
              <w:rPr>
                <w:noProof/>
                <w:sz w:val="18"/>
              </w:rPr>
            </w:pPr>
            <w:r w:rsidRPr="00774ECC">
              <w:rPr>
                <w:sz w:val="18"/>
              </w:rPr>
              <w:t>Sous-total objectif spécifique nº </w:t>
            </w:r>
            <w:r w:rsidRPr="002E540F">
              <w:rPr>
                <w:sz w:val="18"/>
              </w:rPr>
              <w:t>6</w:t>
            </w:r>
          </w:p>
        </w:tc>
        <w:tc>
          <w:tcPr>
            <w:tcW w:w="663" w:type="dxa"/>
            <w:gridSpan w:val="2"/>
            <w:tcBorders>
              <w:top w:val="single" w:sz="12" w:space="0" w:color="auto"/>
              <w:bottom w:val="single" w:sz="12" w:space="0" w:color="auto"/>
            </w:tcBorders>
          </w:tcPr>
          <w:p w14:paraId="16343E33"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6D42E472"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100</w:t>
            </w:r>
          </w:p>
        </w:tc>
        <w:tc>
          <w:tcPr>
            <w:tcW w:w="540" w:type="dxa"/>
            <w:gridSpan w:val="2"/>
            <w:tcBorders>
              <w:top w:val="single" w:sz="12" w:space="0" w:color="auto"/>
              <w:bottom w:val="single" w:sz="12" w:space="0" w:color="auto"/>
            </w:tcBorders>
          </w:tcPr>
          <w:p w14:paraId="3A42D2EA"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30A22B42"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300</w:t>
            </w:r>
          </w:p>
        </w:tc>
        <w:tc>
          <w:tcPr>
            <w:tcW w:w="720" w:type="dxa"/>
            <w:gridSpan w:val="2"/>
            <w:tcBorders>
              <w:top w:val="single" w:sz="12" w:space="0" w:color="auto"/>
              <w:bottom w:val="single" w:sz="12" w:space="0" w:color="auto"/>
            </w:tcBorders>
          </w:tcPr>
          <w:p w14:paraId="58624B0E"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4DE64E3F" w14:textId="77777777" w:rsidR="00B50935" w:rsidRPr="00774ECC" w:rsidRDefault="00B50935" w:rsidP="00427764">
            <w:pPr>
              <w:spacing w:before="180" w:after="180"/>
              <w:ind w:right="-29"/>
              <w:jc w:val="center"/>
              <w:rPr>
                <w:noProof/>
                <w:sz w:val="18"/>
              </w:rPr>
            </w:pPr>
            <w:r w:rsidRPr="002E540F">
              <w:rPr>
                <w:sz w:val="18"/>
              </w:rPr>
              <w:t>0</w:t>
            </w:r>
            <w:r w:rsidRPr="00774ECC">
              <w:rPr>
                <w:sz w:val="18"/>
              </w:rPr>
              <w:t>,</w:t>
            </w:r>
            <w:r w:rsidRPr="002E540F">
              <w:rPr>
                <w:sz w:val="18"/>
              </w:rPr>
              <w:t>700</w:t>
            </w:r>
          </w:p>
        </w:tc>
        <w:tc>
          <w:tcPr>
            <w:tcW w:w="900" w:type="dxa"/>
            <w:gridSpan w:val="2"/>
            <w:tcBorders>
              <w:top w:val="single" w:sz="12" w:space="0" w:color="auto"/>
              <w:bottom w:val="single" w:sz="12" w:space="0" w:color="auto"/>
            </w:tcBorders>
          </w:tcPr>
          <w:p w14:paraId="1754B1E3" w14:textId="77777777" w:rsidR="00B50935" w:rsidRPr="00774ECC" w:rsidRDefault="00B50935" w:rsidP="00427764">
            <w:pPr>
              <w:spacing w:before="180" w:after="180"/>
              <w:ind w:right="-29"/>
              <w:jc w:val="center"/>
              <w:rPr>
                <w:noProof/>
                <w:sz w:val="18"/>
              </w:rPr>
            </w:pPr>
          </w:p>
        </w:tc>
        <w:tc>
          <w:tcPr>
            <w:tcW w:w="720" w:type="dxa"/>
            <w:gridSpan w:val="3"/>
            <w:tcBorders>
              <w:top w:val="single" w:sz="12" w:space="0" w:color="auto"/>
              <w:bottom w:val="single" w:sz="12" w:space="0" w:color="auto"/>
            </w:tcBorders>
          </w:tcPr>
          <w:p w14:paraId="273913A1" w14:textId="77777777" w:rsidR="00B50935" w:rsidRPr="00774ECC" w:rsidRDefault="00B50935" w:rsidP="00427764">
            <w:pPr>
              <w:spacing w:before="180" w:after="180"/>
              <w:ind w:right="-29"/>
              <w:jc w:val="center"/>
              <w:rPr>
                <w:noProof/>
                <w:sz w:val="18"/>
              </w:rPr>
            </w:pPr>
            <w:r w:rsidRPr="002E540F">
              <w:rPr>
                <w:sz w:val="18"/>
              </w:rPr>
              <w:t>1</w:t>
            </w:r>
            <w:r w:rsidRPr="00774ECC">
              <w:rPr>
                <w:sz w:val="18"/>
              </w:rPr>
              <w:t>,</w:t>
            </w:r>
            <w:r w:rsidRPr="002E540F">
              <w:rPr>
                <w:sz w:val="18"/>
              </w:rPr>
              <w:t>000</w:t>
            </w:r>
          </w:p>
        </w:tc>
        <w:tc>
          <w:tcPr>
            <w:tcW w:w="540" w:type="dxa"/>
            <w:gridSpan w:val="2"/>
            <w:tcBorders>
              <w:top w:val="single" w:sz="12" w:space="0" w:color="auto"/>
              <w:bottom w:val="single" w:sz="12" w:space="0" w:color="auto"/>
            </w:tcBorders>
          </w:tcPr>
          <w:p w14:paraId="53B2C9E0" w14:textId="77777777" w:rsidR="00B50935" w:rsidRPr="00774ECC" w:rsidRDefault="00B50935" w:rsidP="00427764">
            <w:pPr>
              <w:spacing w:before="180" w:after="180"/>
              <w:ind w:right="-29"/>
              <w:jc w:val="center"/>
              <w:rPr>
                <w:noProof/>
                <w:sz w:val="18"/>
              </w:rPr>
            </w:pPr>
          </w:p>
        </w:tc>
        <w:tc>
          <w:tcPr>
            <w:tcW w:w="648" w:type="dxa"/>
            <w:gridSpan w:val="2"/>
            <w:tcBorders>
              <w:top w:val="single" w:sz="12" w:space="0" w:color="auto"/>
              <w:bottom w:val="single" w:sz="12" w:space="0" w:color="auto"/>
            </w:tcBorders>
          </w:tcPr>
          <w:p w14:paraId="0CF76DAB" w14:textId="77777777" w:rsidR="00B50935" w:rsidRPr="00774ECC" w:rsidRDefault="00B50935" w:rsidP="00427764">
            <w:pPr>
              <w:spacing w:before="180" w:after="180"/>
              <w:ind w:right="-29"/>
              <w:jc w:val="center"/>
              <w:rPr>
                <w:noProof/>
                <w:sz w:val="18"/>
              </w:rPr>
            </w:pPr>
            <w:r w:rsidRPr="002E540F">
              <w:rPr>
                <w:sz w:val="18"/>
              </w:rPr>
              <w:t>1</w:t>
            </w:r>
            <w:r w:rsidRPr="00774ECC">
              <w:rPr>
                <w:sz w:val="18"/>
              </w:rPr>
              <w:t>,</w:t>
            </w:r>
            <w:r w:rsidRPr="002E540F">
              <w:rPr>
                <w:sz w:val="18"/>
              </w:rPr>
              <w:t>000</w:t>
            </w:r>
          </w:p>
        </w:tc>
        <w:tc>
          <w:tcPr>
            <w:tcW w:w="432" w:type="dxa"/>
            <w:gridSpan w:val="2"/>
            <w:tcBorders>
              <w:top w:val="single" w:sz="12" w:space="0" w:color="auto"/>
              <w:bottom w:val="single" w:sz="12" w:space="0" w:color="auto"/>
            </w:tcBorders>
          </w:tcPr>
          <w:p w14:paraId="0B37040E" w14:textId="77777777" w:rsidR="00B50935" w:rsidRPr="00774ECC" w:rsidRDefault="00B50935" w:rsidP="00427764">
            <w:pPr>
              <w:spacing w:before="180" w:after="180"/>
              <w:ind w:right="-29"/>
              <w:jc w:val="center"/>
              <w:rPr>
                <w:noProof/>
                <w:sz w:val="18"/>
              </w:rPr>
            </w:pPr>
          </w:p>
        </w:tc>
        <w:tc>
          <w:tcPr>
            <w:tcW w:w="720" w:type="dxa"/>
            <w:gridSpan w:val="2"/>
            <w:tcBorders>
              <w:top w:val="single" w:sz="12" w:space="0" w:color="auto"/>
              <w:bottom w:val="single" w:sz="12" w:space="0" w:color="auto"/>
            </w:tcBorders>
          </w:tcPr>
          <w:p w14:paraId="58A332C6" w14:textId="77777777" w:rsidR="00B50935" w:rsidRPr="00774ECC" w:rsidRDefault="00B50935" w:rsidP="00427764">
            <w:pPr>
              <w:spacing w:before="180" w:after="180"/>
              <w:ind w:right="-29"/>
              <w:jc w:val="center"/>
              <w:rPr>
                <w:noProof/>
                <w:sz w:val="18"/>
              </w:rPr>
            </w:pPr>
            <w:r w:rsidRPr="002E540F">
              <w:rPr>
                <w:sz w:val="18"/>
              </w:rPr>
              <w:t>1</w:t>
            </w:r>
            <w:r w:rsidRPr="00774ECC">
              <w:rPr>
                <w:sz w:val="18"/>
              </w:rPr>
              <w:t>,</w:t>
            </w:r>
            <w:r w:rsidRPr="002E540F">
              <w:rPr>
                <w:sz w:val="18"/>
              </w:rPr>
              <w:t>000</w:t>
            </w:r>
          </w:p>
        </w:tc>
        <w:tc>
          <w:tcPr>
            <w:tcW w:w="540" w:type="dxa"/>
            <w:gridSpan w:val="3"/>
            <w:tcBorders>
              <w:top w:val="single" w:sz="12" w:space="0" w:color="auto"/>
              <w:bottom w:val="single" w:sz="12" w:space="0" w:color="auto"/>
            </w:tcBorders>
          </w:tcPr>
          <w:p w14:paraId="07DFBDC9" w14:textId="77777777" w:rsidR="00B50935" w:rsidRPr="00774ECC" w:rsidRDefault="00B50935" w:rsidP="00427764">
            <w:pPr>
              <w:spacing w:before="180" w:after="180"/>
              <w:ind w:right="-29"/>
              <w:jc w:val="center"/>
              <w:rPr>
                <w:noProof/>
                <w:sz w:val="18"/>
              </w:rPr>
            </w:pPr>
          </w:p>
        </w:tc>
        <w:tc>
          <w:tcPr>
            <w:tcW w:w="723" w:type="dxa"/>
            <w:gridSpan w:val="2"/>
            <w:tcBorders>
              <w:top w:val="single" w:sz="12" w:space="0" w:color="auto"/>
              <w:bottom w:val="single" w:sz="12" w:space="0" w:color="auto"/>
            </w:tcBorders>
          </w:tcPr>
          <w:p w14:paraId="2D80720E" w14:textId="77777777" w:rsidR="00B50935" w:rsidRPr="00774ECC" w:rsidRDefault="00B50935" w:rsidP="00427764">
            <w:pPr>
              <w:spacing w:before="180" w:after="180"/>
              <w:ind w:right="-29"/>
              <w:jc w:val="center"/>
              <w:rPr>
                <w:noProof/>
                <w:sz w:val="18"/>
              </w:rPr>
            </w:pPr>
            <w:r w:rsidRPr="002E540F">
              <w:rPr>
                <w:sz w:val="18"/>
              </w:rPr>
              <w:t>1</w:t>
            </w:r>
            <w:r w:rsidRPr="00774ECC">
              <w:rPr>
                <w:sz w:val="18"/>
              </w:rPr>
              <w:t>,</w:t>
            </w:r>
            <w:r w:rsidRPr="002E540F">
              <w:rPr>
                <w:sz w:val="18"/>
              </w:rPr>
              <w:t>000</w:t>
            </w:r>
          </w:p>
        </w:tc>
        <w:tc>
          <w:tcPr>
            <w:tcW w:w="720" w:type="dxa"/>
            <w:gridSpan w:val="2"/>
            <w:tcBorders>
              <w:top w:val="single" w:sz="12" w:space="0" w:color="auto"/>
              <w:bottom w:val="single" w:sz="12" w:space="0" w:color="auto"/>
            </w:tcBorders>
          </w:tcPr>
          <w:p w14:paraId="33A4591B" w14:textId="77777777" w:rsidR="00B50935" w:rsidRPr="00774ECC" w:rsidRDefault="00B50935" w:rsidP="00427764">
            <w:pPr>
              <w:spacing w:before="180" w:after="180"/>
              <w:ind w:right="-29"/>
              <w:jc w:val="center"/>
              <w:rPr>
                <w:noProof/>
                <w:sz w:val="18"/>
              </w:rPr>
            </w:pPr>
          </w:p>
        </w:tc>
        <w:tc>
          <w:tcPr>
            <w:tcW w:w="900" w:type="dxa"/>
            <w:gridSpan w:val="2"/>
            <w:tcBorders>
              <w:top w:val="single" w:sz="12" w:space="0" w:color="auto"/>
              <w:bottom w:val="single" w:sz="12" w:space="0" w:color="auto"/>
              <w:right w:val="single" w:sz="12" w:space="0" w:color="auto"/>
            </w:tcBorders>
          </w:tcPr>
          <w:p w14:paraId="42FB285E" w14:textId="77777777" w:rsidR="00B50935" w:rsidRPr="00774ECC" w:rsidRDefault="00B50935" w:rsidP="00427764">
            <w:pPr>
              <w:spacing w:before="180" w:after="180"/>
              <w:ind w:right="-29"/>
              <w:jc w:val="center"/>
              <w:rPr>
                <w:noProof/>
                <w:sz w:val="18"/>
              </w:rPr>
            </w:pPr>
            <w:r w:rsidRPr="002E540F">
              <w:rPr>
                <w:sz w:val="18"/>
              </w:rPr>
              <w:t>5</w:t>
            </w:r>
            <w:r w:rsidRPr="00774ECC">
              <w:rPr>
                <w:sz w:val="18"/>
              </w:rPr>
              <w:t>,</w:t>
            </w:r>
            <w:r w:rsidRPr="002E540F">
              <w:rPr>
                <w:sz w:val="18"/>
              </w:rPr>
              <w:t>100</w:t>
            </w:r>
          </w:p>
        </w:tc>
      </w:tr>
      <w:tr w:rsidR="00B50935" w:rsidRPr="00774ECC" w14:paraId="65D1A2CC" w14:textId="77777777" w:rsidTr="00427764">
        <w:trPr>
          <w:gridAfter w:val="1"/>
          <w:wAfter w:w="12" w:type="dxa"/>
          <w:jc w:val="center"/>
        </w:trPr>
        <w:tc>
          <w:tcPr>
            <w:tcW w:w="2685" w:type="dxa"/>
            <w:gridSpan w:val="3"/>
            <w:tcBorders>
              <w:top w:val="single" w:sz="12" w:space="0" w:color="auto"/>
              <w:left w:val="single" w:sz="12" w:space="0" w:color="auto"/>
              <w:bottom w:val="single" w:sz="12" w:space="0" w:color="auto"/>
            </w:tcBorders>
            <w:vAlign w:val="center"/>
          </w:tcPr>
          <w:p w14:paraId="4C1F39E3" w14:textId="77777777" w:rsidR="00B50935" w:rsidRPr="00774ECC" w:rsidRDefault="00B50935" w:rsidP="00427764">
            <w:pPr>
              <w:ind w:right="-29"/>
              <w:jc w:val="center"/>
              <w:rPr>
                <w:b/>
                <w:noProof/>
                <w:sz w:val="18"/>
              </w:rPr>
            </w:pPr>
            <w:r w:rsidRPr="00774ECC">
              <w:rPr>
                <w:b/>
                <w:sz w:val="18"/>
              </w:rPr>
              <w:t>COÛT TOTAL</w:t>
            </w:r>
          </w:p>
        </w:tc>
        <w:tc>
          <w:tcPr>
            <w:tcW w:w="663" w:type="dxa"/>
            <w:gridSpan w:val="2"/>
            <w:tcBorders>
              <w:top w:val="single" w:sz="12" w:space="0" w:color="auto"/>
              <w:bottom w:val="single" w:sz="12" w:space="0" w:color="auto"/>
            </w:tcBorders>
          </w:tcPr>
          <w:p w14:paraId="64FC9F5E" w14:textId="77777777" w:rsidR="00B50935" w:rsidRPr="00774ECC" w:rsidRDefault="00B50935" w:rsidP="00427764">
            <w:pPr>
              <w:spacing w:before="180" w:after="180"/>
              <w:ind w:right="-29"/>
              <w:jc w:val="center"/>
              <w:rPr>
                <w:b/>
                <w:noProof/>
                <w:sz w:val="18"/>
              </w:rPr>
            </w:pPr>
          </w:p>
        </w:tc>
        <w:tc>
          <w:tcPr>
            <w:tcW w:w="720" w:type="dxa"/>
            <w:gridSpan w:val="2"/>
            <w:tcBorders>
              <w:top w:val="single" w:sz="12" w:space="0" w:color="auto"/>
              <w:bottom w:val="single" w:sz="12" w:space="0" w:color="auto"/>
            </w:tcBorders>
          </w:tcPr>
          <w:p w14:paraId="4A7AB430" w14:textId="77777777" w:rsidR="00B50935" w:rsidRPr="00774ECC" w:rsidRDefault="00B50935" w:rsidP="00427764">
            <w:pPr>
              <w:spacing w:before="180" w:after="180"/>
              <w:ind w:right="-29"/>
              <w:jc w:val="center"/>
              <w:rPr>
                <w:b/>
                <w:noProof/>
                <w:sz w:val="18"/>
              </w:rPr>
            </w:pPr>
            <w:r w:rsidRPr="002E540F">
              <w:rPr>
                <w:b/>
                <w:sz w:val="18"/>
              </w:rPr>
              <w:t>12</w:t>
            </w:r>
            <w:r w:rsidRPr="00774ECC">
              <w:rPr>
                <w:b/>
                <w:sz w:val="18"/>
              </w:rPr>
              <w:t>,</w:t>
            </w:r>
            <w:r w:rsidRPr="002E540F">
              <w:rPr>
                <w:b/>
                <w:sz w:val="18"/>
              </w:rPr>
              <w:t>300</w:t>
            </w:r>
          </w:p>
        </w:tc>
        <w:tc>
          <w:tcPr>
            <w:tcW w:w="540" w:type="dxa"/>
            <w:gridSpan w:val="2"/>
            <w:tcBorders>
              <w:top w:val="single" w:sz="12" w:space="0" w:color="auto"/>
              <w:bottom w:val="single" w:sz="12" w:space="0" w:color="auto"/>
            </w:tcBorders>
          </w:tcPr>
          <w:p w14:paraId="605F6383" w14:textId="77777777" w:rsidR="00B50935" w:rsidRPr="00774ECC" w:rsidRDefault="00B50935" w:rsidP="00427764">
            <w:pPr>
              <w:spacing w:before="180" w:after="180"/>
              <w:ind w:right="-29"/>
              <w:jc w:val="center"/>
              <w:rPr>
                <w:b/>
                <w:noProof/>
                <w:sz w:val="18"/>
              </w:rPr>
            </w:pPr>
          </w:p>
        </w:tc>
        <w:tc>
          <w:tcPr>
            <w:tcW w:w="720" w:type="dxa"/>
            <w:gridSpan w:val="2"/>
            <w:tcBorders>
              <w:top w:val="single" w:sz="12" w:space="0" w:color="auto"/>
              <w:bottom w:val="single" w:sz="12" w:space="0" w:color="auto"/>
            </w:tcBorders>
          </w:tcPr>
          <w:p w14:paraId="46797CC5" w14:textId="77777777" w:rsidR="00B50935" w:rsidRPr="00774ECC" w:rsidRDefault="00B50935" w:rsidP="00427764">
            <w:pPr>
              <w:spacing w:before="180" w:after="180"/>
              <w:ind w:right="-29"/>
              <w:jc w:val="center"/>
              <w:rPr>
                <w:b/>
                <w:noProof/>
                <w:sz w:val="18"/>
              </w:rPr>
            </w:pPr>
            <w:r w:rsidRPr="002E540F">
              <w:rPr>
                <w:b/>
                <w:sz w:val="18"/>
              </w:rPr>
              <w:t>16</w:t>
            </w:r>
            <w:r w:rsidRPr="00774ECC">
              <w:rPr>
                <w:b/>
                <w:sz w:val="18"/>
              </w:rPr>
              <w:t>,</w:t>
            </w:r>
            <w:r w:rsidRPr="002E540F">
              <w:rPr>
                <w:b/>
                <w:sz w:val="18"/>
              </w:rPr>
              <w:t>500</w:t>
            </w:r>
          </w:p>
        </w:tc>
        <w:tc>
          <w:tcPr>
            <w:tcW w:w="720" w:type="dxa"/>
            <w:gridSpan w:val="2"/>
            <w:tcBorders>
              <w:top w:val="single" w:sz="12" w:space="0" w:color="auto"/>
              <w:bottom w:val="single" w:sz="12" w:space="0" w:color="auto"/>
            </w:tcBorders>
          </w:tcPr>
          <w:p w14:paraId="3DB465C9" w14:textId="77777777" w:rsidR="00B50935" w:rsidRPr="00774ECC" w:rsidRDefault="00B50935" w:rsidP="00427764">
            <w:pPr>
              <w:spacing w:before="180" w:after="180"/>
              <w:ind w:right="-29"/>
              <w:jc w:val="center"/>
              <w:rPr>
                <w:b/>
                <w:noProof/>
                <w:sz w:val="18"/>
              </w:rPr>
            </w:pPr>
          </w:p>
        </w:tc>
        <w:tc>
          <w:tcPr>
            <w:tcW w:w="720" w:type="dxa"/>
            <w:gridSpan w:val="2"/>
            <w:tcBorders>
              <w:top w:val="single" w:sz="12" w:space="0" w:color="auto"/>
              <w:bottom w:val="single" w:sz="12" w:space="0" w:color="auto"/>
            </w:tcBorders>
          </w:tcPr>
          <w:p w14:paraId="4CB1B027" w14:textId="77777777" w:rsidR="00B50935" w:rsidRPr="00774ECC" w:rsidRDefault="00B50935" w:rsidP="00427764">
            <w:pPr>
              <w:spacing w:before="180" w:after="180"/>
              <w:ind w:right="-29"/>
              <w:jc w:val="center"/>
              <w:rPr>
                <w:b/>
                <w:noProof/>
                <w:sz w:val="18"/>
              </w:rPr>
            </w:pPr>
            <w:r w:rsidRPr="002E540F">
              <w:rPr>
                <w:b/>
                <w:sz w:val="18"/>
              </w:rPr>
              <w:t>16</w:t>
            </w:r>
            <w:r w:rsidRPr="00774ECC">
              <w:rPr>
                <w:b/>
                <w:sz w:val="18"/>
              </w:rPr>
              <w:t>,</w:t>
            </w:r>
            <w:r w:rsidRPr="002E540F">
              <w:rPr>
                <w:b/>
                <w:sz w:val="18"/>
              </w:rPr>
              <w:t>700</w:t>
            </w:r>
          </w:p>
        </w:tc>
        <w:tc>
          <w:tcPr>
            <w:tcW w:w="900" w:type="dxa"/>
            <w:gridSpan w:val="2"/>
            <w:tcBorders>
              <w:top w:val="single" w:sz="12" w:space="0" w:color="auto"/>
              <w:bottom w:val="single" w:sz="12" w:space="0" w:color="auto"/>
            </w:tcBorders>
          </w:tcPr>
          <w:p w14:paraId="57BFA3BB" w14:textId="77777777" w:rsidR="00B50935" w:rsidRPr="00774ECC" w:rsidRDefault="00B50935" w:rsidP="00427764">
            <w:pPr>
              <w:spacing w:before="180" w:after="180"/>
              <w:ind w:right="-29"/>
              <w:jc w:val="center"/>
              <w:rPr>
                <w:b/>
                <w:noProof/>
                <w:sz w:val="18"/>
              </w:rPr>
            </w:pPr>
          </w:p>
        </w:tc>
        <w:tc>
          <w:tcPr>
            <w:tcW w:w="720" w:type="dxa"/>
            <w:gridSpan w:val="3"/>
            <w:tcBorders>
              <w:top w:val="single" w:sz="12" w:space="0" w:color="auto"/>
              <w:bottom w:val="single" w:sz="12" w:space="0" w:color="auto"/>
            </w:tcBorders>
          </w:tcPr>
          <w:p w14:paraId="6DF9156C" w14:textId="77777777" w:rsidR="00B50935" w:rsidRPr="00774ECC" w:rsidRDefault="00B50935" w:rsidP="00427764">
            <w:pPr>
              <w:spacing w:before="180" w:after="180"/>
              <w:ind w:right="-29"/>
              <w:jc w:val="center"/>
              <w:rPr>
                <w:b/>
                <w:noProof/>
                <w:sz w:val="18"/>
              </w:rPr>
            </w:pPr>
            <w:r w:rsidRPr="002E540F">
              <w:rPr>
                <w:b/>
                <w:sz w:val="18"/>
              </w:rPr>
              <w:t>17</w:t>
            </w:r>
            <w:r w:rsidRPr="00774ECC">
              <w:rPr>
                <w:b/>
                <w:sz w:val="18"/>
              </w:rPr>
              <w:t>,</w:t>
            </w:r>
            <w:r w:rsidRPr="002E540F">
              <w:rPr>
                <w:b/>
                <w:sz w:val="18"/>
              </w:rPr>
              <w:t>000</w:t>
            </w:r>
          </w:p>
        </w:tc>
        <w:tc>
          <w:tcPr>
            <w:tcW w:w="540" w:type="dxa"/>
            <w:gridSpan w:val="2"/>
            <w:tcBorders>
              <w:top w:val="single" w:sz="12" w:space="0" w:color="auto"/>
              <w:bottom w:val="single" w:sz="12" w:space="0" w:color="auto"/>
            </w:tcBorders>
          </w:tcPr>
          <w:p w14:paraId="07B7BDEF" w14:textId="77777777" w:rsidR="00B50935" w:rsidRPr="00774ECC" w:rsidRDefault="00B50935" w:rsidP="00427764">
            <w:pPr>
              <w:spacing w:before="180" w:after="180"/>
              <w:ind w:right="-29"/>
              <w:jc w:val="center"/>
              <w:rPr>
                <w:b/>
                <w:noProof/>
                <w:sz w:val="18"/>
              </w:rPr>
            </w:pPr>
          </w:p>
        </w:tc>
        <w:tc>
          <w:tcPr>
            <w:tcW w:w="648" w:type="dxa"/>
            <w:gridSpan w:val="2"/>
            <w:tcBorders>
              <w:top w:val="single" w:sz="12" w:space="0" w:color="auto"/>
              <w:bottom w:val="single" w:sz="12" w:space="0" w:color="auto"/>
            </w:tcBorders>
          </w:tcPr>
          <w:p w14:paraId="2EFE2A4E" w14:textId="77777777" w:rsidR="00B50935" w:rsidRPr="00774ECC" w:rsidRDefault="00B50935" w:rsidP="00427764">
            <w:pPr>
              <w:spacing w:before="180" w:after="180"/>
              <w:ind w:right="-29"/>
              <w:jc w:val="center"/>
              <w:rPr>
                <w:b/>
                <w:noProof/>
                <w:sz w:val="18"/>
              </w:rPr>
            </w:pPr>
            <w:r w:rsidRPr="002E540F">
              <w:rPr>
                <w:b/>
                <w:sz w:val="16"/>
              </w:rPr>
              <w:t>14</w:t>
            </w:r>
            <w:r w:rsidRPr="00774ECC">
              <w:rPr>
                <w:b/>
                <w:sz w:val="16"/>
              </w:rPr>
              <w:t>,</w:t>
            </w:r>
            <w:r w:rsidRPr="002E540F">
              <w:rPr>
                <w:b/>
                <w:sz w:val="16"/>
              </w:rPr>
              <w:t>000</w:t>
            </w:r>
          </w:p>
        </w:tc>
        <w:tc>
          <w:tcPr>
            <w:tcW w:w="432" w:type="dxa"/>
            <w:gridSpan w:val="2"/>
            <w:tcBorders>
              <w:top w:val="single" w:sz="12" w:space="0" w:color="auto"/>
              <w:bottom w:val="single" w:sz="12" w:space="0" w:color="auto"/>
            </w:tcBorders>
          </w:tcPr>
          <w:p w14:paraId="67A9B9D1" w14:textId="77777777" w:rsidR="00B50935" w:rsidRPr="00774ECC" w:rsidRDefault="00B50935" w:rsidP="00427764">
            <w:pPr>
              <w:spacing w:before="180" w:after="180"/>
              <w:ind w:right="-29"/>
              <w:jc w:val="center"/>
              <w:rPr>
                <w:b/>
                <w:noProof/>
                <w:sz w:val="18"/>
              </w:rPr>
            </w:pPr>
          </w:p>
        </w:tc>
        <w:tc>
          <w:tcPr>
            <w:tcW w:w="720" w:type="dxa"/>
            <w:gridSpan w:val="2"/>
            <w:tcBorders>
              <w:top w:val="single" w:sz="12" w:space="0" w:color="auto"/>
              <w:bottom w:val="single" w:sz="12" w:space="0" w:color="auto"/>
            </w:tcBorders>
          </w:tcPr>
          <w:p w14:paraId="754A6BB4" w14:textId="77777777" w:rsidR="00B50935" w:rsidRPr="00774ECC" w:rsidRDefault="00B50935" w:rsidP="00427764">
            <w:pPr>
              <w:spacing w:before="180" w:after="180"/>
              <w:ind w:right="-29"/>
              <w:jc w:val="center"/>
              <w:rPr>
                <w:b/>
                <w:noProof/>
                <w:sz w:val="18"/>
              </w:rPr>
            </w:pPr>
            <w:r w:rsidRPr="002E540F">
              <w:rPr>
                <w:b/>
                <w:sz w:val="18"/>
              </w:rPr>
              <w:t>13</w:t>
            </w:r>
            <w:r w:rsidRPr="00774ECC">
              <w:rPr>
                <w:b/>
                <w:sz w:val="18"/>
              </w:rPr>
              <w:t>,</w:t>
            </w:r>
            <w:r w:rsidRPr="002E540F">
              <w:rPr>
                <w:b/>
                <w:sz w:val="18"/>
              </w:rPr>
              <w:t>000</w:t>
            </w:r>
          </w:p>
        </w:tc>
        <w:tc>
          <w:tcPr>
            <w:tcW w:w="540" w:type="dxa"/>
            <w:gridSpan w:val="3"/>
            <w:tcBorders>
              <w:top w:val="single" w:sz="12" w:space="0" w:color="auto"/>
              <w:bottom w:val="single" w:sz="12" w:space="0" w:color="auto"/>
            </w:tcBorders>
          </w:tcPr>
          <w:p w14:paraId="4312BDFE" w14:textId="77777777" w:rsidR="00B50935" w:rsidRPr="00774ECC" w:rsidRDefault="00B50935" w:rsidP="00427764">
            <w:pPr>
              <w:spacing w:before="180" w:after="180"/>
              <w:ind w:right="-29"/>
              <w:jc w:val="center"/>
              <w:rPr>
                <w:b/>
                <w:noProof/>
                <w:sz w:val="18"/>
              </w:rPr>
            </w:pPr>
          </w:p>
        </w:tc>
        <w:tc>
          <w:tcPr>
            <w:tcW w:w="723" w:type="dxa"/>
            <w:gridSpan w:val="2"/>
            <w:tcBorders>
              <w:top w:val="single" w:sz="12" w:space="0" w:color="auto"/>
              <w:bottom w:val="single" w:sz="12" w:space="0" w:color="auto"/>
            </w:tcBorders>
          </w:tcPr>
          <w:p w14:paraId="410F9ECD" w14:textId="77777777" w:rsidR="00B50935" w:rsidRPr="00774ECC" w:rsidRDefault="00B50935" w:rsidP="00427764">
            <w:pPr>
              <w:spacing w:before="180" w:after="180"/>
              <w:ind w:right="-29"/>
              <w:jc w:val="center"/>
              <w:rPr>
                <w:b/>
                <w:noProof/>
                <w:sz w:val="18"/>
              </w:rPr>
            </w:pPr>
            <w:r w:rsidRPr="002E540F">
              <w:rPr>
                <w:b/>
                <w:sz w:val="18"/>
              </w:rPr>
              <w:t>13</w:t>
            </w:r>
            <w:r w:rsidRPr="00774ECC">
              <w:rPr>
                <w:b/>
                <w:sz w:val="18"/>
              </w:rPr>
              <w:t>,</w:t>
            </w:r>
            <w:r w:rsidRPr="002E540F">
              <w:rPr>
                <w:b/>
                <w:sz w:val="18"/>
              </w:rPr>
              <w:t>000</w:t>
            </w:r>
          </w:p>
        </w:tc>
        <w:tc>
          <w:tcPr>
            <w:tcW w:w="720" w:type="dxa"/>
            <w:gridSpan w:val="2"/>
            <w:tcBorders>
              <w:top w:val="single" w:sz="12" w:space="0" w:color="auto"/>
              <w:bottom w:val="single" w:sz="12" w:space="0" w:color="auto"/>
            </w:tcBorders>
          </w:tcPr>
          <w:p w14:paraId="0F4BFD09" w14:textId="77777777" w:rsidR="00B50935" w:rsidRPr="00774ECC" w:rsidRDefault="00B50935" w:rsidP="00427764">
            <w:pPr>
              <w:spacing w:before="180" w:after="180"/>
              <w:ind w:right="-29"/>
              <w:jc w:val="center"/>
              <w:rPr>
                <w:b/>
                <w:noProof/>
                <w:sz w:val="18"/>
              </w:rPr>
            </w:pPr>
          </w:p>
        </w:tc>
        <w:tc>
          <w:tcPr>
            <w:tcW w:w="900" w:type="dxa"/>
            <w:gridSpan w:val="2"/>
            <w:tcBorders>
              <w:top w:val="single" w:sz="12" w:space="0" w:color="auto"/>
              <w:bottom w:val="single" w:sz="12" w:space="0" w:color="auto"/>
              <w:right w:val="single" w:sz="12" w:space="0" w:color="auto"/>
            </w:tcBorders>
          </w:tcPr>
          <w:p w14:paraId="7136FE96" w14:textId="77777777" w:rsidR="00B50935" w:rsidRPr="00774ECC" w:rsidRDefault="00B50935" w:rsidP="00427764">
            <w:pPr>
              <w:spacing w:before="180" w:after="180"/>
              <w:ind w:right="-29"/>
              <w:jc w:val="center"/>
              <w:rPr>
                <w:b/>
                <w:noProof/>
                <w:sz w:val="18"/>
              </w:rPr>
            </w:pPr>
            <w:r w:rsidRPr="002E540F">
              <w:rPr>
                <w:b/>
                <w:sz w:val="18"/>
              </w:rPr>
              <w:t>102</w:t>
            </w:r>
            <w:r w:rsidRPr="00774ECC">
              <w:rPr>
                <w:b/>
                <w:sz w:val="18"/>
              </w:rPr>
              <w:t>,</w:t>
            </w:r>
            <w:r w:rsidRPr="002E540F">
              <w:rPr>
                <w:b/>
                <w:sz w:val="18"/>
              </w:rPr>
              <w:t>500</w:t>
            </w:r>
          </w:p>
        </w:tc>
      </w:tr>
    </w:tbl>
    <w:p w14:paraId="365F51F0" w14:textId="77777777" w:rsidR="00B50935" w:rsidRPr="00774ECC" w:rsidRDefault="00B50935" w:rsidP="00B50935">
      <w:pPr>
        <w:rPr>
          <w:noProof/>
        </w:rPr>
        <w:sectPr w:rsidR="00B50935" w:rsidRPr="00774ECC" w:rsidSect="002E540F">
          <w:headerReference w:type="default" r:id="rId15"/>
          <w:footerReference w:type="default" r:id="rId16"/>
          <w:headerReference w:type="first" r:id="rId17"/>
          <w:footerReference w:type="first" r:id="rId18"/>
          <w:pgSz w:w="15840" w:h="12240" w:orient="landscape"/>
          <w:pgMar w:top="1418" w:right="902" w:bottom="902" w:left="567" w:header="709" w:footer="709" w:gutter="0"/>
          <w:cols w:space="720"/>
          <w:docGrid w:linePitch="326"/>
        </w:sectPr>
      </w:pPr>
    </w:p>
    <w:p w14:paraId="01D73843" w14:textId="77777777" w:rsidR="00B50935" w:rsidRPr="00774ECC" w:rsidRDefault="00B50935" w:rsidP="00B50935">
      <w:pPr>
        <w:pStyle w:val="Heading3"/>
        <w:rPr>
          <w:bCs w:val="0"/>
          <w:noProof/>
          <w:szCs w:val="24"/>
        </w:rPr>
      </w:pPr>
      <w:bookmarkStart w:id="74" w:name="_Toc514938688"/>
      <w:bookmarkStart w:id="75" w:name="_Toc57999297"/>
      <w:r w:rsidRPr="00774ECC">
        <w:t>Incidence estimée sur les ressources humaines de [l’organisme]</w:t>
      </w:r>
      <w:bookmarkEnd w:id="74"/>
      <w:bookmarkEnd w:id="75"/>
      <w:r w:rsidRPr="00774ECC">
        <w:t xml:space="preserve"> </w:t>
      </w:r>
    </w:p>
    <w:p w14:paraId="38960E2C" w14:textId="77777777" w:rsidR="00B50935" w:rsidRPr="00774ECC" w:rsidRDefault="00B50935" w:rsidP="00B50935">
      <w:pPr>
        <w:pStyle w:val="Heading4"/>
        <w:rPr>
          <w:bCs w:val="0"/>
          <w:noProof/>
          <w:szCs w:val="24"/>
        </w:rPr>
      </w:pPr>
      <w:r w:rsidRPr="00774ECC">
        <w:t xml:space="preserve">Synthèse </w:t>
      </w:r>
    </w:p>
    <w:p w14:paraId="6FAA91CA" w14:textId="77777777" w:rsidR="00B50935" w:rsidRPr="00774ECC" w:rsidRDefault="00B50935" w:rsidP="006F7C3E">
      <w:pPr>
        <w:pStyle w:val="ListDash1"/>
        <w:rPr>
          <w:noProof/>
        </w:rPr>
      </w:pPr>
      <w:r w:rsidRPr="00774ECC">
        <w:sym w:font="Wingdings" w:char="F0A8"/>
      </w:r>
      <w:r w:rsidRPr="00774ECC">
        <w:tab/>
        <w:t xml:space="preserve">La proposition/l’initiative n’engendre pas l’utilisation de crédits de nature administrative. </w:t>
      </w:r>
    </w:p>
    <w:p w14:paraId="7DA7E120" w14:textId="77777777" w:rsidR="00B50935" w:rsidRPr="00774ECC" w:rsidRDefault="00B50935" w:rsidP="006F7C3E">
      <w:pPr>
        <w:pStyle w:val="ListDash1"/>
        <w:rPr>
          <w:noProof/>
        </w:rPr>
      </w:pPr>
      <w:r w:rsidRPr="00774ECC">
        <w:sym w:font="Webdings" w:char="F061"/>
      </w:r>
      <w:r w:rsidRPr="00774ECC">
        <w:tab/>
        <w:t>La proposition/l’initiative engendre l’utilisation de crédits de nature administrative, comme expliqué ci-après:</w:t>
      </w:r>
    </w:p>
    <w:p w14:paraId="2C747473" w14:textId="77777777" w:rsidR="00B50935" w:rsidRPr="00774ECC" w:rsidRDefault="00B50935" w:rsidP="00B50935">
      <w:pPr>
        <w:rPr>
          <w:noProof/>
          <w:sz w:val="20"/>
        </w:rPr>
      </w:pPr>
      <w:r w:rsidRPr="00774ECC">
        <w:rPr>
          <w:sz w:val="20"/>
        </w:rPr>
        <w:t xml:space="preserve">En Mio EUR (à la </w:t>
      </w:r>
      <w:r w:rsidRPr="002E540F">
        <w:rPr>
          <w:sz w:val="20"/>
        </w:rPr>
        <w:t>3</w:t>
      </w:r>
      <w:r w:rsidRPr="00774ECC">
        <w:rPr>
          <w:sz w:val="20"/>
          <w:vertAlign w:val="superscript"/>
        </w:rPr>
        <w:t>e</w:t>
      </w:r>
      <w:r w:rsidRPr="00774ECC">
        <w:rPr>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774ECC" w14:paraId="7D7DE097" w14:textId="77777777" w:rsidTr="00427764">
        <w:trPr>
          <w:trHeight w:val="585"/>
        </w:trPr>
        <w:tc>
          <w:tcPr>
            <w:tcW w:w="1980" w:type="dxa"/>
          </w:tcPr>
          <w:p w14:paraId="0AA421F1" w14:textId="77777777" w:rsidR="00B50935" w:rsidRPr="00774ECC" w:rsidRDefault="00B50935" w:rsidP="00427764">
            <w:pPr>
              <w:spacing w:before="60" w:after="60"/>
              <w:rPr>
                <w:noProof/>
                <w:sz w:val="20"/>
              </w:rPr>
            </w:pPr>
          </w:p>
        </w:tc>
        <w:tc>
          <w:tcPr>
            <w:tcW w:w="1080" w:type="dxa"/>
            <w:vAlign w:val="center"/>
          </w:tcPr>
          <w:p w14:paraId="55B6DCF0" w14:textId="3D1B3872" w:rsidR="00B50935" w:rsidRPr="00774ECC" w:rsidRDefault="00774ECC" w:rsidP="00427764">
            <w:pPr>
              <w:spacing w:before="60" w:after="60"/>
              <w:jc w:val="center"/>
              <w:rPr>
                <w:noProof/>
                <w:sz w:val="20"/>
              </w:rPr>
            </w:pPr>
            <w:r>
              <w:rPr>
                <w:sz w:val="20"/>
              </w:rPr>
              <w:t>Année</w:t>
            </w:r>
            <w:r w:rsidRPr="00774ECC">
              <w:rPr>
                <w:b/>
                <w:sz w:val="20"/>
              </w:rPr>
              <w:t xml:space="preserve"> </w:t>
            </w:r>
            <w:r w:rsidR="00B50935" w:rsidRPr="002E540F">
              <w:rPr>
                <w:b/>
                <w:sz w:val="20"/>
              </w:rPr>
              <w:t>2021</w:t>
            </w:r>
          </w:p>
        </w:tc>
        <w:tc>
          <w:tcPr>
            <w:tcW w:w="1080" w:type="dxa"/>
            <w:vAlign w:val="center"/>
          </w:tcPr>
          <w:p w14:paraId="6346BA7A" w14:textId="6310F249" w:rsidR="00B50935" w:rsidRPr="00774ECC" w:rsidRDefault="00774ECC" w:rsidP="00427764">
            <w:pPr>
              <w:spacing w:before="60" w:after="60"/>
              <w:jc w:val="center"/>
              <w:rPr>
                <w:noProof/>
                <w:sz w:val="20"/>
              </w:rPr>
            </w:pPr>
            <w:r>
              <w:rPr>
                <w:sz w:val="20"/>
              </w:rPr>
              <w:t>Année</w:t>
            </w:r>
            <w:r w:rsidRPr="00774ECC">
              <w:rPr>
                <w:b/>
                <w:sz w:val="20"/>
              </w:rPr>
              <w:t xml:space="preserve"> </w:t>
            </w:r>
            <w:r w:rsidR="00B50935" w:rsidRPr="002E540F">
              <w:rPr>
                <w:b/>
                <w:sz w:val="20"/>
              </w:rPr>
              <w:t>2022</w:t>
            </w:r>
          </w:p>
        </w:tc>
        <w:tc>
          <w:tcPr>
            <w:tcW w:w="1080" w:type="dxa"/>
            <w:vAlign w:val="center"/>
          </w:tcPr>
          <w:p w14:paraId="2B6CCB9D" w14:textId="4A20EEDA" w:rsidR="00B50935" w:rsidRPr="00774ECC" w:rsidRDefault="00774ECC" w:rsidP="00427764">
            <w:pPr>
              <w:spacing w:before="60" w:after="60"/>
              <w:jc w:val="center"/>
              <w:rPr>
                <w:noProof/>
                <w:sz w:val="20"/>
              </w:rPr>
            </w:pPr>
            <w:r>
              <w:rPr>
                <w:sz w:val="20"/>
              </w:rPr>
              <w:t>Année</w:t>
            </w:r>
            <w:r w:rsidRPr="00774ECC">
              <w:rPr>
                <w:b/>
                <w:sz w:val="20"/>
              </w:rPr>
              <w:t xml:space="preserve"> </w:t>
            </w:r>
            <w:r w:rsidR="00B50935" w:rsidRPr="002E540F">
              <w:rPr>
                <w:b/>
                <w:sz w:val="20"/>
              </w:rPr>
              <w:t>2023</w:t>
            </w:r>
          </w:p>
        </w:tc>
        <w:tc>
          <w:tcPr>
            <w:tcW w:w="1080" w:type="dxa"/>
            <w:vAlign w:val="center"/>
          </w:tcPr>
          <w:p w14:paraId="07CC1217" w14:textId="24EC2F38" w:rsidR="00B50935" w:rsidRPr="00774ECC" w:rsidRDefault="00774ECC" w:rsidP="00427764">
            <w:pPr>
              <w:spacing w:before="60" w:after="60"/>
              <w:jc w:val="center"/>
              <w:rPr>
                <w:noProof/>
                <w:sz w:val="20"/>
              </w:rPr>
            </w:pPr>
            <w:r>
              <w:rPr>
                <w:sz w:val="20"/>
              </w:rPr>
              <w:t>Année</w:t>
            </w:r>
            <w:r w:rsidRPr="00774ECC">
              <w:rPr>
                <w:b/>
                <w:sz w:val="20"/>
              </w:rPr>
              <w:t xml:space="preserve"> </w:t>
            </w:r>
            <w:r w:rsidR="00B50935" w:rsidRPr="002E540F">
              <w:rPr>
                <w:b/>
                <w:sz w:val="20"/>
              </w:rPr>
              <w:t>2024</w:t>
            </w:r>
          </w:p>
        </w:tc>
        <w:tc>
          <w:tcPr>
            <w:tcW w:w="1080" w:type="dxa"/>
            <w:vAlign w:val="center"/>
          </w:tcPr>
          <w:p w14:paraId="3ADEBDD8" w14:textId="3517CBE2" w:rsidR="00B50935" w:rsidRPr="00774ECC" w:rsidRDefault="00774ECC" w:rsidP="00427764">
            <w:pPr>
              <w:jc w:val="center"/>
              <w:rPr>
                <w:b/>
                <w:noProof/>
                <w:sz w:val="20"/>
              </w:rPr>
            </w:pPr>
            <w:r>
              <w:rPr>
                <w:sz w:val="20"/>
              </w:rPr>
              <w:t>Année</w:t>
            </w:r>
            <w:r w:rsidRPr="00774ECC">
              <w:rPr>
                <w:b/>
                <w:sz w:val="20"/>
              </w:rPr>
              <w:t xml:space="preserve"> </w:t>
            </w:r>
            <w:r w:rsidR="00B50935" w:rsidRPr="002E540F">
              <w:rPr>
                <w:b/>
                <w:sz w:val="20"/>
              </w:rPr>
              <w:t>2025</w:t>
            </w:r>
          </w:p>
        </w:tc>
        <w:tc>
          <w:tcPr>
            <w:tcW w:w="1080" w:type="dxa"/>
            <w:vAlign w:val="center"/>
          </w:tcPr>
          <w:p w14:paraId="0E25D7DF" w14:textId="0187C5C9" w:rsidR="00B50935" w:rsidRPr="00774ECC" w:rsidRDefault="00774ECC" w:rsidP="00427764">
            <w:pPr>
              <w:jc w:val="center"/>
              <w:rPr>
                <w:b/>
                <w:noProof/>
                <w:sz w:val="20"/>
              </w:rPr>
            </w:pPr>
            <w:r>
              <w:rPr>
                <w:sz w:val="20"/>
              </w:rPr>
              <w:t>Année</w:t>
            </w:r>
            <w:r w:rsidRPr="00774ECC">
              <w:rPr>
                <w:b/>
                <w:sz w:val="20"/>
              </w:rPr>
              <w:t xml:space="preserve"> </w:t>
            </w:r>
            <w:r w:rsidR="00B50935" w:rsidRPr="002E540F">
              <w:rPr>
                <w:b/>
                <w:sz w:val="20"/>
              </w:rPr>
              <w:t>2026</w:t>
            </w:r>
          </w:p>
        </w:tc>
        <w:tc>
          <w:tcPr>
            <w:tcW w:w="1080" w:type="dxa"/>
            <w:vAlign w:val="center"/>
          </w:tcPr>
          <w:p w14:paraId="5CD735AA" w14:textId="77777777" w:rsidR="00B50935" w:rsidRPr="00774ECC" w:rsidRDefault="00B50935" w:rsidP="00427764">
            <w:pPr>
              <w:jc w:val="center"/>
              <w:rPr>
                <w:b/>
                <w:noProof/>
                <w:sz w:val="20"/>
              </w:rPr>
            </w:pPr>
            <w:r w:rsidRPr="00774ECC">
              <w:rPr>
                <w:sz w:val="20"/>
              </w:rPr>
              <w:t>Année</w:t>
            </w:r>
            <w:r w:rsidRPr="00774ECC">
              <w:rPr>
                <w:sz w:val="20"/>
              </w:rPr>
              <w:cr/>
            </w:r>
            <w:r w:rsidRPr="00774ECC">
              <w:rPr>
                <w:sz w:val="20"/>
              </w:rPr>
              <w:br/>
            </w:r>
            <w:r w:rsidRPr="002E540F">
              <w:rPr>
                <w:b/>
                <w:sz w:val="20"/>
              </w:rPr>
              <w:t>2027</w:t>
            </w:r>
            <w:r w:rsidRPr="00774ECC">
              <w:rPr>
                <w:sz w:val="20"/>
              </w:rPr>
              <w:t xml:space="preserve"> et suivantes</w:t>
            </w:r>
          </w:p>
        </w:tc>
        <w:tc>
          <w:tcPr>
            <w:tcW w:w="1080" w:type="dxa"/>
            <w:vAlign w:val="center"/>
          </w:tcPr>
          <w:p w14:paraId="4732A8AD" w14:textId="77777777" w:rsidR="00B50935" w:rsidRPr="00774ECC" w:rsidRDefault="00B50935" w:rsidP="00427764">
            <w:pPr>
              <w:spacing w:before="60" w:after="60"/>
              <w:jc w:val="center"/>
              <w:rPr>
                <w:b/>
                <w:noProof/>
                <w:sz w:val="20"/>
              </w:rPr>
            </w:pPr>
            <w:r w:rsidRPr="00774ECC">
              <w:rPr>
                <w:b/>
                <w:sz w:val="20"/>
              </w:rPr>
              <w:t>TOTAL</w:t>
            </w:r>
          </w:p>
        </w:tc>
      </w:tr>
    </w:tbl>
    <w:p w14:paraId="611E08B3" w14:textId="77777777" w:rsidR="00B50935" w:rsidRPr="00774ECC" w:rsidRDefault="00B50935" w:rsidP="00B50935">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774ECC" w14:paraId="59F8BFE7" w14:textId="77777777" w:rsidTr="00427764">
        <w:trPr>
          <w:trHeight w:val="585"/>
        </w:trPr>
        <w:tc>
          <w:tcPr>
            <w:tcW w:w="1980" w:type="dxa"/>
            <w:shd w:val="clear" w:color="auto" w:fill="D9D9D9" w:themeFill="background1" w:themeFillShade="D9"/>
            <w:vAlign w:val="center"/>
          </w:tcPr>
          <w:p w14:paraId="5840A101" w14:textId="77777777" w:rsidR="00B50935" w:rsidRPr="00774ECC" w:rsidRDefault="00B50935" w:rsidP="00427764">
            <w:pPr>
              <w:spacing w:before="60" w:after="60"/>
              <w:jc w:val="center"/>
              <w:rPr>
                <w:noProof/>
              </w:rPr>
            </w:pPr>
            <w:r w:rsidRPr="00774ECC">
              <w:rPr>
                <w:sz w:val="18"/>
              </w:rPr>
              <w:t>Agents temporaires (grades AD)</w:t>
            </w:r>
          </w:p>
        </w:tc>
        <w:tc>
          <w:tcPr>
            <w:tcW w:w="1080" w:type="dxa"/>
            <w:vAlign w:val="bottom"/>
          </w:tcPr>
          <w:p w14:paraId="426D855F" w14:textId="77777777" w:rsidR="00B50935" w:rsidRPr="00774ECC" w:rsidRDefault="00B50935" w:rsidP="00427764">
            <w:pPr>
              <w:spacing w:before="60" w:after="60"/>
              <w:jc w:val="right"/>
              <w:rPr>
                <w:noProof/>
                <w:sz w:val="20"/>
              </w:rPr>
            </w:pPr>
            <w:r w:rsidRPr="002E540F">
              <w:rPr>
                <w:color w:val="000000"/>
                <w:sz w:val="22"/>
              </w:rPr>
              <w:t>1</w:t>
            </w:r>
            <w:r w:rsidRPr="00774ECC">
              <w:rPr>
                <w:color w:val="000000"/>
                <w:sz w:val="22"/>
              </w:rPr>
              <w:t>,</w:t>
            </w:r>
            <w:r w:rsidRPr="002E540F">
              <w:rPr>
                <w:color w:val="000000"/>
                <w:sz w:val="22"/>
              </w:rPr>
              <w:t>650</w:t>
            </w:r>
          </w:p>
        </w:tc>
        <w:tc>
          <w:tcPr>
            <w:tcW w:w="1080" w:type="dxa"/>
            <w:vAlign w:val="bottom"/>
          </w:tcPr>
          <w:p w14:paraId="7EA25776" w14:textId="77777777" w:rsidR="00B50935" w:rsidRPr="00774ECC" w:rsidRDefault="00B50935" w:rsidP="00427764">
            <w:pPr>
              <w:spacing w:before="60" w:after="60"/>
              <w:jc w:val="right"/>
              <w:rPr>
                <w:noProof/>
                <w:sz w:val="20"/>
              </w:rPr>
            </w:pPr>
            <w:r w:rsidRPr="002E540F">
              <w:rPr>
                <w:color w:val="000000"/>
                <w:sz w:val="22"/>
              </w:rPr>
              <w:t>3</w:t>
            </w:r>
            <w:r w:rsidRPr="00774ECC">
              <w:rPr>
                <w:color w:val="000000"/>
                <w:sz w:val="22"/>
              </w:rPr>
              <w:t>,</w:t>
            </w:r>
            <w:r w:rsidRPr="002E540F">
              <w:rPr>
                <w:color w:val="000000"/>
                <w:sz w:val="22"/>
              </w:rPr>
              <w:t>300</w:t>
            </w:r>
          </w:p>
        </w:tc>
        <w:tc>
          <w:tcPr>
            <w:tcW w:w="1080" w:type="dxa"/>
            <w:vAlign w:val="bottom"/>
          </w:tcPr>
          <w:p w14:paraId="350254C9" w14:textId="77777777" w:rsidR="00B50935" w:rsidRPr="00774ECC" w:rsidRDefault="00B50935" w:rsidP="00427764">
            <w:pPr>
              <w:spacing w:before="60" w:after="60"/>
              <w:jc w:val="right"/>
              <w:rPr>
                <w:noProof/>
                <w:sz w:val="20"/>
              </w:rPr>
            </w:pPr>
            <w:r w:rsidRPr="002E540F">
              <w:rPr>
                <w:color w:val="000000"/>
                <w:sz w:val="22"/>
              </w:rPr>
              <w:t>4</w:t>
            </w:r>
            <w:r w:rsidRPr="00774ECC">
              <w:rPr>
                <w:color w:val="000000"/>
                <w:sz w:val="22"/>
              </w:rPr>
              <w:t>,</w:t>
            </w:r>
            <w:r w:rsidRPr="002E540F">
              <w:rPr>
                <w:color w:val="000000"/>
                <w:sz w:val="22"/>
              </w:rPr>
              <w:t>350</w:t>
            </w:r>
          </w:p>
        </w:tc>
        <w:tc>
          <w:tcPr>
            <w:tcW w:w="1080" w:type="dxa"/>
            <w:vAlign w:val="bottom"/>
          </w:tcPr>
          <w:p w14:paraId="357B73DE" w14:textId="77777777" w:rsidR="00B50935" w:rsidRPr="00774ECC" w:rsidRDefault="00B50935" w:rsidP="00427764">
            <w:pPr>
              <w:spacing w:before="60" w:after="60"/>
              <w:jc w:val="right"/>
              <w:rPr>
                <w:noProof/>
                <w:sz w:val="20"/>
              </w:rPr>
            </w:pPr>
            <w:r w:rsidRPr="002E540F">
              <w:rPr>
                <w:color w:val="000000"/>
                <w:sz w:val="22"/>
              </w:rPr>
              <w:t>4</w:t>
            </w:r>
            <w:r w:rsidRPr="00774ECC">
              <w:rPr>
                <w:color w:val="000000"/>
                <w:sz w:val="22"/>
              </w:rPr>
              <w:t>,</w:t>
            </w:r>
            <w:r w:rsidRPr="002E540F">
              <w:rPr>
                <w:color w:val="000000"/>
                <w:sz w:val="22"/>
              </w:rPr>
              <w:t>800</w:t>
            </w:r>
          </w:p>
        </w:tc>
        <w:tc>
          <w:tcPr>
            <w:tcW w:w="1080" w:type="dxa"/>
            <w:vAlign w:val="bottom"/>
          </w:tcPr>
          <w:p w14:paraId="5C18E51D" w14:textId="77777777" w:rsidR="00B50935" w:rsidRPr="00774ECC" w:rsidRDefault="00B50935" w:rsidP="00427764">
            <w:pPr>
              <w:spacing w:before="60" w:after="60"/>
              <w:jc w:val="right"/>
              <w:rPr>
                <w:noProof/>
                <w:sz w:val="20"/>
              </w:rPr>
            </w:pPr>
            <w:r w:rsidRPr="002E540F">
              <w:rPr>
                <w:color w:val="000000"/>
                <w:sz w:val="22"/>
              </w:rPr>
              <w:t>4</w:t>
            </w:r>
            <w:r w:rsidRPr="00774ECC">
              <w:rPr>
                <w:color w:val="000000"/>
                <w:sz w:val="22"/>
              </w:rPr>
              <w:t>,</w:t>
            </w:r>
            <w:r w:rsidRPr="002E540F">
              <w:rPr>
                <w:color w:val="000000"/>
                <w:sz w:val="22"/>
              </w:rPr>
              <w:t>800</w:t>
            </w:r>
          </w:p>
        </w:tc>
        <w:tc>
          <w:tcPr>
            <w:tcW w:w="1080" w:type="dxa"/>
            <w:vAlign w:val="bottom"/>
          </w:tcPr>
          <w:p w14:paraId="421A5EBB" w14:textId="77777777" w:rsidR="00B50935" w:rsidRPr="00774ECC" w:rsidRDefault="00B50935" w:rsidP="00427764">
            <w:pPr>
              <w:spacing w:before="60" w:after="60"/>
              <w:jc w:val="right"/>
              <w:rPr>
                <w:noProof/>
                <w:sz w:val="20"/>
              </w:rPr>
            </w:pPr>
            <w:r w:rsidRPr="002E540F">
              <w:rPr>
                <w:color w:val="000000"/>
                <w:sz w:val="22"/>
              </w:rPr>
              <w:t>4</w:t>
            </w:r>
            <w:r w:rsidRPr="00774ECC">
              <w:rPr>
                <w:color w:val="000000"/>
                <w:sz w:val="22"/>
              </w:rPr>
              <w:t>,</w:t>
            </w:r>
            <w:r w:rsidRPr="002E540F">
              <w:rPr>
                <w:color w:val="000000"/>
                <w:sz w:val="22"/>
              </w:rPr>
              <w:t>800</w:t>
            </w:r>
          </w:p>
        </w:tc>
        <w:tc>
          <w:tcPr>
            <w:tcW w:w="1080" w:type="dxa"/>
            <w:vAlign w:val="bottom"/>
          </w:tcPr>
          <w:p w14:paraId="08B0F392" w14:textId="77777777" w:rsidR="00B50935" w:rsidRPr="00774ECC" w:rsidRDefault="00B50935" w:rsidP="00427764">
            <w:pPr>
              <w:spacing w:before="60" w:after="60"/>
              <w:jc w:val="right"/>
              <w:rPr>
                <w:b/>
                <w:noProof/>
                <w:sz w:val="20"/>
              </w:rPr>
            </w:pPr>
            <w:r w:rsidRPr="002E540F">
              <w:rPr>
                <w:color w:val="000000"/>
                <w:sz w:val="22"/>
              </w:rPr>
              <w:t>4</w:t>
            </w:r>
            <w:r w:rsidRPr="00774ECC">
              <w:rPr>
                <w:color w:val="000000"/>
                <w:sz w:val="22"/>
              </w:rPr>
              <w:t>,</w:t>
            </w:r>
            <w:r w:rsidRPr="002E540F">
              <w:rPr>
                <w:color w:val="000000"/>
                <w:sz w:val="22"/>
              </w:rPr>
              <w:t>800</w:t>
            </w:r>
          </w:p>
        </w:tc>
        <w:tc>
          <w:tcPr>
            <w:tcW w:w="1080" w:type="dxa"/>
            <w:vAlign w:val="bottom"/>
          </w:tcPr>
          <w:p w14:paraId="077CCE08" w14:textId="77777777" w:rsidR="00B50935" w:rsidRPr="00774ECC" w:rsidRDefault="00B50935" w:rsidP="00427764">
            <w:pPr>
              <w:spacing w:before="60" w:after="60"/>
              <w:jc w:val="right"/>
              <w:rPr>
                <w:b/>
                <w:noProof/>
                <w:sz w:val="20"/>
              </w:rPr>
            </w:pPr>
            <w:r w:rsidRPr="002E540F">
              <w:rPr>
                <w:b/>
                <w:bCs/>
                <w:color w:val="000000"/>
                <w:sz w:val="22"/>
              </w:rPr>
              <w:t>28</w:t>
            </w:r>
            <w:r w:rsidRPr="00774ECC">
              <w:rPr>
                <w:b/>
                <w:bCs/>
                <w:color w:val="000000"/>
                <w:sz w:val="22"/>
              </w:rPr>
              <w:t>,</w:t>
            </w:r>
            <w:r w:rsidRPr="002E540F">
              <w:rPr>
                <w:b/>
                <w:bCs/>
                <w:color w:val="000000"/>
                <w:sz w:val="22"/>
              </w:rPr>
              <w:t>500</w:t>
            </w:r>
          </w:p>
        </w:tc>
      </w:tr>
      <w:tr w:rsidR="00B50935" w:rsidRPr="00774ECC" w14:paraId="7916EC51" w14:textId="77777777" w:rsidTr="00427764">
        <w:trPr>
          <w:trHeight w:val="585"/>
        </w:trPr>
        <w:tc>
          <w:tcPr>
            <w:tcW w:w="1980" w:type="dxa"/>
            <w:shd w:val="clear" w:color="auto" w:fill="BFBFBF" w:themeFill="background1" w:themeFillShade="BF"/>
            <w:vAlign w:val="center"/>
          </w:tcPr>
          <w:p w14:paraId="36E6E732" w14:textId="77777777" w:rsidR="00B50935" w:rsidRPr="00774ECC" w:rsidRDefault="00B50935" w:rsidP="00427764">
            <w:pPr>
              <w:spacing w:before="60" w:after="60"/>
              <w:ind w:left="72"/>
              <w:rPr>
                <w:noProof/>
              </w:rPr>
            </w:pPr>
            <w:r w:rsidRPr="00774ECC">
              <w:rPr>
                <w:sz w:val="20"/>
              </w:rPr>
              <w:t>Agents temporaires (grades AST)</w:t>
            </w:r>
          </w:p>
        </w:tc>
        <w:tc>
          <w:tcPr>
            <w:tcW w:w="1080" w:type="dxa"/>
            <w:vAlign w:val="bottom"/>
          </w:tcPr>
          <w:p w14:paraId="534040AE" w14:textId="77777777" w:rsidR="00B50935" w:rsidRPr="00774ECC" w:rsidRDefault="00B50935" w:rsidP="00427764">
            <w:pPr>
              <w:spacing w:before="60" w:after="60"/>
              <w:jc w:val="right"/>
              <w:rPr>
                <w:noProof/>
                <w:sz w:val="20"/>
              </w:rPr>
            </w:pPr>
            <w:r w:rsidRPr="002E540F">
              <w:rPr>
                <w:color w:val="000000"/>
                <w:sz w:val="22"/>
              </w:rPr>
              <w:t>1</w:t>
            </w:r>
            <w:r w:rsidRPr="00774ECC">
              <w:rPr>
                <w:color w:val="000000"/>
                <w:sz w:val="22"/>
              </w:rPr>
              <w:t>,</w:t>
            </w:r>
            <w:r w:rsidRPr="002E540F">
              <w:rPr>
                <w:color w:val="000000"/>
                <w:sz w:val="22"/>
              </w:rPr>
              <w:t>050</w:t>
            </w:r>
          </w:p>
        </w:tc>
        <w:tc>
          <w:tcPr>
            <w:tcW w:w="1080" w:type="dxa"/>
            <w:vAlign w:val="bottom"/>
          </w:tcPr>
          <w:p w14:paraId="62FE330B" w14:textId="77777777" w:rsidR="00B50935" w:rsidRPr="00774ECC" w:rsidRDefault="00B50935" w:rsidP="00427764">
            <w:pPr>
              <w:spacing w:before="60" w:after="60"/>
              <w:jc w:val="right"/>
              <w:rPr>
                <w:noProof/>
                <w:sz w:val="20"/>
              </w:rPr>
            </w:pPr>
            <w:r w:rsidRPr="002E540F">
              <w:rPr>
                <w:color w:val="000000"/>
                <w:sz w:val="22"/>
              </w:rPr>
              <w:t>1</w:t>
            </w:r>
            <w:r w:rsidRPr="00774ECC">
              <w:rPr>
                <w:color w:val="000000"/>
                <w:sz w:val="22"/>
              </w:rPr>
              <w:t>,</w:t>
            </w:r>
            <w:r w:rsidRPr="002E540F">
              <w:rPr>
                <w:color w:val="000000"/>
                <w:sz w:val="22"/>
              </w:rPr>
              <w:t>950</w:t>
            </w:r>
          </w:p>
        </w:tc>
        <w:tc>
          <w:tcPr>
            <w:tcW w:w="1080" w:type="dxa"/>
            <w:vAlign w:val="bottom"/>
          </w:tcPr>
          <w:p w14:paraId="4CF9130C" w14:textId="77777777" w:rsidR="00B50935" w:rsidRPr="00774ECC" w:rsidRDefault="00B50935" w:rsidP="00427764">
            <w:pPr>
              <w:spacing w:before="60" w:after="60"/>
              <w:jc w:val="right"/>
              <w:rPr>
                <w:noProof/>
                <w:sz w:val="20"/>
              </w:rPr>
            </w:pPr>
            <w:r w:rsidRPr="002E540F">
              <w:rPr>
                <w:color w:val="000000"/>
                <w:sz w:val="22"/>
              </w:rPr>
              <w:t>1</w:t>
            </w:r>
            <w:r w:rsidRPr="00774ECC">
              <w:rPr>
                <w:color w:val="000000"/>
                <w:sz w:val="22"/>
              </w:rPr>
              <w:t>,</w:t>
            </w:r>
            <w:r w:rsidRPr="002E540F">
              <w:rPr>
                <w:color w:val="000000"/>
                <w:sz w:val="22"/>
              </w:rPr>
              <w:t>950</w:t>
            </w:r>
          </w:p>
        </w:tc>
        <w:tc>
          <w:tcPr>
            <w:tcW w:w="1080" w:type="dxa"/>
            <w:vAlign w:val="bottom"/>
          </w:tcPr>
          <w:p w14:paraId="0A5C9C56" w14:textId="77777777" w:rsidR="00B50935" w:rsidRPr="00774ECC" w:rsidRDefault="00B50935" w:rsidP="00427764">
            <w:pPr>
              <w:spacing w:before="60" w:after="60"/>
              <w:jc w:val="right"/>
              <w:rPr>
                <w:noProof/>
                <w:sz w:val="20"/>
              </w:rPr>
            </w:pPr>
            <w:r w:rsidRPr="002E540F">
              <w:rPr>
                <w:color w:val="000000"/>
                <w:sz w:val="22"/>
              </w:rPr>
              <w:t>1</w:t>
            </w:r>
            <w:r w:rsidRPr="00774ECC">
              <w:rPr>
                <w:color w:val="000000"/>
                <w:sz w:val="22"/>
              </w:rPr>
              <w:t>,</w:t>
            </w:r>
            <w:r w:rsidRPr="002E540F">
              <w:rPr>
                <w:color w:val="000000"/>
                <w:sz w:val="22"/>
              </w:rPr>
              <w:t>950</w:t>
            </w:r>
          </w:p>
        </w:tc>
        <w:tc>
          <w:tcPr>
            <w:tcW w:w="1080" w:type="dxa"/>
            <w:vAlign w:val="bottom"/>
          </w:tcPr>
          <w:p w14:paraId="1DE65514" w14:textId="77777777" w:rsidR="00B50935" w:rsidRPr="00774ECC" w:rsidRDefault="00B50935" w:rsidP="00427764">
            <w:pPr>
              <w:spacing w:before="60" w:after="60"/>
              <w:jc w:val="right"/>
              <w:rPr>
                <w:noProof/>
                <w:sz w:val="20"/>
              </w:rPr>
            </w:pPr>
            <w:r w:rsidRPr="002E540F">
              <w:rPr>
                <w:color w:val="000000"/>
                <w:sz w:val="22"/>
              </w:rPr>
              <w:t>1</w:t>
            </w:r>
            <w:r w:rsidRPr="00774ECC">
              <w:rPr>
                <w:color w:val="000000"/>
                <w:sz w:val="22"/>
              </w:rPr>
              <w:t>,</w:t>
            </w:r>
            <w:r w:rsidRPr="002E540F">
              <w:rPr>
                <w:color w:val="000000"/>
                <w:sz w:val="22"/>
              </w:rPr>
              <w:t>950</w:t>
            </w:r>
          </w:p>
        </w:tc>
        <w:tc>
          <w:tcPr>
            <w:tcW w:w="1080" w:type="dxa"/>
            <w:vAlign w:val="bottom"/>
          </w:tcPr>
          <w:p w14:paraId="285A9ED5" w14:textId="77777777" w:rsidR="00B50935" w:rsidRPr="00774ECC" w:rsidRDefault="00B50935" w:rsidP="00427764">
            <w:pPr>
              <w:spacing w:before="60" w:after="60"/>
              <w:jc w:val="right"/>
              <w:rPr>
                <w:noProof/>
                <w:sz w:val="20"/>
              </w:rPr>
            </w:pPr>
            <w:r w:rsidRPr="002E540F">
              <w:rPr>
                <w:color w:val="000000"/>
                <w:sz w:val="22"/>
              </w:rPr>
              <w:t>1</w:t>
            </w:r>
            <w:r w:rsidRPr="00774ECC">
              <w:rPr>
                <w:color w:val="000000"/>
                <w:sz w:val="22"/>
              </w:rPr>
              <w:t>,</w:t>
            </w:r>
            <w:r w:rsidRPr="002E540F">
              <w:rPr>
                <w:color w:val="000000"/>
                <w:sz w:val="22"/>
              </w:rPr>
              <w:t>950</w:t>
            </w:r>
          </w:p>
        </w:tc>
        <w:tc>
          <w:tcPr>
            <w:tcW w:w="1080" w:type="dxa"/>
            <w:vAlign w:val="bottom"/>
          </w:tcPr>
          <w:p w14:paraId="378C1E8E" w14:textId="77777777" w:rsidR="00B50935" w:rsidRPr="00774ECC" w:rsidRDefault="00B50935" w:rsidP="00427764">
            <w:pPr>
              <w:spacing w:before="60" w:after="60"/>
              <w:jc w:val="right"/>
              <w:rPr>
                <w:b/>
                <w:noProof/>
                <w:sz w:val="20"/>
              </w:rPr>
            </w:pPr>
            <w:r w:rsidRPr="002E540F">
              <w:rPr>
                <w:color w:val="000000"/>
                <w:sz w:val="22"/>
              </w:rPr>
              <w:t>1</w:t>
            </w:r>
            <w:r w:rsidRPr="00774ECC">
              <w:rPr>
                <w:color w:val="000000"/>
                <w:sz w:val="22"/>
              </w:rPr>
              <w:t>,</w:t>
            </w:r>
            <w:r w:rsidRPr="002E540F">
              <w:rPr>
                <w:color w:val="000000"/>
                <w:sz w:val="22"/>
              </w:rPr>
              <w:t>950</w:t>
            </w:r>
          </w:p>
        </w:tc>
        <w:tc>
          <w:tcPr>
            <w:tcW w:w="1080" w:type="dxa"/>
            <w:vAlign w:val="bottom"/>
          </w:tcPr>
          <w:p w14:paraId="157D0AE0" w14:textId="77777777" w:rsidR="00B50935" w:rsidRPr="00774ECC" w:rsidRDefault="00B50935" w:rsidP="00427764">
            <w:pPr>
              <w:spacing w:before="60" w:after="60"/>
              <w:jc w:val="right"/>
              <w:rPr>
                <w:b/>
                <w:noProof/>
                <w:sz w:val="20"/>
              </w:rPr>
            </w:pPr>
            <w:r w:rsidRPr="002E540F">
              <w:rPr>
                <w:b/>
                <w:bCs/>
                <w:color w:val="000000"/>
                <w:sz w:val="22"/>
              </w:rPr>
              <w:t>12</w:t>
            </w:r>
            <w:r w:rsidRPr="00774ECC">
              <w:rPr>
                <w:b/>
                <w:bCs/>
                <w:color w:val="000000"/>
                <w:sz w:val="22"/>
              </w:rPr>
              <w:t>,</w:t>
            </w:r>
            <w:r w:rsidRPr="002E540F">
              <w:rPr>
                <w:b/>
                <w:bCs/>
                <w:color w:val="000000"/>
                <w:sz w:val="22"/>
              </w:rPr>
              <w:t>750</w:t>
            </w:r>
          </w:p>
        </w:tc>
      </w:tr>
      <w:tr w:rsidR="00B50935" w:rsidRPr="00774ECC" w14:paraId="3CA9DC6C" w14:textId="77777777" w:rsidTr="00427764">
        <w:trPr>
          <w:trHeight w:val="585"/>
        </w:trPr>
        <w:tc>
          <w:tcPr>
            <w:tcW w:w="1980" w:type="dxa"/>
            <w:shd w:val="clear" w:color="auto" w:fill="BFBFBF" w:themeFill="background1" w:themeFillShade="BF"/>
            <w:vAlign w:val="center"/>
          </w:tcPr>
          <w:p w14:paraId="7F74E16C" w14:textId="77777777" w:rsidR="00B50935" w:rsidRPr="00774ECC" w:rsidRDefault="00B50935" w:rsidP="00427764">
            <w:pPr>
              <w:spacing w:before="60" w:after="60"/>
              <w:ind w:left="72"/>
              <w:rPr>
                <w:noProof/>
              </w:rPr>
            </w:pPr>
            <w:r w:rsidRPr="00774ECC">
              <w:rPr>
                <w:sz w:val="20"/>
              </w:rPr>
              <w:t>Agents contractuels</w:t>
            </w:r>
          </w:p>
        </w:tc>
        <w:tc>
          <w:tcPr>
            <w:tcW w:w="1080" w:type="dxa"/>
            <w:shd w:val="clear" w:color="auto" w:fill="BFBFBF" w:themeFill="background1" w:themeFillShade="BF"/>
            <w:vAlign w:val="bottom"/>
          </w:tcPr>
          <w:p w14:paraId="41F8F222" w14:textId="77777777" w:rsidR="00B50935" w:rsidRPr="00774ECC" w:rsidRDefault="00B50935" w:rsidP="00427764">
            <w:pPr>
              <w:spacing w:before="60" w:after="60"/>
              <w:jc w:val="right"/>
              <w:rPr>
                <w:color w:val="000000"/>
                <w:sz w:val="20"/>
                <w:szCs w:val="20"/>
              </w:rPr>
            </w:pPr>
            <w:r w:rsidRPr="002E540F">
              <w:rPr>
                <w:color w:val="000000"/>
                <w:sz w:val="22"/>
              </w:rPr>
              <w:t>1</w:t>
            </w:r>
            <w:r w:rsidRPr="00774ECC">
              <w:rPr>
                <w:color w:val="000000"/>
                <w:sz w:val="22"/>
              </w:rPr>
              <w:t>,</w:t>
            </w:r>
            <w:r w:rsidRPr="002E540F">
              <w:rPr>
                <w:color w:val="000000"/>
                <w:sz w:val="22"/>
              </w:rPr>
              <w:t>040</w:t>
            </w:r>
          </w:p>
        </w:tc>
        <w:tc>
          <w:tcPr>
            <w:tcW w:w="1080" w:type="dxa"/>
            <w:shd w:val="clear" w:color="auto" w:fill="BFBFBF" w:themeFill="background1" w:themeFillShade="BF"/>
            <w:vAlign w:val="bottom"/>
          </w:tcPr>
          <w:p w14:paraId="066DCC9C" w14:textId="77777777" w:rsidR="00B50935" w:rsidRPr="00774ECC" w:rsidRDefault="00B50935" w:rsidP="00427764">
            <w:pPr>
              <w:spacing w:before="60" w:after="60"/>
              <w:jc w:val="right"/>
              <w:rPr>
                <w:noProof/>
                <w:sz w:val="20"/>
              </w:rPr>
            </w:pPr>
            <w:r w:rsidRPr="002E540F">
              <w:rPr>
                <w:color w:val="000000"/>
                <w:sz w:val="22"/>
              </w:rPr>
              <w:t>1</w:t>
            </w:r>
            <w:r w:rsidRPr="00774ECC">
              <w:rPr>
                <w:color w:val="000000"/>
                <w:sz w:val="22"/>
              </w:rPr>
              <w:t>,</w:t>
            </w:r>
            <w:r w:rsidRPr="002E540F">
              <w:rPr>
                <w:color w:val="000000"/>
                <w:sz w:val="22"/>
              </w:rPr>
              <w:t>600</w:t>
            </w:r>
          </w:p>
        </w:tc>
        <w:tc>
          <w:tcPr>
            <w:tcW w:w="1080" w:type="dxa"/>
            <w:shd w:val="clear" w:color="auto" w:fill="BFBFBF" w:themeFill="background1" w:themeFillShade="BF"/>
            <w:vAlign w:val="bottom"/>
          </w:tcPr>
          <w:p w14:paraId="3D4F305F" w14:textId="77777777" w:rsidR="00B50935" w:rsidRPr="00774ECC" w:rsidRDefault="00B50935" w:rsidP="00427764">
            <w:pPr>
              <w:spacing w:before="60" w:after="60"/>
              <w:jc w:val="right"/>
              <w:rPr>
                <w:noProof/>
                <w:sz w:val="20"/>
              </w:rPr>
            </w:pPr>
            <w:r w:rsidRPr="002E540F">
              <w:rPr>
                <w:color w:val="000000"/>
                <w:sz w:val="22"/>
              </w:rPr>
              <w:t>2</w:t>
            </w:r>
            <w:r w:rsidRPr="00774ECC">
              <w:rPr>
                <w:color w:val="000000"/>
                <w:sz w:val="22"/>
              </w:rPr>
              <w:t>,</w:t>
            </w:r>
            <w:r w:rsidRPr="002E540F">
              <w:rPr>
                <w:color w:val="000000"/>
                <w:sz w:val="22"/>
              </w:rPr>
              <w:t>080</w:t>
            </w:r>
          </w:p>
        </w:tc>
        <w:tc>
          <w:tcPr>
            <w:tcW w:w="1080" w:type="dxa"/>
            <w:shd w:val="clear" w:color="auto" w:fill="BFBFBF" w:themeFill="background1" w:themeFillShade="BF"/>
            <w:vAlign w:val="bottom"/>
          </w:tcPr>
          <w:p w14:paraId="21FF9317" w14:textId="77777777" w:rsidR="00B50935" w:rsidRPr="00774ECC" w:rsidRDefault="00B50935" w:rsidP="00427764">
            <w:pPr>
              <w:spacing w:before="60" w:after="60"/>
              <w:jc w:val="right"/>
              <w:rPr>
                <w:noProof/>
                <w:sz w:val="20"/>
              </w:rPr>
            </w:pPr>
            <w:r w:rsidRPr="002E540F">
              <w:rPr>
                <w:color w:val="000000"/>
                <w:sz w:val="22"/>
              </w:rPr>
              <w:t>2</w:t>
            </w:r>
            <w:r w:rsidRPr="00774ECC">
              <w:rPr>
                <w:color w:val="000000"/>
                <w:sz w:val="22"/>
              </w:rPr>
              <w:t>,</w:t>
            </w:r>
            <w:r w:rsidRPr="002E540F">
              <w:rPr>
                <w:color w:val="000000"/>
                <w:sz w:val="22"/>
              </w:rPr>
              <w:t>240</w:t>
            </w:r>
          </w:p>
        </w:tc>
        <w:tc>
          <w:tcPr>
            <w:tcW w:w="1080" w:type="dxa"/>
            <w:shd w:val="clear" w:color="auto" w:fill="BFBFBF" w:themeFill="background1" w:themeFillShade="BF"/>
            <w:vAlign w:val="bottom"/>
          </w:tcPr>
          <w:p w14:paraId="64BAA661" w14:textId="77777777" w:rsidR="00B50935" w:rsidRPr="00774ECC" w:rsidRDefault="00B50935" w:rsidP="00427764">
            <w:pPr>
              <w:spacing w:before="60" w:after="60"/>
              <w:jc w:val="right"/>
              <w:rPr>
                <w:noProof/>
                <w:sz w:val="20"/>
              </w:rPr>
            </w:pPr>
            <w:r w:rsidRPr="002E540F">
              <w:rPr>
                <w:color w:val="000000"/>
                <w:sz w:val="22"/>
              </w:rPr>
              <w:t>2</w:t>
            </w:r>
            <w:r w:rsidRPr="00774ECC">
              <w:rPr>
                <w:color w:val="000000"/>
                <w:sz w:val="22"/>
              </w:rPr>
              <w:t>,</w:t>
            </w:r>
            <w:r w:rsidRPr="002E540F">
              <w:rPr>
                <w:color w:val="000000"/>
                <w:sz w:val="22"/>
              </w:rPr>
              <w:t>240</w:t>
            </w:r>
          </w:p>
        </w:tc>
        <w:tc>
          <w:tcPr>
            <w:tcW w:w="1080" w:type="dxa"/>
            <w:shd w:val="clear" w:color="auto" w:fill="BFBFBF" w:themeFill="background1" w:themeFillShade="BF"/>
            <w:vAlign w:val="bottom"/>
          </w:tcPr>
          <w:p w14:paraId="678DCCF3" w14:textId="77777777" w:rsidR="00B50935" w:rsidRPr="00774ECC" w:rsidRDefault="00B50935" w:rsidP="00427764">
            <w:pPr>
              <w:spacing w:before="60" w:after="60"/>
              <w:jc w:val="right"/>
              <w:rPr>
                <w:noProof/>
                <w:sz w:val="20"/>
              </w:rPr>
            </w:pPr>
            <w:r w:rsidRPr="002E540F">
              <w:rPr>
                <w:color w:val="000000"/>
                <w:sz w:val="22"/>
              </w:rPr>
              <w:t>2</w:t>
            </w:r>
            <w:r w:rsidRPr="00774ECC">
              <w:rPr>
                <w:color w:val="000000"/>
                <w:sz w:val="22"/>
              </w:rPr>
              <w:t>,</w:t>
            </w:r>
            <w:r w:rsidRPr="002E540F">
              <w:rPr>
                <w:color w:val="000000"/>
                <w:sz w:val="22"/>
              </w:rPr>
              <w:t>240</w:t>
            </w:r>
          </w:p>
        </w:tc>
        <w:tc>
          <w:tcPr>
            <w:tcW w:w="1080" w:type="dxa"/>
            <w:shd w:val="clear" w:color="auto" w:fill="BFBFBF" w:themeFill="background1" w:themeFillShade="BF"/>
            <w:vAlign w:val="bottom"/>
          </w:tcPr>
          <w:p w14:paraId="45FC6DD4" w14:textId="77777777" w:rsidR="00B50935" w:rsidRPr="00774ECC" w:rsidRDefault="00B50935" w:rsidP="00427764">
            <w:pPr>
              <w:spacing w:before="60" w:after="60"/>
              <w:jc w:val="right"/>
              <w:rPr>
                <w:b/>
                <w:noProof/>
                <w:sz w:val="20"/>
              </w:rPr>
            </w:pPr>
            <w:r w:rsidRPr="002E540F">
              <w:rPr>
                <w:color w:val="000000"/>
                <w:sz w:val="22"/>
              </w:rPr>
              <w:t>2</w:t>
            </w:r>
            <w:r w:rsidRPr="00774ECC">
              <w:rPr>
                <w:color w:val="000000"/>
                <w:sz w:val="22"/>
              </w:rPr>
              <w:t>,</w:t>
            </w:r>
            <w:r w:rsidRPr="002E540F">
              <w:rPr>
                <w:color w:val="000000"/>
                <w:sz w:val="22"/>
              </w:rPr>
              <w:t>240</w:t>
            </w:r>
          </w:p>
        </w:tc>
        <w:tc>
          <w:tcPr>
            <w:tcW w:w="1080" w:type="dxa"/>
            <w:shd w:val="clear" w:color="auto" w:fill="BFBFBF" w:themeFill="background1" w:themeFillShade="BF"/>
            <w:vAlign w:val="bottom"/>
          </w:tcPr>
          <w:p w14:paraId="000E38E8" w14:textId="77777777" w:rsidR="00B50935" w:rsidRPr="00774ECC" w:rsidRDefault="00B50935" w:rsidP="00427764">
            <w:pPr>
              <w:spacing w:before="60" w:after="60"/>
              <w:jc w:val="right"/>
              <w:rPr>
                <w:b/>
                <w:noProof/>
                <w:sz w:val="20"/>
              </w:rPr>
            </w:pPr>
            <w:r w:rsidRPr="002E540F">
              <w:rPr>
                <w:b/>
                <w:bCs/>
                <w:color w:val="000000"/>
                <w:sz w:val="22"/>
              </w:rPr>
              <w:t>13</w:t>
            </w:r>
            <w:r w:rsidRPr="00774ECC">
              <w:rPr>
                <w:b/>
                <w:bCs/>
                <w:color w:val="000000"/>
                <w:sz w:val="22"/>
              </w:rPr>
              <w:t>,</w:t>
            </w:r>
            <w:r w:rsidRPr="002E540F">
              <w:rPr>
                <w:b/>
                <w:bCs/>
                <w:color w:val="000000"/>
                <w:sz w:val="22"/>
              </w:rPr>
              <w:t>680</w:t>
            </w:r>
          </w:p>
        </w:tc>
      </w:tr>
      <w:tr w:rsidR="00B50935" w:rsidRPr="00774ECC" w14:paraId="25B488CE" w14:textId="77777777" w:rsidTr="00427764">
        <w:trPr>
          <w:trHeight w:val="585"/>
        </w:trPr>
        <w:tc>
          <w:tcPr>
            <w:tcW w:w="1980" w:type="dxa"/>
            <w:shd w:val="clear" w:color="auto" w:fill="CCCCCC"/>
            <w:vAlign w:val="center"/>
          </w:tcPr>
          <w:p w14:paraId="5B79E14B" w14:textId="77777777" w:rsidR="00B50935" w:rsidRPr="00774ECC" w:rsidRDefault="00B50935" w:rsidP="00427764">
            <w:pPr>
              <w:spacing w:before="60" w:after="60"/>
              <w:jc w:val="center"/>
              <w:rPr>
                <w:noProof/>
              </w:rPr>
            </w:pPr>
            <w:r w:rsidRPr="00774ECC">
              <w:rPr>
                <w:sz w:val="18"/>
              </w:rPr>
              <w:t>Experts nationaux détachés</w:t>
            </w:r>
          </w:p>
        </w:tc>
        <w:tc>
          <w:tcPr>
            <w:tcW w:w="1080" w:type="dxa"/>
            <w:vAlign w:val="center"/>
          </w:tcPr>
          <w:p w14:paraId="6DC4DB5A"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341FF51F"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490B6F9E"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56C5D391"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7E525357"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37541F80"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314944BF" w14:textId="77777777" w:rsidR="00B50935" w:rsidRPr="00774ECC" w:rsidRDefault="00B50935" w:rsidP="00427764">
            <w:pPr>
              <w:spacing w:before="60" w:after="60"/>
              <w:jc w:val="right"/>
              <w:rPr>
                <w:b/>
                <w:noProof/>
                <w:sz w:val="20"/>
              </w:rPr>
            </w:pPr>
            <w:r w:rsidRPr="002E540F">
              <w:rPr>
                <w:b/>
                <w:sz w:val="20"/>
              </w:rPr>
              <w:t>0</w:t>
            </w:r>
          </w:p>
        </w:tc>
        <w:tc>
          <w:tcPr>
            <w:tcW w:w="1080" w:type="dxa"/>
            <w:vAlign w:val="center"/>
          </w:tcPr>
          <w:p w14:paraId="62DF25A8" w14:textId="77777777" w:rsidR="00B50935" w:rsidRPr="00774ECC" w:rsidRDefault="00B50935" w:rsidP="00427764">
            <w:pPr>
              <w:spacing w:before="60" w:after="60"/>
              <w:jc w:val="right"/>
              <w:rPr>
                <w:b/>
                <w:noProof/>
                <w:sz w:val="20"/>
              </w:rPr>
            </w:pPr>
            <w:r w:rsidRPr="002E540F">
              <w:rPr>
                <w:color w:val="000000"/>
                <w:sz w:val="20"/>
                <w:szCs w:val="20"/>
              </w:rPr>
              <w:t>0</w:t>
            </w:r>
          </w:p>
        </w:tc>
      </w:tr>
    </w:tbl>
    <w:p w14:paraId="19F11A75" w14:textId="77777777" w:rsidR="00B50935" w:rsidRPr="00774ECC" w:rsidRDefault="00B50935" w:rsidP="00B50935">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774ECC" w14:paraId="3EA00D49" w14:textId="77777777" w:rsidTr="0042776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190C941" w14:textId="77777777" w:rsidR="00B50935" w:rsidRPr="00774ECC" w:rsidRDefault="00B50935" w:rsidP="00427764">
            <w:pPr>
              <w:spacing w:before="60" w:after="60"/>
              <w:jc w:val="center"/>
              <w:rPr>
                <w:noProof/>
                <w:sz w:val="20"/>
              </w:rPr>
            </w:pPr>
            <w:r w:rsidRPr="00774ECC">
              <w:rPr>
                <w:b/>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3A8598C8" w14:textId="77777777" w:rsidR="00B50935" w:rsidRPr="00774ECC" w:rsidRDefault="00B50935" w:rsidP="00427764">
            <w:pPr>
              <w:spacing w:before="60" w:after="60"/>
              <w:jc w:val="right"/>
              <w:rPr>
                <w:b/>
                <w:noProof/>
                <w:sz w:val="20"/>
              </w:rPr>
            </w:pPr>
            <w:r w:rsidRPr="002E540F">
              <w:rPr>
                <w:b/>
                <w:bCs/>
                <w:color w:val="000000"/>
                <w:sz w:val="20"/>
              </w:rPr>
              <w:t>3</w:t>
            </w:r>
            <w:r w:rsidRPr="00774ECC">
              <w:rPr>
                <w:b/>
                <w:bCs/>
                <w:color w:val="000000"/>
                <w:sz w:val="20"/>
              </w:rPr>
              <w:t>,</w:t>
            </w:r>
            <w:r w:rsidRPr="002E540F">
              <w:rPr>
                <w:b/>
                <w:bCs/>
                <w:color w:val="000000"/>
                <w:sz w:val="20"/>
              </w:rPr>
              <w:t>740</w:t>
            </w:r>
          </w:p>
        </w:tc>
        <w:tc>
          <w:tcPr>
            <w:tcW w:w="1080" w:type="dxa"/>
            <w:tcBorders>
              <w:top w:val="single" w:sz="12" w:space="0" w:color="auto"/>
              <w:left w:val="single" w:sz="2" w:space="0" w:color="auto"/>
              <w:bottom w:val="single" w:sz="12" w:space="0" w:color="auto"/>
              <w:right w:val="single" w:sz="2" w:space="0" w:color="auto"/>
            </w:tcBorders>
            <w:vAlign w:val="center"/>
          </w:tcPr>
          <w:p w14:paraId="32430627" w14:textId="77777777" w:rsidR="00B50935" w:rsidRPr="00774ECC" w:rsidRDefault="00B50935" w:rsidP="00427764">
            <w:pPr>
              <w:spacing w:before="60" w:after="60"/>
              <w:jc w:val="right"/>
              <w:rPr>
                <w:b/>
                <w:noProof/>
                <w:sz w:val="20"/>
              </w:rPr>
            </w:pPr>
            <w:r w:rsidRPr="002E540F">
              <w:rPr>
                <w:b/>
                <w:bCs/>
                <w:color w:val="000000"/>
                <w:sz w:val="20"/>
              </w:rPr>
              <w:t>6</w:t>
            </w:r>
            <w:r w:rsidRPr="00774ECC">
              <w:rPr>
                <w:b/>
                <w:bCs/>
                <w:color w:val="000000"/>
                <w:sz w:val="20"/>
              </w:rPr>
              <w:t>,</w:t>
            </w:r>
            <w:r w:rsidRPr="002E540F">
              <w:rPr>
                <w:b/>
                <w:bCs/>
                <w:color w:val="000000"/>
                <w:sz w:val="20"/>
              </w:rPr>
              <w:t>850</w:t>
            </w:r>
          </w:p>
        </w:tc>
        <w:tc>
          <w:tcPr>
            <w:tcW w:w="1080" w:type="dxa"/>
            <w:tcBorders>
              <w:top w:val="single" w:sz="12" w:space="0" w:color="auto"/>
              <w:left w:val="single" w:sz="2" w:space="0" w:color="auto"/>
              <w:bottom w:val="single" w:sz="12" w:space="0" w:color="auto"/>
              <w:right w:val="single" w:sz="2" w:space="0" w:color="auto"/>
            </w:tcBorders>
            <w:vAlign w:val="center"/>
          </w:tcPr>
          <w:p w14:paraId="504FC34F" w14:textId="77777777" w:rsidR="00B50935" w:rsidRPr="00774ECC" w:rsidRDefault="00B50935" w:rsidP="00427764">
            <w:pPr>
              <w:spacing w:before="60" w:after="60"/>
              <w:jc w:val="right"/>
              <w:rPr>
                <w:b/>
                <w:noProof/>
                <w:sz w:val="20"/>
              </w:rPr>
            </w:pPr>
            <w:r w:rsidRPr="002E540F">
              <w:rPr>
                <w:b/>
                <w:bCs/>
                <w:color w:val="000000"/>
                <w:sz w:val="20"/>
              </w:rPr>
              <w:t>8</w:t>
            </w:r>
            <w:r w:rsidRPr="00774ECC">
              <w:rPr>
                <w:b/>
                <w:bCs/>
                <w:color w:val="000000"/>
                <w:sz w:val="20"/>
              </w:rPr>
              <w:t>,</w:t>
            </w:r>
            <w:r w:rsidRPr="002E540F">
              <w:rPr>
                <w:b/>
                <w:bCs/>
                <w:color w:val="000000"/>
                <w:sz w:val="20"/>
              </w:rPr>
              <w:t>380</w:t>
            </w:r>
          </w:p>
        </w:tc>
        <w:tc>
          <w:tcPr>
            <w:tcW w:w="1080" w:type="dxa"/>
            <w:tcBorders>
              <w:top w:val="single" w:sz="12" w:space="0" w:color="auto"/>
              <w:left w:val="single" w:sz="2" w:space="0" w:color="auto"/>
              <w:bottom w:val="single" w:sz="12" w:space="0" w:color="auto"/>
              <w:right w:val="single" w:sz="2" w:space="0" w:color="auto"/>
            </w:tcBorders>
            <w:vAlign w:val="center"/>
          </w:tcPr>
          <w:p w14:paraId="1F048FEF" w14:textId="77777777" w:rsidR="00B50935" w:rsidRPr="00774ECC" w:rsidRDefault="00B50935" w:rsidP="00427764">
            <w:pPr>
              <w:spacing w:before="60" w:after="60"/>
              <w:jc w:val="right"/>
              <w:rPr>
                <w:b/>
                <w:noProof/>
                <w:sz w:val="20"/>
              </w:rPr>
            </w:pPr>
            <w:r w:rsidRPr="002E540F">
              <w:rPr>
                <w:b/>
                <w:bCs/>
                <w:color w:val="000000"/>
                <w:sz w:val="20"/>
              </w:rPr>
              <w:t>8</w:t>
            </w:r>
            <w:r w:rsidRPr="00774ECC">
              <w:rPr>
                <w:b/>
                <w:bCs/>
                <w:color w:val="000000"/>
                <w:sz w:val="20"/>
              </w:rPr>
              <w:t>,</w:t>
            </w:r>
            <w:r w:rsidRPr="002E540F">
              <w:rPr>
                <w:b/>
                <w:bCs/>
                <w:color w:val="000000"/>
                <w:sz w:val="20"/>
              </w:rPr>
              <w:t>990</w:t>
            </w:r>
          </w:p>
        </w:tc>
        <w:tc>
          <w:tcPr>
            <w:tcW w:w="1080" w:type="dxa"/>
            <w:tcBorders>
              <w:top w:val="single" w:sz="12" w:space="0" w:color="auto"/>
              <w:left w:val="single" w:sz="2" w:space="0" w:color="auto"/>
              <w:bottom w:val="single" w:sz="12" w:space="0" w:color="auto"/>
              <w:right w:val="single" w:sz="2" w:space="0" w:color="auto"/>
            </w:tcBorders>
            <w:vAlign w:val="center"/>
          </w:tcPr>
          <w:p w14:paraId="0D127C53" w14:textId="77777777" w:rsidR="00B50935" w:rsidRPr="00774ECC" w:rsidRDefault="00B50935" w:rsidP="00427764">
            <w:pPr>
              <w:spacing w:before="60" w:after="60"/>
              <w:jc w:val="right"/>
              <w:rPr>
                <w:b/>
                <w:noProof/>
                <w:sz w:val="20"/>
              </w:rPr>
            </w:pPr>
            <w:r w:rsidRPr="002E540F">
              <w:rPr>
                <w:b/>
                <w:bCs/>
                <w:color w:val="000000"/>
                <w:sz w:val="20"/>
              </w:rPr>
              <w:t>8</w:t>
            </w:r>
            <w:r w:rsidRPr="00774ECC">
              <w:rPr>
                <w:b/>
                <w:bCs/>
                <w:color w:val="000000"/>
                <w:sz w:val="20"/>
              </w:rPr>
              <w:t>,</w:t>
            </w:r>
            <w:r w:rsidRPr="002E540F">
              <w:rPr>
                <w:b/>
                <w:bCs/>
                <w:color w:val="000000"/>
                <w:sz w:val="20"/>
              </w:rPr>
              <w:t>990</w:t>
            </w:r>
          </w:p>
        </w:tc>
        <w:tc>
          <w:tcPr>
            <w:tcW w:w="1080" w:type="dxa"/>
            <w:tcBorders>
              <w:top w:val="single" w:sz="12" w:space="0" w:color="auto"/>
              <w:left w:val="single" w:sz="2" w:space="0" w:color="auto"/>
              <w:bottom w:val="single" w:sz="12" w:space="0" w:color="auto"/>
              <w:right w:val="single" w:sz="2" w:space="0" w:color="auto"/>
            </w:tcBorders>
            <w:vAlign w:val="center"/>
          </w:tcPr>
          <w:p w14:paraId="19382DFB" w14:textId="77777777" w:rsidR="00B50935" w:rsidRPr="00774ECC" w:rsidRDefault="00B50935" w:rsidP="00427764">
            <w:pPr>
              <w:spacing w:before="60" w:after="60"/>
              <w:jc w:val="right"/>
              <w:rPr>
                <w:b/>
                <w:noProof/>
                <w:sz w:val="20"/>
              </w:rPr>
            </w:pPr>
            <w:r w:rsidRPr="002E540F">
              <w:rPr>
                <w:b/>
                <w:bCs/>
                <w:color w:val="000000"/>
                <w:sz w:val="20"/>
              </w:rPr>
              <w:t>8</w:t>
            </w:r>
            <w:r w:rsidRPr="00774ECC">
              <w:rPr>
                <w:b/>
                <w:bCs/>
                <w:color w:val="000000"/>
                <w:sz w:val="20"/>
              </w:rPr>
              <w:t>,</w:t>
            </w:r>
            <w:r w:rsidRPr="002E540F">
              <w:rPr>
                <w:b/>
                <w:bCs/>
                <w:color w:val="000000"/>
                <w:sz w:val="20"/>
              </w:rPr>
              <w:t>990</w:t>
            </w:r>
          </w:p>
        </w:tc>
        <w:tc>
          <w:tcPr>
            <w:tcW w:w="1080" w:type="dxa"/>
            <w:tcBorders>
              <w:top w:val="single" w:sz="12" w:space="0" w:color="auto"/>
              <w:left w:val="single" w:sz="2" w:space="0" w:color="auto"/>
              <w:bottom w:val="single" w:sz="12" w:space="0" w:color="auto"/>
              <w:right w:val="single" w:sz="2" w:space="0" w:color="auto"/>
            </w:tcBorders>
            <w:vAlign w:val="center"/>
          </w:tcPr>
          <w:p w14:paraId="1B48C802" w14:textId="77777777" w:rsidR="00B50935" w:rsidRPr="00774ECC" w:rsidRDefault="00B50935" w:rsidP="00427764">
            <w:pPr>
              <w:spacing w:before="60" w:after="60"/>
              <w:jc w:val="right"/>
              <w:rPr>
                <w:b/>
                <w:noProof/>
                <w:sz w:val="20"/>
              </w:rPr>
            </w:pPr>
            <w:r w:rsidRPr="002E540F">
              <w:rPr>
                <w:b/>
                <w:sz w:val="20"/>
              </w:rPr>
              <w:t>8</w:t>
            </w:r>
            <w:r w:rsidRPr="00774ECC">
              <w:rPr>
                <w:b/>
                <w:sz w:val="20"/>
              </w:rPr>
              <w:t>,</w:t>
            </w:r>
            <w:r w:rsidRPr="002E540F">
              <w:rPr>
                <w:b/>
                <w:sz w:val="20"/>
              </w:rPr>
              <w:t>990</w:t>
            </w:r>
          </w:p>
        </w:tc>
        <w:tc>
          <w:tcPr>
            <w:tcW w:w="1080" w:type="dxa"/>
            <w:tcBorders>
              <w:top w:val="single" w:sz="12" w:space="0" w:color="auto"/>
              <w:left w:val="single" w:sz="2" w:space="0" w:color="auto"/>
              <w:bottom w:val="single" w:sz="12" w:space="0" w:color="auto"/>
              <w:right w:val="single" w:sz="12" w:space="0" w:color="auto"/>
            </w:tcBorders>
            <w:vAlign w:val="center"/>
          </w:tcPr>
          <w:p w14:paraId="522DB5B0" w14:textId="77777777" w:rsidR="00B50935" w:rsidRPr="00774ECC" w:rsidRDefault="00B50935" w:rsidP="00427764">
            <w:pPr>
              <w:spacing w:before="0" w:after="0"/>
              <w:jc w:val="right"/>
              <w:rPr>
                <w:b/>
                <w:bCs/>
                <w:color w:val="000000"/>
                <w:sz w:val="20"/>
              </w:rPr>
            </w:pPr>
            <w:r w:rsidRPr="002E540F">
              <w:rPr>
                <w:b/>
                <w:bCs/>
                <w:color w:val="000000"/>
                <w:sz w:val="20"/>
              </w:rPr>
              <w:t>54</w:t>
            </w:r>
            <w:r w:rsidRPr="00774ECC">
              <w:rPr>
                <w:b/>
                <w:bCs/>
                <w:color w:val="000000"/>
                <w:sz w:val="20"/>
              </w:rPr>
              <w:t>,</w:t>
            </w:r>
            <w:r w:rsidRPr="002E540F">
              <w:rPr>
                <w:b/>
                <w:bCs/>
                <w:color w:val="000000"/>
                <w:sz w:val="20"/>
              </w:rPr>
              <w:t>930</w:t>
            </w:r>
          </w:p>
        </w:tc>
      </w:tr>
    </w:tbl>
    <w:p w14:paraId="1D2A7606" w14:textId="77777777" w:rsidR="00B50935" w:rsidRPr="00774ECC" w:rsidRDefault="00B50935" w:rsidP="00B50935">
      <w:pPr>
        <w:rPr>
          <w:noProof/>
          <w:u w:val="single"/>
        </w:rPr>
      </w:pPr>
    </w:p>
    <w:p w14:paraId="00FE891E" w14:textId="77777777" w:rsidR="00B50935" w:rsidRPr="00774ECC" w:rsidRDefault="00B50935" w:rsidP="00B50935">
      <w:pPr>
        <w:rPr>
          <w:noProof/>
          <w:sz w:val="20"/>
        </w:rPr>
      </w:pPr>
      <w:r w:rsidRPr="00774ECC">
        <w:rPr>
          <w:sz w:val="20"/>
        </w:rPr>
        <w:t>Besoins en personnel (ETP):</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774ECC" w14:paraId="01C3425B" w14:textId="77777777" w:rsidTr="00427764">
        <w:trPr>
          <w:trHeight w:val="585"/>
        </w:trPr>
        <w:tc>
          <w:tcPr>
            <w:tcW w:w="1980" w:type="dxa"/>
          </w:tcPr>
          <w:p w14:paraId="3FDEFB92" w14:textId="77777777" w:rsidR="00B50935" w:rsidRPr="00774ECC" w:rsidRDefault="00B50935" w:rsidP="00427764">
            <w:pPr>
              <w:spacing w:before="60" w:after="60"/>
              <w:rPr>
                <w:noProof/>
                <w:sz w:val="20"/>
              </w:rPr>
            </w:pPr>
          </w:p>
        </w:tc>
        <w:tc>
          <w:tcPr>
            <w:tcW w:w="1080" w:type="dxa"/>
            <w:vAlign w:val="center"/>
          </w:tcPr>
          <w:p w14:paraId="6865E84E" w14:textId="5CE432E9" w:rsidR="00B50935" w:rsidRPr="00774ECC" w:rsidRDefault="00774ECC" w:rsidP="00427764">
            <w:pPr>
              <w:spacing w:before="60" w:after="60"/>
              <w:jc w:val="center"/>
              <w:rPr>
                <w:noProof/>
                <w:sz w:val="20"/>
              </w:rPr>
            </w:pPr>
            <w:r>
              <w:rPr>
                <w:sz w:val="20"/>
              </w:rPr>
              <w:t>Année</w:t>
            </w:r>
            <w:r w:rsidRPr="00774ECC">
              <w:rPr>
                <w:b/>
                <w:sz w:val="20"/>
              </w:rPr>
              <w:t xml:space="preserve"> </w:t>
            </w:r>
            <w:r w:rsidR="00B50935" w:rsidRPr="002E540F">
              <w:rPr>
                <w:b/>
                <w:sz w:val="20"/>
              </w:rPr>
              <w:t>2021</w:t>
            </w:r>
          </w:p>
        </w:tc>
        <w:tc>
          <w:tcPr>
            <w:tcW w:w="1080" w:type="dxa"/>
            <w:vAlign w:val="center"/>
          </w:tcPr>
          <w:p w14:paraId="288DDC97" w14:textId="7F0289FE" w:rsidR="00B50935" w:rsidRPr="00774ECC" w:rsidRDefault="00774ECC" w:rsidP="00427764">
            <w:pPr>
              <w:spacing w:before="60" w:after="60"/>
              <w:jc w:val="center"/>
              <w:rPr>
                <w:noProof/>
                <w:sz w:val="20"/>
              </w:rPr>
            </w:pPr>
            <w:r>
              <w:rPr>
                <w:sz w:val="20"/>
              </w:rPr>
              <w:t>Année</w:t>
            </w:r>
            <w:r w:rsidRPr="00774ECC">
              <w:rPr>
                <w:b/>
                <w:sz w:val="20"/>
              </w:rPr>
              <w:t xml:space="preserve"> </w:t>
            </w:r>
            <w:r w:rsidR="00B50935" w:rsidRPr="002E540F">
              <w:rPr>
                <w:b/>
                <w:sz w:val="20"/>
              </w:rPr>
              <w:t>2022</w:t>
            </w:r>
          </w:p>
        </w:tc>
        <w:tc>
          <w:tcPr>
            <w:tcW w:w="1080" w:type="dxa"/>
            <w:vAlign w:val="center"/>
          </w:tcPr>
          <w:p w14:paraId="6554680B" w14:textId="6566D0B9" w:rsidR="00B50935" w:rsidRPr="00774ECC" w:rsidRDefault="00774ECC" w:rsidP="00427764">
            <w:pPr>
              <w:spacing w:before="60" w:after="60"/>
              <w:jc w:val="center"/>
              <w:rPr>
                <w:noProof/>
                <w:sz w:val="20"/>
              </w:rPr>
            </w:pPr>
            <w:r>
              <w:rPr>
                <w:sz w:val="20"/>
              </w:rPr>
              <w:t>Année</w:t>
            </w:r>
            <w:r w:rsidRPr="00774ECC">
              <w:rPr>
                <w:b/>
                <w:sz w:val="20"/>
              </w:rPr>
              <w:t xml:space="preserve"> </w:t>
            </w:r>
            <w:r w:rsidR="00B50935" w:rsidRPr="002E540F">
              <w:rPr>
                <w:b/>
                <w:sz w:val="20"/>
              </w:rPr>
              <w:t>2023</w:t>
            </w:r>
          </w:p>
        </w:tc>
        <w:tc>
          <w:tcPr>
            <w:tcW w:w="1080" w:type="dxa"/>
            <w:vAlign w:val="center"/>
          </w:tcPr>
          <w:p w14:paraId="72284A01" w14:textId="3B12645F" w:rsidR="00B50935" w:rsidRPr="00774ECC" w:rsidRDefault="00774ECC" w:rsidP="00427764">
            <w:pPr>
              <w:spacing w:before="60" w:after="60"/>
              <w:jc w:val="center"/>
              <w:rPr>
                <w:noProof/>
                <w:sz w:val="20"/>
              </w:rPr>
            </w:pPr>
            <w:r>
              <w:rPr>
                <w:sz w:val="20"/>
              </w:rPr>
              <w:t>Année</w:t>
            </w:r>
            <w:r w:rsidRPr="00774ECC">
              <w:rPr>
                <w:b/>
                <w:sz w:val="20"/>
              </w:rPr>
              <w:t xml:space="preserve"> </w:t>
            </w:r>
            <w:r w:rsidR="00B50935" w:rsidRPr="002E540F">
              <w:rPr>
                <w:b/>
                <w:sz w:val="20"/>
              </w:rPr>
              <w:t>2024</w:t>
            </w:r>
          </w:p>
        </w:tc>
        <w:tc>
          <w:tcPr>
            <w:tcW w:w="1080" w:type="dxa"/>
            <w:vAlign w:val="center"/>
          </w:tcPr>
          <w:p w14:paraId="0EAC0AAB" w14:textId="75B24BB2" w:rsidR="00B50935" w:rsidRPr="00774ECC" w:rsidRDefault="00774ECC" w:rsidP="00427764">
            <w:pPr>
              <w:jc w:val="center"/>
              <w:rPr>
                <w:b/>
                <w:noProof/>
                <w:sz w:val="20"/>
              </w:rPr>
            </w:pPr>
            <w:r>
              <w:rPr>
                <w:sz w:val="20"/>
              </w:rPr>
              <w:t>Année</w:t>
            </w:r>
            <w:r w:rsidRPr="00774ECC">
              <w:rPr>
                <w:b/>
                <w:sz w:val="20"/>
              </w:rPr>
              <w:t xml:space="preserve"> </w:t>
            </w:r>
            <w:r w:rsidR="00B50935" w:rsidRPr="002E540F">
              <w:rPr>
                <w:b/>
                <w:sz w:val="20"/>
              </w:rPr>
              <w:t>2025</w:t>
            </w:r>
          </w:p>
        </w:tc>
        <w:tc>
          <w:tcPr>
            <w:tcW w:w="1080" w:type="dxa"/>
            <w:vAlign w:val="center"/>
          </w:tcPr>
          <w:p w14:paraId="7921F0CC" w14:textId="385D3923" w:rsidR="00B50935" w:rsidRPr="00774ECC" w:rsidRDefault="00774ECC" w:rsidP="00427764">
            <w:pPr>
              <w:jc w:val="center"/>
              <w:rPr>
                <w:b/>
                <w:noProof/>
                <w:sz w:val="20"/>
              </w:rPr>
            </w:pPr>
            <w:r>
              <w:rPr>
                <w:sz w:val="20"/>
              </w:rPr>
              <w:t>Année</w:t>
            </w:r>
            <w:r w:rsidRPr="00774ECC">
              <w:rPr>
                <w:b/>
                <w:sz w:val="20"/>
              </w:rPr>
              <w:t xml:space="preserve"> </w:t>
            </w:r>
            <w:r w:rsidR="00B50935" w:rsidRPr="002E540F">
              <w:rPr>
                <w:b/>
                <w:sz w:val="20"/>
              </w:rPr>
              <w:t>2026</w:t>
            </w:r>
          </w:p>
        </w:tc>
        <w:tc>
          <w:tcPr>
            <w:tcW w:w="1080" w:type="dxa"/>
            <w:vAlign w:val="center"/>
          </w:tcPr>
          <w:p w14:paraId="261FC888" w14:textId="77777777" w:rsidR="00B50935" w:rsidRPr="00774ECC" w:rsidRDefault="00B50935" w:rsidP="00427764">
            <w:pPr>
              <w:jc w:val="center"/>
              <w:rPr>
                <w:b/>
                <w:noProof/>
                <w:sz w:val="20"/>
              </w:rPr>
            </w:pPr>
            <w:r w:rsidRPr="00774ECC">
              <w:rPr>
                <w:sz w:val="20"/>
              </w:rPr>
              <w:t>Année</w:t>
            </w:r>
            <w:r w:rsidRPr="00774ECC">
              <w:rPr>
                <w:sz w:val="20"/>
              </w:rPr>
              <w:cr/>
            </w:r>
            <w:r w:rsidRPr="00774ECC">
              <w:rPr>
                <w:sz w:val="20"/>
              </w:rPr>
              <w:br/>
            </w:r>
            <w:r w:rsidRPr="002E540F">
              <w:rPr>
                <w:b/>
                <w:sz w:val="20"/>
              </w:rPr>
              <w:t>2027</w:t>
            </w:r>
            <w:r w:rsidRPr="00774ECC">
              <w:rPr>
                <w:sz w:val="20"/>
              </w:rPr>
              <w:t xml:space="preserve"> et suivantes</w:t>
            </w:r>
          </w:p>
        </w:tc>
        <w:tc>
          <w:tcPr>
            <w:tcW w:w="1080" w:type="dxa"/>
            <w:vAlign w:val="center"/>
          </w:tcPr>
          <w:p w14:paraId="2C5CDE27" w14:textId="77777777" w:rsidR="00B50935" w:rsidRPr="00774ECC" w:rsidRDefault="00B50935" w:rsidP="00427764">
            <w:pPr>
              <w:spacing w:before="60" w:after="60"/>
              <w:jc w:val="center"/>
              <w:rPr>
                <w:b/>
                <w:noProof/>
                <w:sz w:val="20"/>
              </w:rPr>
            </w:pPr>
            <w:r w:rsidRPr="00774ECC">
              <w:rPr>
                <w:b/>
                <w:sz w:val="20"/>
              </w:rPr>
              <w:t>TOTAL</w:t>
            </w:r>
          </w:p>
        </w:tc>
      </w:tr>
    </w:tbl>
    <w:p w14:paraId="3AD55BC6" w14:textId="77777777" w:rsidR="00B50935" w:rsidRPr="00774ECC" w:rsidRDefault="00B50935" w:rsidP="00B50935">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774ECC" w14:paraId="696918E1" w14:textId="77777777" w:rsidTr="00427764">
        <w:trPr>
          <w:trHeight w:val="585"/>
        </w:trPr>
        <w:tc>
          <w:tcPr>
            <w:tcW w:w="1980" w:type="dxa"/>
            <w:shd w:val="clear" w:color="auto" w:fill="D9D9D9" w:themeFill="background1" w:themeFillShade="D9"/>
            <w:vAlign w:val="center"/>
          </w:tcPr>
          <w:p w14:paraId="262E960C" w14:textId="77777777" w:rsidR="00B50935" w:rsidRPr="00774ECC" w:rsidRDefault="00B50935" w:rsidP="00427764">
            <w:pPr>
              <w:spacing w:before="60" w:after="60"/>
              <w:jc w:val="center"/>
              <w:rPr>
                <w:noProof/>
              </w:rPr>
            </w:pPr>
            <w:r w:rsidRPr="00774ECC">
              <w:rPr>
                <w:sz w:val="18"/>
              </w:rPr>
              <w:t>Agents temporaires (grades AD)</w:t>
            </w:r>
          </w:p>
        </w:tc>
        <w:tc>
          <w:tcPr>
            <w:tcW w:w="1080" w:type="dxa"/>
            <w:vAlign w:val="bottom"/>
          </w:tcPr>
          <w:p w14:paraId="643F100A" w14:textId="77777777" w:rsidR="00B50935" w:rsidRPr="00774ECC" w:rsidRDefault="00B50935" w:rsidP="00427764">
            <w:pPr>
              <w:spacing w:before="60" w:after="60"/>
              <w:jc w:val="right"/>
              <w:rPr>
                <w:noProof/>
                <w:color w:val="000000"/>
                <w:sz w:val="20"/>
              </w:rPr>
            </w:pPr>
            <w:r w:rsidRPr="002E540F">
              <w:rPr>
                <w:color w:val="000000"/>
                <w:sz w:val="20"/>
              </w:rPr>
              <w:t>11</w:t>
            </w:r>
          </w:p>
        </w:tc>
        <w:tc>
          <w:tcPr>
            <w:tcW w:w="1080" w:type="dxa"/>
            <w:vAlign w:val="bottom"/>
          </w:tcPr>
          <w:p w14:paraId="62574CFC" w14:textId="77777777" w:rsidR="00B50935" w:rsidRPr="00774ECC" w:rsidRDefault="00B50935" w:rsidP="00427764">
            <w:pPr>
              <w:spacing w:before="60" w:after="60"/>
              <w:jc w:val="right"/>
              <w:rPr>
                <w:noProof/>
                <w:sz w:val="20"/>
              </w:rPr>
            </w:pPr>
            <w:r w:rsidRPr="002E540F">
              <w:rPr>
                <w:color w:val="000000"/>
                <w:sz w:val="20"/>
              </w:rPr>
              <w:t>22</w:t>
            </w:r>
          </w:p>
        </w:tc>
        <w:tc>
          <w:tcPr>
            <w:tcW w:w="1080" w:type="dxa"/>
            <w:vAlign w:val="bottom"/>
          </w:tcPr>
          <w:p w14:paraId="4A315B54" w14:textId="77777777" w:rsidR="00B50935" w:rsidRPr="00774ECC" w:rsidRDefault="00B50935" w:rsidP="00427764">
            <w:pPr>
              <w:spacing w:before="60" w:after="60"/>
              <w:jc w:val="right"/>
              <w:rPr>
                <w:noProof/>
                <w:sz w:val="20"/>
              </w:rPr>
            </w:pPr>
            <w:r w:rsidRPr="002E540F">
              <w:rPr>
                <w:color w:val="000000"/>
                <w:sz w:val="20"/>
              </w:rPr>
              <w:t>29</w:t>
            </w:r>
          </w:p>
        </w:tc>
        <w:tc>
          <w:tcPr>
            <w:tcW w:w="1080" w:type="dxa"/>
            <w:vAlign w:val="bottom"/>
          </w:tcPr>
          <w:p w14:paraId="6289820D" w14:textId="77777777" w:rsidR="00B50935" w:rsidRPr="00774ECC" w:rsidRDefault="00B50935" w:rsidP="00427764">
            <w:pPr>
              <w:spacing w:before="60" w:after="60"/>
              <w:jc w:val="right"/>
              <w:rPr>
                <w:noProof/>
                <w:sz w:val="20"/>
              </w:rPr>
            </w:pPr>
            <w:r w:rsidRPr="002E540F">
              <w:rPr>
                <w:color w:val="000000"/>
                <w:sz w:val="20"/>
              </w:rPr>
              <w:t>32</w:t>
            </w:r>
          </w:p>
        </w:tc>
        <w:tc>
          <w:tcPr>
            <w:tcW w:w="1080" w:type="dxa"/>
            <w:vAlign w:val="bottom"/>
          </w:tcPr>
          <w:p w14:paraId="504F1313" w14:textId="77777777" w:rsidR="00B50935" w:rsidRPr="00774ECC" w:rsidRDefault="00B50935" w:rsidP="00427764">
            <w:pPr>
              <w:spacing w:before="60" w:after="60"/>
              <w:jc w:val="right"/>
              <w:rPr>
                <w:noProof/>
                <w:sz w:val="20"/>
              </w:rPr>
            </w:pPr>
            <w:r w:rsidRPr="002E540F">
              <w:rPr>
                <w:color w:val="000000"/>
                <w:sz w:val="20"/>
              </w:rPr>
              <w:t>32</w:t>
            </w:r>
          </w:p>
        </w:tc>
        <w:tc>
          <w:tcPr>
            <w:tcW w:w="1080" w:type="dxa"/>
            <w:vAlign w:val="bottom"/>
          </w:tcPr>
          <w:p w14:paraId="049B9E64" w14:textId="77777777" w:rsidR="00B50935" w:rsidRPr="00774ECC" w:rsidRDefault="00B50935" w:rsidP="00427764">
            <w:pPr>
              <w:spacing w:before="60" w:after="60"/>
              <w:jc w:val="right"/>
              <w:rPr>
                <w:noProof/>
                <w:sz w:val="20"/>
              </w:rPr>
            </w:pPr>
            <w:r w:rsidRPr="002E540F">
              <w:rPr>
                <w:color w:val="000000"/>
                <w:sz w:val="20"/>
              </w:rPr>
              <w:t>32</w:t>
            </w:r>
          </w:p>
        </w:tc>
        <w:tc>
          <w:tcPr>
            <w:tcW w:w="1080" w:type="dxa"/>
            <w:vAlign w:val="bottom"/>
          </w:tcPr>
          <w:p w14:paraId="611817AD" w14:textId="77777777" w:rsidR="00B50935" w:rsidRPr="00774ECC" w:rsidRDefault="00B50935" w:rsidP="00427764">
            <w:pPr>
              <w:spacing w:before="60" w:after="60"/>
              <w:jc w:val="right"/>
              <w:rPr>
                <w:b/>
                <w:noProof/>
                <w:sz w:val="20"/>
              </w:rPr>
            </w:pPr>
            <w:r w:rsidRPr="002E540F">
              <w:rPr>
                <w:color w:val="000000"/>
                <w:sz w:val="20"/>
              </w:rPr>
              <w:t>32</w:t>
            </w:r>
          </w:p>
        </w:tc>
        <w:tc>
          <w:tcPr>
            <w:tcW w:w="1080" w:type="dxa"/>
            <w:vAlign w:val="center"/>
          </w:tcPr>
          <w:p w14:paraId="74512E46" w14:textId="77777777" w:rsidR="00B50935" w:rsidRPr="00774ECC" w:rsidRDefault="00B50935" w:rsidP="00427764">
            <w:pPr>
              <w:spacing w:before="60" w:after="60"/>
              <w:jc w:val="right"/>
              <w:rPr>
                <w:b/>
                <w:noProof/>
                <w:sz w:val="20"/>
              </w:rPr>
            </w:pPr>
            <w:r w:rsidRPr="002E540F">
              <w:rPr>
                <w:color w:val="000000"/>
                <w:sz w:val="20"/>
              </w:rPr>
              <w:t>32</w:t>
            </w:r>
          </w:p>
        </w:tc>
      </w:tr>
      <w:tr w:rsidR="00B50935" w:rsidRPr="00774ECC" w14:paraId="2F0497B3" w14:textId="77777777" w:rsidTr="00427764">
        <w:trPr>
          <w:trHeight w:val="585"/>
        </w:trPr>
        <w:tc>
          <w:tcPr>
            <w:tcW w:w="1980" w:type="dxa"/>
            <w:shd w:val="clear" w:color="auto" w:fill="BFBFBF" w:themeFill="background1" w:themeFillShade="BF"/>
            <w:vAlign w:val="center"/>
          </w:tcPr>
          <w:p w14:paraId="7FEC6DD7" w14:textId="77777777" w:rsidR="00B50935" w:rsidRPr="00774ECC" w:rsidRDefault="00B50935" w:rsidP="00427764">
            <w:pPr>
              <w:spacing w:before="60" w:after="60"/>
              <w:ind w:left="72"/>
              <w:rPr>
                <w:noProof/>
              </w:rPr>
            </w:pPr>
            <w:r w:rsidRPr="00774ECC">
              <w:rPr>
                <w:sz w:val="20"/>
              </w:rPr>
              <w:t>Agents temporaires (grades AST)</w:t>
            </w:r>
          </w:p>
        </w:tc>
        <w:tc>
          <w:tcPr>
            <w:tcW w:w="1080" w:type="dxa"/>
            <w:vAlign w:val="bottom"/>
          </w:tcPr>
          <w:p w14:paraId="2C3EC5D8" w14:textId="77777777" w:rsidR="00B50935" w:rsidRPr="00774ECC" w:rsidRDefault="00B50935" w:rsidP="00427764">
            <w:pPr>
              <w:spacing w:before="60" w:after="60"/>
              <w:jc w:val="right"/>
              <w:rPr>
                <w:noProof/>
                <w:sz w:val="20"/>
              </w:rPr>
            </w:pPr>
            <w:r w:rsidRPr="002E540F">
              <w:rPr>
                <w:color w:val="000000"/>
                <w:sz w:val="20"/>
              </w:rPr>
              <w:t>7</w:t>
            </w:r>
          </w:p>
        </w:tc>
        <w:tc>
          <w:tcPr>
            <w:tcW w:w="1080" w:type="dxa"/>
            <w:vAlign w:val="bottom"/>
          </w:tcPr>
          <w:p w14:paraId="7F38C94E" w14:textId="77777777" w:rsidR="00B50935" w:rsidRPr="00774ECC" w:rsidRDefault="00B50935" w:rsidP="00427764">
            <w:pPr>
              <w:spacing w:before="60" w:after="60"/>
              <w:jc w:val="right"/>
              <w:rPr>
                <w:noProof/>
                <w:sz w:val="20"/>
              </w:rPr>
            </w:pPr>
            <w:r w:rsidRPr="002E540F">
              <w:rPr>
                <w:color w:val="000000"/>
                <w:sz w:val="20"/>
              </w:rPr>
              <w:t>13</w:t>
            </w:r>
          </w:p>
        </w:tc>
        <w:tc>
          <w:tcPr>
            <w:tcW w:w="1080" w:type="dxa"/>
            <w:vAlign w:val="bottom"/>
          </w:tcPr>
          <w:p w14:paraId="408FAD5F" w14:textId="77777777" w:rsidR="00B50935" w:rsidRPr="00774ECC" w:rsidRDefault="00B50935" w:rsidP="00427764">
            <w:pPr>
              <w:spacing w:before="60" w:after="60"/>
              <w:jc w:val="right"/>
              <w:rPr>
                <w:noProof/>
                <w:sz w:val="20"/>
              </w:rPr>
            </w:pPr>
            <w:r w:rsidRPr="002E540F">
              <w:rPr>
                <w:color w:val="000000"/>
                <w:sz w:val="20"/>
              </w:rPr>
              <w:t>13</w:t>
            </w:r>
          </w:p>
        </w:tc>
        <w:tc>
          <w:tcPr>
            <w:tcW w:w="1080" w:type="dxa"/>
            <w:vAlign w:val="bottom"/>
          </w:tcPr>
          <w:p w14:paraId="62FAEF0D" w14:textId="77777777" w:rsidR="00B50935" w:rsidRPr="00774ECC" w:rsidRDefault="00B50935" w:rsidP="00427764">
            <w:pPr>
              <w:spacing w:before="60" w:after="60"/>
              <w:jc w:val="right"/>
              <w:rPr>
                <w:noProof/>
                <w:sz w:val="20"/>
              </w:rPr>
            </w:pPr>
            <w:r w:rsidRPr="002E540F">
              <w:rPr>
                <w:color w:val="000000"/>
                <w:sz w:val="20"/>
              </w:rPr>
              <w:t>13</w:t>
            </w:r>
          </w:p>
        </w:tc>
        <w:tc>
          <w:tcPr>
            <w:tcW w:w="1080" w:type="dxa"/>
            <w:vAlign w:val="bottom"/>
          </w:tcPr>
          <w:p w14:paraId="4FB1A1E2" w14:textId="77777777" w:rsidR="00B50935" w:rsidRPr="00774ECC" w:rsidRDefault="00B50935" w:rsidP="00427764">
            <w:pPr>
              <w:spacing w:before="60" w:after="60"/>
              <w:jc w:val="right"/>
              <w:rPr>
                <w:noProof/>
                <w:sz w:val="20"/>
              </w:rPr>
            </w:pPr>
            <w:r w:rsidRPr="002E540F">
              <w:rPr>
                <w:color w:val="000000"/>
                <w:sz w:val="20"/>
              </w:rPr>
              <w:t>13</w:t>
            </w:r>
          </w:p>
        </w:tc>
        <w:tc>
          <w:tcPr>
            <w:tcW w:w="1080" w:type="dxa"/>
            <w:vAlign w:val="bottom"/>
          </w:tcPr>
          <w:p w14:paraId="6C9C44F9" w14:textId="77777777" w:rsidR="00B50935" w:rsidRPr="00774ECC" w:rsidRDefault="00B50935" w:rsidP="00427764">
            <w:pPr>
              <w:spacing w:before="60" w:after="60"/>
              <w:jc w:val="right"/>
              <w:rPr>
                <w:noProof/>
                <w:sz w:val="20"/>
              </w:rPr>
            </w:pPr>
            <w:r w:rsidRPr="002E540F">
              <w:rPr>
                <w:color w:val="000000"/>
                <w:sz w:val="20"/>
              </w:rPr>
              <w:t>13</w:t>
            </w:r>
          </w:p>
        </w:tc>
        <w:tc>
          <w:tcPr>
            <w:tcW w:w="1080" w:type="dxa"/>
            <w:vAlign w:val="bottom"/>
          </w:tcPr>
          <w:p w14:paraId="420EF78C" w14:textId="77777777" w:rsidR="00B50935" w:rsidRPr="00774ECC" w:rsidRDefault="00B50935" w:rsidP="00427764">
            <w:pPr>
              <w:spacing w:before="60" w:after="60"/>
              <w:jc w:val="right"/>
              <w:rPr>
                <w:b/>
                <w:noProof/>
                <w:sz w:val="20"/>
              </w:rPr>
            </w:pPr>
            <w:r w:rsidRPr="002E540F">
              <w:rPr>
                <w:color w:val="000000"/>
                <w:sz w:val="20"/>
              </w:rPr>
              <w:t>13</w:t>
            </w:r>
          </w:p>
        </w:tc>
        <w:tc>
          <w:tcPr>
            <w:tcW w:w="1080" w:type="dxa"/>
            <w:vAlign w:val="center"/>
          </w:tcPr>
          <w:p w14:paraId="533B8FB3" w14:textId="77777777" w:rsidR="00B50935" w:rsidRPr="00774ECC" w:rsidRDefault="00B50935" w:rsidP="00427764">
            <w:pPr>
              <w:spacing w:before="60" w:after="60"/>
              <w:jc w:val="right"/>
              <w:rPr>
                <w:b/>
                <w:noProof/>
                <w:sz w:val="20"/>
              </w:rPr>
            </w:pPr>
            <w:r w:rsidRPr="002E540F">
              <w:rPr>
                <w:color w:val="000000"/>
                <w:sz w:val="20"/>
              </w:rPr>
              <w:t>13</w:t>
            </w:r>
          </w:p>
        </w:tc>
      </w:tr>
      <w:tr w:rsidR="00B50935" w:rsidRPr="00774ECC" w14:paraId="763BB14B" w14:textId="77777777" w:rsidTr="00427764">
        <w:trPr>
          <w:trHeight w:val="585"/>
        </w:trPr>
        <w:tc>
          <w:tcPr>
            <w:tcW w:w="1980" w:type="dxa"/>
            <w:shd w:val="clear" w:color="auto" w:fill="BFBFBF" w:themeFill="background1" w:themeFillShade="BF"/>
            <w:vAlign w:val="center"/>
          </w:tcPr>
          <w:p w14:paraId="5E3C876A" w14:textId="77777777" w:rsidR="00B50935" w:rsidRPr="00774ECC" w:rsidRDefault="00B50935" w:rsidP="00427764">
            <w:pPr>
              <w:spacing w:before="60" w:after="60"/>
              <w:ind w:left="72"/>
              <w:rPr>
                <w:noProof/>
              </w:rPr>
            </w:pPr>
            <w:r w:rsidRPr="00774ECC">
              <w:rPr>
                <w:sz w:val="20"/>
              </w:rPr>
              <w:t>Agents contractuels</w:t>
            </w:r>
          </w:p>
        </w:tc>
        <w:tc>
          <w:tcPr>
            <w:tcW w:w="1080" w:type="dxa"/>
            <w:shd w:val="clear" w:color="auto" w:fill="BFBFBF" w:themeFill="background1" w:themeFillShade="BF"/>
            <w:vAlign w:val="bottom"/>
          </w:tcPr>
          <w:p w14:paraId="5323E218" w14:textId="77777777" w:rsidR="00B50935" w:rsidRPr="00774ECC" w:rsidRDefault="00B50935" w:rsidP="00427764">
            <w:pPr>
              <w:spacing w:before="60" w:after="60"/>
              <w:jc w:val="right"/>
              <w:rPr>
                <w:noProof/>
                <w:sz w:val="20"/>
              </w:rPr>
            </w:pPr>
            <w:r w:rsidRPr="002E540F">
              <w:rPr>
                <w:color w:val="000000"/>
                <w:sz w:val="20"/>
              </w:rPr>
              <w:t>13</w:t>
            </w:r>
          </w:p>
        </w:tc>
        <w:tc>
          <w:tcPr>
            <w:tcW w:w="1080" w:type="dxa"/>
            <w:shd w:val="clear" w:color="auto" w:fill="BFBFBF" w:themeFill="background1" w:themeFillShade="BF"/>
            <w:vAlign w:val="bottom"/>
          </w:tcPr>
          <w:p w14:paraId="22A5A4D6" w14:textId="77777777" w:rsidR="00B50935" w:rsidRPr="00774ECC" w:rsidRDefault="00B50935" w:rsidP="00427764">
            <w:pPr>
              <w:spacing w:before="60" w:after="60"/>
              <w:jc w:val="right"/>
              <w:rPr>
                <w:noProof/>
                <w:sz w:val="20"/>
              </w:rPr>
            </w:pPr>
            <w:r w:rsidRPr="002E540F">
              <w:rPr>
                <w:color w:val="000000"/>
                <w:sz w:val="20"/>
              </w:rPr>
              <w:t>20</w:t>
            </w:r>
          </w:p>
        </w:tc>
        <w:tc>
          <w:tcPr>
            <w:tcW w:w="1080" w:type="dxa"/>
            <w:shd w:val="clear" w:color="auto" w:fill="BFBFBF" w:themeFill="background1" w:themeFillShade="BF"/>
            <w:vAlign w:val="bottom"/>
          </w:tcPr>
          <w:p w14:paraId="47B171B8" w14:textId="77777777" w:rsidR="00B50935" w:rsidRPr="00774ECC" w:rsidRDefault="00B50935" w:rsidP="00427764">
            <w:pPr>
              <w:spacing w:before="60" w:after="60"/>
              <w:jc w:val="right"/>
              <w:rPr>
                <w:noProof/>
                <w:sz w:val="20"/>
              </w:rPr>
            </w:pPr>
            <w:r w:rsidRPr="002E540F">
              <w:rPr>
                <w:color w:val="000000"/>
                <w:sz w:val="20"/>
              </w:rPr>
              <w:t>26</w:t>
            </w:r>
          </w:p>
        </w:tc>
        <w:tc>
          <w:tcPr>
            <w:tcW w:w="1080" w:type="dxa"/>
            <w:shd w:val="clear" w:color="auto" w:fill="BFBFBF" w:themeFill="background1" w:themeFillShade="BF"/>
            <w:vAlign w:val="bottom"/>
          </w:tcPr>
          <w:p w14:paraId="7D6480B9" w14:textId="77777777" w:rsidR="00B50935" w:rsidRPr="00774ECC" w:rsidRDefault="00B50935" w:rsidP="00427764">
            <w:pPr>
              <w:spacing w:before="60" w:after="60"/>
              <w:jc w:val="right"/>
              <w:rPr>
                <w:noProof/>
                <w:sz w:val="20"/>
              </w:rPr>
            </w:pPr>
            <w:r w:rsidRPr="002E540F">
              <w:rPr>
                <w:color w:val="000000"/>
                <w:sz w:val="20"/>
              </w:rPr>
              <w:t>28</w:t>
            </w:r>
          </w:p>
        </w:tc>
        <w:tc>
          <w:tcPr>
            <w:tcW w:w="1080" w:type="dxa"/>
            <w:shd w:val="clear" w:color="auto" w:fill="BFBFBF" w:themeFill="background1" w:themeFillShade="BF"/>
            <w:vAlign w:val="bottom"/>
          </w:tcPr>
          <w:p w14:paraId="13AB3418" w14:textId="77777777" w:rsidR="00B50935" w:rsidRPr="00774ECC" w:rsidRDefault="00B50935" w:rsidP="00427764">
            <w:pPr>
              <w:spacing w:before="60" w:after="60"/>
              <w:jc w:val="right"/>
              <w:rPr>
                <w:noProof/>
                <w:sz w:val="20"/>
              </w:rPr>
            </w:pPr>
            <w:r w:rsidRPr="002E540F">
              <w:rPr>
                <w:color w:val="000000"/>
                <w:sz w:val="20"/>
              </w:rPr>
              <w:t>28</w:t>
            </w:r>
          </w:p>
        </w:tc>
        <w:tc>
          <w:tcPr>
            <w:tcW w:w="1080" w:type="dxa"/>
            <w:shd w:val="clear" w:color="auto" w:fill="BFBFBF" w:themeFill="background1" w:themeFillShade="BF"/>
            <w:vAlign w:val="bottom"/>
          </w:tcPr>
          <w:p w14:paraId="29FA2C00" w14:textId="77777777" w:rsidR="00B50935" w:rsidRPr="00774ECC" w:rsidRDefault="00B50935" w:rsidP="00427764">
            <w:pPr>
              <w:spacing w:before="60" w:after="60"/>
              <w:jc w:val="right"/>
              <w:rPr>
                <w:noProof/>
                <w:sz w:val="20"/>
              </w:rPr>
            </w:pPr>
            <w:r w:rsidRPr="002E540F">
              <w:rPr>
                <w:color w:val="000000"/>
                <w:sz w:val="20"/>
              </w:rPr>
              <w:t>28</w:t>
            </w:r>
          </w:p>
        </w:tc>
        <w:tc>
          <w:tcPr>
            <w:tcW w:w="1080" w:type="dxa"/>
            <w:shd w:val="clear" w:color="auto" w:fill="BFBFBF" w:themeFill="background1" w:themeFillShade="BF"/>
            <w:vAlign w:val="bottom"/>
          </w:tcPr>
          <w:p w14:paraId="7D76C713" w14:textId="77777777" w:rsidR="00B50935" w:rsidRPr="00774ECC" w:rsidRDefault="00B50935" w:rsidP="00427764">
            <w:pPr>
              <w:spacing w:before="60" w:after="60"/>
              <w:jc w:val="right"/>
              <w:rPr>
                <w:b/>
                <w:noProof/>
                <w:sz w:val="20"/>
              </w:rPr>
            </w:pPr>
            <w:r w:rsidRPr="002E540F">
              <w:rPr>
                <w:color w:val="000000"/>
                <w:sz w:val="20"/>
              </w:rPr>
              <w:t>28</w:t>
            </w:r>
          </w:p>
        </w:tc>
        <w:tc>
          <w:tcPr>
            <w:tcW w:w="1080" w:type="dxa"/>
            <w:shd w:val="clear" w:color="auto" w:fill="BFBFBF" w:themeFill="background1" w:themeFillShade="BF"/>
            <w:vAlign w:val="center"/>
          </w:tcPr>
          <w:p w14:paraId="50C02441" w14:textId="77777777" w:rsidR="00B50935" w:rsidRPr="00774ECC" w:rsidRDefault="00B50935" w:rsidP="00427764">
            <w:pPr>
              <w:spacing w:before="60" w:after="60"/>
              <w:jc w:val="right"/>
              <w:rPr>
                <w:b/>
                <w:noProof/>
                <w:sz w:val="20"/>
              </w:rPr>
            </w:pPr>
            <w:r w:rsidRPr="002E540F">
              <w:rPr>
                <w:color w:val="000000"/>
                <w:sz w:val="20"/>
              </w:rPr>
              <w:t>28</w:t>
            </w:r>
          </w:p>
        </w:tc>
      </w:tr>
      <w:tr w:rsidR="00B50935" w:rsidRPr="00774ECC" w14:paraId="7B4D8226" w14:textId="77777777" w:rsidTr="00427764">
        <w:trPr>
          <w:trHeight w:val="585"/>
        </w:trPr>
        <w:tc>
          <w:tcPr>
            <w:tcW w:w="1980" w:type="dxa"/>
            <w:shd w:val="clear" w:color="auto" w:fill="CCCCCC"/>
            <w:vAlign w:val="center"/>
          </w:tcPr>
          <w:p w14:paraId="6B0D88B9" w14:textId="77777777" w:rsidR="00B50935" w:rsidRPr="00774ECC" w:rsidRDefault="00B50935" w:rsidP="00427764">
            <w:pPr>
              <w:spacing w:before="60" w:after="60"/>
              <w:jc w:val="center"/>
              <w:rPr>
                <w:noProof/>
              </w:rPr>
            </w:pPr>
            <w:r w:rsidRPr="00774ECC">
              <w:rPr>
                <w:sz w:val="18"/>
              </w:rPr>
              <w:t>Experts nationaux détachés</w:t>
            </w:r>
          </w:p>
        </w:tc>
        <w:tc>
          <w:tcPr>
            <w:tcW w:w="1080" w:type="dxa"/>
            <w:vAlign w:val="center"/>
          </w:tcPr>
          <w:p w14:paraId="0143126E"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0526A4C3"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368B730E"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1EC9B77D" w14:textId="77777777" w:rsidR="00B50935" w:rsidRPr="00774ECC" w:rsidRDefault="00B50935" w:rsidP="00427764">
            <w:pPr>
              <w:spacing w:before="60" w:after="60"/>
              <w:jc w:val="right"/>
              <w:rPr>
                <w:noProof/>
                <w:sz w:val="20"/>
              </w:rPr>
            </w:pPr>
            <w:r w:rsidRPr="002E540F">
              <w:rPr>
                <w:color w:val="000000"/>
                <w:sz w:val="20"/>
              </w:rPr>
              <w:t>0</w:t>
            </w:r>
          </w:p>
        </w:tc>
        <w:tc>
          <w:tcPr>
            <w:tcW w:w="1080" w:type="dxa"/>
            <w:vAlign w:val="center"/>
          </w:tcPr>
          <w:p w14:paraId="3B90F101" w14:textId="77777777" w:rsidR="00B50935" w:rsidRPr="00774ECC" w:rsidRDefault="00B50935" w:rsidP="00427764">
            <w:pPr>
              <w:spacing w:before="60" w:after="60"/>
              <w:jc w:val="right"/>
              <w:rPr>
                <w:noProof/>
                <w:sz w:val="20"/>
              </w:rPr>
            </w:pPr>
            <w:r w:rsidRPr="002E540F">
              <w:rPr>
                <w:sz w:val="20"/>
              </w:rPr>
              <w:t>0</w:t>
            </w:r>
          </w:p>
        </w:tc>
        <w:tc>
          <w:tcPr>
            <w:tcW w:w="1080" w:type="dxa"/>
            <w:vAlign w:val="center"/>
          </w:tcPr>
          <w:p w14:paraId="427A8EDA" w14:textId="77777777" w:rsidR="00B50935" w:rsidRPr="00774ECC" w:rsidRDefault="00B50935" w:rsidP="00427764">
            <w:pPr>
              <w:spacing w:before="60" w:after="60"/>
              <w:jc w:val="right"/>
              <w:rPr>
                <w:noProof/>
                <w:sz w:val="20"/>
              </w:rPr>
            </w:pPr>
            <w:r w:rsidRPr="002E540F">
              <w:rPr>
                <w:sz w:val="20"/>
              </w:rPr>
              <w:t>0</w:t>
            </w:r>
          </w:p>
        </w:tc>
        <w:tc>
          <w:tcPr>
            <w:tcW w:w="1080" w:type="dxa"/>
            <w:vAlign w:val="center"/>
          </w:tcPr>
          <w:p w14:paraId="72C712B7" w14:textId="77777777" w:rsidR="00B50935" w:rsidRPr="00774ECC" w:rsidRDefault="00B50935" w:rsidP="00427764">
            <w:pPr>
              <w:spacing w:before="60" w:after="60"/>
              <w:jc w:val="right"/>
              <w:rPr>
                <w:b/>
                <w:noProof/>
                <w:sz w:val="20"/>
              </w:rPr>
            </w:pPr>
            <w:r w:rsidRPr="002E540F">
              <w:rPr>
                <w:b/>
                <w:sz w:val="20"/>
              </w:rPr>
              <w:t>0</w:t>
            </w:r>
          </w:p>
        </w:tc>
        <w:tc>
          <w:tcPr>
            <w:tcW w:w="1080" w:type="dxa"/>
            <w:vAlign w:val="center"/>
          </w:tcPr>
          <w:p w14:paraId="5A25E84C" w14:textId="77777777" w:rsidR="00B50935" w:rsidRPr="00774ECC" w:rsidRDefault="00B50935" w:rsidP="00427764">
            <w:pPr>
              <w:spacing w:before="60" w:after="60"/>
              <w:jc w:val="right"/>
              <w:rPr>
                <w:b/>
                <w:noProof/>
                <w:sz w:val="20"/>
              </w:rPr>
            </w:pPr>
            <w:r w:rsidRPr="002E540F">
              <w:rPr>
                <w:color w:val="000000"/>
                <w:sz w:val="20"/>
              </w:rPr>
              <w:t>0</w:t>
            </w:r>
          </w:p>
        </w:tc>
      </w:tr>
    </w:tbl>
    <w:p w14:paraId="6786E423" w14:textId="77777777" w:rsidR="00B50935" w:rsidRPr="00774ECC" w:rsidRDefault="00B50935" w:rsidP="00B50935">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0935" w:rsidRPr="00774ECC" w14:paraId="2E7BCC34" w14:textId="77777777" w:rsidTr="0042776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CEB0821" w14:textId="77777777" w:rsidR="00B50935" w:rsidRPr="00774ECC" w:rsidRDefault="00B50935" w:rsidP="00427764">
            <w:pPr>
              <w:spacing w:before="60" w:after="60"/>
              <w:jc w:val="center"/>
              <w:rPr>
                <w:noProof/>
                <w:sz w:val="20"/>
              </w:rPr>
            </w:pPr>
            <w:r w:rsidRPr="00774ECC">
              <w:rPr>
                <w:b/>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1FA3A5AB" w14:textId="77777777" w:rsidR="00B50935" w:rsidRPr="00774ECC" w:rsidRDefault="00B50935" w:rsidP="00427764">
            <w:pPr>
              <w:spacing w:before="60" w:after="60"/>
              <w:jc w:val="right"/>
              <w:rPr>
                <w:b/>
                <w:noProof/>
                <w:sz w:val="20"/>
              </w:rPr>
            </w:pPr>
            <w:r w:rsidRPr="002E540F">
              <w:rPr>
                <w:b/>
                <w:color w:val="000000"/>
                <w:sz w:val="20"/>
              </w:rPr>
              <w:t>31</w:t>
            </w:r>
          </w:p>
        </w:tc>
        <w:tc>
          <w:tcPr>
            <w:tcW w:w="1080" w:type="dxa"/>
            <w:tcBorders>
              <w:top w:val="single" w:sz="12" w:space="0" w:color="auto"/>
              <w:left w:val="single" w:sz="2" w:space="0" w:color="auto"/>
              <w:bottom w:val="single" w:sz="12" w:space="0" w:color="auto"/>
              <w:right w:val="single" w:sz="2" w:space="0" w:color="auto"/>
            </w:tcBorders>
            <w:vAlign w:val="center"/>
          </w:tcPr>
          <w:p w14:paraId="64175621" w14:textId="77777777" w:rsidR="00B50935" w:rsidRPr="00774ECC" w:rsidRDefault="00B50935" w:rsidP="00427764">
            <w:pPr>
              <w:spacing w:before="60" w:after="60"/>
              <w:jc w:val="right"/>
              <w:rPr>
                <w:b/>
                <w:noProof/>
                <w:sz w:val="20"/>
              </w:rPr>
            </w:pPr>
            <w:r w:rsidRPr="002E540F">
              <w:rPr>
                <w:b/>
                <w:color w:val="000000"/>
                <w:sz w:val="20"/>
              </w:rPr>
              <w:t>55</w:t>
            </w:r>
          </w:p>
        </w:tc>
        <w:tc>
          <w:tcPr>
            <w:tcW w:w="1080" w:type="dxa"/>
            <w:tcBorders>
              <w:top w:val="single" w:sz="12" w:space="0" w:color="auto"/>
              <w:left w:val="single" w:sz="2" w:space="0" w:color="auto"/>
              <w:bottom w:val="single" w:sz="12" w:space="0" w:color="auto"/>
              <w:right w:val="single" w:sz="2" w:space="0" w:color="auto"/>
            </w:tcBorders>
            <w:vAlign w:val="center"/>
          </w:tcPr>
          <w:p w14:paraId="6E5014FD" w14:textId="77777777" w:rsidR="00B50935" w:rsidRPr="00774ECC" w:rsidRDefault="00B50935" w:rsidP="00427764">
            <w:pPr>
              <w:spacing w:before="60" w:after="60"/>
              <w:jc w:val="right"/>
              <w:rPr>
                <w:b/>
                <w:noProof/>
                <w:sz w:val="20"/>
              </w:rPr>
            </w:pPr>
            <w:r w:rsidRPr="002E540F">
              <w:rPr>
                <w:b/>
                <w:color w:val="000000"/>
                <w:sz w:val="20"/>
              </w:rPr>
              <w:t>68</w:t>
            </w:r>
          </w:p>
        </w:tc>
        <w:tc>
          <w:tcPr>
            <w:tcW w:w="1080" w:type="dxa"/>
            <w:tcBorders>
              <w:top w:val="single" w:sz="12" w:space="0" w:color="auto"/>
              <w:left w:val="single" w:sz="2" w:space="0" w:color="auto"/>
              <w:bottom w:val="single" w:sz="12" w:space="0" w:color="auto"/>
              <w:right w:val="single" w:sz="2" w:space="0" w:color="auto"/>
            </w:tcBorders>
            <w:vAlign w:val="center"/>
          </w:tcPr>
          <w:p w14:paraId="1142286C" w14:textId="77777777" w:rsidR="00B50935" w:rsidRPr="00774ECC" w:rsidRDefault="00B50935" w:rsidP="00427764">
            <w:pPr>
              <w:spacing w:before="60" w:after="60"/>
              <w:jc w:val="right"/>
              <w:rPr>
                <w:b/>
                <w:noProof/>
                <w:sz w:val="20"/>
              </w:rPr>
            </w:pPr>
            <w:r w:rsidRPr="002E540F">
              <w:rPr>
                <w:b/>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14:paraId="32156A1D" w14:textId="77777777" w:rsidR="00B50935" w:rsidRPr="00774ECC" w:rsidRDefault="00B50935" w:rsidP="00427764">
            <w:pPr>
              <w:spacing w:before="60" w:after="60"/>
              <w:jc w:val="right"/>
              <w:rPr>
                <w:b/>
                <w:noProof/>
                <w:sz w:val="20"/>
              </w:rPr>
            </w:pPr>
            <w:r w:rsidRPr="002E540F">
              <w:rPr>
                <w:b/>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14:paraId="7A949AD2" w14:textId="77777777" w:rsidR="00B50935" w:rsidRPr="00774ECC" w:rsidRDefault="00B50935" w:rsidP="00427764">
            <w:pPr>
              <w:spacing w:before="60" w:after="60"/>
              <w:jc w:val="right"/>
              <w:rPr>
                <w:b/>
                <w:noProof/>
                <w:sz w:val="20"/>
              </w:rPr>
            </w:pPr>
            <w:r w:rsidRPr="002E540F">
              <w:rPr>
                <w:b/>
                <w:color w:val="000000"/>
                <w:sz w:val="20"/>
              </w:rPr>
              <w:t>73</w:t>
            </w:r>
          </w:p>
        </w:tc>
        <w:tc>
          <w:tcPr>
            <w:tcW w:w="1080" w:type="dxa"/>
            <w:tcBorders>
              <w:top w:val="single" w:sz="12" w:space="0" w:color="auto"/>
              <w:left w:val="single" w:sz="2" w:space="0" w:color="auto"/>
              <w:bottom w:val="single" w:sz="12" w:space="0" w:color="auto"/>
              <w:right w:val="single" w:sz="2" w:space="0" w:color="auto"/>
            </w:tcBorders>
            <w:vAlign w:val="center"/>
          </w:tcPr>
          <w:p w14:paraId="320464A6" w14:textId="77777777" w:rsidR="00B50935" w:rsidRPr="00774ECC" w:rsidRDefault="00B50935" w:rsidP="00427764">
            <w:pPr>
              <w:spacing w:before="60" w:after="60"/>
              <w:jc w:val="right"/>
              <w:rPr>
                <w:b/>
                <w:noProof/>
                <w:sz w:val="20"/>
              </w:rPr>
            </w:pPr>
            <w:r w:rsidRPr="002E540F">
              <w:rPr>
                <w:b/>
                <w:sz w:val="20"/>
              </w:rPr>
              <w:t>73</w:t>
            </w:r>
          </w:p>
        </w:tc>
        <w:tc>
          <w:tcPr>
            <w:tcW w:w="1080" w:type="dxa"/>
            <w:tcBorders>
              <w:top w:val="single" w:sz="12" w:space="0" w:color="auto"/>
              <w:left w:val="single" w:sz="2" w:space="0" w:color="auto"/>
              <w:bottom w:val="single" w:sz="12" w:space="0" w:color="auto"/>
              <w:right w:val="single" w:sz="12" w:space="0" w:color="auto"/>
            </w:tcBorders>
            <w:vAlign w:val="center"/>
          </w:tcPr>
          <w:p w14:paraId="6D95FF9B" w14:textId="77777777" w:rsidR="00B50935" w:rsidRPr="00774ECC" w:rsidRDefault="00B50935" w:rsidP="00427764">
            <w:pPr>
              <w:spacing w:before="60" w:after="60"/>
              <w:jc w:val="right"/>
              <w:rPr>
                <w:b/>
                <w:noProof/>
                <w:sz w:val="20"/>
              </w:rPr>
            </w:pPr>
            <w:r w:rsidRPr="002E540F">
              <w:rPr>
                <w:b/>
                <w:sz w:val="20"/>
              </w:rPr>
              <w:t>73</w:t>
            </w:r>
          </w:p>
        </w:tc>
      </w:tr>
    </w:tbl>
    <w:p w14:paraId="5E55BA22" w14:textId="77777777" w:rsidR="00B50935" w:rsidRPr="00774ECC" w:rsidRDefault="00B50935" w:rsidP="00B50935">
      <w:pPr>
        <w:rPr>
          <w:noProof/>
          <w:u w:val="single"/>
        </w:rPr>
      </w:pPr>
    </w:p>
    <w:p w14:paraId="19D2A2FD" w14:textId="77777777" w:rsidR="00B50935" w:rsidRPr="00774ECC" w:rsidRDefault="00B50935" w:rsidP="00B50935">
      <w:pPr>
        <w:rPr>
          <w:noProof/>
        </w:rPr>
      </w:pPr>
      <w:r w:rsidRPr="00774ECC">
        <w:rPr>
          <w:u w:val="single"/>
        </w:rPr>
        <w:t xml:space="preserve">Veuillez indiquer la date de recrutement prévue et adapter le montant en conséquence (si le recrutement a lieu en juillet, seuls </w:t>
      </w:r>
      <w:r w:rsidRPr="002E540F">
        <w:rPr>
          <w:u w:val="single"/>
        </w:rPr>
        <w:t>50</w:t>
      </w:r>
      <w:r w:rsidRPr="00774ECC">
        <w:rPr>
          <w:u w:val="single"/>
        </w:rPr>
        <w:t xml:space="preserve"> % du coût moyen sont pris en compte) et fournir de plus amples explications. </w:t>
      </w:r>
    </w:p>
    <w:p w14:paraId="40C38852" w14:textId="77777777" w:rsidR="00B50935" w:rsidRPr="00774ECC" w:rsidRDefault="00B50935" w:rsidP="00B50935">
      <w:pPr>
        <w:rPr>
          <w:noProof/>
        </w:rPr>
        <w:sectPr w:rsidR="00B50935" w:rsidRPr="00774ECC" w:rsidSect="002E540F">
          <w:headerReference w:type="default" r:id="rId19"/>
          <w:footerReference w:type="default" r:id="rId20"/>
          <w:headerReference w:type="first" r:id="rId21"/>
          <w:footerReference w:type="first" r:id="rId22"/>
          <w:pgSz w:w="11907" w:h="16839"/>
          <w:pgMar w:top="1134" w:right="1417" w:bottom="1134" w:left="1417" w:header="709" w:footer="709" w:gutter="0"/>
          <w:cols w:space="720"/>
          <w:docGrid w:linePitch="326"/>
        </w:sectPr>
      </w:pPr>
    </w:p>
    <w:p w14:paraId="28518569" w14:textId="77777777" w:rsidR="00B50935" w:rsidRPr="00774ECC" w:rsidRDefault="00B50935" w:rsidP="00B50935">
      <w:pPr>
        <w:pStyle w:val="Heading4"/>
        <w:rPr>
          <w:bCs w:val="0"/>
          <w:noProof/>
          <w:szCs w:val="24"/>
        </w:rPr>
      </w:pPr>
      <w:r w:rsidRPr="00774ECC">
        <w:t>Besoins estimés en ressources humaines pour la DG de tutelle</w:t>
      </w:r>
    </w:p>
    <w:p w14:paraId="5A77DBE5" w14:textId="77777777" w:rsidR="00B50935" w:rsidRPr="00774ECC" w:rsidRDefault="00B50935" w:rsidP="006F7C3E">
      <w:pPr>
        <w:pStyle w:val="ListDash1"/>
        <w:rPr>
          <w:noProof/>
        </w:rPr>
      </w:pPr>
      <w:r w:rsidRPr="00774ECC">
        <w:t>X</w:t>
      </w:r>
      <w:r w:rsidRPr="00774ECC">
        <w:tab/>
        <w:t xml:space="preserve">La proposition/l’initiative n’engendre pas l’utilisation de ressources humaines. </w:t>
      </w:r>
    </w:p>
    <w:p w14:paraId="433BB65C" w14:textId="77777777" w:rsidR="00B50935" w:rsidRPr="00774ECC" w:rsidRDefault="00B50935" w:rsidP="006F7C3E">
      <w:pPr>
        <w:pStyle w:val="ListDash1"/>
        <w:rPr>
          <w:noProof/>
        </w:rPr>
      </w:pPr>
      <w:r w:rsidRPr="00774ECC">
        <w:sym w:font="Wingdings" w:char="F0A8"/>
      </w:r>
      <w:r w:rsidRPr="00774ECC">
        <w:tab/>
        <w:t>La proposition/l’initiative engendre l’utilisation de ressources humaines, comme expliqué ci-après:</w:t>
      </w:r>
    </w:p>
    <w:p w14:paraId="64CFBCEA" w14:textId="77777777" w:rsidR="00B50935" w:rsidRPr="00774ECC" w:rsidRDefault="00B50935" w:rsidP="00B50935">
      <w:pPr>
        <w:spacing w:after="60"/>
        <w:jc w:val="right"/>
        <w:rPr>
          <w:i/>
          <w:noProof/>
          <w:sz w:val="20"/>
        </w:rPr>
      </w:pPr>
      <w:r w:rsidRPr="00774ECC">
        <w:rPr>
          <w:i/>
          <w:sz w:val="20"/>
        </w:rPr>
        <w:t>Estimation à exprimer en valeur entière (ou au plus avec une décimale)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3"/>
        <w:gridCol w:w="2059"/>
        <w:gridCol w:w="775"/>
        <w:gridCol w:w="739"/>
        <w:gridCol w:w="815"/>
        <w:gridCol w:w="998"/>
        <w:gridCol w:w="851"/>
        <w:gridCol w:w="14"/>
        <w:gridCol w:w="835"/>
        <w:gridCol w:w="30"/>
        <w:gridCol w:w="865"/>
        <w:gridCol w:w="12"/>
      </w:tblGrid>
      <w:tr w:rsidR="00B50935" w:rsidRPr="00774ECC" w14:paraId="4DA426D1" w14:textId="77777777" w:rsidTr="00427764">
        <w:trPr>
          <w:gridAfter w:val="1"/>
          <w:wAfter w:w="6" w:type="pct"/>
          <w:trHeight w:val="289"/>
          <w:jc w:val="center"/>
        </w:trPr>
        <w:tc>
          <w:tcPr>
            <w:tcW w:w="2044" w:type="pct"/>
            <w:gridSpan w:val="2"/>
            <w:shd w:val="clear" w:color="auto" w:fill="auto"/>
          </w:tcPr>
          <w:p w14:paraId="108F4084" w14:textId="77777777" w:rsidR="00B50935" w:rsidRPr="00774ECC" w:rsidRDefault="00B50935" w:rsidP="00427764">
            <w:pPr>
              <w:pStyle w:val="Text1"/>
              <w:spacing w:before="40" w:after="40"/>
              <w:ind w:left="0"/>
              <w:jc w:val="center"/>
              <w:rPr>
                <w:i/>
                <w:noProof/>
                <w:sz w:val="20"/>
              </w:rPr>
            </w:pPr>
          </w:p>
        </w:tc>
        <w:tc>
          <w:tcPr>
            <w:tcW w:w="386" w:type="pct"/>
            <w:shd w:val="clear" w:color="auto" w:fill="auto"/>
            <w:vAlign w:val="center"/>
          </w:tcPr>
          <w:p w14:paraId="62AAC3D2" w14:textId="0D452055" w:rsidR="00B50935" w:rsidRPr="00774ECC" w:rsidRDefault="00774ECC" w:rsidP="00427764">
            <w:pPr>
              <w:spacing w:before="20" w:after="20"/>
              <w:jc w:val="center"/>
              <w:rPr>
                <w:noProof/>
                <w:sz w:val="20"/>
              </w:rPr>
            </w:pPr>
            <w:r>
              <w:rPr>
                <w:sz w:val="20"/>
              </w:rPr>
              <w:t>Année</w:t>
            </w:r>
            <w:r w:rsidRPr="00774ECC">
              <w:rPr>
                <w:b/>
                <w:sz w:val="20"/>
              </w:rPr>
              <w:t xml:space="preserve"> </w:t>
            </w:r>
            <w:r w:rsidR="00B50935" w:rsidRPr="002E540F">
              <w:rPr>
                <w:b/>
                <w:sz w:val="20"/>
              </w:rPr>
              <w:t>2021</w:t>
            </w:r>
          </w:p>
        </w:tc>
        <w:tc>
          <w:tcPr>
            <w:tcW w:w="368" w:type="pct"/>
            <w:shd w:val="clear" w:color="auto" w:fill="auto"/>
            <w:vAlign w:val="center"/>
          </w:tcPr>
          <w:p w14:paraId="4C272E26" w14:textId="65A0B0A7" w:rsidR="00B50935" w:rsidRPr="00774ECC" w:rsidRDefault="00774ECC" w:rsidP="00427764">
            <w:pPr>
              <w:spacing w:before="20" w:after="20"/>
              <w:jc w:val="center"/>
              <w:rPr>
                <w:noProof/>
                <w:sz w:val="20"/>
              </w:rPr>
            </w:pPr>
            <w:r>
              <w:rPr>
                <w:sz w:val="20"/>
              </w:rPr>
              <w:t>Année</w:t>
            </w:r>
            <w:r w:rsidRPr="00774ECC">
              <w:rPr>
                <w:b/>
                <w:sz w:val="20"/>
              </w:rPr>
              <w:t xml:space="preserve"> </w:t>
            </w:r>
            <w:r w:rsidR="00B50935" w:rsidRPr="002E540F">
              <w:rPr>
                <w:b/>
                <w:sz w:val="20"/>
              </w:rPr>
              <w:t>2022</w:t>
            </w:r>
          </w:p>
        </w:tc>
        <w:tc>
          <w:tcPr>
            <w:tcW w:w="406" w:type="pct"/>
            <w:shd w:val="clear" w:color="auto" w:fill="auto"/>
            <w:vAlign w:val="center"/>
          </w:tcPr>
          <w:p w14:paraId="16224000" w14:textId="514AFA95" w:rsidR="00B50935" w:rsidRPr="00774ECC" w:rsidRDefault="00774ECC" w:rsidP="00427764">
            <w:pPr>
              <w:spacing w:before="20" w:after="20"/>
              <w:jc w:val="center"/>
              <w:rPr>
                <w:noProof/>
                <w:sz w:val="20"/>
              </w:rPr>
            </w:pPr>
            <w:r>
              <w:rPr>
                <w:sz w:val="20"/>
              </w:rPr>
              <w:t>Année</w:t>
            </w:r>
            <w:r w:rsidRPr="00774ECC">
              <w:rPr>
                <w:b/>
                <w:sz w:val="20"/>
              </w:rPr>
              <w:t xml:space="preserve"> </w:t>
            </w:r>
            <w:r w:rsidR="00B50935" w:rsidRPr="002E540F">
              <w:rPr>
                <w:b/>
                <w:sz w:val="20"/>
              </w:rPr>
              <w:t>2023</w:t>
            </w:r>
          </w:p>
        </w:tc>
        <w:tc>
          <w:tcPr>
            <w:tcW w:w="497" w:type="pct"/>
            <w:shd w:val="clear" w:color="auto" w:fill="auto"/>
            <w:vAlign w:val="center"/>
          </w:tcPr>
          <w:p w14:paraId="3AFDEB76" w14:textId="324E41B7" w:rsidR="00B50935" w:rsidRPr="00774ECC" w:rsidRDefault="00774ECC" w:rsidP="00427764">
            <w:pPr>
              <w:spacing w:before="20" w:after="20"/>
              <w:jc w:val="center"/>
              <w:rPr>
                <w:noProof/>
                <w:sz w:val="20"/>
              </w:rPr>
            </w:pPr>
            <w:r>
              <w:rPr>
                <w:sz w:val="20"/>
              </w:rPr>
              <w:t>Année</w:t>
            </w:r>
            <w:r w:rsidRPr="00774ECC">
              <w:rPr>
                <w:b/>
                <w:sz w:val="20"/>
              </w:rPr>
              <w:t xml:space="preserve"> </w:t>
            </w:r>
            <w:r w:rsidR="00B50935" w:rsidRPr="002E540F">
              <w:rPr>
                <w:b/>
                <w:sz w:val="20"/>
              </w:rPr>
              <w:t>2024</w:t>
            </w:r>
          </w:p>
        </w:tc>
        <w:tc>
          <w:tcPr>
            <w:tcW w:w="431" w:type="pct"/>
            <w:gridSpan w:val="2"/>
            <w:shd w:val="clear" w:color="auto" w:fill="auto"/>
            <w:vAlign w:val="center"/>
          </w:tcPr>
          <w:p w14:paraId="3A3ECED5" w14:textId="3B6CC1B9" w:rsidR="00B50935" w:rsidRPr="00774ECC" w:rsidRDefault="00774ECC" w:rsidP="00427764">
            <w:pPr>
              <w:tabs>
                <w:tab w:val="left" w:pos="685"/>
              </w:tabs>
              <w:jc w:val="center"/>
              <w:rPr>
                <w:b/>
                <w:noProof/>
                <w:sz w:val="20"/>
              </w:rPr>
            </w:pPr>
            <w:r>
              <w:rPr>
                <w:sz w:val="20"/>
              </w:rPr>
              <w:t>Année</w:t>
            </w:r>
            <w:r w:rsidRPr="00774ECC">
              <w:rPr>
                <w:b/>
                <w:sz w:val="20"/>
              </w:rPr>
              <w:t xml:space="preserve"> </w:t>
            </w:r>
            <w:r w:rsidR="00B50935" w:rsidRPr="002E540F">
              <w:rPr>
                <w:b/>
                <w:sz w:val="20"/>
              </w:rPr>
              <w:t>2025</w:t>
            </w:r>
          </w:p>
        </w:tc>
        <w:tc>
          <w:tcPr>
            <w:tcW w:w="431" w:type="pct"/>
            <w:gridSpan w:val="2"/>
            <w:shd w:val="clear" w:color="auto" w:fill="auto"/>
            <w:vAlign w:val="center"/>
          </w:tcPr>
          <w:p w14:paraId="1691875D" w14:textId="159C6007" w:rsidR="00B50935" w:rsidRPr="00774ECC" w:rsidRDefault="00774ECC" w:rsidP="00427764">
            <w:pPr>
              <w:tabs>
                <w:tab w:val="left" w:pos="685"/>
              </w:tabs>
              <w:jc w:val="center"/>
              <w:rPr>
                <w:b/>
                <w:noProof/>
                <w:sz w:val="20"/>
              </w:rPr>
            </w:pPr>
            <w:r>
              <w:rPr>
                <w:sz w:val="20"/>
              </w:rPr>
              <w:t>Année</w:t>
            </w:r>
            <w:r w:rsidRPr="00774ECC">
              <w:rPr>
                <w:b/>
                <w:sz w:val="20"/>
              </w:rPr>
              <w:t xml:space="preserve"> </w:t>
            </w:r>
            <w:r w:rsidR="00B50935" w:rsidRPr="002E540F">
              <w:rPr>
                <w:b/>
                <w:sz w:val="20"/>
              </w:rPr>
              <w:t>2026</w:t>
            </w:r>
          </w:p>
        </w:tc>
        <w:tc>
          <w:tcPr>
            <w:tcW w:w="431" w:type="pct"/>
            <w:shd w:val="clear" w:color="auto" w:fill="auto"/>
            <w:vAlign w:val="center"/>
          </w:tcPr>
          <w:p w14:paraId="6802C749" w14:textId="77777777" w:rsidR="00B50935" w:rsidRPr="00774ECC" w:rsidRDefault="00B50935" w:rsidP="00427764">
            <w:pPr>
              <w:tabs>
                <w:tab w:val="left" w:pos="685"/>
              </w:tabs>
              <w:jc w:val="center"/>
              <w:rPr>
                <w:b/>
                <w:noProof/>
                <w:sz w:val="20"/>
              </w:rPr>
            </w:pPr>
            <w:r w:rsidRPr="00774ECC">
              <w:rPr>
                <w:sz w:val="20"/>
              </w:rPr>
              <w:t>Année</w:t>
            </w:r>
            <w:r w:rsidRPr="00774ECC">
              <w:rPr>
                <w:sz w:val="20"/>
              </w:rPr>
              <w:cr/>
            </w:r>
            <w:r w:rsidRPr="00774ECC">
              <w:rPr>
                <w:sz w:val="20"/>
              </w:rPr>
              <w:br/>
            </w:r>
            <w:r w:rsidRPr="002E540F">
              <w:rPr>
                <w:b/>
                <w:sz w:val="20"/>
              </w:rPr>
              <w:t>2027</w:t>
            </w:r>
            <w:r w:rsidRPr="00774ECC">
              <w:rPr>
                <w:sz w:val="20"/>
              </w:rPr>
              <w:t xml:space="preserve"> et suivantes</w:t>
            </w:r>
          </w:p>
        </w:tc>
      </w:tr>
      <w:tr w:rsidR="00B50935" w:rsidRPr="00774ECC" w14:paraId="12EC88DF" w14:textId="77777777" w:rsidTr="00427764">
        <w:trPr>
          <w:trHeight w:val="289"/>
          <w:jc w:val="center"/>
        </w:trPr>
        <w:tc>
          <w:tcPr>
            <w:tcW w:w="2044" w:type="pct"/>
            <w:gridSpan w:val="2"/>
            <w:shd w:val="clear" w:color="auto" w:fill="auto"/>
            <w:vAlign w:val="center"/>
          </w:tcPr>
          <w:p w14:paraId="2D71FDF6" w14:textId="77777777" w:rsidR="00B50935" w:rsidRPr="00774ECC" w:rsidRDefault="00B50935" w:rsidP="00F36FFA">
            <w:pPr>
              <w:pStyle w:val="Text1"/>
              <w:numPr>
                <w:ilvl w:val="0"/>
                <w:numId w:val="17"/>
              </w:numPr>
              <w:tabs>
                <w:tab w:val="left" w:pos="208"/>
              </w:tabs>
              <w:spacing w:beforeLines="20" w:before="48" w:afterLines="20" w:after="48"/>
              <w:ind w:left="208" w:hanging="120"/>
              <w:jc w:val="left"/>
              <w:rPr>
                <w:b/>
                <w:noProof/>
                <w:sz w:val="20"/>
              </w:rPr>
            </w:pPr>
            <w:r w:rsidRPr="00774ECC">
              <w:rPr>
                <w:b/>
                <w:sz w:val="20"/>
              </w:rPr>
              <w:t>Emplois du tableau des effectifs (fonctionnaires et agents temporaires)</w:t>
            </w:r>
          </w:p>
        </w:tc>
        <w:tc>
          <w:tcPr>
            <w:tcW w:w="386" w:type="pct"/>
            <w:shd w:val="clear" w:color="auto" w:fill="auto"/>
            <w:vAlign w:val="center"/>
          </w:tcPr>
          <w:p w14:paraId="09289EA3"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765A85A3"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09C5C7C9"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038E3062"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00E2C239"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1641B50A"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71CAFA2D" w14:textId="77777777" w:rsidR="00B50935" w:rsidRPr="00774ECC" w:rsidRDefault="00B50935" w:rsidP="00427764">
            <w:pPr>
              <w:spacing w:beforeLines="20" w:before="48" w:afterLines="20" w:after="48"/>
              <w:jc w:val="center"/>
              <w:rPr>
                <w:noProof/>
                <w:sz w:val="20"/>
              </w:rPr>
            </w:pPr>
          </w:p>
        </w:tc>
      </w:tr>
      <w:tr w:rsidR="00B50935" w:rsidRPr="00774ECC" w14:paraId="7299EBB1" w14:textId="77777777" w:rsidTr="00427764">
        <w:trPr>
          <w:trHeight w:val="289"/>
          <w:jc w:val="center"/>
        </w:trPr>
        <w:tc>
          <w:tcPr>
            <w:tcW w:w="2044" w:type="pct"/>
            <w:gridSpan w:val="2"/>
            <w:shd w:val="clear" w:color="auto" w:fill="auto"/>
            <w:vAlign w:val="center"/>
          </w:tcPr>
          <w:p w14:paraId="174BA044" w14:textId="77777777" w:rsidR="00B50935" w:rsidRPr="00774ECC" w:rsidRDefault="00B50935" w:rsidP="00427764">
            <w:pPr>
              <w:pStyle w:val="Text1"/>
              <w:spacing w:beforeLines="20" w:before="48" w:afterLines="20" w:after="48"/>
              <w:ind w:left="984"/>
              <w:jc w:val="left"/>
              <w:rPr>
                <w:b/>
                <w:noProof/>
                <w:sz w:val="20"/>
              </w:rPr>
            </w:pPr>
            <w:r w:rsidRPr="00774ECC">
              <w:rPr>
                <w:sz w:val="20"/>
              </w:rPr>
              <w:t xml:space="preserve">XX </w:t>
            </w:r>
            <w:r w:rsidRPr="002E540F">
              <w:rPr>
                <w:sz w:val="20"/>
              </w:rPr>
              <w:t>01</w:t>
            </w:r>
            <w:r w:rsidRPr="00774ECC">
              <w:rPr>
                <w:sz w:val="20"/>
              </w:rPr>
              <w:t xml:space="preserve"> </w:t>
            </w:r>
            <w:r w:rsidRPr="002E540F">
              <w:rPr>
                <w:sz w:val="20"/>
              </w:rPr>
              <w:t>01</w:t>
            </w:r>
            <w:r w:rsidRPr="00774ECC">
              <w:rPr>
                <w:sz w:val="20"/>
              </w:rPr>
              <w:t xml:space="preserve"> </w:t>
            </w:r>
            <w:r w:rsidRPr="002E540F">
              <w:rPr>
                <w:sz w:val="20"/>
              </w:rPr>
              <w:t>01</w:t>
            </w:r>
            <w:r w:rsidRPr="00774ECC">
              <w:rPr>
                <w:sz w:val="20"/>
              </w:rPr>
              <w:t xml:space="preserve"> (au siège et dans les bureaux de représentation de la Commission)</w:t>
            </w:r>
          </w:p>
        </w:tc>
        <w:tc>
          <w:tcPr>
            <w:tcW w:w="386" w:type="pct"/>
            <w:shd w:val="clear" w:color="auto" w:fill="auto"/>
            <w:vAlign w:val="center"/>
          </w:tcPr>
          <w:p w14:paraId="4B500E98"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594CB868"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6F4B49CA"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365ACCAF"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546B2A9E"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2E4ECF75"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2079901A" w14:textId="77777777" w:rsidR="00B50935" w:rsidRPr="00774ECC" w:rsidRDefault="00B50935" w:rsidP="00427764">
            <w:pPr>
              <w:spacing w:beforeLines="20" w:before="48" w:afterLines="20" w:after="48"/>
              <w:jc w:val="center"/>
              <w:rPr>
                <w:noProof/>
                <w:sz w:val="20"/>
              </w:rPr>
            </w:pPr>
          </w:p>
        </w:tc>
      </w:tr>
      <w:tr w:rsidR="00B50935" w:rsidRPr="00774ECC" w14:paraId="3E896A6D" w14:textId="77777777" w:rsidTr="00427764">
        <w:trPr>
          <w:trHeight w:val="289"/>
          <w:jc w:val="center"/>
        </w:trPr>
        <w:tc>
          <w:tcPr>
            <w:tcW w:w="2044" w:type="pct"/>
            <w:gridSpan w:val="2"/>
            <w:shd w:val="clear" w:color="auto" w:fill="auto"/>
            <w:vAlign w:val="center"/>
          </w:tcPr>
          <w:p w14:paraId="15F3D2A0" w14:textId="77777777" w:rsidR="00B50935" w:rsidRPr="00774ECC" w:rsidRDefault="00B50935" w:rsidP="00427764">
            <w:pPr>
              <w:pStyle w:val="Text1"/>
              <w:spacing w:beforeLines="20" w:before="48" w:afterLines="20" w:after="48"/>
              <w:ind w:left="984"/>
              <w:jc w:val="left"/>
              <w:rPr>
                <w:noProof/>
                <w:sz w:val="20"/>
              </w:rPr>
            </w:pPr>
            <w:r w:rsidRPr="00774ECC">
              <w:rPr>
                <w:sz w:val="20"/>
              </w:rPr>
              <w:t xml:space="preserve">XX </w:t>
            </w:r>
            <w:r w:rsidRPr="002E540F">
              <w:rPr>
                <w:sz w:val="20"/>
              </w:rPr>
              <w:t>01</w:t>
            </w:r>
            <w:r w:rsidRPr="00774ECC">
              <w:rPr>
                <w:sz w:val="20"/>
              </w:rPr>
              <w:t xml:space="preserve"> </w:t>
            </w:r>
            <w:r w:rsidRPr="002E540F">
              <w:rPr>
                <w:sz w:val="20"/>
              </w:rPr>
              <w:t>01</w:t>
            </w:r>
            <w:r w:rsidRPr="00774ECC">
              <w:rPr>
                <w:sz w:val="20"/>
              </w:rPr>
              <w:t xml:space="preserve"> </w:t>
            </w:r>
            <w:r w:rsidRPr="002E540F">
              <w:rPr>
                <w:sz w:val="20"/>
              </w:rPr>
              <w:t>02</w:t>
            </w:r>
            <w:r w:rsidRPr="00774ECC">
              <w:rPr>
                <w:sz w:val="20"/>
              </w:rPr>
              <w:t xml:space="preserve"> (en délégation)</w:t>
            </w:r>
          </w:p>
        </w:tc>
        <w:tc>
          <w:tcPr>
            <w:tcW w:w="386" w:type="pct"/>
            <w:shd w:val="clear" w:color="auto" w:fill="auto"/>
            <w:vAlign w:val="center"/>
          </w:tcPr>
          <w:p w14:paraId="45E3F833"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55B59F95"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33B7F5EA"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3361E33B"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4D572460"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231B5DD4"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6BEB5785" w14:textId="77777777" w:rsidR="00B50935" w:rsidRPr="00774ECC" w:rsidRDefault="00B50935" w:rsidP="00427764">
            <w:pPr>
              <w:spacing w:beforeLines="20" w:before="48" w:afterLines="20" w:after="48"/>
              <w:jc w:val="center"/>
              <w:rPr>
                <w:noProof/>
                <w:sz w:val="20"/>
              </w:rPr>
            </w:pPr>
          </w:p>
        </w:tc>
      </w:tr>
      <w:tr w:rsidR="00B50935" w:rsidRPr="00774ECC" w14:paraId="6916D931" w14:textId="77777777" w:rsidTr="00427764">
        <w:trPr>
          <w:trHeight w:val="953"/>
          <w:jc w:val="center"/>
        </w:trPr>
        <w:tc>
          <w:tcPr>
            <w:tcW w:w="2044" w:type="pct"/>
            <w:gridSpan w:val="2"/>
            <w:shd w:val="clear" w:color="auto" w:fill="auto"/>
            <w:vAlign w:val="center"/>
          </w:tcPr>
          <w:p w14:paraId="38C49AA9" w14:textId="77777777" w:rsidR="00B50935" w:rsidRPr="00774ECC" w:rsidRDefault="00B50935" w:rsidP="00427764">
            <w:pPr>
              <w:pStyle w:val="Text1"/>
              <w:spacing w:beforeLines="20" w:before="48" w:afterLines="20" w:after="48"/>
              <w:ind w:left="984"/>
              <w:jc w:val="left"/>
              <w:rPr>
                <w:noProof/>
                <w:sz w:val="20"/>
              </w:rPr>
            </w:pPr>
            <w:r w:rsidRPr="00774ECC">
              <w:rPr>
                <w:sz w:val="20"/>
              </w:rPr>
              <w:t xml:space="preserve">XX </w:t>
            </w:r>
            <w:r w:rsidRPr="002E540F">
              <w:rPr>
                <w:sz w:val="20"/>
              </w:rPr>
              <w:t>01</w:t>
            </w:r>
            <w:r w:rsidRPr="00774ECC">
              <w:rPr>
                <w:sz w:val="20"/>
              </w:rPr>
              <w:t xml:space="preserve"> </w:t>
            </w:r>
            <w:r w:rsidRPr="002E540F">
              <w:rPr>
                <w:sz w:val="20"/>
              </w:rPr>
              <w:t>05</w:t>
            </w:r>
            <w:r w:rsidRPr="00774ECC">
              <w:rPr>
                <w:sz w:val="20"/>
              </w:rPr>
              <w:t xml:space="preserve"> </w:t>
            </w:r>
            <w:r w:rsidRPr="002E540F">
              <w:rPr>
                <w:sz w:val="20"/>
              </w:rPr>
              <w:t>01</w:t>
            </w:r>
            <w:r w:rsidRPr="00774ECC">
              <w:rPr>
                <w:sz w:val="20"/>
              </w:rPr>
              <w:t xml:space="preserve"> (recherche indirecte)</w:t>
            </w:r>
          </w:p>
        </w:tc>
        <w:tc>
          <w:tcPr>
            <w:tcW w:w="386" w:type="pct"/>
            <w:shd w:val="clear" w:color="auto" w:fill="auto"/>
            <w:vAlign w:val="center"/>
          </w:tcPr>
          <w:p w14:paraId="696E0EAC"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3E35CF0D"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3154F526"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234D7AF6"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6E730622"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4DBF2D3A"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3A36F30C" w14:textId="77777777" w:rsidR="00B50935" w:rsidRPr="00774ECC" w:rsidRDefault="00B50935" w:rsidP="00427764">
            <w:pPr>
              <w:spacing w:beforeLines="20" w:before="48" w:afterLines="20" w:after="48"/>
              <w:jc w:val="center"/>
              <w:rPr>
                <w:noProof/>
                <w:sz w:val="20"/>
              </w:rPr>
            </w:pPr>
          </w:p>
        </w:tc>
      </w:tr>
      <w:tr w:rsidR="00B50935" w:rsidRPr="00774ECC" w14:paraId="27592BA5" w14:textId="77777777" w:rsidTr="00427764">
        <w:trPr>
          <w:trHeight w:val="289"/>
          <w:jc w:val="center"/>
        </w:trPr>
        <w:tc>
          <w:tcPr>
            <w:tcW w:w="2044" w:type="pct"/>
            <w:gridSpan w:val="2"/>
            <w:shd w:val="clear" w:color="auto" w:fill="auto"/>
            <w:vAlign w:val="center"/>
          </w:tcPr>
          <w:p w14:paraId="2C9711BB" w14:textId="77777777" w:rsidR="00B50935" w:rsidRPr="00774ECC" w:rsidRDefault="00B50935" w:rsidP="00427764">
            <w:pPr>
              <w:pStyle w:val="Text1"/>
              <w:spacing w:beforeLines="20" w:before="48" w:afterLines="20" w:after="48"/>
              <w:ind w:left="984"/>
              <w:jc w:val="left"/>
              <w:rPr>
                <w:noProof/>
                <w:sz w:val="20"/>
              </w:rPr>
            </w:pPr>
            <w:r w:rsidRPr="002E540F">
              <w:rPr>
                <w:sz w:val="20"/>
              </w:rPr>
              <w:t>10</w:t>
            </w:r>
            <w:r w:rsidRPr="00774ECC">
              <w:rPr>
                <w:sz w:val="20"/>
              </w:rPr>
              <w:t xml:space="preserve"> </w:t>
            </w:r>
            <w:r w:rsidRPr="002E540F">
              <w:rPr>
                <w:sz w:val="20"/>
              </w:rPr>
              <w:t>01</w:t>
            </w:r>
            <w:r w:rsidRPr="00774ECC">
              <w:rPr>
                <w:sz w:val="20"/>
              </w:rPr>
              <w:t xml:space="preserve"> </w:t>
            </w:r>
            <w:r w:rsidRPr="002E540F">
              <w:rPr>
                <w:sz w:val="20"/>
              </w:rPr>
              <w:t>05</w:t>
            </w:r>
            <w:r w:rsidRPr="00774ECC">
              <w:rPr>
                <w:sz w:val="20"/>
              </w:rPr>
              <w:t xml:space="preserve"> </w:t>
            </w:r>
            <w:r w:rsidRPr="002E540F">
              <w:rPr>
                <w:sz w:val="20"/>
              </w:rPr>
              <w:t>01</w:t>
            </w:r>
            <w:r w:rsidRPr="00774ECC">
              <w:rPr>
                <w:sz w:val="20"/>
              </w:rPr>
              <w:t xml:space="preserve"> (recherche directe)</w:t>
            </w:r>
          </w:p>
        </w:tc>
        <w:tc>
          <w:tcPr>
            <w:tcW w:w="386" w:type="pct"/>
            <w:shd w:val="clear" w:color="auto" w:fill="auto"/>
            <w:vAlign w:val="center"/>
          </w:tcPr>
          <w:p w14:paraId="3A90001C"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41610F75"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439ADAD0"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26C93934"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10A438FD"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072B0520"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18704D7B" w14:textId="77777777" w:rsidR="00B50935" w:rsidRPr="00774ECC" w:rsidRDefault="00B50935" w:rsidP="00427764">
            <w:pPr>
              <w:spacing w:beforeLines="20" w:before="48" w:afterLines="20" w:after="48"/>
              <w:jc w:val="center"/>
              <w:rPr>
                <w:noProof/>
                <w:sz w:val="20"/>
              </w:rPr>
            </w:pPr>
          </w:p>
        </w:tc>
      </w:tr>
      <w:tr w:rsidR="00B50935" w:rsidRPr="00774ECC" w14:paraId="4827A849" w14:textId="77777777" w:rsidTr="00427764">
        <w:trPr>
          <w:trHeight w:val="289"/>
          <w:jc w:val="center"/>
        </w:trPr>
        <w:tc>
          <w:tcPr>
            <w:tcW w:w="2044" w:type="pct"/>
            <w:gridSpan w:val="2"/>
            <w:shd w:val="clear" w:color="auto" w:fill="auto"/>
            <w:vAlign w:val="center"/>
          </w:tcPr>
          <w:p w14:paraId="22EC291E" w14:textId="77777777" w:rsidR="00B50935" w:rsidRPr="00774ECC" w:rsidRDefault="00B50935" w:rsidP="00427764">
            <w:pPr>
              <w:pStyle w:val="Text1"/>
              <w:spacing w:beforeLines="20" w:before="48" w:afterLines="20" w:after="48"/>
              <w:ind w:left="984"/>
              <w:jc w:val="left"/>
              <w:rPr>
                <w:noProof/>
                <w:sz w:val="20"/>
              </w:rPr>
            </w:pPr>
          </w:p>
        </w:tc>
        <w:tc>
          <w:tcPr>
            <w:tcW w:w="386" w:type="pct"/>
            <w:shd w:val="clear" w:color="auto" w:fill="auto"/>
            <w:vAlign w:val="center"/>
          </w:tcPr>
          <w:p w14:paraId="58F22503"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5C82B802"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1DDA0F5A"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518BB561"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77BA213A"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3A99A9DA"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3415ECBC" w14:textId="77777777" w:rsidR="00B50935" w:rsidRPr="00774ECC" w:rsidRDefault="00B50935" w:rsidP="00427764">
            <w:pPr>
              <w:spacing w:beforeLines="20" w:before="48" w:afterLines="20" w:after="48"/>
              <w:jc w:val="center"/>
              <w:rPr>
                <w:noProof/>
                <w:sz w:val="20"/>
              </w:rPr>
            </w:pPr>
          </w:p>
        </w:tc>
      </w:tr>
      <w:tr w:rsidR="00B50935" w:rsidRPr="00774ECC" w14:paraId="6E5757BF" w14:textId="77777777" w:rsidTr="00427764">
        <w:trPr>
          <w:trHeight w:val="289"/>
          <w:jc w:val="center"/>
        </w:trPr>
        <w:tc>
          <w:tcPr>
            <w:tcW w:w="2044" w:type="pct"/>
            <w:gridSpan w:val="2"/>
            <w:shd w:val="clear" w:color="auto" w:fill="auto"/>
            <w:vAlign w:val="center"/>
          </w:tcPr>
          <w:p w14:paraId="346FD701" w14:textId="77777777" w:rsidR="00B50935" w:rsidRPr="00774ECC" w:rsidRDefault="00B50935" w:rsidP="00427764">
            <w:pPr>
              <w:pStyle w:val="Text1"/>
              <w:spacing w:beforeLines="20" w:before="48" w:afterLines="20" w:after="48"/>
              <w:ind w:left="208" w:hanging="120"/>
              <w:jc w:val="left"/>
              <w:rPr>
                <w:noProof/>
                <w:sz w:val="20"/>
              </w:rPr>
            </w:pPr>
            <w:r w:rsidRPr="00774ECC">
              <w:rPr>
                <w:b/>
                <w:sz w:val="20"/>
              </w:rPr>
              <w:sym w:font="Wingdings" w:char="F09F"/>
            </w:r>
            <w:r w:rsidRPr="00774ECC">
              <w:t xml:space="preserve"> </w:t>
            </w:r>
            <w:r w:rsidRPr="00774ECC">
              <w:rPr>
                <w:b/>
                <w:sz w:val="20"/>
              </w:rPr>
              <w:t>Personnel externe (en équivalents temps plein: ETP)</w:t>
            </w:r>
            <w:r w:rsidRPr="00774ECC">
              <w:rPr>
                <w:rStyle w:val="FootnoteReference"/>
                <w:b/>
                <w:noProof/>
                <w:sz w:val="20"/>
              </w:rPr>
              <w:footnoteReference w:id="20"/>
            </w:r>
          </w:p>
        </w:tc>
        <w:tc>
          <w:tcPr>
            <w:tcW w:w="386" w:type="pct"/>
            <w:shd w:val="clear" w:color="auto" w:fill="auto"/>
            <w:vAlign w:val="center"/>
          </w:tcPr>
          <w:p w14:paraId="41981D13"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03A04855"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3703A3F8"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21B638B0"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66A97860"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0E7BDCCF"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40D2B42F" w14:textId="77777777" w:rsidR="00B50935" w:rsidRPr="00774ECC" w:rsidRDefault="00B50935" w:rsidP="00427764">
            <w:pPr>
              <w:spacing w:beforeLines="20" w:before="48" w:afterLines="20" w:after="48"/>
              <w:jc w:val="center"/>
              <w:rPr>
                <w:noProof/>
                <w:sz w:val="20"/>
              </w:rPr>
            </w:pPr>
          </w:p>
        </w:tc>
      </w:tr>
      <w:tr w:rsidR="00B50935" w:rsidRPr="00774ECC" w14:paraId="09960512" w14:textId="77777777" w:rsidTr="00427764">
        <w:trPr>
          <w:trHeight w:val="289"/>
          <w:jc w:val="center"/>
        </w:trPr>
        <w:tc>
          <w:tcPr>
            <w:tcW w:w="2044" w:type="pct"/>
            <w:gridSpan w:val="2"/>
            <w:shd w:val="clear" w:color="auto" w:fill="auto"/>
            <w:vAlign w:val="center"/>
          </w:tcPr>
          <w:p w14:paraId="27CE3113" w14:textId="77777777" w:rsidR="00B50935" w:rsidRPr="00774ECC" w:rsidRDefault="00B50935" w:rsidP="00427764">
            <w:pPr>
              <w:pStyle w:val="Text1"/>
              <w:spacing w:beforeLines="20" w:before="48" w:afterLines="20" w:after="48"/>
              <w:ind w:left="986"/>
              <w:jc w:val="left"/>
              <w:rPr>
                <w:b/>
                <w:noProof/>
                <w:sz w:val="20"/>
              </w:rPr>
            </w:pPr>
            <w:r w:rsidRPr="00774ECC">
              <w:rPr>
                <w:sz w:val="20"/>
              </w:rPr>
              <w:t xml:space="preserve">XX </w:t>
            </w:r>
            <w:r w:rsidRPr="002E540F">
              <w:rPr>
                <w:sz w:val="20"/>
              </w:rPr>
              <w:t>01</w:t>
            </w:r>
            <w:r w:rsidRPr="00774ECC">
              <w:rPr>
                <w:sz w:val="20"/>
              </w:rPr>
              <w:t xml:space="preserve"> </w:t>
            </w:r>
            <w:r w:rsidRPr="002E540F">
              <w:rPr>
                <w:sz w:val="20"/>
              </w:rPr>
              <w:t>02</w:t>
            </w:r>
            <w:r w:rsidRPr="00774ECC">
              <w:rPr>
                <w:sz w:val="20"/>
              </w:rPr>
              <w:t xml:space="preserve"> </w:t>
            </w:r>
            <w:r w:rsidRPr="002E540F">
              <w:rPr>
                <w:sz w:val="20"/>
              </w:rPr>
              <w:t>01</w:t>
            </w:r>
            <w:r w:rsidRPr="00774ECC">
              <w:rPr>
                <w:sz w:val="20"/>
              </w:rPr>
              <w:t xml:space="preserve"> (AC, END, INT de l’enveloppe globale)</w:t>
            </w:r>
          </w:p>
        </w:tc>
        <w:tc>
          <w:tcPr>
            <w:tcW w:w="386" w:type="pct"/>
            <w:shd w:val="clear" w:color="auto" w:fill="auto"/>
            <w:vAlign w:val="center"/>
          </w:tcPr>
          <w:p w14:paraId="2C3D74F4"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4CBC8051"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76938ECC"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15DA0D1E"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6935E5AD"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53B91D60"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7FA8CB8E" w14:textId="77777777" w:rsidR="00B50935" w:rsidRPr="00774ECC" w:rsidRDefault="00B50935" w:rsidP="00427764">
            <w:pPr>
              <w:spacing w:beforeLines="20" w:before="48" w:afterLines="20" w:after="48"/>
              <w:jc w:val="center"/>
              <w:rPr>
                <w:noProof/>
                <w:sz w:val="20"/>
              </w:rPr>
            </w:pPr>
          </w:p>
        </w:tc>
      </w:tr>
      <w:tr w:rsidR="00B50935" w:rsidRPr="00774ECC" w14:paraId="6C1A1B39" w14:textId="77777777" w:rsidTr="00427764">
        <w:trPr>
          <w:trHeight w:val="289"/>
          <w:jc w:val="center"/>
        </w:trPr>
        <w:tc>
          <w:tcPr>
            <w:tcW w:w="2044" w:type="pct"/>
            <w:gridSpan w:val="2"/>
            <w:shd w:val="clear" w:color="auto" w:fill="auto"/>
            <w:vAlign w:val="center"/>
          </w:tcPr>
          <w:p w14:paraId="5B4D2807" w14:textId="77777777" w:rsidR="00B50935" w:rsidRPr="00774ECC" w:rsidRDefault="00B50935" w:rsidP="00427764">
            <w:pPr>
              <w:pStyle w:val="Text1"/>
              <w:spacing w:beforeLines="20" w:before="48" w:afterLines="20" w:after="48"/>
              <w:ind w:left="986"/>
              <w:jc w:val="left"/>
              <w:rPr>
                <w:noProof/>
                <w:sz w:val="20"/>
              </w:rPr>
            </w:pPr>
            <w:r w:rsidRPr="00774ECC">
              <w:rPr>
                <w:sz w:val="20"/>
              </w:rPr>
              <w:t xml:space="preserve">XX </w:t>
            </w:r>
            <w:r w:rsidRPr="002E540F">
              <w:rPr>
                <w:sz w:val="20"/>
              </w:rPr>
              <w:t>01</w:t>
            </w:r>
            <w:r w:rsidRPr="00774ECC">
              <w:rPr>
                <w:sz w:val="20"/>
              </w:rPr>
              <w:t> </w:t>
            </w:r>
            <w:r w:rsidRPr="002E540F">
              <w:rPr>
                <w:sz w:val="20"/>
              </w:rPr>
              <w:t>02</w:t>
            </w:r>
            <w:r w:rsidRPr="00774ECC">
              <w:rPr>
                <w:sz w:val="20"/>
              </w:rPr>
              <w:t> </w:t>
            </w:r>
            <w:r w:rsidRPr="002E540F">
              <w:rPr>
                <w:sz w:val="20"/>
              </w:rPr>
              <w:t>02</w:t>
            </w:r>
            <w:r w:rsidRPr="00774ECC">
              <w:rPr>
                <w:sz w:val="20"/>
              </w:rPr>
              <w:t xml:space="preserve"> (AC, AL, END, INT et JPD dans les délégations)</w:t>
            </w:r>
          </w:p>
        </w:tc>
        <w:tc>
          <w:tcPr>
            <w:tcW w:w="386" w:type="pct"/>
            <w:shd w:val="clear" w:color="auto" w:fill="auto"/>
            <w:vAlign w:val="center"/>
          </w:tcPr>
          <w:p w14:paraId="3A057FFE"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000BF8E3"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6657C61F"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5058932A"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71129C0E"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71F9B134"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13101C4B" w14:textId="77777777" w:rsidR="00B50935" w:rsidRPr="00774ECC" w:rsidRDefault="00B50935" w:rsidP="00427764">
            <w:pPr>
              <w:spacing w:beforeLines="20" w:before="48" w:afterLines="20" w:after="48"/>
              <w:jc w:val="center"/>
              <w:rPr>
                <w:noProof/>
                <w:sz w:val="20"/>
              </w:rPr>
            </w:pPr>
          </w:p>
        </w:tc>
      </w:tr>
      <w:tr w:rsidR="00B50935" w:rsidRPr="00774ECC" w14:paraId="2F59A8A0" w14:textId="77777777" w:rsidTr="00427764">
        <w:trPr>
          <w:trHeight w:val="289"/>
          <w:jc w:val="center"/>
        </w:trPr>
        <w:tc>
          <w:tcPr>
            <w:tcW w:w="1018" w:type="pct"/>
            <w:vMerge w:val="restart"/>
            <w:shd w:val="clear" w:color="auto" w:fill="auto"/>
            <w:vAlign w:val="center"/>
          </w:tcPr>
          <w:p w14:paraId="40933977" w14:textId="77777777" w:rsidR="00B50935" w:rsidRPr="00774ECC" w:rsidRDefault="00B50935" w:rsidP="00427764">
            <w:pPr>
              <w:pStyle w:val="Text1"/>
              <w:spacing w:beforeLines="20" w:before="48" w:afterLines="20" w:after="48"/>
              <w:ind w:left="986"/>
              <w:jc w:val="left"/>
              <w:rPr>
                <w:b/>
                <w:noProof/>
                <w:sz w:val="20"/>
              </w:rPr>
            </w:pPr>
            <w:r w:rsidRPr="00774ECC">
              <w:rPr>
                <w:b/>
                <w:sz w:val="20"/>
              </w:rPr>
              <w:t>XX</w:t>
            </w:r>
            <w:r w:rsidRPr="00774ECC">
              <w:rPr>
                <w:sz w:val="20"/>
              </w:rPr>
              <w:t xml:space="preserve"> </w:t>
            </w:r>
            <w:r w:rsidRPr="002E540F">
              <w:rPr>
                <w:sz w:val="20"/>
              </w:rPr>
              <w:t>01</w:t>
            </w:r>
            <w:r w:rsidRPr="00774ECC">
              <w:rPr>
                <w:sz w:val="20"/>
              </w:rPr>
              <w:t xml:space="preserve"> </w:t>
            </w:r>
            <w:r w:rsidRPr="002E540F">
              <w:rPr>
                <w:sz w:val="20"/>
              </w:rPr>
              <w:t>04</w:t>
            </w:r>
            <w:r w:rsidRPr="00774ECC">
              <w:rPr>
                <w:sz w:val="20"/>
              </w:rPr>
              <w:t xml:space="preserve"> </w:t>
            </w:r>
            <w:r w:rsidRPr="00774ECC">
              <w:rPr>
                <w:b/>
                <w:i/>
                <w:sz w:val="20"/>
              </w:rPr>
              <w:t>aa</w:t>
            </w:r>
            <w:r w:rsidRPr="00774ECC">
              <w:rPr>
                <w:rStyle w:val="FootnoteReference"/>
                <w:b/>
                <w:i/>
                <w:noProof/>
                <w:sz w:val="20"/>
              </w:rPr>
              <w:footnoteReference w:id="21"/>
            </w:r>
          </w:p>
        </w:tc>
        <w:tc>
          <w:tcPr>
            <w:tcW w:w="1026" w:type="pct"/>
            <w:shd w:val="clear" w:color="auto" w:fill="auto"/>
            <w:vAlign w:val="center"/>
          </w:tcPr>
          <w:p w14:paraId="6B106976" w14:textId="77777777" w:rsidR="00B50935" w:rsidRPr="00774ECC" w:rsidRDefault="00B50935" w:rsidP="00427764">
            <w:pPr>
              <w:pStyle w:val="Text1"/>
              <w:spacing w:beforeLines="20" w:before="48" w:afterLines="20" w:after="48"/>
              <w:ind w:left="598"/>
              <w:jc w:val="left"/>
              <w:rPr>
                <w:b/>
                <w:noProof/>
                <w:sz w:val="20"/>
              </w:rPr>
            </w:pPr>
            <w:r w:rsidRPr="00774ECC">
              <w:rPr>
                <w:sz w:val="20"/>
              </w:rPr>
              <w:t>- au siège</w:t>
            </w:r>
            <w:r w:rsidRPr="00774ECC">
              <w:rPr>
                <w:rStyle w:val="FootnoteReference"/>
                <w:noProof/>
                <w:sz w:val="20"/>
              </w:rPr>
              <w:footnoteReference w:id="22"/>
            </w:r>
            <w:r w:rsidRPr="00774ECC">
              <w:rPr>
                <w:sz w:val="20"/>
              </w:rPr>
              <w:cr/>
            </w:r>
            <w:r w:rsidRPr="00774ECC">
              <w:rPr>
                <w:sz w:val="20"/>
              </w:rPr>
              <w:br/>
            </w:r>
          </w:p>
        </w:tc>
        <w:tc>
          <w:tcPr>
            <w:tcW w:w="386" w:type="pct"/>
            <w:shd w:val="clear" w:color="auto" w:fill="auto"/>
            <w:vAlign w:val="center"/>
          </w:tcPr>
          <w:p w14:paraId="6FAACEE6" w14:textId="77777777" w:rsidR="00B50935" w:rsidRPr="00774ECC" w:rsidRDefault="00B50935" w:rsidP="00427764">
            <w:pPr>
              <w:pStyle w:val="Text1"/>
              <w:spacing w:beforeLines="20" w:before="48" w:afterLines="20" w:after="48"/>
              <w:rPr>
                <w:noProof/>
                <w:sz w:val="20"/>
              </w:rPr>
            </w:pPr>
          </w:p>
        </w:tc>
        <w:tc>
          <w:tcPr>
            <w:tcW w:w="368" w:type="pct"/>
            <w:shd w:val="clear" w:color="auto" w:fill="auto"/>
            <w:vAlign w:val="center"/>
          </w:tcPr>
          <w:p w14:paraId="06D0314A"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7BFF8E5D"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1605859E"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6CE3AD60"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757F37CE"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2C8CC476" w14:textId="77777777" w:rsidR="00B50935" w:rsidRPr="00774ECC" w:rsidRDefault="00B50935" w:rsidP="00427764">
            <w:pPr>
              <w:spacing w:beforeLines="20" w:before="48" w:afterLines="20" w:after="48"/>
              <w:jc w:val="center"/>
              <w:rPr>
                <w:noProof/>
                <w:sz w:val="20"/>
              </w:rPr>
            </w:pPr>
          </w:p>
        </w:tc>
      </w:tr>
      <w:tr w:rsidR="00B50935" w:rsidRPr="00774ECC" w14:paraId="23AE956A" w14:textId="77777777" w:rsidTr="00427764">
        <w:trPr>
          <w:trHeight w:val="289"/>
          <w:jc w:val="center"/>
        </w:trPr>
        <w:tc>
          <w:tcPr>
            <w:tcW w:w="1018" w:type="pct"/>
            <w:vMerge/>
            <w:shd w:val="clear" w:color="auto" w:fill="auto"/>
            <w:vAlign w:val="center"/>
          </w:tcPr>
          <w:p w14:paraId="1DA6E016" w14:textId="77777777" w:rsidR="00B50935" w:rsidRPr="00774ECC" w:rsidRDefault="00B50935" w:rsidP="00427764">
            <w:pPr>
              <w:rPr>
                <w:b/>
                <w:noProof/>
                <w:sz w:val="20"/>
              </w:rPr>
            </w:pPr>
          </w:p>
        </w:tc>
        <w:tc>
          <w:tcPr>
            <w:tcW w:w="1026" w:type="pct"/>
            <w:shd w:val="clear" w:color="auto" w:fill="auto"/>
            <w:vAlign w:val="center"/>
          </w:tcPr>
          <w:p w14:paraId="25EF7D4B" w14:textId="77777777" w:rsidR="00B50935" w:rsidRPr="00774ECC" w:rsidRDefault="00B50935" w:rsidP="00427764">
            <w:pPr>
              <w:pStyle w:val="Text1"/>
              <w:spacing w:beforeLines="20" w:before="48" w:afterLines="20" w:after="48"/>
              <w:ind w:left="598"/>
              <w:jc w:val="left"/>
              <w:rPr>
                <w:b/>
                <w:noProof/>
                <w:sz w:val="20"/>
              </w:rPr>
            </w:pPr>
            <w:r w:rsidRPr="00774ECC">
              <w:rPr>
                <w:sz w:val="20"/>
              </w:rPr>
              <w:t xml:space="preserve">- dans les délégations </w:t>
            </w:r>
          </w:p>
        </w:tc>
        <w:tc>
          <w:tcPr>
            <w:tcW w:w="386" w:type="pct"/>
            <w:shd w:val="clear" w:color="auto" w:fill="auto"/>
            <w:vAlign w:val="center"/>
          </w:tcPr>
          <w:p w14:paraId="6FA65CCB" w14:textId="77777777" w:rsidR="00B50935" w:rsidRPr="00774ECC" w:rsidRDefault="00B50935" w:rsidP="00427764">
            <w:pPr>
              <w:pStyle w:val="Text1"/>
              <w:spacing w:beforeLines="20" w:before="48" w:afterLines="20" w:after="48"/>
              <w:rPr>
                <w:noProof/>
                <w:sz w:val="20"/>
              </w:rPr>
            </w:pPr>
          </w:p>
        </w:tc>
        <w:tc>
          <w:tcPr>
            <w:tcW w:w="368" w:type="pct"/>
            <w:shd w:val="clear" w:color="auto" w:fill="auto"/>
            <w:vAlign w:val="center"/>
          </w:tcPr>
          <w:p w14:paraId="5C42BA93"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06FC89B9"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213C3C66"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1EE5E5C1"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74ABE8A3"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0208B905" w14:textId="77777777" w:rsidR="00B50935" w:rsidRPr="00774ECC" w:rsidRDefault="00B50935" w:rsidP="00427764">
            <w:pPr>
              <w:spacing w:beforeLines="20" w:before="48" w:afterLines="20" w:after="48"/>
              <w:jc w:val="center"/>
              <w:rPr>
                <w:noProof/>
                <w:sz w:val="20"/>
              </w:rPr>
            </w:pPr>
          </w:p>
        </w:tc>
      </w:tr>
      <w:tr w:rsidR="00B50935" w:rsidRPr="00774ECC" w14:paraId="3CC91FD4" w14:textId="77777777" w:rsidTr="00427764">
        <w:trPr>
          <w:trHeight w:val="289"/>
          <w:jc w:val="center"/>
        </w:trPr>
        <w:tc>
          <w:tcPr>
            <w:tcW w:w="2044" w:type="pct"/>
            <w:gridSpan w:val="2"/>
            <w:shd w:val="clear" w:color="auto" w:fill="auto"/>
            <w:vAlign w:val="center"/>
          </w:tcPr>
          <w:p w14:paraId="7BA6B782" w14:textId="77777777" w:rsidR="00B50935" w:rsidRPr="00774ECC" w:rsidRDefault="00B50935" w:rsidP="00427764">
            <w:pPr>
              <w:pStyle w:val="Text1"/>
              <w:spacing w:beforeLines="20" w:before="48" w:afterLines="20" w:after="48"/>
              <w:ind w:left="986"/>
              <w:jc w:val="left"/>
              <w:rPr>
                <w:noProof/>
                <w:sz w:val="20"/>
              </w:rPr>
            </w:pPr>
            <w:r w:rsidRPr="00774ECC">
              <w:rPr>
                <w:b/>
                <w:sz w:val="20"/>
              </w:rPr>
              <w:t>XX</w:t>
            </w:r>
            <w:r w:rsidRPr="00774ECC">
              <w:rPr>
                <w:sz w:val="20"/>
              </w:rPr>
              <w:t xml:space="preserve"> </w:t>
            </w:r>
            <w:r w:rsidRPr="002E540F">
              <w:rPr>
                <w:sz w:val="20"/>
              </w:rPr>
              <w:t>01</w:t>
            </w:r>
            <w:r w:rsidRPr="00774ECC">
              <w:rPr>
                <w:sz w:val="20"/>
              </w:rPr>
              <w:t> </w:t>
            </w:r>
            <w:r w:rsidRPr="002E540F">
              <w:rPr>
                <w:sz w:val="20"/>
              </w:rPr>
              <w:t>05</w:t>
            </w:r>
            <w:r w:rsidRPr="00774ECC">
              <w:rPr>
                <w:sz w:val="20"/>
              </w:rPr>
              <w:t> </w:t>
            </w:r>
            <w:r w:rsidRPr="002E540F">
              <w:rPr>
                <w:sz w:val="20"/>
              </w:rPr>
              <w:t>02</w:t>
            </w:r>
            <w:r w:rsidRPr="00774ECC">
              <w:rPr>
                <w:sz w:val="20"/>
              </w:rPr>
              <w:t xml:space="preserve"> (AC, END, INT sur recherche indirecte)</w:t>
            </w:r>
          </w:p>
        </w:tc>
        <w:tc>
          <w:tcPr>
            <w:tcW w:w="386" w:type="pct"/>
            <w:shd w:val="clear" w:color="auto" w:fill="auto"/>
            <w:vAlign w:val="center"/>
          </w:tcPr>
          <w:p w14:paraId="45DAE951"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7A35A243"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769EDC5F"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4779286A"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0E1046BF"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2176D7DE"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67442840" w14:textId="77777777" w:rsidR="00B50935" w:rsidRPr="00774ECC" w:rsidRDefault="00B50935" w:rsidP="00427764">
            <w:pPr>
              <w:spacing w:beforeLines="20" w:before="48" w:afterLines="20" w:after="48"/>
              <w:jc w:val="center"/>
              <w:rPr>
                <w:noProof/>
                <w:sz w:val="20"/>
              </w:rPr>
            </w:pPr>
          </w:p>
        </w:tc>
      </w:tr>
      <w:tr w:rsidR="00B50935" w:rsidRPr="00774ECC" w14:paraId="07ACD19B" w14:textId="77777777" w:rsidTr="00427764">
        <w:trPr>
          <w:trHeight w:val="289"/>
          <w:jc w:val="center"/>
        </w:trPr>
        <w:tc>
          <w:tcPr>
            <w:tcW w:w="2044" w:type="pct"/>
            <w:gridSpan w:val="2"/>
            <w:shd w:val="clear" w:color="auto" w:fill="auto"/>
            <w:vAlign w:val="center"/>
          </w:tcPr>
          <w:p w14:paraId="0AD6D62B" w14:textId="77777777" w:rsidR="00B50935" w:rsidRPr="00774ECC" w:rsidRDefault="00B50935" w:rsidP="00427764">
            <w:pPr>
              <w:pStyle w:val="Text1"/>
              <w:spacing w:beforeLines="20" w:before="48" w:afterLines="20" w:after="48"/>
              <w:ind w:left="986"/>
              <w:jc w:val="left"/>
              <w:rPr>
                <w:noProof/>
                <w:sz w:val="20"/>
              </w:rPr>
            </w:pPr>
            <w:r w:rsidRPr="002E540F">
              <w:rPr>
                <w:sz w:val="20"/>
              </w:rPr>
              <w:t>10</w:t>
            </w:r>
            <w:r w:rsidRPr="00774ECC">
              <w:rPr>
                <w:sz w:val="20"/>
              </w:rPr>
              <w:t> </w:t>
            </w:r>
            <w:r w:rsidRPr="002E540F">
              <w:rPr>
                <w:sz w:val="20"/>
              </w:rPr>
              <w:t>01</w:t>
            </w:r>
            <w:r w:rsidRPr="00774ECC">
              <w:rPr>
                <w:sz w:val="20"/>
              </w:rPr>
              <w:t> </w:t>
            </w:r>
            <w:r w:rsidRPr="002E540F">
              <w:rPr>
                <w:sz w:val="20"/>
              </w:rPr>
              <w:t>05</w:t>
            </w:r>
            <w:r w:rsidRPr="00774ECC">
              <w:rPr>
                <w:sz w:val="20"/>
              </w:rPr>
              <w:t> </w:t>
            </w:r>
            <w:r w:rsidRPr="002E540F">
              <w:rPr>
                <w:sz w:val="20"/>
              </w:rPr>
              <w:t>02</w:t>
            </w:r>
            <w:r w:rsidRPr="00774ECC">
              <w:rPr>
                <w:sz w:val="20"/>
              </w:rPr>
              <w:t xml:space="preserve"> (AC, END, INT sur recherche directe)</w:t>
            </w:r>
          </w:p>
        </w:tc>
        <w:tc>
          <w:tcPr>
            <w:tcW w:w="386" w:type="pct"/>
            <w:shd w:val="clear" w:color="auto" w:fill="auto"/>
            <w:vAlign w:val="center"/>
          </w:tcPr>
          <w:p w14:paraId="6EE2F467" w14:textId="77777777" w:rsidR="00B50935" w:rsidRPr="00774ECC" w:rsidRDefault="00B50935" w:rsidP="00427764">
            <w:pPr>
              <w:spacing w:beforeLines="20" w:before="48" w:afterLines="20" w:after="48"/>
              <w:jc w:val="center"/>
              <w:rPr>
                <w:noProof/>
                <w:sz w:val="20"/>
              </w:rPr>
            </w:pPr>
          </w:p>
        </w:tc>
        <w:tc>
          <w:tcPr>
            <w:tcW w:w="368" w:type="pct"/>
            <w:shd w:val="clear" w:color="auto" w:fill="auto"/>
            <w:vAlign w:val="center"/>
          </w:tcPr>
          <w:p w14:paraId="13C709E2" w14:textId="77777777" w:rsidR="00B50935" w:rsidRPr="00774ECC" w:rsidRDefault="00B50935" w:rsidP="00427764">
            <w:pPr>
              <w:spacing w:beforeLines="20" w:before="48" w:afterLines="20" w:after="48"/>
              <w:jc w:val="center"/>
              <w:rPr>
                <w:noProof/>
                <w:sz w:val="20"/>
              </w:rPr>
            </w:pPr>
          </w:p>
        </w:tc>
        <w:tc>
          <w:tcPr>
            <w:tcW w:w="406" w:type="pct"/>
            <w:shd w:val="clear" w:color="auto" w:fill="auto"/>
            <w:vAlign w:val="center"/>
          </w:tcPr>
          <w:p w14:paraId="55D2DD52" w14:textId="77777777" w:rsidR="00B50935" w:rsidRPr="00774ECC" w:rsidRDefault="00B50935" w:rsidP="00427764">
            <w:pPr>
              <w:spacing w:beforeLines="20" w:before="48" w:afterLines="20" w:after="48"/>
              <w:jc w:val="center"/>
              <w:rPr>
                <w:noProof/>
                <w:sz w:val="20"/>
              </w:rPr>
            </w:pPr>
          </w:p>
        </w:tc>
        <w:tc>
          <w:tcPr>
            <w:tcW w:w="497" w:type="pct"/>
            <w:shd w:val="clear" w:color="auto" w:fill="auto"/>
            <w:vAlign w:val="center"/>
          </w:tcPr>
          <w:p w14:paraId="158171CD" w14:textId="77777777" w:rsidR="00B50935" w:rsidRPr="00774ECC" w:rsidRDefault="00B50935" w:rsidP="00427764">
            <w:pPr>
              <w:spacing w:beforeLines="20" w:before="48" w:afterLines="20" w:after="48"/>
              <w:jc w:val="center"/>
              <w:rPr>
                <w:noProof/>
                <w:sz w:val="20"/>
              </w:rPr>
            </w:pPr>
          </w:p>
        </w:tc>
        <w:tc>
          <w:tcPr>
            <w:tcW w:w="424" w:type="pct"/>
            <w:shd w:val="clear" w:color="auto" w:fill="auto"/>
            <w:vAlign w:val="center"/>
          </w:tcPr>
          <w:p w14:paraId="21F7853D" w14:textId="77777777" w:rsidR="00B50935" w:rsidRPr="00774ECC" w:rsidRDefault="00B50935" w:rsidP="00427764">
            <w:pPr>
              <w:spacing w:beforeLines="20" w:before="48" w:afterLines="20" w:after="48"/>
              <w:jc w:val="center"/>
              <w:rPr>
                <w:noProof/>
                <w:sz w:val="20"/>
              </w:rPr>
            </w:pPr>
          </w:p>
        </w:tc>
        <w:tc>
          <w:tcPr>
            <w:tcW w:w="423" w:type="pct"/>
            <w:gridSpan w:val="2"/>
            <w:shd w:val="clear" w:color="auto" w:fill="auto"/>
            <w:vAlign w:val="center"/>
          </w:tcPr>
          <w:p w14:paraId="2FBF3EBE" w14:textId="77777777" w:rsidR="00B50935" w:rsidRPr="00774ECC" w:rsidRDefault="00B50935" w:rsidP="00427764">
            <w:pPr>
              <w:spacing w:beforeLines="20" w:before="48" w:afterLines="20" w:after="48"/>
              <w:jc w:val="center"/>
              <w:rPr>
                <w:noProof/>
                <w:sz w:val="20"/>
              </w:rPr>
            </w:pPr>
          </w:p>
        </w:tc>
        <w:tc>
          <w:tcPr>
            <w:tcW w:w="452" w:type="pct"/>
            <w:gridSpan w:val="3"/>
            <w:shd w:val="clear" w:color="auto" w:fill="auto"/>
            <w:vAlign w:val="center"/>
          </w:tcPr>
          <w:p w14:paraId="56D6C0BC" w14:textId="77777777" w:rsidR="00B50935" w:rsidRPr="00774ECC" w:rsidRDefault="00B50935" w:rsidP="00427764">
            <w:pPr>
              <w:spacing w:beforeLines="20" w:before="48" w:afterLines="20" w:after="48"/>
              <w:jc w:val="center"/>
              <w:rPr>
                <w:noProof/>
                <w:sz w:val="20"/>
              </w:rPr>
            </w:pPr>
          </w:p>
        </w:tc>
      </w:tr>
      <w:tr w:rsidR="00B50935" w:rsidRPr="00774ECC" w14:paraId="5D8A60B4" w14:textId="77777777" w:rsidTr="00427764">
        <w:trPr>
          <w:trHeight w:val="289"/>
          <w:jc w:val="center"/>
        </w:trPr>
        <w:tc>
          <w:tcPr>
            <w:tcW w:w="2044" w:type="pct"/>
            <w:gridSpan w:val="2"/>
            <w:tcBorders>
              <w:bottom w:val="double" w:sz="4" w:space="0" w:color="auto"/>
            </w:tcBorders>
            <w:shd w:val="clear" w:color="auto" w:fill="auto"/>
            <w:vAlign w:val="center"/>
          </w:tcPr>
          <w:p w14:paraId="0BF1CA9A" w14:textId="77777777" w:rsidR="00B50935" w:rsidRPr="00774ECC" w:rsidRDefault="00B50935" w:rsidP="00427764">
            <w:pPr>
              <w:pStyle w:val="Text1"/>
              <w:spacing w:beforeLines="20" w:before="48" w:afterLines="20" w:after="48"/>
              <w:ind w:left="984"/>
              <w:jc w:val="left"/>
              <w:rPr>
                <w:noProof/>
                <w:sz w:val="20"/>
              </w:rPr>
            </w:pPr>
            <w:r w:rsidRPr="00774ECC">
              <w:rPr>
                <w:sz w:val="20"/>
              </w:rPr>
              <w:t>Autres lignes budgétaires (à préciser)</w:t>
            </w:r>
          </w:p>
        </w:tc>
        <w:tc>
          <w:tcPr>
            <w:tcW w:w="386" w:type="pct"/>
            <w:tcBorders>
              <w:bottom w:val="double" w:sz="4" w:space="0" w:color="auto"/>
            </w:tcBorders>
            <w:shd w:val="clear" w:color="auto" w:fill="auto"/>
            <w:vAlign w:val="center"/>
          </w:tcPr>
          <w:p w14:paraId="55F63EA0" w14:textId="77777777" w:rsidR="00B50935" w:rsidRPr="00774ECC" w:rsidRDefault="00B50935" w:rsidP="00427764">
            <w:pPr>
              <w:spacing w:beforeLines="20" w:before="48" w:afterLines="20" w:after="48"/>
              <w:jc w:val="center"/>
              <w:rPr>
                <w:noProof/>
                <w:sz w:val="20"/>
              </w:rPr>
            </w:pPr>
          </w:p>
        </w:tc>
        <w:tc>
          <w:tcPr>
            <w:tcW w:w="368" w:type="pct"/>
            <w:tcBorders>
              <w:bottom w:val="double" w:sz="4" w:space="0" w:color="auto"/>
            </w:tcBorders>
            <w:shd w:val="clear" w:color="auto" w:fill="auto"/>
            <w:vAlign w:val="center"/>
          </w:tcPr>
          <w:p w14:paraId="62CD614E" w14:textId="77777777" w:rsidR="00B50935" w:rsidRPr="00774ECC" w:rsidRDefault="00B50935" w:rsidP="00427764">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14:paraId="7C1ADDBA" w14:textId="77777777" w:rsidR="00B50935" w:rsidRPr="00774ECC" w:rsidRDefault="00B50935" w:rsidP="00427764">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14:paraId="2DB91418" w14:textId="77777777" w:rsidR="00B50935" w:rsidRPr="00774ECC" w:rsidRDefault="00B50935" w:rsidP="00427764">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14:paraId="3044A95F" w14:textId="77777777" w:rsidR="00B50935" w:rsidRPr="00774ECC" w:rsidRDefault="00B50935" w:rsidP="00427764">
            <w:pPr>
              <w:spacing w:beforeLines="20" w:before="48" w:afterLines="20" w:after="48"/>
              <w:jc w:val="center"/>
              <w:rPr>
                <w:noProof/>
                <w:sz w:val="20"/>
              </w:rPr>
            </w:pPr>
          </w:p>
        </w:tc>
        <w:tc>
          <w:tcPr>
            <w:tcW w:w="423" w:type="pct"/>
            <w:gridSpan w:val="2"/>
            <w:tcBorders>
              <w:bottom w:val="double" w:sz="4" w:space="0" w:color="auto"/>
            </w:tcBorders>
            <w:shd w:val="clear" w:color="auto" w:fill="auto"/>
            <w:vAlign w:val="center"/>
          </w:tcPr>
          <w:p w14:paraId="55227462" w14:textId="77777777" w:rsidR="00B50935" w:rsidRPr="00774ECC" w:rsidRDefault="00B50935" w:rsidP="00427764">
            <w:pPr>
              <w:spacing w:beforeLines="20" w:before="48" w:afterLines="20" w:after="48"/>
              <w:jc w:val="center"/>
              <w:rPr>
                <w:noProof/>
                <w:sz w:val="20"/>
              </w:rPr>
            </w:pPr>
          </w:p>
        </w:tc>
        <w:tc>
          <w:tcPr>
            <w:tcW w:w="452" w:type="pct"/>
            <w:gridSpan w:val="3"/>
            <w:tcBorders>
              <w:bottom w:val="double" w:sz="4" w:space="0" w:color="auto"/>
            </w:tcBorders>
            <w:shd w:val="clear" w:color="auto" w:fill="auto"/>
            <w:vAlign w:val="center"/>
          </w:tcPr>
          <w:p w14:paraId="25D7A965" w14:textId="77777777" w:rsidR="00B50935" w:rsidRPr="00774ECC" w:rsidRDefault="00B50935" w:rsidP="00427764">
            <w:pPr>
              <w:spacing w:beforeLines="20" w:before="48" w:afterLines="20" w:after="48"/>
              <w:jc w:val="center"/>
              <w:rPr>
                <w:noProof/>
                <w:sz w:val="20"/>
              </w:rPr>
            </w:pPr>
          </w:p>
        </w:tc>
      </w:tr>
      <w:tr w:rsidR="00B50935" w:rsidRPr="00774ECC" w14:paraId="1901CABA" w14:textId="77777777" w:rsidTr="00427764">
        <w:trPr>
          <w:trHeight w:val="289"/>
          <w:jc w:val="center"/>
        </w:trPr>
        <w:tc>
          <w:tcPr>
            <w:tcW w:w="2044" w:type="pct"/>
            <w:gridSpan w:val="2"/>
            <w:tcBorders>
              <w:top w:val="double" w:sz="4" w:space="0" w:color="auto"/>
            </w:tcBorders>
            <w:shd w:val="clear" w:color="auto" w:fill="auto"/>
            <w:vAlign w:val="center"/>
          </w:tcPr>
          <w:p w14:paraId="20ACD181" w14:textId="77777777" w:rsidR="00B50935" w:rsidRPr="00774ECC" w:rsidRDefault="00B50935" w:rsidP="00427764">
            <w:pPr>
              <w:pStyle w:val="Text1"/>
              <w:spacing w:beforeLines="20" w:before="48" w:afterLines="20" w:after="48"/>
              <w:ind w:left="986"/>
              <w:jc w:val="left"/>
              <w:rPr>
                <w:noProof/>
                <w:sz w:val="20"/>
              </w:rPr>
            </w:pPr>
            <w:r w:rsidRPr="00774ECC">
              <w:rPr>
                <w:b/>
                <w:sz w:val="20"/>
              </w:rPr>
              <w:t>TOTAL</w:t>
            </w:r>
          </w:p>
        </w:tc>
        <w:tc>
          <w:tcPr>
            <w:tcW w:w="386" w:type="pct"/>
            <w:tcBorders>
              <w:top w:val="double" w:sz="4" w:space="0" w:color="auto"/>
            </w:tcBorders>
            <w:shd w:val="clear" w:color="auto" w:fill="auto"/>
            <w:vAlign w:val="center"/>
          </w:tcPr>
          <w:p w14:paraId="20EDFBDC" w14:textId="77777777" w:rsidR="00B50935" w:rsidRPr="00774ECC" w:rsidRDefault="00B50935" w:rsidP="00427764">
            <w:pPr>
              <w:spacing w:beforeLines="20" w:before="48" w:afterLines="20" w:after="48"/>
              <w:jc w:val="center"/>
              <w:rPr>
                <w:b/>
                <w:noProof/>
                <w:sz w:val="20"/>
              </w:rPr>
            </w:pPr>
          </w:p>
        </w:tc>
        <w:tc>
          <w:tcPr>
            <w:tcW w:w="368" w:type="pct"/>
            <w:tcBorders>
              <w:top w:val="double" w:sz="4" w:space="0" w:color="auto"/>
            </w:tcBorders>
            <w:shd w:val="clear" w:color="auto" w:fill="auto"/>
            <w:vAlign w:val="center"/>
          </w:tcPr>
          <w:p w14:paraId="64E3F106" w14:textId="77777777" w:rsidR="00B50935" w:rsidRPr="00774ECC" w:rsidRDefault="00B50935" w:rsidP="00427764">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14:paraId="17A265AC" w14:textId="77777777" w:rsidR="00B50935" w:rsidRPr="00774ECC" w:rsidRDefault="00B50935" w:rsidP="00427764">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14:paraId="4C233FF1" w14:textId="77777777" w:rsidR="00B50935" w:rsidRPr="00774ECC" w:rsidRDefault="00B50935" w:rsidP="00427764">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14:paraId="7F58CCD3" w14:textId="77777777" w:rsidR="00B50935" w:rsidRPr="00774ECC" w:rsidRDefault="00B50935" w:rsidP="00427764">
            <w:pPr>
              <w:spacing w:beforeLines="20" w:before="48" w:afterLines="20" w:after="48"/>
              <w:jc w:val="center"/>
              <w:rPr>
                <w:b/>
                <w:noProof/>
                <w:sz w:val="20"/>
              </w:rPr>
            </w:pPr>
          </w:p>
        </w:tc>
        <w:tc>
          <w:tcPr>
            <w:tcW w:w="423" w:type="pct"/>
            <w:gridSpan w:val="2"/>
            <w:tcBorders>
              <w:top w:val="double" w:sz="4" w:space="0" w:color="auto"/>
            </w:tcBorders>
            <w:shd w:val="clear" w:color="auto" w:fill="auto"/>
            <w:vAlign w:val="center"/>
          </w:tcPr>
          <w:p w14:paraId="0CB6B769" w14:textId="77777777" w:rsidR="00B50935" w:rsidRPr="00774ECC" w:rsidRDefault="00B50935" w:rsidP="00427764">
            <w:pPr>
              <w:spacing w:beforeLines="20" w:before="48" w:afterLines="20" w:after="48"/>
              <w:jc w:val="center"/>
              <w:rPr>
                <w:b/>
                <w:noProof/>
                <w:sz w:val="20"/>
              </w:rPr>
            </w:pPr>
          </w:p>
        </w:tc>
        <w:tc>
          <w:tcPr>
            <w:tcW w:w="452" w:type="pct"/>
            <w:gridSpan w:val="3"/>
            <w:tcBorders>
              <w:top w:val="double" w:sz="4" w:space="0" w:color="auto"/>
            </w:tcBorders>
            <w:shd w:val="clear" w:color="auto" w:fill="auto"/>
            <w:vAlign w:val="center"/>
          </w:tcPr>
          <w:p w14:paraId="58A6FB41" w14:textId="77777777" w:rsidR="00B50935" w:rsidRPr="00774ECC" w:rsidRDefault="00B50935" w:rsidP="00427764">
            <w:pPr>
              <w:spacing w:beforeLines="20" w:before="48" w:afterLines="20" w:after="48"/>
              <w:jc w:val="center"/>
              <w:rPr>
                <w:b/>
                <w:noProof/>
                <w:sz w:val="20"/>
              </w:rPr>
            </w:pPr>
          </w:p>
        </w:tc>
      </w:tr>
    </w:tbl>
    <w:p w14:paraId="74CAFA70" w14:textId="77777777" w:rsidR="00B50935" w:rsidRPr="00774ECC" w:rsidRDefault="00B50935" w:rsidP="00B50935">
      <w:pPr>
        <w:pStyle w:val="Text1"/>
        <w:spacing w:before="60" w:after="60"/>
        <w:ind w:left="851"/>
        <w:rPr>
          <w:noProof/>
        </w:rPr>
      </w:pPr>
      <w:r w:rsidRPr="00774ECC">
        <w:rPr>
          <w:b/>
        </w:rPr>
        <w:t>XX</w:t>
      </w:r>
      <w:r w:rsidRPr="00774ECC">
        <w:t xml:space="preserve"> est le domaine politique ou le titre concerné.</w:t>
      </w:r>
    </w:p>
    <w:p w14:paraId="29F695B9" w14:textId="77777777" w:rsidR="00B50935" w:rsidRPr="00774ECC" w:rsidRDefault="00B50935" w:rsidP="00B50935">
      <w:pPr>
        <w:pStyle w:val="Text1"/>
        <w:rPr>
          <w:noProof/>
          <w:sz w:val="22"/>
        </w:rPr>
      </w:pPr>
      <w:r w:rsidRPr="00774ECC">
        <w:rPr>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14:paraId="73DA9792" w14:textId="77777777" w:rsidR="00B50935" w:rsidRPr="00774ECC" w:rsidRDefault="00B50935" w:rsidP="00B50935">
      <w:pPr>
        <w:rPr>
          <w:noProof/>
          <w:sz w:val="20"/>
        </w:rPr>
      </w:pPr>
      <w:r w:rsidRPr="00774ECC">
        <w:rPr>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50935" w:rsidRPr="00774ECC" w14:paraId="06BED287" w14:textId="77777777" w:rsidTr="00427764">
        <w:tc>
          <w:tcPr>
            <w:tcW w:w="3240" w:type="dxa"/>
          </w:tcPr>
          <w:p w14:paraId="23F5B32D" w14:textId="77777777" w:rsidR="00B50935" w:rsidRPr="00774ECC" w:rsidRDefault="00B50935" w:rsidP="00427764">
            <w:pPr>
              <w:rPr>
                <w:noProof/>
                <w:sz w:val="20"/>
              </w:rPr>
            </w:pPr>
            <w:r w:rsidRPr="00774ECC">
              <w:rPr>
                <w:sz w:val="20"/>
              </w:rPr>
              <w:t>Fonctionnaires et agents temporaires</w:t>
            </w:r>
          </w:p>
        </w:tc>
        <w:tc>
          <w:tcPr>
            <w:tcW w:w="7200" w:type="dxa"/>
          </w:tcPr>
          <w:p w14:paraId="23E797FF" w14:textId="77777777" w:rsidR="00B50935" w:rsidRPr="00774ECC" w:rsidRDefault="00B50935" w:rsidP="00427764">
            <w:pPr>
              <w:rPr>
                <w:noProof/>
                <w:sz w:val="20"/>
              </w:rPr>
            </w:pPr>
          </w:p>
        </w:tc>
      </w:tr>
      <w:tr w:rsidR="00B50935" w:rsidRPr="00774ECC" w14:paraId="2328D177" w14:textId="77777777" w:rsidTr="00427764">
        <w:tc>
          <w:tcPr>
            <w:tcW w:w="3240" w:type="dxa"/>
          </w:tcPr>
          <w:p w14:paraId="619F440E" w14:textId="77777777" w:rsidR="00B50935" w:rsidRPr="00774ECC" w:rsidRDefault="00B50935" w:rsidP="00427764">
            <w:pPr>
              <w:spacing w:before="60" w:after="60"/>
              <w:rPr>
                <w:noProof/>
                <w:sz w:val="20"/>
              </w:rPr>
            </w:pPr>
            <w:r w:rsidRPr="00774ECC">
              <w:rPr>
                <w:sz w:val="20"/>
              </w:rPr>
              <w:t>Personnel externe</w:t>
            </w:r>
          </w:p>
        </w:tc>
        <w:tc>
          <w:tcPr>
            <w:tcW w:w="7200" w:type="dxa"/>
          </w:tcPr>
          <w:p w14:paraId="3602C413" w14:textId="77777777" w:rsidR="00B50935" w:rsidRPr="00774ECC" w:rsidRDefault="00B50935" w:rsidP="00427764">
            <w:pPr>
              <w:rPr>
                <w:noProof/>
                <w:sz w:val="20"/>
              </w:rPr>
            </w:pPr>
          </w:p>
        </w:tc>
      </w:tr>
    </w:tbl>
    <w:p w14:paraId="6FF87D6C" w14:textId="77777777" w:rsidR="00B50935" w:rsidRPr="00774ECC" w:rsidRDefault="00B50935" w:rsidP="00B50935">
      <w:pPr>
        <w:rPr>
          <w:noProof/>
        </w:rPr>
      </w:pPr>
    </w:p>
    <w:p w14:paraId="2AF0851B" w14:textId="77777777" w:rsidR="00B50935" w:rsidRPr="00774ECC" w:rsidRDefault="00B50935" w:rsidP="00B50935">
      <w:pPr>
        <w:rPr>
          <w:noProof/>
        </w:rPr>
      </w:pPr>
      <w:r w:rsidRPr="00774ECC">
        <w:t>Il convient de faire figurer à l’annexe V, section </w:t>
      </w:r>
      <w:r w:rsidRPr="002E540F">
        <w:t>3</w:t>
      </w:r>
      <w:r w:rsidRPr="00774ECC">
        <w:t xml:space="preserve">, la description du calcul des coûts pour les équivalents temps plein. </w:t>
      </w:r>
    </w:p>
    <w:p w14:paraId="682F33CC" w14:textId="77777777" w:rsidR="00B50935" w:rsidRPr="00774ECC" w:rsidRDefault="00B50935" w:rsidP="00B50935">
      <w:pPr>
        <w:rPr>
          <w:noProof/>
        </w:rPr>
        <w:sectPr w:rsidR="00B50935" w:rsidRPr="00774ECC" w:rsidSect="002E540F">
          <w:pgSz w:w="11907" w:h="16839"/>
          <w:pgMar w:top="1134" w:right="1417" w:bottom="1134" w:left="1417" w:header="709" w:footer="709" w:gutter="0"/>
          <w:cols w:space="720"/>
          <w:docGrid w:linePitch="326"/>
        </w:sectPr>
      </w:pPr>
    </w:p>
    <w:p w14:paraId="75E314E3" w14:textId="77777777" w:rsidR="00B50935" w:rsidRPr="00774ECC" w:rsidRDefault="00B50935" w:rsidP="00B50935">
      <w:pPr>
        <w:pStyle w:val="Heading3"/>
        <w:rPr>
          <w:bCs w:val="0"/>
          <w:noProof/>
          <w:szCs w:val="24"/>
        </w:rPr>
      </w:pPr>
      <w:bookmarkStart w:id="76" w:name="_Toc514938689"/>
      <w:bookmarkStart w:id="77" w:name="_Toc57999298"/>
      <w:r w:rsidRPr="00774ECC">
        <w:t>Compatibilité avec le cadre financier pluriannuel actuel</w:t>
      </w:r>
      <w:bookmarkEnd w:id="76"/>
      <w:bookmarkEnd w:id="77"/>
      <w:r w:rsidRPr="00774ECC">
        <w:t xml:space="preserve"> </w:t>
      </w:r>
    </w:p>
    <w:p w14:paraId="23A54B5E" w14:textId="77777777" w:rsidR="00B50935" w:rsidRPr="00774ECC" w:rsidRDefault="00B50935" w:rsidP="006F7C3E">
      <w:pPr>
        <w:pStyle w:val="ListDash1"/>
        <w:rPr>
          <w:noProof/>
        </w:rPr>
      </w:pPr>
      <w:r w:rsidRPr="00774ECC">
        <w:sym w:font="Wingdings" w:char="F0A8"/>
      </w:r>
      <w:r w:rsidRPr="00774ECC">
        <w:tab/>
        <w:t>La proposition/l’initiative est compatible avec le cadre financier pluriannuel actuel.</w:t>
      </w:r>
    </w:p>
    <w:p w14:paraId="17491537" w14:textId="4B3D3FF7" w:rsidR="00B50935" w:rsidRPr="00774ECC" w:rsidRDefault="00B50935" w:rsidP="006F7C3E">
      <w:pPr>
        <w:pStyle w:val="ListDash1"/>
        <w:rPr>
          <w:noProof/>
        </w:rPr>
      </w:pPr>
      <w:r w:rsidRPr="00774ECC">
        <w:t>X La proposition/l’initiative nécessite une reprogrammation de la rubrique concernée du cadre financier pluriannuel.</w:t>
      </w:r>
    </w:p>
    <w:p w14:paraId="69BF9E11"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rPr>
          <w:noProof/>
          <w:sz w:val="20"/>
        </w:rPr>
      </w:pPr>
      <w:r w:rsidRPr="00774ECC">
        <w:rPr>
          <w:sz w:val="20"/>
        </w:rPr>
        <w:t>Expliquez la reprogrammation requise, en précisant les lignes budgétaires concernées et les montants correspondants.</w:t>
      </w:r>
    </w:p>
    <w:p w14:paraId="771FF021"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rPr>
          <w:noProof/>
        </w:rPr>
      </w:pPr>
      <w:r w:rsidRPr="00774ECC">
        <w:t>Le budget supplémentaire proposé pour l’ECDC pourrait être financé par une réduction du budget de l’EU</w:t>
      </w:r>
      <w:r w:rsidRPr="002E540F">
        <w:t>4</w:t>
      </w:r>
      <w:r w:rsidRPr="00774ECC">
        <w:t>Health («L’UE pour la santé») au cours des années à venir.</w:t>
      </w:r>
    </w:p>
    <w:p w14:paraId="1F4C08CB" w14:textId="77777777" w:rsidR="00B50935" w:rsidRPr="00774ECC" w:rsidRDefault="00B50935" w:rsidP="006F7C3E">
      <w:pPr>
        <w:pStyle w:val="ListDash1"/>
        <w:rPr>
          <w:noProof/>
        </w:rPr>
      </w:pPr>
      <w:r w:rsidRPr="00774ECC">
        <w:sym w:font="Wingdings" w:char="F0A8"/>
      </w:r>
      <w:r w:rsidRPr="00774ECC">
        <w:tab/>
        <w:t>La proposition/l’initiative nécessite le recours à l’instrument de flexibilité ou la révision du cadre financier pluriannuel</w:t>
      </w:r>
      <w:r w:rsidRPr="00774ECC">
        <w:rPr>
          <w:rStyle w:val="FootnoteReference"/>
          <w:noProof/>
        </w:rPr>
        <w:footnoteReference w:id="23"/>
      </w:r>
      <w:r w:rsidRPr="00774ECC">
        <w:t>.</w:t>
      </w:r>
    </w:p>
    <w:p w14:paraId="42FA0F50" w14:textId="77777777" w:rsidR="00B50935" w:rsidRPr="00774ECC" w:rsidRDefault="00B50935" w:rsidP="00B50935">
      <w:pPr>
        <w:pStyle w:val="Text1"/>
        <w:pBdr>
          <w:top w:val="single" w:sz="4" w:space="1" w:color="auto"/>
          <w:left w:val="single" w:sz="4" w:space="4" w:color="auto"/>
          <w:bottom w:val="single" w:sz="4" w:space="1" w:color="auto"/>
          <w:right w:val="single" w:sz="4" w:space="4" w:color="auto"/>
        </w:pBdr>
        <w:rPr>
          <w:noProof/>
          <w:sz w:val="20"/>
        </w:rPr>
      </w:pPr>
      <w:r w:rsidRPr="00774ECC">
        <w:rPr>
          <w:sz w:val="20"/>
        </w:rPr>
        <w:t>Expliquez le besoin, en précisant les rubriques et lignes budgétaires concernées et les montants correspondants.</w:t>
      </w:r>
    </w:p>
    <w:p w14:paraId="0E2A596A" w14:textId="6E15A944" w:rsidR="00B50935" w:rsidRPr="00774ECC" w:rsidRDefault="00B50935" w:rsidP="00B50935">
      <w:pPr>
        <w:pStyle w:val="Text1"/>
        <w:pBdr>
          <w:top w:val="single" w:sz="4" w:space="1" w:color="auto"/>
          <w:left w:val="single" w:sz="4" w:space="4" w:color="auto"/>
          <w:bottom w:val="single" w:sz="4" w:space="1" w:color="auto"/>
          <w:right w:val="single" w:sz="4" w:space="4" w:color="auto"/>
        </w:pBdr>
        <w:rPr>
          <w:noProof/>
          <w:sz w:val="20"/>
        </w:rPr>
      </w:pPr>
    </w:p>
    <w:p w14:paraId="09B4F9D3" w14:textId="77777777" w:rsidR="00B50935" w:rsidRPr="00774ECC" w:rsidRDefault="00B50935" w:rsidP="00B50935">
      <w:pPr>
        <w:pStyle w:val="Heading3"/>
        <w:rPr>
          <w:bCs w:val="0"/>
          <w:noProof/>
          <w:szCs w:val="24"/>
        </w:rPr>
      </w:pPr>
      <w:bookmarkStart w:id="78" w:name="_Toc514938690"/>
      <w:bookmarkStart w:id="79" w:name="_Toc57999299"/>
      <w:r w:rsidRPr="00774ECC">
        <w:t>Participation de tiers au financement</w:t>
      </w:r>
      <w:bookmarkEnd w:id="78"/>
      <w:bookmarkEnd w:id="79"/>
      <w:r w:rsidRPr="00774ECC">
        <w:t xml:space="preserve"> </w:t>
      </w:r>
    </w:p>
    <w:p w14:paraId="7EE0BD9C" w14:textId="77777777" w:rsidR="00B50935" w:rsidRPr="00774ECC" w:rsidRDefault="00B50935" w:rsidP="006F7C3E">
      <w:pPr>
        <w:pStyle w:val="ListDash1"/>
        <w:rPr>
          <w:noProof/>
        </w:rPr>
      </w:pPr>
      <w:r w:rsidRPr="00774ECC">
        <w:t xml:space="preserve">La proposition/l’initiative ne prévoit pas de cofinancement par des tierces parties. </w:t>
      </w:r>
    </w:p>
    <w:p w14:paraId="0ED6FF16" w14:textId="77777777" w:rsidR="00B50935" w:rsidRPr="00774ECC" w:rsidRDefault="00B50935" w:rsidP="006F7C3E">
      <w:pPr>
        <w:pStyle w:val="ListDash1"/>
        <w:rPr>
          <w:noProof/>
        </w:rPr>
      </w:pPr>
      <w:r w:rsidRPr="00774ECC">
        <w:t>La proposition/l’initiative prévoit le cofinancement estimé ci-après:</w:t>
      </w:r>
    </w:p>
    <w:p w14:paraId="6904BABE" w14:textId="77777777" w:rsidR="00B50935" w:rsidRPr="00774ECC" w:rsidRDefault="00B50935" w:rsidP="00B50935">
      <w:pPr>
        <w:jc w:val="right"/>
        <w:rPr>
          <w:noProof/>
          <w:sz w:val="20"/>
        </w:rPr>
      </w:pPr>
      <w:r w:rsidRPr="00774ECC">
        <w:rPr>
          <w:sz w:val="20"/>
        </w:rPr>
        <w:t xml:space="preserve">En Mio EUR (à la </w:t>
      </w:r>
      <w:r w:rsidRPr="002E540F">
        <w:rPr>
          <w:sz w:val="20"/>
        </w:rPr>
        <w:t>3</w:t>
      </w:r>
      <w:r w:rsidRPr="00774ECC">
        <w:rPr>
          <w:sz w:val="20"/>
          <w:vertAlign w:val="superscript"/>
        </w:rPr>
        <w:t>e</w:t>
      </w:r>
      <w:r w:rsidRPr="00774ECC">
        <w:rPr>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50935" w:rsidRPr="00774ECC" w14:paraId="071941AD" w14:textId="77777777" w:rsidTr="00427764">
        <w:trPr>
          <w:cantSplit/>
        </w:trPr>
        <w:tc>
          <w:tcPr>
            <w:tcW w:w="2340" w:type="dxa"/>
          </w:tcPr>
          <w:p w14:paraId="757CFD5C" w14:textId="77777777" w:rsidR="00B50935" w:rsidRPr="00774ECC" w:rsidRDefault="00B50935" w:rsidP="00427764">
            <w:pPr>
              <w:spacing w:before="60" w:after="60"/>
              <w:rPr>
                <w:noProof/>
                <w:sz w:val="20"/>
              </w:rPr>
            </w:pPr>
          </w:p>
        </w:tc>
        <w:tc>
          <w:tcPr>
            <w:tcW w:w="964" w:type="dxa"/>
            <w:vAlign w:val="center"/>
          </w:tcPr>
          <w:p w14:paraId="5710B9AB" w14:textId="4B5057CD"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2021</w:t>
            </w:r>
          </w:p>
        </w:tc>
        <w:tc>
          <w:tcPr>
            <w:tcW w:w="964" w:type="dxa"/>
            <w:vAlign w:val="center"/>
          </w:tcPr>
          <w:p w14:paraId="37AFA9B7" w14:textId="66C4E3F6"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2022</w:t>
            </w:r>
          </w:p>
        </w:tc>
        <w:tc>
          <w:tcPr>
            <w:tcW w:w="964" w:type="dxa"/>
            <w:vAlign w:val="center"/>
          </w:tcPr>
          <w:p w14:paraId="690EAE17" w14:textId="7B447EA4"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2023</w:t>
            </w:r>
          </w:p>
        </w:tc>
        <w:tc>
          <w:tcPr>
            <w:tcW w:w="964" w:type="dxa"/>
            <w:vAlign w:val="center"/>
          </w:tcPr>
          <w:p w14:paraId="733995AC" w14:textId="6E0FA717" w:rsidR="00B50935" w:rsidRPr="00774ECC" w:rsidRDefault="00774ECC" w:rsidP="00427764">
            <w:pPr>
              <w:jc w:val="center"/>
              <w:rPr>
                <w:noProof/>
                <w:sz w:val="20"/>
              </w:rPr>
            </w:pPr>
            <w:r>
              <w:rPr>
                <w:sz w:val="20"/>
              </w:rPr>
              <w:t>Année</w:t>
            </w:r>
            <w:r w:rsidRPr="00774ECC">
              <w:rPr>
                <w:b/>
                <w:sz w:val="20"/>
              </w:rPr>
              <w:t xml:space="preserve"> </w:t>
            </w:r>
            <w:r w:rsidR="00B50935" w:rsidRPr="002E540F">
              <w:rPr>
                <w:b/>
                <w:sz w:val="20"/>
              </w:rPr>
              <w:t>2024</w:t>
            </w:r>
          </w:p>
        </w:tc>
        <w:tc>
          <w:tcPr>
            <w:tcW w:w="964" w:type="dxa"/>
            <w:vAlign w:val="center"/>
          </w:tcPr>
          <w:p w14:paraId="032FE837" w14:textId="25F720F7" w:rsidR="00B50935" w:rsidRPr="00774ECC" w:rsidRDefault="00774ECC" w:rsidP="00427764">
            <w:pPr>
              <w:jc w:val="center"/>
              <w:rPr>
                <w:b/>
                <w:noProof/>
                <w:sz w:val="20"/>
              </w:rPr>
            </w:pPr>
            <w:r>
              <w:rPr>
                <w:sz w:val="20"/>
              </w:rPr>
              <w:t>Année</w:t>
            </w:r>
            <w:r w:rsidRPr="00774ECC">
              <w:rPr>
                <w:b/>
                <w:sz w:val="20"/>
              </w:rPr>
              <w:t xml:space="preserve"> </w:t>
            </w:r>
            <w:r w:rsidR="00B50935" w:rsidRPr="002E540F">
              <w:rPr>
                <w:b/>
                <w:sz w:val="20"/>
              </w:rPr>
              <w:t>2025</w:t>
            </w:r>
          </w:p>
        </w:tc>
        <w:tc>
          <w:tcPr>
            <w:tcW w:w="964" w:type="dxa"/>
            <w:vAlign w:val="center"/>
          </w:tcPr>
          <w:p w14:paraId="5FEC3BDA" w14:textId="578D8C25" w:rsidR="00B50935" w:rsidRPr="00774ECC" w:rsidRDefault="00774ECC" w:rsidP="00427764">
            <w:pPr>
              <w:jc w:val="center"/>
              <w:rPr>
                <w:b/>
                <w:noProof/>
                <w:sz w:val="20"/>
              </w:rPr>
            </w:pPr>
            <w:r>
              <w:rPr>
                <w:sz w:val="20"/>
              </w:rPr>
              <w:t>Année</w:t>
            </w:r>
            <w:r w:rsidRPr="00774ECC">
              <w:rPr>
                <w:b/>
                <w:sz w:val="20"/>
              </w:rPr>
              <w:t xml:space="preserve"> </w:t>
            </w:r>
            <w:r w:rsidR="00B50935" w:rsidRPr="002E540F">
              <w:rPr>
                <w:b/>
                <w:sz w:val="20"/>
              </w:rPr>
              <w:t>2026</w:t>
            </w:r>
          </w:p>
        </w:tc>
        <w:tc>
          <w:tcPr>
            <w:tcW w:w="964" w:type="dxa"/>
            <w:vAlign w:val="center"/>
          </w:tcPr>
          <w:p w14:paraId="04C10B0B" w14:textId="77777777" w:rsidR="00B50935" w:rsidRPr="00774ECC" w:rsidRDefault="00B50935" w:rsidP="00427764">
            <w:pPr>
              <w:jc w:val="center"/>
              <w:rPr>
                <w:b/>
                <w:noProof/>
                <w:sz w:val="20"/>
              </w:rPr>
            </w:pPr>
            <w:r w:rsidRPr="00774ECC">
              <w:rPr>
                <w:sz w:val="20"/>
              </w:rPr>
              <w:t>Année</w:t>
            </w:r>
            <w:r w:rsidRPr="00774ECC">
              <w:rPr>
                <w:sz w:val="20"/>
              </w:rPr>
              <w:cr/>
            </w:r>
            <w:r w:rsidRPr="00774ECC">
              <w:rPr>
                <w:sz w:val="20"/>
              </w:rPr>
              <w:br/>
            </w:r>
            <w:r w:rsidRPr="002E540F">
              <w:rPr>
                <w:b/>
                <w:sz w:val="20"/>
              </w:rPr>
              <w:t>2027</w:t>
            </w:r>
            <w:r w:rsidRPr="00774ECC">
              <w:rPr>
                <w:sz w:val="20"/>
              </w:rPr>
              <w:t xml:space="preserve"> et suivantes</w:t>
            </w:r>
          </w:p>
        </w:tc>
        <w:tc>
          <w:tcPr>
            <w:tcW w:w="1158" w:type="dxa"/>
            <w:vAlign w:val="center"/>
          </w:tcPr>
          <w:p w14:paraId="7CD15E3D" w14:textId="77777777" w:rsidR="00B50935" w:rsidRPr="00774ECC" w:rsidRDefault="00B50935" w:rsidP="00427764">
            <w:pPr>
              <w:spacing w:before="60" w:after="60"/>
              <w:jc w:val="center"/>
              <w:rPr>
                <w:noProof/>
                <w:sz w:val="20"/>
              </w:rPr>
            </w:pPr>
            <w:r w:rsidRPr="00774ECC">
              <w:rPr>
                <w:b/>
                <w:sz w:val="20"/>
              </w:rPr>
              <w:t>TOTAL</w:t>
            </w:r>
          </w:p>
        </w:tc>
      </w:tr>
      <w:tr w:rsidR="00B50935" w:rsidRPr="00774ECC" w14:paraId="6087E397" w14:textId="77777777" w:rsidTr="00427764">
        <w:trPr>
          <w:cantSplit/>
        </w:trPr>
        <w:tc>
          <w:tcPr>
            <w:tcW w:w="2340" w:type="dxa"/>
          </w:tcPr>
          <w:p w14:paraId="6EF93288" w14:textId="77777777" w:rsidR="00B50935" w:rsidRPr="00774ECC" w:rsidRDefault="00B50935" w:rsidP="00427764">
            <w:pPr>
              <w:rPr>
                <w:noProof/>
              </w:rPr>
            </w:pPr>
            <w:r w:rsidRPr="00774ECC">
              <w:rPr>
                <w:sz w:val="20"/>
              </w:rPr>
              <w:t>Préciser l’organisme de cofinancement</w:t>
            </w:r>
            <w:r w:rsidRPr="00774ECC">
              <w:rPr>
                <w:i/>
                <w:sz w:val="20"/>
              </w:rPr>
              <w:t xml:space="preserve"> </w:t>
            </w:r>
          </w:p>
        </w:tc>
        <w:tc>
          <w:tcPr>
            <w:tcW w:w="964" w:type="dxa"/>
            <w:vAlign w:val="center"/>
          </w:tcPr>
          <w:p w14:paraId="69147D72"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521D69EF"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4D75E8C4"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3F6F731B"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319FACB9"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55B20DD9"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2ACA131A" w14:textId="77777777" w:rsidR="00B50935" w:rsidRPr="00774ECC" w:rsidRDefault="00B50935" w:rsidP="00427764">
            <w:pPr>
              <w:spacing w:before="60" w:after="60"/>
              <w:jc w:val="center"/>
              <w:rPr>
                <w:noProof/>
                <w:sz w:val="20"/>
              </w:rPr>
            </w:pPr>
            <w:r w:rsidRPr="00774ECC">
              <w:rPr>
                <w:sz w:val="20"/>
              </w:rPr>
              <w:t>p.m.</w:t>
            </w:r>
          </w:p>
        </w:tc>
        <w:tc>
          <w:tcPr>
            <w:tcW w:w="1158" w:type="dxa"/>
            <w:vAlign w:val="center"/>
          </w:tcPr>
          <w:p w14:paraId="254B9B0C" w14:textId="77777777" w:rsidR="00B50935" w:rsidRPr="00774ECC" w:rsidRDefault="00B50935" w:rsidP="00427764">
            <w:pPr>
              <w:spacing w:before="60" w:after="60"/>
              <w:jc w:val="center"/>
              <w:rPr>
                <w:noProof/>
                <w:sz w:val="20"/>
              </w:rPr>
            </w:pPr>
            <w:r w:rsidRPr="00774ECC">
              <w:rPr>
                <w:sz w:val="20"/>
              </w:rPr>
              <w:t>p.m.</w:t>
            </w:r>
          </w:p>
        </w:tc>
      </w:tr>
      <w:tr w:rsidR="00B50935" w:rsidRPr="00774ECC" w14:paraId="114B9150" w14:textId="77777777" w:rsidTr="00427764">
        <w:trPr>
          <w:cantSplit/>
        </w:trPr>
        <w:tc>
          <w:tcPr>
            <w:tcW w:w="2340" w:type="dxa"/>
          </w:tcPr>
          <w:p w14:paraId="5832F597" w14:textId="77777777" w:rsidR="00B50935" w:rsidRPr="00774ECC" w:rsidRDefault="00B50935" w:rsidP="00427764">
            <w:pPr>
              <w:spacing w:before="60" w:after="60"/>
              <w:rPr>
                <w:noProof/>
                <w:sz w:val="20"/>
              </w:rPr>
            </w:pPr>
            <w:r w:rsidRPr="00774ECC">
              <w:rPr>
                <w:sz w:val="20"/>
              </w:rPr>
              <w:t xml:space="preserve">TOTAL crédits cofinancés </w:t>
            </w:r>
          </w:p>
        </w:tc>
        <w:tc>
          <w:tcPr>
            <w:tcW w:w="964" w:type="dxa"/>
            <w:vAlign w:val="center"/>
          </w:tcPr>
          <w:p w14:paraId="3604849D"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66603DF2"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15354EA0"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3915FE35"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1BC605EE"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16DE4AAA" w14:textId="77777777" w:rsidR="00B50935" w:rsidRPr="00774ECC" w:rsidRDefault="00B50935" w:rsidP="00427764">
            <w:pPr>
              <w:spacing w:before="60" w:after="60"/>
              <w:jc w:val="center"/>
              <w:rPr>
                <w:noProof/>
                <w:sz w:val="20"/>
              </w:rPr>
            </w:pPr>
            <w:r w:rsidRPr="00774ECC">
              <w:rPr>
                <w:sz w:val="20"/>
              </w:rPr>
              <w:t>p.m.</w:t>
            </w:r>
          </w:p>
        </w:tc>
        <w:tc>
          <w:tcPr>
            <w:tcW w:w="964" w:type="dxa"/>
            <w:vAlign w:val="center"/>
          </w:tcPr>
          <w:p w14:paraId="68E30F02" w14:textId="77777777" w:rsidR="00B50935" w:rsidRPr="00774ECC" w:rsidRDefault="00B50935" w:rsidP="00427764">
            <w:pPr>
              <w:spacing w:before="60" w:after="60"/>
              <w:jc w:val="center"/>
              <w:rPr>
                <w:noProof/>
                <w:sz w:val="20"/>
              </w:rPr>
            </w:pPr>
            <w:r w:rsidRPr="00774ECC">
              <w:rPr>
                <w:sz w:val="20"/>
              </w:rPr>
              <w:t>p.m.</w:t>
            </w:r>
          </w:p>
        </w:tc>
        <w:tc>
          <w:tcPr>
            <w:tcW w:w="1158" w:type="dxa"/>
            <w:vAlign w:val="center"/>
          </w:tcPr>
          <w:p w14:paraId="69C3A2DB" w14:textId="77777777" w:rsidR="00B50935" w:rsidRPr="00774ECC" w:rsidRDefault="00B50935" w:rsidP="00427764">
            <w:pPr>
              <w:spacing w:before="60" w:after="60"/>
              <w:jc w:val="center"/>
              <w:rPr>
                <w:noProof/>
                <w:sz w:val="20"/>
              </w:rPr>
            </w:pPr>
            <w:r w:rsidRPr="00774ECC">
              <w:rPr>
                <w:sz w:val="20"/>
              </w:rPr>
              <w:t>p.m.</w:t>
            </w:r>
          </w:p>
        </w:tc>
      </w:tr>
    </w:tbl>
    <w:p w14:paraId="1B12772B" w14:textId="77777777" w:rsidR="00B50935" w:rsidRPr="00774ECC" w:rsidRDefault="00B50935" w:rsidP="00B50935">
      <w:pPr>
        <w:rPr>
          <w:noProof/>
        </w:rPr>
      </w:pPr>
      <w:r w:rsidRPr="00774ECC">
        <w:cr/>
      </w:r>
      <w:r w:rsidRPr="00774ECC">
        <w:br/>
      </w:r>
    </w:p>
    <w:p w14:paraId="2E725C94" w14:textId="77777777" w:rsidR="00B50935" w:rsidRPr="00774ECC" w:rsidRDefault="00B50935" w:rsidP="00B50935">
      <w:pPr>
        <w:pStyle w:val="Heading2"/>
        <w:rPr>
          <w:bCs w:val="0"/>
          <w:noProof/>
          <w:szCs w:val="24"/>
        </w:rPr>
      </w:pPr>
      <w:r w:rsidRPr="00774ECC">
        <w:br w:type="page"/>
      </w:r>
      <w:bookmarkStart w:id="80" w:name="_Toc514938691"/>
      <w:bookmarkStart w:id="81" w:name="_Toc57999300"/>
      <w:r w:rsidRPr="00774ECC">
        <w:t>Incidence estimée sur les recettes</w:t>
      </w:r>
      <w:bookmarkEnd w:id="80"/>
      <w:bookmarkEnd w:id="81"/>
      <w:r w:rsidRPr="00774ECC">
        <w:t xml:space="preserve"> </w:t>
      </w:r>
    </w:p>
    <w:p w14:paraId="745656D4" w14:textId="77777777" w:rsidR="00B50935" w:rsidRPr="00774ECC" w:rsidRDefault="00B50935" w:rsidP="006F7C3E">
      <w:pPr>
        <w:pStyle w:val="ListDash1"/>
        <w:rPr>
          <w:noProof/>
        </w:rPr>
      </w:pPr>
      <w:r w:rsidRPr="00774ECC">
        <w:t>X</w:t>
      </w:r>
      <w:r w:rsidRPr="00774ECC">
        <w:tab/>
        <w:t>La proposition/l’initiative est sans incidence financière sur les recettes.</w:t>
      </w:r>
    </w:p>
    <w:p w14:paraId="2F4E04A5" w14:textId="77777777" w:rsidR="00B50935" w:rsidRPr="00774ECC" w:rsidRDefault="00B50935" w:rsidP="006F7C3E">
      <w:pPr>
        <w:pStyle w:val="ListDash1"/>
        <w:rPr>
          <w:noProof/>
        </w:rPr>
      </w:pPr>
      <w:r w:rsidRPr="00774ECC">
        <w:sym w:font="Wingdings" w:char="F0A8"/>
      </w:r>
      <w:r w:rsidRPr="00774ECC">
        <w:tab/>
        <w:t>La proposition/l’initiative a l’incidence financière décrite ci-après:</w:t>
      </w:r>
    </w:p>
    <w:p w14:paraId="5F14EAB5" w14:textId="77777777" w:rsidR="00B50935" w:rsidRPr="00774ECC" w:rsidRDefault="00B50935" w:rsidP="006F7C3E">
      <w:pPr>
        <w:pStyle w:val="ListNumberLevel3"/>
        <w:rPr>
          <w:noProof/>
        </w:rPr>
      </w:pPr>
      <w:r w:rsidRPr="00774ECC">
        <w:sym w:font="Wingdings" w:char="F0A8"/>
      </w:r>
      <w:r w:rsidRPr="00774ECC">
        <w:tab/>
        <w:t xml:space="preserve">sur les ressources propres </w:t>
      </w:r>
    </w:p>
    <w:p w14:paraId="407D0782" w14:textId="77777777" w:rsidR="00B50935" w:rsidRPr="00774ECC" w:rsidRDefault="00B50935" w:rsidP="006F7C3E">
      <w:pPr>
        <w:pStyle w:val="ListNumberLevel3"/>
        <w:rPr>
          <w:noProof/>
        </w:rPr>
      </w:pPr>
      <w:r w:rsidRPr="00774ECC">
        <w:sym w:font="Wingdings" w:char="F0A8"/>
      </w:r>
      <w:r w:rsidRPr="00774ECC">
        <w:tab/>
        <w:t xml:space="preserve">sur les autres recettes </w:t>
      </w:r>
    </w:p>
    <w:p w14:paraId="1795D355" w14:textId="48BDA02F" w:rsidR="00B50935" w:rsidRPr="00774ECC" w:rsidRDefault="00B50935" w:rsidP="006F7C3E">
      <w:pPr>
        <w:pStyle w:val="ListNumberLevel3"/>
        <w:rPr>
          <w:noProof/>
        </w:rPr>
      </w:pPr>
      <w:r w:rsidRPr="00774ECC">
        <w:sym w:font="Wingdings" w:char="F0A8"/>
      </w:r>
      <w:r w:rsidRPr="00774ECC">
        <w:t xml:space="preserve"> veuillez indiquer si les recettes sont affectées à des lignes de dépenses </w:t>
      </w:r>
    </w:p>
    <w:p w14:paraId="69D913D5" w14:textId="77777777" w:rsidR="00B50935" w:rsidRPr="00774ECC" w:rsidRDefault="00B50935" w:rsidP="00B50935">
      <w:pPr>
        <w:jc w:val="right"/>
        <w:rPr>
          <w:i/>
          <w:noProof/>
          <w:sz w:val="20"/>
        </w:rPr>
      </w:pPr>
      <w:r w:rsidRPr="00774ECC">
        <w:rPr>
          <w:sz w:val="20"/>
        </w:rPr>
        <w:t xml:space="preserve">En Mio EUR (à la </w:t>
      </w:r>
      <w:r w:rsidRPr="002E540F">
        <w:rPr>
          <w:sz w:val="20"/>
        </w:rPr>
        <w:t>3</w:t>
      </w:r>
      <w:r w:rsidRPr="00774ECC">
        <w:rPr>
          <w:sz w:val="20"/>
          <w:vertAlign w:val="superscript"/>
        </w:rPr>
        <w:t>e</w:t>
      </w:r>
      <w:r w:rsidRPr="00774ECC">
        <w:rPr>
          <w:sz w:val="20"/>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50935" w:rsidRPr="00774ECC" w14:paraId="4C4E72A6" w14:textId="77777777" w:rsidTr="00427764">
        <w:trPr>
          <w:trHeight w:val="388"/>
        </w:trPr>
        <w:tc>
          <w:tcPr>
            <w:tcW w:w="2144" w:type="dxa"/>
            <w:vMerge w:val="restart"/>
            <w:vAlign w:val="center"/>
          </w:tcPr>
          <w:p w14:paraId="47DAB5CF" w14:textId="77777777" w:rsidR="00B50935" w:rsidRPr="00774ECC" w:rsidRDefault="00B50935" w:rsidP="00427764">
            <w:pPr>
              <w:spacing w:before="40" w:after="40"/>
              <w:rPr>
                <w:noProof/>
                <w:sz w:val="18"/>
              </w:rPr>
            </w:pPr>
            <w:r w:rsidRPr="00774ECC">
              <w:rPr>
                <w:sz w:val="18"/>
              </w:rPr>
              <w:t>Ligne budgétaire de recettes:</w:t>
            </w:r>
          </w:p>
        </w:tc>
        <w:tc>
          <w:tcPr>
            <w:tcW w:w="1276" w:type="dxa"/>
            <w:vMerge w:val="restart"/>
            <w:vAlign w:val="center"/>
          </w:tcPr>
          <w:p w14:paraId="2C7DA177" w14:textId="77777777" w:rsidR="00B50935" w:rsidRPr="00774ECC" w:rsidRDefault="00B50935" w:rsidP="00427764">
            <w:pPr>
              <w:jc w:val="center"/>
              <w:rPr>
                <w:noProof/>
                <w:sz w:val="18"/>
              </w:rPr>
            </w:pPr>
            <w:r w:rsidRPr="00774ECC">
              <w:rPr>
                <w:sz w:val="18"/>
              </w:rPr>
              <w:t>Montants inscrits pour l’exercice en cours</w:t>
            </w:r>
          </w:p>
        </w:tc>
        <w:tc>
          <w:tcPr>
            <w:tcW w:w="7200" w:type="dxa"/>
            <w:gridSpan w:val="7"/>
            <w:vAlign w:val="center"/>
          </w:tcPr>
          <w:p w14:paraId="6AA80ED8" w14:textId="77777777" w:rsidR="00B50935" w:rsidRPr="00774ECC" w:rsidRDefault="00B50935" w:rsidP="00427764">
            <w:pPr>
              <w:jc w:val="center"/>
              <w:rPr>
                <w:noProof/>
                <w:sz w:val="18"/>
              </w:rPr>
            </w:pPr>
            <w:r w:rsidRPr="00774ECC">
              <w:rPr>
                <w:sz w:val="18"/>
              </w:rPr>
              <w:t>Incidence de la proposition/de l’initiative</w:t>
            </w:r>
            <w:r w:rsidRPr="00774ECC">
              <w:rPr>
                <w:rStyle w:val="FootnoteReference"/>
                <w:noProof/>
                <w:sz w:val="18"/>
              </w:rPr>
              <w:footnoteReference w:id="24"/>
            </w:r>
          </w:p>
        </w:tc>
      </w:tr>
      <w:tr w:rsidR="00B50935" w:rsidRPr="00774ECC" w14:paraId="12E06321" w14:textId="77777777" w:rsidTr="00427764">
        <w:trPr>
          <w:trHeight w:val="388"/>
        </w:trPr>
        <w:tc>
          <w:tcPr>
            <w:tcW w:w="2144" w:type="dxa"/>
            <w:vMerge/>
            <w:vAlign w:val="center"/>
          </w:tcPr>
          <w:p w14:paraId="78911FA5" w14:textId="77777777" w:rsidR="00B50935" w:rsidRPr="00774ECC" w:rsidRDefault="00B50935" w:rsidP="00427764">
            <w:pPr>
              <w:rPr>
                <w:noProof/>
                <w:sz w:val="18"/>
              </w:rPr>
            </w:pPr>
          </w:p>
        </w:tc>
        <w:tc>
          <w:tcPr>
            <w:tcW w:w="1276" w:type="dxa"/>
            <w:vMerge/>
            <w:vAlign w:val="center"/>
          </w:tcPr>
          <w:p w14:paraId="7277F8DF" w14:textId="77777777" w:rsidR="00B50935" w:rsidRPr="00774ECC" w:rsidRDefault="00B50935" w:rsidP="00427764">
            <w:pPr>
              <w:rPr>
                <w:noProof/>
                <w:sz w:val="18"/>
              </w:rPr>
            </w:pPr>
          </w:p>
        </w:tc>
        <w:tc>
          <w:tcPr>
            <w:tcW w:w="1080" w:type="dxa"/>
            <w:vAlign w:val="center"/>
          </w:tcPr>
          <w:p w14:paraId="7F936DA2" w14:textId="566B7033" w:rsidR="00B50935" w:rsidRPr="00774ECC" w:rsidRDefault="00774ECC" w:rsidP="00427764">
            <w:pPr>
              <w:jc w:val="center"/>
              <w:rPr>
                <w:noProof/>
                <w:sz w:val="18"/>
              </w:rPr>
            </w:pPr>
            <w:r>
              <w:rPr>
                <w:sz w:val="20"/>
              </w:rPr>
              <w:t>Année</w:t>
            </w:r>
            <w:r w:rsidRPr="00774ECC">
              <w:rPr>
                <w:b/>
                <w:sz w:val="20"/>
              </w:rPr>
              <w:t xml:space="preserve"> </w:t>
            </w:r>
            <w:r w:rsidR="00B50935" w:rsidRPr="002E540F">
              <w:rPr>
                <w:b/>
                <w:sz w:val="20"/>
              </w:rPr>
              <w:t>2021</w:t>
            </w:r>
          </w:p>
        </w:tc>
        <w:tc>
          <w:tcPr>
            <w:tcW w:w="900" w:type="dxa"/>
            <w:vAlign w:val="center"/>
          </w:tcPr>
          <w:p w14:paraId="55E1CBF9" w14:textId="4A010437" w:rsidR="00B50935" w:rsidRPr="00774ECC" w:rsidRDefault="00774ECC" w:rsidP="00427764">
            <w:pPr>
              <w:jc w:val="center"/>
              <w:rPr>
                <w:noProof/>
                <w:sz w:val="18"/>
              </w:rPr>
            </w:pPr>
            <w:r>
              <w:rPr>
                <w:sz w:val="20"/>
              </w:rPr>
              <w:t>Année</w:t>
            </w:r>
            <w:r w:rsidRPr="00774ECC">
              <w:rPr>
                <w:b/>
                <w:sz w:val="20"/>
              </w:rPr>
              <w:t xml:space="preserve"> </w:t>
            </w:r>
            <w:r w:rsidR="00B50935" w:rsidRPr="002E540F">
              <w:rPr>
                <w:b/>
                <w:sz w:val="20"/>
              </w:rPr>
              <w:t>2022</w:t>
            </w:r>
          </w:p>
        </w:tc>
        <w:tc>
          <w:tcPr>
            <w:tcW w:w="900" w:type="dxa"/>
            <w:vAlign w:val="center"/>
          </w:tcPr>
          <w:p w14:paraId="525AED7E" w14:textId="68C5EE09" w:rsidR="00B50935" w:rsidRPr="00774ECC" w:rsidRDefault="00774ECC" w:rsidP="00427764">
            <w:pPr>
              <w:jc w:val="center"/>
              <w:rPr>
                <w:noProof/>
                <w:sz w:val="18"/>
              </w:rPr>
            </w:pPr>
            <w:r>
              <w:rPr>
                <w:sz w:val="20"/>
              </w:rPr>
              <w:t>Année</w:t>
            </w:r>
            <w:r w:rsidRPr="00774ECC">
              <w:rPr>
                <w:b/>
                <w:sz w:val="20"/>
              </w:rPr>
              <w:t xml:space="preserve"> </w:t>
            </w:r>
            <w:r w:rsidR="00B50935" w:rsidRPr="002E540F">
              <w:rPr>
                <w:b/>
                <w:sz w:val="20"/>
              </w:rPr>
              <w:t>2023</w:t>
            </w:r>
          </w:p>
        </w:tc>
        <w:tc>
          <w:tcPr>
            <w:tcW w:w="1080" w:type="dxa"/>
            <w:vAlign w:val="center"/>
          </w:tcPr>
          <w:p w14:paraId="0555D30B" w14:textId="194B5AFA" w:rsidR="00B50935" w:rsidRPr="00774ECC" w:rsidRDefault="00774ECC" w:rsidP="00427764">
            <w:pPr>
              <w:jc w:val="center"/>
              <w:rPr>
                <w:noProof/>
                <w:sz w:val="18"/>
              </w:rPr>
            </w:pPr>
            <w:r>
              <w:rPr>
                <w:sz w:val="20"/>
              </w:rPr>
              <w:t>Année</w:t>
            </w:r>
            <w:r w:rsidRPr="00774ECC">
              <w:rPr>
                <w:b/>
                <w:sz w:val="20"/>
              </w:rPr>
              <w:t xml:space="preserve"> </w:t>
            </w:r>
            <w:r w:rsidR="00B50935" w:rsidRPr="002E540F">
              <w:rPr>
                <w:b/>
                <w:sz w:val="20"/>
              </w:rPr>
              <w:t>2024</w:t>
            </w:r>
          </w:p>
        </w:tc>
        <w:tc>
          <w:tcPr>
            <w:tcW w:w="1080" w:type="dxa"/>
            <w:vAlign w:val="center"/>
          </w:tcPr>
          <w:p w14:paraId="488DFF6C" w14:textId="05697B12" w:rsidR="00B50935" w:rsidRPr="00774ECC" w:rsidRDefault="00774ECC" w:rsidP="00427764">
            <w:pPr>
              <w:jc w:val="center"/>
              <w:rPr>
                <w:b/>
                <w:noProof/>
                <w:sz w:val="18"/>
              </w:rPr>
            </w:pPr>
            <w:r>
              <w:rPr>
                <w:sz w:val="20"/>
              </w:rPr>
              <w:t>Année</w:t>
            </w:r>
            <w:r w:rsidRPr="00774ECC">
              <w:rPr>
                <w:b/>
                <w:sz w:val="20"/>
              </w:rPr>
              <w:t xml:space="preserve"> </w:t>
            </w:r>
            <w:r w:rsidR="00B50935" w:rsidRPr="002E540F">
              <w:rPr>
                <w:b/>
                <w:sz w:val="20"/>
              </w:rPr>
              <w:t>2025</w:t>
            </w:r>
          </w:p>
        </w:tc>
        <w:tc>
          <w:tcPr>
            <w:tcW w:w="1080" w:type="dxa"/>
            <w:vAlign w:val="center"/>
          </w:tcPr>
          <w:p w14:paraId="0A8CB571" w14:textId="014EA6A7" w:rsidR="00B50935" w:rsidRPr="00774ECC" w:rsidRDefault="00774ECC" w:rsidP="00427764">
            <w:pPr>
              <w:jc w:val="center"/>
              <w:rPr>
                <w:b/>
                <w:noProof/>
                <w:sz w:val="18"/>
              </w:rPr>
            </w:pPr>
            <w:r>
              <w:rPr>
                <w:sz w:val="20"/>
              </w:rPr>
              <w:t>Année</w:t>
            </w:r>
            <w:r w:rsidRPr="00774ECC">
              <w:rPr>
                <w:b/>
                <w:sz w:val="20"/>
              </w:rPr>
              <w:t xml:space="preserve"> </w:t>
            </w:r>
            <w:r w:rsidR="00B50935" w:rsidRPr="002E540F">
              <w:rPr>
                <w:b/>
                <w:sz w:val="20"/>
              </w:rPr>
              <w:t>2026</w:t>
            </w:r>
          </w:p>
        </w:tc>
        <w:tc>
          <w:tcPr>
            <w:tcW w:w="1080" w:type="dxa"/>
            <w:vAlign w:val="center"/>
          </w:tcPr>
          <w:p w14:paraId="53197668" w14:textId="77777777" w:rsidR="00B50935" w:rsidRPr="00774ECC" w:rsidRDefault="00B50935" w:rsidP="00427764">
            <w:pPr>
              <w:jc w:val="center"/>
              <w:rPr>
                <w:b/>
                <w:noProof/>
                <w:sz w:val="18"/>
              </w:rPr>
            </w:pPr>
            <w:r w:rsidRPr="00774ECC">
              <w:rPr>
                <w:sz w:val="20"/>
              </w:rPr>
              <w:t>Année</w:t>
            </w:r>
            <w:r w:rsidRPr="00774ECC">
              <w:rPr>
                <w:sz w:val="20"/>
              </w:rPr>
              <w:cr/>
            </w:r>
            <w:r w:rsidRPr="00774ECC">
              <w:rPr>
                <w:sz w:val="20"/>
              </w:rPr>
              <w:br/>
            </w:r>
            <w:r w:rsidRPr="002E540F">
              <w:rPr>
                <w:b/>
                <w:sz w:val="20"/>
              </w:rPr>
              <w:t>2027</w:t>
            </w:r>
            <w:r w:rsidRPr="00774ECC">
              <w:rPr>
                <w:sz w:val="20"/>
              </w:rPr>
              <w:t xml:space="preserve"> et suivantes</w:t>
            </w:r>
          </w:p>
        </w:tc>
      </w:tr>
      <w:tr w:rsidR="00B50935" w:rsidRPr="00774ECC" w14:paraId="3649D6D1" w14:textId="77777777" w:rsidTr="00427764">
        <w:trPr>
          <w:trHeight w:val="388"/>
        </w:trPr>
        <w:tc>
          <w:tcPr>
            <w:tcW w:w="2144" w:type="dxa"/>
            <w:vAlign w:val="center"/>
          </w:tcPr>
          <w:p w14:paraId="45479951" w14:textId="77777777" w:rsidR="00B50935" w:rsidRPr="00774ECC" w:rsidRDefault="00B50935" w:rsidP="00427764">
            <w:pPr>
              <w:spacing w:before="40" w:after="40"/>
              <w:rPr>
                <w:noProof/>
                <w:sz w:val="18"/>
              </w:rPr>
            </w:pPr>
            <w:r w:rsidRPr="00774ECC">
              <w:rPr>
                <w:sz w:val="18"/>
              </w:rPr>
              <w:t>Article.............</w:t>
            </w:r>
          </w:p>
        </w:tc>
        <w:tc>
          <w:tcPr>
            <w:tcW w:w="1276" w:type="dxa"/>
          </w:tcPr>
          <w:p w14:paraId="66D19855" w14:textId="77777777" w:rsidR="00B50935" w:rsidRPr="00774ECC" w:rsidRDefault="00B50935" w:rsidP="00427764">
            <w:pPr>
              <w:spacing w:beforeLines="40" w:before="96" w:afterLines="40" w:after="96"/>
              <w:jc w:val="center"/>
              <w:rPr>
                <w:i/>
                <w:noProof/>
                <w:sz w:val="18"/>
              </w:rPr>
            </w:pPr>
          </w:p>
        </w:tc>
        <w:tc>
          <w:tcPr>
            <w:tcW w:w="1080" w:type="dxa"/>
          </w:tcPr>
          <w:p w14:paraId="11CDE1E7" w14:textId="77777777" w:rsidR="00B50935" w:rsidRPr="00774ECC" w:rsidRDefault="00B50935" w:rsidP="00427764">
            <w:pPr>
              <w:spacing w:beforeLines="40" w:before="96" w:afterLines="40" w:after="96"/>
              <w:jc w:val="center"/>
              <w:rPr>
                <w:noProof/>
                <w:sz w:val="18"/>
              </w:rPr>
            </w:pPr>
          </w:p>
        </w:tc>
        <w:tc>
          <w:tcPr>
            <w:tcW w:w="900" w:type="dxa"/>
          </w:tcPr>
          <w:p w14:paraId="22601969" w14:textId="77777777" w:rsidR="00B50935" w:rsidRPr="00774ECC" w:rsidRDefault="00B50935" w:rsidP="00427764">
            <w:pPr>
              <w:spacing w:beforeLines="40" w:before="96" w:afterLines="40" w:after="96"/>
              <w:jc w:val="center"/>
              <w:rPr>
                <w:noProof/>
                <w:sz w:val="18"/>
              </w:rPr>
            </w:pPr>
          </w:p>
        </w:tc>
        <w:tc>
          <w:tcPr>
            <w:tcW w:w="900" w:type="dxa"/>
          </w:tcPr>
          <w:p w14:paraId="5BBB975A" w14:textId="77777777" w:rsidR="00B50935" w:rsidRPr="00774ECC" w:rsidRDefault="00B50935" w:rsidP="00427764">
            <w:pPr>
              <w:spacing w:beforeLines="40" w:before="96" w:afterLines="40" w:after="96"/>
              <w:jc w:val="center"/>
              <w:rPr>
                <w:noProof/>
                <w:sz w:val="18"/>
              </w:rPr>
            </w:pPr>
          </w:p>
        </w:tc>
        <w:tc>
          <w:tcPr>
            <w:tcW w:w="1080" w:type="dxa"/>
          </w:tcPr>
          <w:p w14:paraId="46AA391A" w14:textId="77777777" w:rsidR="00B50935" w:rsidRPr="00774ECC" w:rsidRDefault="00B50935" w:rsidP="00427764">
            <w:pPr>
              <w:spacing w:beforeLines="40" w:before="96" w:afterLines="40" w:after="96"/>
              <w:jc w:val="center"/>
              <w:rPr>
                <w:noProof/>
                <w:sz w:val="18"/>
              </w:rPr>
            </w:pPr>
          </w:p>
        </w:tc>
        <w:tc>
          <w:tcPr>
            <w:tcW w:w="1080" w:type="dxa"/>
          </w:tcPr>
          <w:p w14:paraId="0B5D7962" w14:textId="77777777" w:rsidR="00B50935" w:rsidRPr="00774ECC" w:rsidRDefault="00B50935" w:rsidP="00427764">
            <w:pPr>
              <w:spacing w:beforeLines="40" w:before="96" w:afterLines="40" w:after="96"/>
              <w:jc w:val="center"/>
              <w:rPr>
                <w:noProof/>
                <w:sz w:val="18"/>
              </w:rPr>
            </w:pPr>
          </w:p>
        </w:tc>
        <w:tc>
          <w:tcPr>
            <w:tcW w:w="1080" w:type="dxa"/>
          </w:tcPr>
          <w:p w14:paraId="1C065D66" w14:textId="77777777" w:rsidR="00B50935" w:rsidRPr="00774ECC" w:rsidRDefault="00B50935" w:rsidP="00427764">
            <w:pPr>
              <w:spacing w:beforeLines="40" w:before="96" w:afterLines="40" w:after="96"/>
              <w:jc w:val="center"/>
              <w:rPr>
                <w:noProof/>
                <w:sz w:val="18"/>
              </w:rPr>
            </w:pPr>
          </w:p>
        </w:tc>
        <w:tc>
          <w:tcPr>
            <w:tcW w:w="1080" w:type="dxa"/>
          </w:tcPr>
          <w:p w14:paraId="3B39DFC2" w14:textId="77777777" w:rsidR="00B50935" w:rsidRPr="00774ECC" w:rsidRDefault="00B50935" w:rsidP="00427764">
            <w:pPr>
              <w:spacing w:beforeLines="40" w:before="96" w:afterLines="40" w:after="96"/>
              <w:jc w:val="center"/>
              <w:rPr>
                <w:noProof/>
                <w:sz w:val="18"/>
              </w:rPr>
            </w:pPr>
          </w:p>
        </w:tc>
      </w:tr>
    </w:tbl>
    <w:p w14:paraId="49C2D263" w14:textId="77777777" w:rsidR="00B50935" w:rsidRPr="00774ECC" w:rsidRDefault="00B50935" w:rsidP="00B50935">
      <w:pPr>
        <w:pStyle w:val="Text1"/>
        <w:rPr>
          <w:sz w:val="20"/>
        </w:rPr>
      </w:pPr>
      <w:r w:rsidRPr="00774ECC">
        <w:rPr>
          <w:sz w:val="20"/>
        </w:rPr>
        <w:t>Pour les recettes diverses qui seront «affectées», préciser la (les) ligne(s) budgétaire(s) de dépenses concernée(s).</w:t>
      </w:r>
    </w:p>
    <w:p w14:paraId="520DFE39" w14:textId="3F511C7E" w:rsidR="00B50935" w:rsidRPr="00774ECC" w:rsidRDefault="00B50935" w:rsidP="00B50935">
      <w:pPr>
        <w:pStyle w:val="Text1"/>
        <w:pBdr>
          <w:top w:val="single" w:sz="4" w:space="1" w:color="auto"/>
          <w:left w:val="single" w:sz="4" w:space="4" w:color="auto"/>
          <w:bottom w:val="single" w:sz="4" w:space="1" w:color="auto"/>
          <w:right w:val="single" w:sz="4" w:space="4" w:color="auto"/>
        </w:pBdr>
        <w:rPr>
          <w:noProof/>
        </w:rPr>
      </w:pPr>
    </w:p>
    <w:p w14:paraId="7DDEBDE0" w14:textId="77777777" w:rsidR="00B50935" w:rsidRPr="00774ECC" w:rsidRDefault="00B50935" w:rsidP="00B50935">
      <w:pPr>
        <w:pStyle w:val="Text1"/>
        <w:rPr>
          <w:sz w:val="20"/>
        </w:rPr>
      </w:pPr>
      <w:r w:rsidRPr="00774ECC">
        <w:rPr>
          <w:sz w:val="20"/>
        </w:rPr>
        <w:t>Préciser la méthode de calcul de l’incidence sur les recettes.</w:t>
      </w:r>
    </w:p>
    <w:p w14:paraId="65272D2A" w14:textId="17017939" w:rsidR="00B50935" w:rsidRPr="00774ECC" w:rsidRDefault="00B50935" w:rsidP="00B50935">
      <w:pPr>
        <w:pStyle w:val="Text1"/>
        <w:pBdr>
          <w:top w:val="single" w:sz="4" w:space="1" w:color="auto"/>
          <w:left w:val="single" w:sz="4" w:space="4" w:color="auto"/>
          <w:bottom w:val="single" w:sz="4" w:space="1" w:color="auto"/>
          <w:right w:val="single" w:sz="4" w:space="4" w:color="auto"/>
        </w:pBdr>
        <w:rPr>
          <w:noProof/>
        </w:rPr>
      </w:pPr>
    </w:p>
    <w:p w14:paraId="2AFC8897" w14:textId="0A2F94BC" w:rsidR="00B50935" w:rsidRPr="00774ECC" w:rsidRDefault="00B50935" w:rsidP="00B50935"/>
    <w:sectPr w:rsidR="00B50935" w:rsidRPr="00774ECC" w:rsidSect="002E540F">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B6E2" w14:textId="77777777" w:rsidR="00774ECC" w:rsidRDefault="00774ECC" w:rsidP="00B50935">
      <w:pPr>
        <w:spacing w:before="0" w:after="0"/>
      </w:pPr>
      <w:r>
        <w:separator/>
      </w:r>
    </w:p>
  </w:endnote>
  <w:endnote w:type="continuationSeparator" w:id="0">
    <w:p w14:paraId="680B706F" w14:textId="77777777" w:rsidR="00774ECC" w:rsidRDefault="00774ECC" w:rsidP="00B50935">
      <w:pPr>
        <w:spacing w:before="0" w:after="0"/>
      </w:pPr>
      <w:r>
        <w:continuationSeparator/>
      </w:r>
    </w:p>
  </w:endnote>
  <w:endnote w:type="continuationNotice" w:id="1">
    <w:p w14:paraId="0A5A3C39" w14:textId="77777777" w:rsidR="00774ECC" w:rsidRDefault="00774E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124A" w14:textId="5699EA75" w:rsidR="00774ECC" w:rsidRPr="002E540F" w:rsidRDefault="002E540F" w:rsidP="002E540F">
    <w:pPr>
      <w:pStyle w:val="Footer"/>
      <w:rPr>
        <w:rFonts w:ascii="Arial" w:hAnsi="Arial" w:cs="Arial"/>
        <w:b/>
        <w:sz w:val="48"/>
      </w:rPr>
    </w:pPr>
    <w:r w:rsidRPr="002E540F">
      <w:rPr>
        <w:rFonts w:ascii="Arial" w:hAnsi="Arial" w:cs="Arial"/>
        <w:b/>
        <w:sz w:val="48"/>
      </w:rPr>
      <w:t>FR</w:t>
    </w:r>
    <w:r w:rsidRPr="002E540F">
      <w:rPr>
        <w:rFonts w:ascii="Arial" w:hAnsi="Arial" w:cs="Arial"/>
        <w:b/>
        <w:sz w:val="48"/>
      </w:rPr>
      <w:tab/>
    </w:r>
    <w:r w:rsidRPr="002E540F">
      <w:rPr>
        <w:rFonts w:ascii="Arial" w:hAnsi="Arial" w:cs="Arial"/>
        <w:b/>
        <w:sz w:val="48"/>
      </w:rPr>
      <w:tab/>
    </w:r>
    <w:r w:rsidRPr="002E540F">
      <w:tab/>
    </w:r>
    <w:r w:rsidRPr="002E540F">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6A01" w14:textId="1F3D2E08" w:rsidR="002E540F" w:rsidRPr="002E540F" w:rsidRDefault="002E540F" w:rsidP="002E540F">
    <w:pPr>
      <w:pStyle w:val="Footer"/>
      <w:rPr>
        <w:rFonts w:ascii="Arial" w:hAnsi="Arial" w:cs="Arial"/>
        <w:b/>
        <w:sz w:val="48"/>
      </w:rPr>
    </w:pPr>
    <w:r w:rsidRPr="002E540F">
      <w:rPr>
        <w:rFonts w:ascii="Arial" w:hAnsi="Arial" w:cs="Arial"/>
        <w:b/>
        <w:sz w:val="48"/>
      </w:rPr>
      <w:t>FR</w:t>
    </w:r>
    <w:r w:rsidRPr="002E540F">
      <w:rPr>
        <w:rFonts w:ascii="Arial" w:hAnsi="Arial" w:cs="Arial"/>
        <w:b/>
        <w:sz w:val="48"/>
      </w:rPr>
      <w:tab/>
    </w:r>
    <w:r>
      <w:fldChar w:fldCharType="begin"/>
    </w:r>
    <w:r>
      <w:instrText xml:space="preserve"> PAGE  \* MERGEFORMAT </w:instrText>
    </w:r>
    <w:r>
      <w:fldChar w:fldCharType="separate"/>
    </w:r>
    <w:r w:rsidR="00776951">
      <w:rPr>
        <w:noProof/>
      </w:rPr>
      <w:t>1</w:t>
    </w:r>
    <w:r>
      <w:fldChar w:fldCharType="end"/>
    </w:r>
    <w:r>
      <w:tab/>
    </w:r>
    <w:r w:rsidRPr="002E540F">
      <w:tab/>
    </w:r>
    <w:r w:rsidRPr="002E540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5D40" w14:textId="77777777" w:rsidR="002E540F" w:rsidRPr="002E540F" w:rsidRDefault="002E540F" w:rsidP="002E54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E16F" w14:textId="2B8422A6" w:rsidR="002E540F" w:rsidRPr="002E540F" w:rsidRDefault="002E540F" w:rsidP="002E540F">
    <w:pPr>
      <w:pStyle w:val="FooterLandscape"/>
      <w:rPr>
        <w:rFonts w:ascii="Arial" w:hAnsi="Arial" w:cs="Arial"/>
        <w:b/>
        <w:sz w:val="48"/>
      </w:rPr>
    </w:pPr>
    <w:r w:rsidRPr="002E540F">
      <w:rPr>
        <w:rFonts w:ascii="Arial" w:hAnsi="Arial" w:cs="Arial"/>
        <w:b/>
        <w:sz w:val="48"/>
      </w:rPr>
      <w:t>FR</w:t>
    </w:r>
    <w:r w:rsidRPr="002E540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E540F">
      <w:tab/>
    </w:r>
    <w:r w:rsidRPr="002E540F">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8D519" w14:textId="77777777" w:rsidR="002E540F" w:rsidRPr="002E540F" w:rsidRDefault="002E540F" w:rsidP="002E540F">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E84A" w14:textId="06EA884C" w:rsidR="002E540F" w:rsidRPr="002E540F" w:rsidRDefault="002E540F" w:rsidP="002E540F">
    <w:pPr>
      <w:pStyle w:val="FooterLandscape"/>
      <w:rPr>
        <w:rFonts w:ascii="Arial" w:hAnsi="Arial" w:cs="Arial"/>
        <w:b/>
        <w:sz w:val="48"/>
      </w:rPr>
    </w:pPr>
    <w:r w:rsidRPr="002E540F">
      <w:rPr>
        <w:rFonts w:ascii="Arial" w:hAnsi="Arial" w:cs="Arial"/>
        <w:b/>
        <w:sz w:val="48"/>
      </w:rPr>
      <w:t>FR</w:t>
    </w:r>
    <w:r w:rsidRPr="002E540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E540F">
      <w:tab/>
    </w:r>
    <w:r w:rsidRPr="002E540F">
      <w:rPr>
        <w:rFonts w:ascii="Arial" w:hAnsi="Arial" w:cs="Arial"/>
        <w:b/>
        <w:sz w:val="48"/>
      </w:rPr>
      <w:t>FR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F7E6" w14:textId="77777777" w:rsidR="002E540F" w:rsidRPr="002E540F" w:rsidRDefault="002E540F" w:rsidP="002E540F">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8685" w14:textId="00922F8C" w:rsidR="002E540F" w:rsidRPr="002E540F" w:rsidRDefault="002E540F" w:rsidP="002E540F">
    <w:pPr>
      <w:pStyle w:val="Footer"/>
      <w:rPr>
        <w:rFonts w:ascii="Arial" w:hAnsi="Arial" w:cs="Arial"/>
        <w:b/>
        <w:sz w:val="48"/>
      </w:rPr>
    </w:pPr>
    <w:r w:rsidRPr="002E540F">
      <w:rPr>
        <w:rFonts w:ascii="Arial" w:hAnsi="Arial" w:cs="Arial"/>
        <w:b/>
        <w:sz w:val="48"/>
      </w:rPr>
      <w:t>FR</w:t>
    </w:r>
    <w:r w:rsidRPr="002E540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E540F">
      <w:tab/>
    </w:r>
    <w:r w:rsidRPr="002E540F">
      <w:rPr>
        <w:rFonts w:ascii="Arial" w:hAnsi="Arial" w:cs="Arial"/>
        <w:b/>
        <w:sz w:val="48"/>
      </w:rPr>
      <w:t>FR</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FF4D" w14:textId="77777777" w:rsidR="002E540F" w:rsidRPr="002E540F" w:rsidRDefault="002E540F" w:rsidP="002E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334C6" w14:textId="77777777" w:rsidR="00774ECC" w:rsidRDefault="00774ECC" w:rsidP="00B50935">
      <w:pPr>
        <w:spacing w:before="0" w:after="0"/>
      </w:pPr>
      <w:r>
        <w:separator/>
      </w:r>
    </w:p>
  </w:footnote>
  <w:footnote w:type="continuationSeparator" w:id="0">
    <w:p w14:paraId="5D869320" w14:textId="77777777" w:rsidR="00774ECC" w:rsidRDefault="00774ECC" w:rsidP="00B50935">
      <w:pPr>
        <w:spacing w:before="0" w:after="0"/>
      </w:pPr>
      <w:r>
        <w:continuationSeparator/>
      </w:r>
    </w:p>
  </w:footnote>
  <w:footnote w:type="continuationNotice" w:id="1">
    <w:p w14:paraId="09EA6CB8" w14:textId="77777777" w:rsidR="00774ECC" w:rsidRDefault="00774ECC">
      <w:pPr>
        <w:spacing w:before="0" w:after="0"/>
      </w:pPr>
    </w:p>
  </w:footnote>
  <w:footnote w:id="2">
    <w:p w14:paraId="77D8EC69" w14:textId="77777777" w:rsidR="00774ECC" w:rsidRPr="00390107" w:rsidRDefault="00774ECC" w:rsidP="00B50935">
      <w:pPr>
        <w:pStyle w:val="FootnoteText"/>
      </w:pPr>
      <w:r>
        <w:rPr>
          <w:rStyle w:val="FootnoteReference"/>
        </w:rPr>
        <w:footnoteRef/>
      </w:r>
      <w:r>
        <w:tab/>
        <w:t>JO L 142 du 30.4.2004, p. 1</w:t>
      </w:r>
    </w:p>
  </w:footnote>
  <w:footnote w:id="3">
    <w:p w14:paraId="57F279D8" w14:textId="77777777" w:rsidR="00774ECC" w:rsidRPr="00390107" w:rsidRDefault="00774ECC" w:rsidP="00B50935">
      <w:pPr>
        <w:pStyle w:val="FootnoteText"/>
      </w:pPr>
      <w:r>
        <w:rPr>
          <w:rStyle w:val="FootnoteReference"/>
        </w:rPr>
        <w:footnoteRef/>
      </w:r>
      <w:r>
        <w:tab/>
        <w:t>JO L 293 du 5.11.2013, p. 1</w:t>
      </w:r>
    </w:p>
  </w:footnote>
  <w:footnote w:id="4">
    <w:p w14:paraId="0C393D7F" w14:textId="77777777" w:rsidR="00774ECC" w:rsidRPr="00390107" w:rsidRDefault="00774ECC" w:rsidP="00B50935">
      <w:pPr>
        <w:pStyle w:val="FootnoteText"/>
      </w:pPr>
      <w:r>
        <w:rPr>
          <w:rStyle w:val="FootnoteReference"/>
        </w:rPr>
        <w:footnoteRef/>
      </w:r>
      <w:r>
        <w:tab/>
        <w:t>https://europa.eu/european-union/sites/europaeu/files/docs/body/joint_statement_and_common_approach_2012_fr.pdf</w:t>
      </w:r>
    </w:p>
  </w:footnote>
  <w:footnote w:id="5">
    <w:p w14:paraId="0AF8E571" w14:textId="77777777" w:rsidR="00774ECC" w:rsidRPr="00390107" w:rsidRDefault="00774ECC" w:rsidP="00B50935">
      <w:pPr>
        <w:pStyle w:val="FootnoteText"/>
      </w:pPr>
      <w:r>
        <w:rPr>
          <w:rStyle w:val="FootnoteReference"/>
        </w:rPr>
        <w:footnoteRef/>
      </w:r>
      <w:r>
        <w:tab/>
      </w:r>
      <w:hyperlink r:id="rId1" w:history="1">
        <w:r>
          <w:rPr>
            <w:rStyle w:val="Hyperlink"/>
            <w:color w:val="000000"/>
          </w:rPr>
          <w:t>https://www.ecdc.europa.eu/en/publications-data/third-external-evaluation-ecdc-2013-2017</w:t>
        </w:r>
      </w:hyperlink>
    </w:p>
  </w:footnote>
  <w:footnote w:id="6">
    <w:p w14:paraId="0986CB4A" w14:textId="77777777" w:rsidR="00774ECC" w:rsidRPr="00390107" w:rsidRDefault="00774ECC" w:rsidP="00B50935">
      <w:pPr>
        <w:pStyle w:val="FootnoteText"/>
      </w:pPr>
      <w:r>
        <w:rPr>
          <w:rStyle w:val="FootnoteReference"/>
        </w:rPr>
        <w:footnoteRef/>
      </w:r>
      <w:r>
        <w:tab/>
      </w:r>
      <w:hyperlink r:id="rId2" w:history="1">
        <w:r>
          <w:rPr>
            <w:rStyle w:val="Hyperlink"/>
            <w:color w:val="000000"/>
          </w:rPr>
          <w:t>https://www.eca.europa.eu/fr/Pages/DocItem.aspx?did=40126</w:t>
        </w:r>
      </w:hyperlink>
    </w:p>
  </w:footnote>
  <w:footnote w:id="7">
    <w:p w14:paraId="133181F2" w14:textId="77777777" w:rsidR="00774ECC" w:rsidRPr="00390107" w:rsidRDefault="00774ECC" w:rsidP="00B50935">
      <w:pPr>
        <w:pStyle w:val="FootnoteText"/>
      </w:pPr>
      <w:r>
        <w:rPr>
          <w:rStyle w:val="FootnoteReference"/>
        </w:rPr>
        <w:footnoteRef/>
      </w:r>
      <w:r>
        <w:tab/>
      </w:r>
      <w:hyperlink r:id="rId3" w:history="1">
        <w:r>
          <w:rPr>
            <w:rStyle w:val="Hyperlink"/>
          </w:rPr>
          <w:t>Déclaration commune et approche commune (Parlement, Conseil et Commission)</w:t>
        </w:r>
      </w:hyperlink>
      <w:r>
        <w:t>, 2012; https://europa.eu/european-union/sites/europaeu/files/docs/body/joint_statement_and_common_approach_2012_fr.pdf</w:t>
      </w:r>
    </w:p>
  </w:footnote>
  <w:footnote w:id="8">
    <w:p w14:paraId="6D52CCE5" w14:textId="5FC72622" w:rsidR="00774ECC" w:rsidRPr="00390107" w:rsidRDefault="00774ECC" w:rsidP="00B50935">
      <w:pPr>
        <w:pStyle w:val="FootnoteText"/>
      </w:pPr>
      <w:r>
        <w:rPr>
          <w:rStyle w:val="FootnoteReference"/>
        </w:rPr>
        <w:footnoteRef/>
      </w:r>
      <w:r>
        <w:tab/>
        <w:t>JO C du , , p. .</w:t>
      </w:r>
    </w:p>
  </w:footnote>
  <w:footnote w:id="9">
    <w:p w14:paraId="1C8B5EEF" w14:textId="7F9EF1C1" w:rsidR="00774ECC" w:rsidRPr="00390107" w:rsidRDefault="00774ECC" w:rsidP="00B50935">
      <w:pPr>
        <w:pStyle w:val="FootnoteText"/>
      </w:pPr>
      <w:r>
        <w:rPr>
          <w:rStyle w:val="FootnoteReference"/>
        </w:rPr>
        <w:footnoteRef/>
      </w:r>
      <w:r>
        <w:tab/>
        <w:t>JO C du , , p. .</w:t>
      </w:r>
    </w:p>
  </w:footnote>
  <w:footnote w:id="10">
    <w:p w14:paraId="29C5C67A" w14:textId="77777777" w:rsidR="00774ECC" w:rsidRPr="00390107" w:rsidRDefault="00774ECC" w:rsidP="00B50935">
      <w:pPr>
        <w:pStyle w:val="FootnoteText"/>
      </w:pPr>
      <w:r>
        <w:rPr>
          <w:rStyle w:val="FootnoteReference"/>
        </w:rPr>
        <w:footnoteRef/>
      </w:r>
      <w:r>
        <w:tab/>
        <w:t>Règlement (CE) nº 851/2004 du Parlement européen et du Conseil du 21 avril 2004 instituant un Centre européen de prévention et de contrôle des maladies (JO L 142 du 30.4.2004, p. 1).</w:t>
      </w:r>
    </w:p>
  </w:footnote>
  <w:footnote w:id="11">
    <w:p w14:paraId="235BED05" w14:textId="77777777" w:rsidR="00774ECC" w:rsidRPr="00390107" w:rsidRDefault="00774ECC" w:rsidP="00B50935">
      <w:pPr>
        <w:pStyle w:val="FootnoteText"/>
      </w:pPr>
      <w:r>
        <w:rPr>
          <w:rStyle w:val="FootnoteReference"/>
        </w:rPr>
        <w:footnoteRef/>
      </w:r>
      <w:r>
        <w:tab/>
        <w:t>Règlement (UE) XXXX/XXXX du Parlement européen et du Conseil du DATE relatif aux menaces transfrontières graves pour la santé et abrogeant la décision nº 1082/2013/UE [JO: veuillez insérer le titre complet et la référence de publication du règlement relatif aux menaces transfrontières graves pour la santé (RMTGS).]</w:t>
      </w:r>
    </w:p>
  </w:footnote>
  <w:footnote w:id="12">
    <w:p w14:paraId="18A0A339" w14:textId="77777777" w:rsidR="00774ECC" w:rsidRPr="00390107" w:rsidRDefault="00774ECC" w:rsidP="00B50935">
      <w:pPr>
        <w:pStyle w:val="FootnoteText"/>
      </w:pPr>
      <w:r>
        <w:rPr>
          <w:rStyle w:val="FootnoteReference"/>
        </w:rPr>
        <w:footnoteRef/>
      </w:r>
      <w:r>
        <w:tab/>
        <w:t>Décision nº 1313/2013/UE du Parlement européen et du Conseil du 17 décembre 2013 relative au mécanisme de protection civile de l’Union (JO L 347 du 20.12.2013, p. 924).</w:t>
      </w:r>
    </w:p>
  </w:footnote>
  <w:footnote w:id="13">
    <w:p w14:paraId="40326731" w14:textId="5F162273" w:rsidR="00774ECC" w:rsidRDefault="00774ECC" w:rsidP="009A453B">
      <w:pPr>
        <w:pStyle w:val="FootnoteText"/>
      </w:pPr>
      <w:r>
        <w:rPr>
          <w:rStyle w:val="FootnoteReference"/>
        </w:rPr>
        <w:footnoteRef/>
      </w:r>
      <w:r>
        <w:tab/>
      </w:r>
      <w:r>
        <w:rPr>
          <w:highlight w:val="yellow"/>
        </w:rPr>
        <w:t>Règlement (UE) nº 233/2014 du Parlement européen et du Conseil du 11 mars 2014 instituant un instrument de financement de la coopération au développement pour la période 2014-2020 (JO L 77 du 15.3.2014, p. 44).</w:t>
      </w:r>
    </w:p>
  </w:footnote>
  <w:footnote w:id="14">
    <w:p w14:paraId="76FA73D7" w14:textId="77777777" w:rsidR="00774ECC" w:rsidRPr="00390107" w:rsidRDefault="00774ECC" w:rsidP="00B50935">
      <w:pPr>
        <w:pStyle w:val="FootnoteText"/>
      </w:pPr>
      <w:r>
        <w:rPr>
          <w:rStyle w:val="FootnoteReference"/>
        </w:rPr>
        <w:footnoteRef/>
      </w:r>
      <w:r>
        <w:tab/>
        <w:t>Tel (le) que visé(e) à l’article 58, paragraphe 2, point a) ou b), du règlement financier.</w:t>
      </w:r>
    </w:p>
  </w:footnote>
  <w:footnote w:id="15">
    <w:p w14:paraId="013AE3D0" w14:textId="77777777" w:rsidR="00774ECC" w:rsidRPr="00390107" w:rsidRDefault="00774ECC" w:rsidP="00B50935">
      <w:pPr>
        <w:pStyle w:val="FootnoteText"/>
      </w:pPr>
      <w:r>
        <w:rPr>
          <w:rStyle w:val="FootnoteReference"/>
        </w:rPr>
        <w:footnoteRef/>
      </w:r>
      <w:r>
        <w:tab/>
        <w:t xml:space="preserve">Les explications sur les modes de gestion ainsi que les références au règlement financier sont disponibles sur le site BudgWeb: </w:t>
      </w:r>
      <w:hyperlink r:id="rId4" w:history="1">
        <w:r>
          <w:rPr>
            <w:rStyle w:val="Hyperlink"/>
          </w:rPr>
          <w:t>https://myintracomm.ec.europa.eu/budgweb/FR/man/budgmanag/Pages/budgmanag.aspx</w:t>
        </w:r>
      </w:hyperlink>
      <w:r>
        <w:t>.</w:t>
      </w:r>
    </w:p>
  </w:footnote>
  <w:footnote w:id="16">
    <w:p w14:paraId="4B425AD5" w14:textId="77777777" w:rsidR="00774ECC" w:rsidRPr="00390107" w:rsidRDefault="00774ECC" w:rsidP="00B50935">
      <w:pPr>
        <w:pStyle w:val="FootnoteText"/>
      </w:pPr>
      <w:r>
        <w:rPr>
          <w:rStyle w:val="FootnoteReference"/>
        </w:rPr>
        <w:footnoteRef/>
      </w:r>
      <w:r>
        <w:tab/>
        <w:t>CD = crédits dissociés/CND = crédits non dissociés.</w:t>
      </w:r>
    </w:p>
  </w:footnote>
  <w:footnote w:id="17">
    <w:p w14:paraId="4BA38707" w14:textId="77777777" w:rsidR="00774ECC" w:rsidRPr="00390107" w:rsidRDefault="00774ECC" w:rsidP="00B50935">
      <w:pPr>
        <w:pStyle w:val="FootnoteText"/>
      </w:pPr>
      <w:r>
        <w:rPr>
          <w:rStyle w:val="FootnoteReference"/>
        </w:rPr>
        <w:footnoteRef/>
      </w:r>
      <w:r>
        <w:tab/>
        <w:t xml:space="preserve">AELE: Association européenne de libre-échange. </w:t>
      </w:r>
    </w:p>
  </w:footnote>
  <w:footnote w:id="18">
    <w:p w14:paraId="5B800131" w14:textId="77777777" w:rsidR="00774ECC" w:rsidRPr="00390107" w:rsidRDefault="00774ECC" w:rsidP="00B50935">
      <w:pPr>
        <w:pStyle w:val="FootnoteText"/>
      </w:pPr>
      <w:r>
        <w:rPr>
          <w:rStyle w:val="FootnoteReference"/>
        </w:rPr>
        <w:footnoteRef/>
      </w:r>
      <w:r>
        <w:tab/>
        <w:t>Pays candidats et, le cas échéant, pays candidats potentiels des Balkans occidentaux.</w:t>
      </w:r>
    </w:p>
  </w:footnote>
  <w:footnote w:id="19">
    <w:p w14:paraId="58BA92FC" w14:textId="77777777" w:rsidR="00774ECC" w:rsidRPr="00390107" w:rsidRDefault="00774ECC" w:rsidP="00B50935">
      <w:pPr>
        <w:pStyle w:val="FootnoteText"/>
      </w:pPr>
      <w:r>
        <w:rPr>
          <w:rStyle w:val="FootnoteReference"/>
        </w:rPr>
        <w:footnoteRef/>
      </w:r>
      <w:r>
        <w:tab/>
        <w:t>Les réalisations se réfèrent aux produits et services qui seront fournis (par exemple: nombre d’échanges d’étudiants financés, nombre de km de routes construites, etc.).</w:t>
      </w:r>
    </w:p>
  </w:footnote>
  <w:footnote w:id="20">
    <w:p w14:paraId="08A5B3C1" w14:textId="77777777" w:rsidR="00774ECC" w:rsidRPr="00390107" w:rsidRDefault="00774ECC" w:rsidP="00B50935">
      <w:pPr>
        <w:pStyle w:val="FootnoteText"/>
      </w:pPr>
      <w:r>
        <w:rPr>
          <w:rStyle w:val="FootnoteReference"/>
        </w:rPr>
        <w:footnoteRef/>
      </w:r>
      <w:r>
        <w:tab/>
        <w:t xml:space="preserve">AC = agent contractuel; AL = agent local; END = expert national détaché; INT = intérimaire; JPD = jeune professionnel en délégation. </w:t>
      </w:r>
    </w:p>
  </w:footnote>
  <w:footnote w:id="21">
    <w:p w14:paraId="57ED9D4C" w14:textId="77777777" w:rsidR="00774ECC" w:rsidRPr="00390107" w:rsidRDefault="00774ECC" w:rsidP="00B50935">
      <w:pPr>
        <w:pStyle w:val="FootnoteText"/>
      </w:pPr>
      <w:r>
        <w:rPr>
          <w:rStyle w:val="FootnoteReference"/>
        </w:rPr>
        <w:footnoteRef/>
      </w:r>
      <w:r>
        <w:tab/>
        <w:t>Sous-plafonds de personnel externe financés sur crédits opérationnels (anciennes lignes «BA»).</w:t>
      </w:r>
    </w:p>
  </w:footnote>
  <w:footnote w:id="22">
    <w:p w14:paraId="51B85090" w14:textId="77777777" w:rsidR="00774ECC" w:rsidRPr="00390107" w:rsidRDefault="00774ECC" w:rsidP="00B50935">
      <w:pPr>
        <w:pStyle w:val="FootnoteText"/>
      </w:pPr>
      <w:r>
        <w:rPr>
          <w:rStyle w:val="FootnoteReference"/>
        </w:rPr>
        <w:footnoteRef/>
      </w:r>
      <w:r>
        <w:tab/>
        <w:t>Essentiellement pour les Fonds structurels, le Fonds européen agricole pour le développement rural (FEADER) et le Fonds européen pour la pêche (FEP).</w:t>
      </w:r>
    </w:p>
  </w:footnote>
  <w:footnote w:id="23">
    <w:p w14:paraId="26F789FE" w14:textId="77777777" w:rsidR="00774ECC" w:rsidRPr="00390107" w:rsidRDefault="00774ECC" w:rsidP="00B50935">
      <w:pPr>
        <w:pStyle w:val="FootnoteText"/>
      </w:pPr>
      <w:r>
        <w:rPr>
          <w:rStyle w:val="FootnoteReference"/>
        </w:rPr>
        <w:footnoteRef/>
      </w:r>
      <w:r>
        <w:tab/>
        <w:t>Voir les articles 11 et 17 du règlement (UE, Euratom) nº 1311/2013 du Conseil fixant le cadre financier pluriannuel pour la période 2014-2020.</w:t>
      </w:r>
    </w:p>
  </w:footnote>
  <w:footnote w:id="24">
    <w:p w14:paraId="01759B69" w14:textId="77777777" w:rsidR="00774ECC" w:rsidRPr="00390107" w:rsidRDefault="00774ECC" w:rsidP="00B50935">
      <w:pPr>
        <w:pStyle w:val="FootnoteText"/>
      </w:pPr>
      <w:r>
        <w:rPr>
          <w:rStyle w:val="FootnoteReference"/>
        </w:rPr>
        <w:footnoteRef/>
      </w:r>
      <w:r>
        <w:tab/>
        <w:t>En ce qui concerne les ressources propres traditionnelles (droits de douane et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4A79" w14:textId="77777777" w:rsidR="002E540F" w:rsidRPr="002E540F" w:rsidRDefault="002E540F" w:rsidP="002E540F">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4FAD" w14:textId="77777777" w:rsidR="002E540F" w:rsidRPr="002E540F" w:rsidRDefault="002E540F" w:rsidP="002E540F">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C755" w14:textId="77777777" w:rsidR="002E540F" w:rsidRPr="002E540F" w:rsidRDefault="002E540F" w:rsidP="002E540F">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AEED" w14:textId="77777777" w:rsidR="002E540F" w:rsidRPr="002E540F" w:rsidRDefault="002E540F" w:rsidP="002E540F">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E339" w14:textId="77777777" w:rsidR="002E540F" w:rsidRPr="002E540F" w:rsidRDefault="002E540F" w:rsidP="002E54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717D" w14:textId="77777777" w:rsidR="002E540F" w:rsidRPr="002E540F" w:rsidRDefault="002E540F" w:rsidP="002E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9"/>
    <w:lvlOverride w:ilvl="0">
      <w:startOverride w:val="1"/>
    </w:lvlOverride>
  </w:num>
  <w:num w:numId="19">
    <w:abstractNumId w:val="11"/>
    <w:lvlOverride w:ilvl="0">
      <w:startOverride w:val="1"/>
    </w:lvlOverride>
  </w:num>
  <w:num w:numId="20">
    <w:abstractNumId w:val="21"/>
  </w:num>
  <w:num w:numId="21">
    <w:abstractNumId w:val="11"/>
  </w:num>
  <w:num w:numId="22">
    <w:abstractNumId w:val="25"/>
  </w:num>
  <w:num w:numId="23">
    <w:abstractNumId w:val="6"/>
  </w:num>
  <w:num w:numId="24">
    <w:abstractNumId w:val="12"/>
  </w:num>
  <w:num w:numId="25">
    <w:abstractNumId w:val="4"/>
  </w:num>
  <w:num w:numId="26">
    <w:abstractNumId w:val="24"/>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9"/>
  </w:num>
  <w:num w:numId="34">
    <w:abstractNumId w:val="21"/>
  </w:num>
  <w:num w:numId="35">
    <w:abstractNumId w:val="11"/>
  </w:num>
  <w:num w:numId="36">
    <w:abstractNumId w:val="25"/>
  </w:num>
  <w:num w:numId="37">
    <w:abstractNumId w:val="6"/>
  </w:num>
  <w:num w:numId="38">
    <w:abstractNumId w:val="12"/>
  </w:num>
  <w:num w:numId="39">
    <w:abstractNumId w:val="4"/>
  </w:num>
  <w:num w:numId="40">
    <w:abstractNumId w:val="24"/>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FR" w:vendorID="64" w:dllVersion="6" w:nlCheck="1" w:checkStyle="1"/>
  <w:activeWritingStyle w:appName="MSWord" w:lang="fr-BE" w:vendorID="64" w:dllVersion="6" w:nlCheck="1" w:checkStyle="0"/>
  <w:activeWritingStyle w:appName="MSWord" w:lang="fr-BE" w:vendorID="64" w:dllVersion="409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nl-NL" w:vendorID="64" w:dllVersion="131078" w:nlCheck="1" w:checkStyle="0"/>
  <w:activeWritingStyle w:appName="MSWord" w:lang="fr-FR" w:vendorID="64" w:dllVersion="131078" w:nlCheck="1" w:checkStyle="0"/>
  <w:attachedTemplate r:id="rId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09:19: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F7390F8-06F0-4B70-B6B5-AF77C1DC52B3"/>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0"/>
    <w:docVar w:name="LW_REF.II.NEW.CP_YEAR" w:val="2020"/>
    <w:docVar w:name="LW_REF.INST.NEW" w:val="COM"/>
    <w:docVar w:name="LW_REF.INST.NEW_ADOPTED" w:val="&lt;EMPTY&gt;"/>
    <w:docVar w:name="LW_REF.INST.NEW_TEXT" w:val="(2020) 7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 nº 851/2004 instituant un Centre européen de prévention et de contrôle des maladies"/>
    <w:docVar w:name="LW_TYPE.DOC.CP" w:val="RÈGLEMENT DU PARLEMENT EUROPÉEN ET DU CONSEIL"/>
  </w:docVars>
  <w:rsids>
    <w:rsidRoot w:val="00B50935"/>
    <w:rsid w:val="00025545"/>
    <w:rsid w:val="00057558"/>
    <w:rsid w:val="000656F3"/>
    <w:rsid w:val="0007436D"/>
    <w:rsid w:val="0008563D"/>
    <w:rsid w:val="000A1FB8"/>
    <w:rsid w:val="000A7517"/>
    <w:rsid w:val="000D116A"/>
    <w:rsid w:val="000E198E"/>
    <w:rsid w:val="000E7A81"/>
    <w:rsid w:val="000F2C00"/>
    <w:rsid w:val="000F71CF"/>
    <w:rsid w:val="00117BF8"/>
    <w:rsid w:val="00147253"/>
    <w:rsid w:val="001C2816"/>
    <w:rsid w:val="001F2710"/>
    <w:rsid w:val="002028AF"/>
    <w:rsid w:val="00210F06"/>
    <w:rsid w:val="0028239F"/>
    <w:rsid w:val="002B330F"/>
    <w:rsid w:val="002C02D0"/>
    <w:rsid w:val="002D7B37"/>
    <w:rsid w:val="002E540F"/>
    <w:rsid w:val="00300289"/>
    <w:rsid w:val="0030678C"/>
    <w:rsid w:val="00361EDB"/>
    <w:rsid w:val="0036744A"/>
    <w:rsid w:val="00380BE7"/>
    <w:rsid w:val="00395E25"/>
    <w:rsid w:val="00427764"/>
    <w:rsid w:val="00447609"/>
    <w:rsid w:val="00461817"/>
    <w:rsid w:val="00473217"/>
    <w:rsid w:val="00473ACE"/>
    <w:rsid w:val="00473C84"/>
    <w:rsid w:val="004B4CD4"/>
    <w:rsid w:val="004B7344"/>
    <w:rsid w:val="00505A29"/>
    <w:rsid w:val="00512176"/>
    <w:rsid w:val="005258FC"/>
    <w:rsid w:val="0054225A"/>
    <w:rsid w:val="0054226D"/>
    <w:rsid w:val="00556598"/>
    <w:rsid w:val="00587B87"/>
    <w:rsid w:val="005B4A89"/>
    <w:rsid w:val="005E3B6A"/>
    <w:rsid w:val="005F1577"/>
    <w:rsid w:val="00605A6F"/>
    <w:rsid w:val="00611CE8"/>
    <w:rsid w:val="0062409B"/>
    <w:rsid w:val="00627B80"/>
    <w:rsid w:val="006550D3"/>
    <w:rsid w:val="00657469"/>
    <w:rsid w:val="0066240A"/>
    <w:rsid w:val="006A0673"/>
    <w:rsid w:val="006D5D7C"/>
    <w:rsid w:val="006D7516"/>
    <w:rsid w:val="006F7C3E"/>
    <w:rsid w:val="0070128F"/>
    <w:rsid w:val="00723226"/>
    <w:rsid w:val="00724F60"/>
    <w:rsid w:val="00774576"/>
    <w:rsid w:val="00774ECC"/>
    <w:rsid w:val="00776951"/>
    <w:rsid w:val="0078723B"/>
    <w:rsid w:val="007B2C96"/>
    <w:rsid w:val="007C06F6"/>
    <w:rsid w:val="007D5C00"/>
    <w:rsid w:val="007E3B74"/>
    <w:rsid w:val="008130A8"/>
    <w:rsid w:val="00822782"/>
    <w:rsid w:val="008776C2"/>
    <w:rsid w:val="008E6BDB"/>
    <w:rsid w:val="00900134"/>
    <w:rsid w:val="00934959"/>
    <w:rsid w:val="00944A8F"/>
    <w:rsid w:val="009650D7"/>
    <w:rsid w:val="00986B33"/>
    <w:rsid w:val="00987AD5"/>
    <w:rsid w:val="009A453B"/>
    <w:rsid w:val="009B7138"/>
    <w:rsid w:val="009F3E64"/>
    <w:rsid w:val="00AC00F2"/>
    <w:rsid w:val="00AD1316"/>
    <w:rsid w:val="00AE0A33"/>
    <w:rsid w:val="00B11613"/>
    <w:rsid w:val="00B50935"/>
    <w:rsid w:val="00B6520F"/>
    <w:rsid w:val="00B967EC"/>
    <w:rsid w:val="00BC00D6"/>
    <w:rsid w:val="00BE246D"/>
    <w:rsid w:val="00BF17AA"/>
    <w:rsid w:val="00C10CC0"/>
    <w:rsid w:val="00C177C7"/>
    <w:rsid w:val="00C24556"/>
    <w:rsid w:val="00C74CC6"/>
    <w:rsid w:val="00C823D2"/>
    <w:rsid w:val="00C836C1"/>
    <w:rsid w:val="00C861CA"/>
    <w:rsid w:val="00CB6BDB"/>
    <w:rsid w:val="00CC1FA9"/>
    <w:rsid w:val="00D84066"/>
    <w:rsid w:val="00DB2CE6"/>
    <w:rsid w:val="00DC6917"/>
    <w:rsid w:val="00DE5800"/>
    <w:rsid w:val="00E215F2"/>
    <w:rsid w:val="00E2254D"/>
    <w:rsid w:val="00E642AF"/>
    <w:rsid w:val="00E711A9"/>
    <w:rsid w:val="00E75B5C"/>
    <w:rsid w:val="00EB09BE"/>
    <w:rsid w:val="00EC158B"/>
    <w:rsid w:val="00EE1AA6"/>
    <w:rsid w:val="00F20062"/>
    <w:rsid w:val="00F20C2A"/>
    <w:rsid w:val="00F233D0"/>
    <w:rsid w:val="00F36FFA"/>
    <w:rsid w:val="00F90E68"/>
    <w:rsid w:val="00FA14F0"/>
    <w:rsid w:val="00FA5BFB"/>
    <w:rsid w:val="00FD346F"/>
    <w:rsid w:val="00FE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C8F558"/>
  <w15:docId w15:val="{4236B511-994E-4CC5-8DD9-0999A799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B50935"/>
    <w:pPr>
      <w:numPr>
        <w:numId w:val="2"/>
      </w:numPr>
    </w:pPr>
    <w:rPr>
      <w:rFonts w:eastAsia="Times New Roman"/>
      <w:lang w:eastAsia="de-DE"/>
    </w:rPr>
  </w:style>
  <w:style w:type="paragraph" w:styleId="ListNumber">
    <w:name w:val="List Number"/>
    <w:basedOn w:val="Normal"/>
    <w:rsid w:val="00B50935"/>
    <w:pPr>
      <w:numPr>
        <w:numId w:val="6"/>
      </w:numPr>
    </w:pPr>
    <w:rPr>
      <w:rFonts w:eastAsia="Times New Roman"/>
      <w:lang w:eastAsia="de-DE"/>
    </w:rPr>
  </w:style>
  <w:style w:type="paragraph" w:customStyle="1" w:styleId="ListBullet1">
    <w:name w:val="List Bullet 1"/>
    <w:basedOn w:val="Normal"/>
    <w:rsid w:val="00B50935"/>
    <w:pPr>
      <w:numPr>
        <w:numId w:val="1"/>
      </w:numPr>
    </w:pPr>
    <w:rPr>
      <w:rFonts w:eastAsia="Times New Roman"/>
      <w:lang w:eastAsia="de-DE"/>
    </w:rPr>
  </w:style>
  <w:style w:type="paragraph" w:customStyle="1" w:styleId="ListDash">
    <w:name w:val="List Dash"/>
    <w:basedOn w:val="Normal"/>
    <w:rsid w:val="00B50935"/>
    <w:pPr>
      <w:numPr>
        <w:numId w:val="3"/>
      </w:numPr>
    </w:pPr>
    <w:rPr>
      <w:rFonts w:eastAsia="Times New Roman"/>
      <w:lang w:eastAsia="de-DE"/>
    </w:rPr>
  </w:style>
  <w:style w:type="paragraph" w:customStyle="1" w:styleId="ListDash1">
    <w:name w:val="List Dash 1"/>
    <w:basedOn w:val="Normal"/>
    <w:rsid w:val="00B50935"/>
    <w:pPr>
      <w:numPr>
        <w:numId w:val="4"/>
      </w:numPr>
    </w:pPr>
    <w:rPr>
      <w:rFonts w:eastAsia="Times New Roman"/>
      <w:lang w:eastAsia="de-DE"/>
    </w:rPr>
  </w:style>
  <w:style w:type="paragraph" w:customStyle="1" w:styleId="ListDash2">
    <w:name w:val="List Dash 2"/>
    <w:basedOn w:val="Normal"/>
    <w:rsid w:val="00B50935"/>
    <w:pPr>
      <w:numPr>
        <w:numId w:val="5"/>
      </w:numPr>
    </w:pPr>
    <w:rPr>
      <w:rFonts w:eastAsia="Times New Roman"/>
      <w:lang w:eastAsia="de-DE"/>
    </w:rPr>
  </w:style>
  <w:style w:type="paragraph" w:customStyle="1" w:styleId="ListNumberLevel2">
    <w:name w:val="List Number (Level 2)"/>
    <w:basedOn w:val="Normal"/>
    <w:rsid w:val="00B50935"/>
    <w:pPr>
      <w:numPr>
        <w:ilvl w:val="1"/>
        <w:numId w:val="6"/>
      </w:numPr>
    </w:pPr>
    <w:rPr>
      <w:rFonts w:eastAsia="Times New Roman"/>
      <w:lang w:eastAsia="de-DE"/>
    </w:rPr>
  </w:style>
  <w:style w:type="paragraph" w:customStyle="1" w:styleId="ListNumberLevel3">
    <w:name w:val="List Number (Level 3)"/>
    <w:basedOn w:val="Normal"/>
    <w:rsid w:val="00B50935"/>
    <w:pPr>
      <w:numPr>
        <w:ilvl w:val="2"/>
        <w:numId w:val="6"/>
      </w:numPr>
    </w:pPr>
    <w:rPr>
      <w:rFonts w:eastAsia="Times New Roman"/>
      <w:lang w:eastAsia="de-DE"/>
    </w:rPr>
  </w:style>
  <w:style w:type="paragraph" w:customStyle="1" w:styleId="ListNumberLevel4">
    <w:name w:val="List Number (Level 4)"/>
    <w:basedOn w:val="Normal"/>
    <w:rsid w:val="00B50935"/>
    <w:pPr>
      <w:numPr>
        <w:ilvl w:val="3"/>
        <w:numId w:val="6"/>
      </w:numPr>
    </w:pPr>
    <w:rPr>
      <w:rFonts w:eastAsia="Times New Roman"/>
      <w:lang w:eastAsia="de-DE"/>
    </w:rPr>
  </w:style>
  <w:style w:type="table" w:styleId="TableGrid">
    <w:name w:val="Table Grid"/>
    <w:basedOn w:val="TableNormal"/>
    <w:uiPriority w:val="59"/>
    <w:rsid w:val="00B50935"/>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50935"/>
    <w:rPr>
      <w:color w:val="0000FF"/>
      <w:u w:val="single"/>
    </w:rPr>
  </w:style>
  <w:style w:type="paragraph" w:styleId="ListBullet">
    <w:name w:val="List Bullet"/>
    <w:basedOn w:val="Normal"/>
    <w:rsid w:val="00B50935"/>
    <w:pPr>
      <w:numPr>
        <w:numId w:val="7"/>
      </w:numPr>
    </w:pPr>
    <w:rPr>
      <w:rFonts w:eastAsia="Times New Roman"/>
      <w:lang w:eastAsia="en-GB"/>
    </w:rPr>
  </w:style>
  <w:style w:type="paragraph" w:styleId="ListBullet2">
    <w:name w:val="List Bullet 2"/>
    <w:basedOn w:val="Normal"/>
    <w:rsid w:val="00B50935"/>
    <w:pPr>
      <w:numPr>
        <w:numId w:val="8"/>
      </w:numPr>
    </w:pPr>
    <w:rPr>
      <w:rFonts w:eastAsia="Times New Roman"/>
      <w:lang w:eastAsia="en-GB"/>
    </w:rPr>
  </w:style>
  <w:style w:type="paragraph" w:styleId="ListBullet3">
    <w:name w:val="List Bullet 3"/>
    <w:basedOn w:val="Normal"/>
    <w:rsid w:val="00B50935"/>
    <w:pPr>
      <w:numPr>
        <w:numId w:val="9"/>
      </w:numPr>
    </w:pPr>
    <w:rPr>
      <w:rFonts w:eastAsia="Times New Roman"/>
      <w:lang w:eastAsia="en-GB"/>
    </w:rPr>
  </w:style>
  <w:style w:type="paragraph" w:styleId="ListNumber2">
    <w:name w:val="List Number 2"/>
    <w:basedOn w:val="Normal"/>
    <w:rsid w:val="00B50935"/>
    <w:pPr>
      <w:numPr>
        <w:numId w:val="13"/>
      </w:numPr>
    </w:pPr>
    <w:rPr>
      <w:rFonts w:eastAsia="Times New Roman"/>
      <w:lang w:eastAsia="en-GB"/>
    </w:rPr>
  </w:style>
  <w:style w:type="paragraph" w:styleId="ListNumber3">
    <w:name w:val="List Number 3"/>
    <w:basedOn w:val="Normal"/>
    <w:rsid w:val="00B50935"/>
    <w:pPr>
      <w:numPr>
        <w:numId w:val="14"/>
      </w:numPr>
    </w:pPr>
    <w:rPr>
      <w:rFonts w:eastAsia="Times New Roman"/>
      <w:lang w:eastAsia="en-GB"/>
    </w:rPr>
  </w:style>
  <w:style w:type="paragraph" w:styleId="ListNumber4">
    <w:name w:val="List Number 4"/>
    <w:basedOn w:val="Normal"/>
    <w:rsid w:val="00B50935"/>
    <w:pPr>
      <w:numPr>
        <w:numId w:val="15"/>
      </w:numPr>
    </w:pPr>
    <w:rPr>
      <w:rFonts w:eastAsia="Times New Roman"/>
      <w:lang w:eastAsia="en-GB"/>
    </w:rPr>
  </w:style>
  <w:style w:type="paragraph" w:customStyle="1" w:styleId="ListDash3">
    <w:name w:val="List Dash 3"/>
    <w:basedOn w:val="Normal"/>
    <w:rsid w:val="00B50935"/>
    <w:pPr>
      <w:numPr>
        <w:numId w:val="10"/>
      </w:numPr>
    </w:pPr>
    <w:rPr>
      <w:rFonts w:eastAsia="Times New Roman"/>
      <w:lang w:eastAsia="en-GB"/>
    </w:rPr>
  </w:style>
  <w:style w:type="paragraph" w:customStyle="1" w:styleId="ListDash4">
    <w:name w:val="List Dash 4"/>
    <w:basedOn w:val="Normal"/>
    <w:rsid w:val="00B50935"/>
    <w:pPr>
      <w:numPr>
        <w:numId w:val="11"/>
      </w:numPr>
    </w:pPr>
    <w:rPr>
      <w:rFonts w:eastAsia="Times New Roman"/>
      <w:lang w:eastAsia="en-GB"/>
    </w:rPr>
  </w:style>
  <w:style w:type="paragraph" w:customStyle="1" w:styleId="ListNumber1">
    <w:name w:val="List Number 1"/>
    <w:basedOn w:val="Text1"/>
    <w:rsid w:val="00B50935"/>
    <w:pPr>
      <w:numPr>
        <w:numId w:val="12"/>
      </w:numPr>
    </w:pPr>
    <w:rPr>
      <w:rFonts w:eastAsia="Times New Roman"/>
      <w:lang w:eastAsia="en-GB"/>
    </w:rPr>
  </w:style>
  <w:style w:type="paragraph" w:customStyle="1" w:styleId="ListNumber1Level2">
    <w:name w:val="List Number 1 (Level 2)"/>
    <w:basedOn w:val="Text1"/>
    <w:rsid w:val="00B50935"/>
    <w:pPr>
      <w:numPr>
        <w:ilvl w:val="1"/>
        <w:numId w:val="12"/>
      </w:numPr>
    </w:pPr>
    <w:rPr>
      <w:rFonts w:eastAsia="Times New Roman"/>
      <w:lang w:eastAsia="en-GB"/>
    </w:rPr>
  </w:style>
  <w:style w:type="paragraph" w:customStyle="1" w:styleId="ListNumber2Level2">
    <w:name w:val="List Number 2 (Level 2)"/>
    <w:basedOn w:val="Text2"/>
    <w:rsid w:val="00B50935"/>
    <w:pPr>
      <w:numPr>
        <w:ilvl w:val="1"/>
        <w:numId w:val="13"/>
      </w:numPr>
    </w:pPr>
    <w:rPr>
      <w:rFonts w:eastAsia="Times New Roman"/>
      <w:lang w:eastAsia="en-GB"/>
    </w:rPr>
  </w:style>
  <w:style w:type="paragraph" w:customStyle="1" w:styleId="ListNumber3Level2">
    <w:name w:val="List Number 3 (Level 2)"/>
    <w:basedOn w:val="Text3"/>
    <w:rsid w:val="00B50935"/>
    <w:pPr>
      <w:numPr>
        <w:ilvl w:val="1"/>
        <w:numId w:val="14"/>
      </w:numPr>
    </w:pPr>
    <w:rPr>
      <w:rFonts w:eastAsia="Times New Roman"/>
      <w:lang w:eastAsia="en-GB"/>
    </w:rPr>
  </w:style>
  <w:style w:type="paragraph" w:customStyle="1" w:styleId="ListNumber4Level2">
    <w:name w:val="List Number 4 (Level 2)"/>
    <w:basedOn w:val="Text4"/>
    <w:rsid w:val="00B50935"/>
    <w:pPr>
      <w:numPr>
        <w:ilvl w:val="1"/>
        <w:numId w:val="15"/>
      </w:numPr>
    </w:pPr>
    <w:rPr>
      <w:rFonts w:eastAsia="Times New Roman"/>
      <w:lang w:eastAsia="en-GB"/>
    </w:rPr>
  </w:style>
  <w:style w:type="paragraph" w:customStyle="1" w:styleId="ListNumber1Level3">
    <w:name w:val="List Number 1 (Level 3)"/>
    <w:basedOn w:val="Text1"/>
    <w:rsid w:val="00B50935"/>
    <w:pPr>
      <w:numPr>
        <w:ilvl w:val="2"/>
        <w:numId w:val="12"/>
      </w:numPr>
    </w:pPr>
    <w:rPr>
      <w:rFonts w:eastAsia="Times New Roman"/>
      <w:lang w:eastAsia="en-GB"/>
    </w:rPr>
  </w:style>
  <w:style w:type="paragraph" w:customStyle="1" w:styleId="ListNumber2Level3">
    <w:name w:val="List Number 2 (Level 3)"/>
    <w:basedOn w:val="Text2"/>
    <w:rsid w:val="00B50935"/>
    <w:pPr>
      <w:numPr>
        <w:ilvl w:val="2"/>
        <w:numId w:val="13"/>
      </w:numPr>
    </w:pPr>
    <w:rPr>
      <w:rFonts w:eastAsia="Times New Roman"/>
      <w:lang w:eastAsia="en-GB"/>
    </w:rPr>
  </w:style>
  <w:style w:type="paragraph" w:customStyle="1" w:styleId="ListNumber3Level3">
    <w:name w:val="List Number 3 (Level 3)"/>
    <w:basedOn w:val="Text3"/>
    <w:rsid w:val="00B50935"/>
    <w:pPr>
      <w:numPr>
        <w:ilvl w:val="2"/>
        <w:numId w:val="14"/>
      </w:numPr>
    </w:pPr>
    <w:rPr>
      <w:rFonts w:eastAsia="Times New Roman"/>
      <w:lang w:eastAsia="en-GB"/>
    </w:rPr>
  </w:style>
  <w:style w:type="paragraph" w:customStyle="1" w:styleId="ListNumber4Level3">
    <w:name w:val="List Number 4 (Level 3)"/>
    <w:basedOn w:val="Text4"/>
    <w:rsid w:val="00B50935"/>
    <w:pPr>
      <w:numPr>
        <w:ilvl w:val="2"/>
        <w:numId w:val="15"/>
      </w:numPr>
    </w:pPr>
    <w:rPr>
      <w:rFonts w:eastAsia="Times New Roman"/>
      <w:lang w:eastAsia="en-GB"/>
    </w:rPr>
  </w:style>
  <w:style w:type="paragraph" w:customStyle="1" w:styleId="ListNumber1Level4">
    <w:name w:val="List Number 1 (Level 4)"/>
    <w:basedOn w:val="Text1"/>
    <w:rsid w:val="00B50935"/>
    <w:pPr>
      <w:numPr>
        <w:ilvl w:val="3"/>
        <w:numId w:val="12"/>
      </w:numPr>
    </w:pPr>
    <w:rPr>
      <w:rFonts w:eastAsia="Times New Roman"/>
      <w:lang w:eastAsia="en-GB"/>
    </w:rPr>
  </w:style>
  <w:style w:type="paragraph" w:customStyle="1" w:styleId="ListNumber2Level4">
    <w:name w:val="List Number 2 (Level 4)"/>
    <w:basedOn w:val="Text2"/>
    <w:rsid w:val="00B50935"/>
    <w:pPr>
      <w:numPr>
        <w:ilvl w:val="3"/>
        <w:numId w:val="13"/>
      </w:numPr>
    </w:pPr>
    <w:rPr>
      <w:rFonts w:eastAsia="Times New Roman"/>
      <w:lang w:eastAsia="en-GB"/>
    </w:rPr>
  </w:style>
  <w:style w:type="paragraph" w:customStyle="1" w:styleId="ListNumber3Level4">
    <w:name w:val="List Number 3 (Level 4)"/>
    <w:basedOn w:val="Text3"/>
    <w:rsid w:val="00B50935"/>
    <w:pPr>
      <w:numPr>
        <w:ilvl w:val="3"/>
        <w:numId w:val="14"/>
      </w:numPr>
    </w:pPr>
    <w:rPr>
      <w:rFonts w:eastAsia="Times New Roman"/>
      <w:lang w:eastAsia="en-GB"/>
    </w:rPr>
  </w:style>
  <w:style w:type="paragraph" w:customStyle="1" w:styleId="ListNumber4Level4">
    <w:name w:val="List Number 4 (Level 4)"/>
    <w:basedOn w:val="Text4"/>
    <w:rsid w:val="00B50935"/>
    <w:pPr>
      <w:numPr>
        <w:ilvl w:val="3"/>
        <w:numId w:val="15"/>
      </w:numPr>
    </w:pPr>
    <w:rPr>
      <w:rFonts w:eastAsia="Times New Roman"/>
      <w:lang w:eastAsia="en-GB"/>
    </w:rPr>
  </w:style>
  <w:style w:type="paragraph" w:customStyle="1" w:styleId="Annexetitreacte">
    <w:name w:val="Annexe titre (acte)"/>
    <w:basedOn w:val="Normal"/>
    <w:next w:val="Normal"/>
    <w:rsid w:val="00B50935"/>
    <w:pPr>
      <w:jc w:val="center"/>
    </w:pPr>
    <w:rPr>
      <w:rFonts w:eastAsia="Times New Roman"/>
      <w:b/>
      <w:u w:val="single"/>
      <w:lang w:eastAsia="en-GB"/>
    </w:rPr>
  </w:style>
  <w:style w:type="paragraph" w:customStyle="1" w:styleId="Annexetitreexposglobal">
    <w:name w:val="Annexe titre (exposé global)"/>
    <w:basedOn w:val="Normal"/>
    <w:next w:val="Normal"/>
    <w:rsid w:val="00B50935"/>
    <w:pPr>
      <w:jc w:val="center"/>
    </w:pPr>
    <w:rPr>
      <w:rFonts w:eastAsia="Times New Roman"/>
      <w:b/>
      <w:u w:val="single"/>
      <w:lang w:eastAsia="en-GB"/>
    </w:rPr>
  </w:style>
  <w:style w:type="paragraph" w:customStyle="1" w:styleId="Annexetitrefichefinacte">
    <w:name w:val="Annexe titre (fiche fin. acte)"/>
    <w:basedOn w:val="Normal"/>
    <w:next w:val="Normal"/>
    <w:rsid w:val="00B50935"/>
    <w:pPr>
      <w:jc w:val="center"/>
    </w:pPr>
    <w:rPr>
      <w:rFonts w:eastAsia="Times New Roman"/>
      <w:b/>
      <w:u w:val="single"/>
      <w:lang w:eastAsia="en-GB"/>
    </w:rPr>
  </w:style>
  <w:style w:type="paragraph" w:customStyle="1" w:styleId="Annexetitrefichefinglobale">
    <w:name w:val="Annexe titre (fiche fin. globale)"/>
    <w:basedOn w:val="Normal"/>
    <w:next w:val="Normal"/>
    <w:rsid w:val="00B50935"/>
    <w:pPr>
      <w:jc w:val="center"/>
    </w:pPr>
    <w:rPr>
      <w:rFonts w:eastAsia="Times New Roman"/>
      <w:b/>
      <w:u w:val="single"/>
      <w:lang w:eastAsia="en-GB"/>
    </w:rPr>
  </w:style>
  <w:style w:type="paragraph" w:customStyle="1" w:styleId="Annexetitreglobale">
    <w:name w:val="Annexe titre (globale)"/>
    <w:basedOn w:val="Normal"/>
    <w:next w:val="Normal"/>
    <w:rsid w:val="00B50935"/>
    <w:pPr>
      <w:jc w:val="center"/>
    </w:pPr>
    <w:rPr>
      <w:rFonts w:eastAsia="Times New Roman"/>
      <w:b/>
      <w:u w:val="single"/>
      <w:lang w:eastAsia="en-GB"/>
    </w:rPr>
  </w:style>
  <w:style w:type="paragraph" w:customStyle="1" w:styleId="Exposdesmotifstitreglobal">
    <w:name w:val="Exposé des motifs titre (global)"/>
    <w:basedOn w:val="Normal"/>
    <w:next w:val="Normal"/>
    <w:rsid w:val="00B50935"/>
    <w:pPr>
      <w:jc w:val="center"/>
    </w:pPr>
    <w:rPr>
      <w:rFonts w:eastAsia="Times New Roman"/>
      <w:b/>
      <w:u w:val="single"/>
      <w:lang w:eastAsia="en-GB"/>
    </w:rPr>
  </w:style>
  <w:style w:type="paragraph" w:customStyle="1" w:styleId="Langueoriginale">
    <w:name w:val="Langue originale"/>
    <w:basedOn w:val="Normal"/>
    <w:rsid w:val="00B50935"/>
    <w:pPr>
      <w:spacing w:before="360"/>
      <w:jc w:val="center"/>
    </w:pPr>
    <w:rPr>
      <w:rFonts w:eastAsia="Times New Roman"/>
      <w:caps/>
      <w:lang w:eastAsia="en-GB"/>
    </w:rPr>
  </w:style>
  <w:style w:type="paragraph" w:customStyle="1" w:styleId="Phrasefinale">
    <w:name w:val="Phrase finale"/>
    <w:basedOn w:val="Normal"/>
    <w:next w:val="Normal"/>
    <w:rsid w:val="00B50935"/>
    <w:pPr>
      <w:spacing w:before="360" w:after="0"/>
      <w:jc w:val="center"/>
    </w:pPr>
    <w:rPr>
      <w:rFonts w:eastAsia="Times New Roman"/>
      <w:lang w:eastAsia="en-GB"/>
    </w:rPr>
  </w:style>
  <w:style w:type="paragraph" w:customStyle="1" w:styleId="Prliminairetitre">
    <w:name w:val="Préliminaire titre"/>
    <w:basedOn w:val="Normal"/>
    <w:next w:val="Normal"/>
    <w:rsid w:val="00B50935"/>
    <w:pPr>
      <w:spacing w:before="360" w:after="360"/>
      <w:jc w:val="center"/>
    </w:pPr>
    <w:rPr>
      <w:rFonts w:eastAsia="Times New Roman"/>
      <w:b/>
      <w:lang w:eastAsia="en-GB"/>
    </w:rPr>
  </w:style>
  <w:style w:type="paragraph" w:customStyle="1" w:styleId="Prliminairetype">
    <w:name w:val="Préliminaire type"/>
    <w:basedOn w:val="Normal"/>
    <w:next w:val="Normal"/>
    <w:rsid w:val="00B50935"/>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B50935"/>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B50935"/>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B50935"/>
    <w:pPr>
      <w:spacing w:before="0" w:after="0"/>
      <w:ind w:left="5103"/>
      <w:jc w:val="left"/>
    </w:pPr>
    <w:rPr>
      <w:rFonts w:eastAsia="Times New Roman"/>
      <w:lang w:eastAsia="en-GB"/>
    </w:rPr>
  </w:style>
  <w:style w:type="paragraph" w:customStyle="1" w:styleId="Sous-titreobjetprliminaire">
    <w:name w:val="Sous-titre objet (préliminaire)"/>
    <w:basedOn w:val="Normal"/>
    <w:rsid w:val="00B50935"/>
    <w:pPr>
      <w:spacing w:before="0" w:after="0"/>
      <w:jc w:val="center"/>
    </w:pPr>
    <w:rPr>
      <w:rFonts w:eastAsia="Times New Roman"/>
      <w:b/>
      <w:lang w:eastAsia="en-GB"/>
    </w:rPr>
  </w:style>
  <w:style w:type="paragraph" w:customStyle="1" w:styleId="Statutprliminaire">
    <w:name w:val="Statut (préliminaire)"/>
    <w:basedOn w:val="Normal"/>
    <w:next w:val="Normal"/>
    <w:rsid w:val="00B50935"/>
    <w:pPr>
      <w:spacing w:before="360" w:after="0"/>
      <w:jc w:val="center"/>
    </w:pPr>
    <w:rPr>
      <w:rFonts w:eastAsia="Times New Roman"/>
      <w:lang w:eastAsia="en-GB"/>
    </w:rPr>
  </w:style>
  <w:style w:type="paragraph" w:customStyle="1" w:styleId="Titreobjetprliminaire">
    <w:name w:val="Titre objet (préliminaire)"/>
    <w:basedOn w:val="Normal"/>
    <w:next w:val="Normal"/>
    <w:rsid w:val="00B50935"/>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B50935"/>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B50935"/>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B50935"/>
    <w:pPr>
      <w:jc w:val="center"/>
    </w:pPr>
    <w:rPr>
      <w:rFonts w:eastAsia="Times New Roman"/>
      <w:b/>
      <w:u w:val="single"/>
      <w:lang w:eastAsia="en-GB"/>
    </w:rPr>
  </w:style>
  <w:style w:type="paragraph" w:customStyle="1" w:styleId="Fichefinanciretravailtitre">
    <w:name w:val="Fiche financière (travail) titre"/>
    <w:basedOn w:val="Normal"/>
    <w:next w:val="Normal"/>
    <w:rsid w:val="00B50935"/>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B50935"/>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B50935"/>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B50935"/>
    <w:pPr>
      <w:jc w:val="center"/>
    </w:pPr>
    <w:rPr>
      <w:rFonts w:eastAsia="Times New Roman"/>
      <w:b/>
      <w:u w:val="single"/>
      <w:lang w:eastAsia="en-GB"/>
    </w:rPr>
  </w:style>
  <w:style w:type="character" w:styleId="CommentReference">
    <w:name w:val="annotation reference"/>
    <w:rsid w:val="00B50935"/>
    <w:rPr>
      <w:rFonts w:cs="Times New Roman"/>
      <w:sz w:val="16"/>
      <w:szCs w:val="16"/>
    </w:rPr>
  </w:style>
  <w:style w:type="paragraph" w:styleId="CommentText">
    <w:name w:val="annotation text"/>
    <w:basedOn w:val="Normal"/>
    <w:link w:val="CommentTextChar"/>
    <w:rsid w:val="00B50935"/>
    <w:rPr>
      <w:rFonts w:eastAsia="Times New Roman"/>
      <w:sz w:val="20"/>
      <w:szCs w:val="20"/>
      <w:lang w:eastAsia="en-GB"/>
    </w:rPr>
  </w:style>
  <w:style w:type="character" w:customStyle="1" w:styleId="CommentTextChar">
    <w:name w:val="Comment Text Char"/>
    <w:basedOn w:val="DefaultParagraphFont"/>
    <w:link w:val="CommentText"/>
    <w:rsid w:val="00B50935"/>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B50935"/>
    <w:rPr>
      <w:b/>
      <w:bCs/>
    </w:rPr>
  </w:style>
  <w:style w:type="character" w:customStyle="1" w:styleId="CommentSubjectChar">
    <w:name w:val="Comment Subject Char"/>
    <w:basedOn w:val="CommentTextChar"/>
    <w:link w:val="CommentSubject"/>
    <w:rsid w:val="00B50935"/>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B50935"/>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B50935"/>
    <w:rPr>
      <w:rFonts w:ascii="Tahoma" w:eastAsia="Times New Roman" w:hAnsi="Tahoma" w:cs="Tahoma"/>
      <w:sz w:val="16"/>
      <w:szCs w:val="16"/>
      <w:lang w:val="fr-FR" w:eastAsia="en-GB"/>
    </w:rPr>
  </w:style>
  <w:style w:type="paragraph" w:styleId="Caption">
    <w:name w:val="caption"/>
    <w:basedOn w:val="Normal"/>
    <w:next w:val="Normal"/>
    <w:qFormat/>
    <w:rsid w:val="00B50935"/>
    <w:rPr>
      <w:rFonts w:eastAsia="Times New Roman"/>
      <w:b/>
      <w:bCs/>
      <w:sz w:val="20"/>
      <w:szCs w:val="20"/>
      <w:lang w:eastAsia="en-GB"/>
    </w:rPr>
  </w:style>
  <w:style w:type="paragraph" w:styleId="TableofFigures">
    <w:name w:val="table of figures"/>
    <w:basedOn w:val="Normal"/>
    <w:next w:val="Normal"/>
    <w:rsid w:val="00B50935"/>
    <w:rPr>
      <w:rFonts w:eastAsia="Times New Roman"/>
      <w:lang w:eastAsia="en-GB"/>
    </w:rPr>
  </w:style>
  <w:style w:type="character" w:styleId="PageNumber">
    <w:name w:val="page number"/>
    <w:rsid w:val="00B50935"/>
  </w:style>
  <w:style w:type="character" w:customStyle="1" w:styleId="tw4winMark">
    <w:name w:val="tw4winMark"/>
    <w:rsid w:val="00B50935"/>
    <w:rPr>
      <w:vanish/>
      <w:color w:val="800080"/>
      <w:vertAlign w:val="subscript"/>
    </w:rPr>
  </w:style>
  <w:style w:type="character" w:styleId="FollowedHyperlink">
    <w:name w:val="FollowedHyperlink"/>
    <w:rsid w:val="00B50935"/>
    <w:rPr>
      <w:color w:val="800080"/>
      <w:u w:val="single"/>
    </w:rPr>
  </w:style>
  <w:style w:type="paragraph" w:customStyle="1" w:styleId="Sous-titreobjet">
    <w:name w:val="Sous-titre objet"/>
    <w:basedOn w:val="Normal"/>
    <w:rsid w:val="00B50935"/>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B50935"/>
  </w:style>
  <w:style w:type="paragraph" w:styleId="Revision">
    <w:name w:val="Revision"/>
    <w:hidden/>
    <w:uiPriority w:val="99"/>
    <w:semiHidden/>
    <w:rsid w:val="00B50935"/>
    <w:pPr>
      <w:spacing w:after="0" w:line="240" w:lineRule="auto"/>
    </w:pPr>
    <w:rPr>
      <w:rFonts w:ascii="Times New Roman" w:hAnsi="Times New Roman" w:cs="Times New Roman"/>
      <w:sz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rsid w:val="00B50935"/>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locked/>
    <w:rsid w:val="00B50935"/>
    <w:rPr>
      <w:lang w:val="fr-FR"/>
    </w:rPr>
  </w:style>
  <w:style w:type="paragraph" w:customStyle="1" w:styleId="FooterCoverPage">
    <w:name w:val="Footer Cover Page"/>
    <w:basedOn w:val="Normal"/>
    <w:link w:val="FooterCoverPageChar"/>
    <w:rsid w:val="00B50935"/>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B50935"/>
    <w:rPr>
      <w:rFonts w:ascii="Times New Roman" w:hAnsi="Times New Roman" w:cs="Times New Roman"/>
      <w:b/>
      <w:sz w:val="28"/>
      <w:lang w:val="fr-FR"/>
    </w:rPr>
  </w:style>
  <w:style w:type="character" w:customStyle="1" w:styleId="FooterCoverPageChar">
    <w:name w:val="Footer Cover Page Char"/>
    <w:basedOn w:val="TOCHeadingChar"/>
    <w:link w:val="FooterCoverPage"/>
    <w:rsid w:val="00B50935"/>
    <w:rPr>
      <w:rFonts w:ascii="Times New Roman" w:hAnsi="Times New Roman" w:cs="Times New Roman"/>
      <w:b w:val="0"/>
      <w:sz w:val="24"/>
      <w:lang w:val="fr-FR"/>
    </w:rPr>
  </w:style>
  <w:style w:type="paragraph" w:customStyle="1" w:styleId="HeaderCoverPage">
    <w:name w:val="Header Cover Page"/>
    <w:basedOn w:val="Normal"/>
    <w:link w:val="HeaderCoverPageChar"/>
    <w:rsid w:val="00B50935"/>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B50935"/>
    <w:rPr>
      <w:rFonts w:ascii="Times New Roman" w:hAnsi="Times New Roman" w:cs="Times New Roman"/>
      <w:b w:val="0"/>
      <w:sz w:val="24"/>
      <w:lang w:val="fr-FR" w:eastAsia="en-GB"/>
    </w:rPr>
  </w:style>
  <w:style w:type="paragraph" w:styleId="NormalWeb">
    <w:name w:val="Normal (Web)"/>
    <w:basedOn w:val="Normal"/>
    <w:uiPriority w:val="99"/>
    <w:semiHidden/>
    <w:unhideWhenUsed/>
    <w:rsid w:val="00B50935"/>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B50935"/>
    <w:rPr>
      <w:i/>
      <w:iCs/>
    </w:rPr>
  </w:style>
  <w:style w:type="character" w:customStyle="1" w:styleId="acopre">
    <w:name w:val="acopre"/>
    <w:basedOn w:val="DefaultParagraphFont"/>
    <w:rsid w:val="00B50935"/>
  </w:style>
  <w:style w:type="character" w:customStyle="1" w:styleId="highlight">
    <w:name w:val="highlight"/>
    <w:basedOn w:val="DefaultParagraphFont"/>
    <w:rsid w:val="00B50935"/>
  </w:style>
  <w:style w:type="paragraph" w:customStyle="1" w:styleId="Normal1">
    <w:name w:val="Normal1"/>
    <w:basedOn w:val="Normal"/>
    <w:rsid w:val="00B50935"/>
    <w:pPr>
      <w:spacing w:before="100" w:beforeAutospacing="1" w:after="100" w:afterAutospacing="1"/>
      <w:jc w:val="left"/>
    </w:pPr>
    <w:rPr>
      <w:rFonts w:eastAsia="Times New Roman"/>
      <w:szCs w:val="24"/>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4"/>
      </w:numPr>
    </w:pPr>
  </w:style>
  <w:style w:type="paragraph" w:customStyle="1" w:styleId="Tiret1">
    <w:name w:val="Tiret 1"/>
    <w:basedOn w:val="Point1"/>
    <w:rsid w:val="009B7138"/>
    <w:pPr>
      <w:numPr>
        <w:numId w:val="35"/>
      </w:numPr>
    </w:pPr>
  </w:style>
  <w:style w:type="paragraph" w:customStyle="1" w:styleId="Tiret2">
    <w:name w:val="Tiret 2"/>
    <w:basedOn w:val="Point2"/>
    <w:rsid w:val="009B7138"/>
    <w:pPr>
      <w:numPr>
        <w:numId w:val="36"/>
      </w:numPr>
    </w:pPr>
  </w:style>
  <w:style w:type="paragraph" w:customStyle="1" w:styleId="Tiret3">
    <w:name w:val="Tiret 3"/>
    <w:basedOn w:val="Point3"/>
    <w:rsid w:val="009B7138"/>
    <w:pPr>
      <w:numPr>
        <w:numId w:val="37"/>
      </w:numPr>
    </w:pPr>
  </w:style>
  <w:style w:type="paragraph" w:customStyle="1" w:styleId="Tiret4">
    <w:name w:val="Tiret 4"/>
    <w:basedOn w:val="Point4"/>
    <w:rsid w:val="009B7138"/>
    <w:pPr>
      <w:numPr>
        <w:numId w:val="3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9"/>
      </w:numPr>
    </w:pPr>
  </w:style>
  <w:style w:type="paragraph" w:customStyle="1" w:styleId="NumPar2">
    <w:name w:val="NumPar 2"/>
    <w:basedOn w:val="Normal"/>
    <w:next w:val="Text1"/>
    <w:rsid w:val="009B7138"/>
    <w:pPr>
      <w:numPr>
        <w:ilvl w:val="1"/>
        <w:numId w:val="39"/>
      </w:numPr>
    </w:pPr>
  </w:style>
  <w:style w:type="paragraph" w:customStyle="1" w:styleId="NumPar3">
    <w:name w:val="NumPar 3"/>
    <w:basedOn w:val="Normal"/>
    <w:next w:val="Text1"/>
    <w:rsid w:val="009B7138"/>
    <w:pPr>
      <w:numPr>
        <w:ilvl w:val="2"/>
        <w:numId w:val="39"/>
      </w:numPr>
    </w:pPr>
  </w:style>
  <w:style w:type="paragraph" w:customStyle="1" w:styleId="NumPar4">
    <w:name w:val="NumPar 4"/>
    <w:basedOn w:val="Normal"/>
    <w:next w:val="Text1"/>
    <w:rsid w:val="009B7138"/>
    <w:pPr>
      <w:numPr>
        <w:ilvl w:val="3"/>
        <w:numId w:val="3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41"/>
      </w:numPr>
    </w:pPr>
  </w:style>
  <w:style w:type="paragraph" w:customStyle="1" w:styleId="Point1number">
    <w:name w:val="Point 1 (number)"/>
    <w:basedOn w:val="Normal"/>
    <w:rsid w:val="009B7138"/>
    <w:pPr>
      <w:numPr>
        <w:ilvl w:val="2"/>
        <w:numId w:val="41"/>
      </w:numPr>
    </w:pPr>
  </w:style>
  <w:style w:type="paragraph" w:customStyle="1" w:styleId="Point2number">
    <w:name w:val="Point 2 (number)"/>
    <w:basedOn w:val="Normal"/>
    <w:rsid w:val="009B7138"/>
    <w:pPr>
      <w:numPr>
        <w:ilvl w:val="4"/>
        <w:numId w:val="41"/>
      </w:numPr>
    </w:pPr>
  </w:style>
  <w:style w:type="paragraph" w:customStyle="1" w:styleId="Point3number">
    <w:name w:val="Point 3 (number)"/>
    <w:basedOn w:val="Normal"/>
    <w:rsid w:val="009B7138"/>
    <w:pPr>
      <w:numPr>
        <w:ilvl w:val="6"/>
        <w:numId w:val="41"/>
      </w:numPr>
    </w:pPr>
  </w:style>
  <w:style w:type="paragraph" w:customStyle="1" w:styleId="Point0letter">
    <w:name w:val="Point 0 (letter)"/>
    <w:basedOn w:val="Normal"/>
    <w:rsid w:val="009B7138"/>
    <w:pPr>
      <w:numPr>
        <w:ilvl w:val="1"/>
        <w:numId w:val="41"/>
      </w:numPr>
    </w:pPr>
  </w:style>
  <w:style w:type="paragraph" w:customStyle="1" w:styleId="Point1letter">
    <w:name w:val="Point 1 (letter)"/>
    <w:basedOn w:val="Normal"/>
    <w:rsid w:val="009B7138"/>
    <w:pPr>
      <w:numPr>
        <w:ilvl w:val="3"/>
        <w:numId w:val="41"/>
      </w:numPr>
    </w:pPr>
  </w:style>
  <w:style w:type="paragraph" w:customStyle="1" w:styleId="Point2letter">
    <w:name w:val="Point 2 (letter)"/>
    <w:basedOn w:val="Normal"/>
    <w:rsid w:val="009B7138"/>
    <w:pPr>
      <w:numPr>
        <w:ilvl w:val="5"/>
        <w:numId w:val="41"/>
      </w:numPr>
    </w:pPr>
  </w:style>
  <w:style w:type="paragraph" w:customStyle="1" w:styleId="Point3letter">
    <w:name w:val="Point 3 (letter)"/>
    <w:basedOn w:val="Normal"/>
    <w:rsid w:val="009B7138"/>
    <w:pPr>
      <w:numPr>
        <w:ilvl w:val="7"/>
        <w:numId w:val="41"/>
      </w:numPr>
    </w:pPr>
  </w:style>
  <w:style w:type="paragraph" w:customStyle="1" w:styleId="Point4letter">
    <w:name w:val="Point 4 (letter)"/>
    <w:basedOn w:val="Normal"/>
    <w:rsid w:val="009B7138"/>
    <w:pPr>
      <w:numPr>
        <w:ilvl w:val="8"/>
        <w:numId w:val="41"/>
      </w:numPr>
    </w:pPr>
  </w:style>
  <w:style w:type="paragraph" w:customStyle="1" w:styleId="Bullet0">
    <w:name w:val="Bullet 0"/>
    <w:basedOn w:val="Normal"/>
    <w:rsid w:val="009B7138"/>
    <w:pPr>
      <w:numPr>
        <w:numId w:val="42"/>
      </w:numPr>
    </w:pPr>
  </w:style>
  <w:style w:type="paragraph" w:customStyle="1" w:styleId="Bullet1">
    <w:name w:val="Bullet 1"/>
    <w:basedOn w:val="Normal"/>
    <w:rsid w:val="009B7138"/>
    <w:pPr>
      <w:numPr>
        <w:numId w:val="43"/>
      </w:numPr>
    </w:pPr>
  </w:style>
  <w:style w:type="paragraph" w:customStyle="1" w:styleId="Bullet2">
    <w:name w:val="Bullet 2"/>
    <w:basedOn w:val="Normal"/>
    <w:rsid w:val="009B7138"/>
    <w:pPr>
      <w:numPr>
        <w:numId w:val="44"/>
      </w:numPr>
    </w:pPr>
  </w:style>
  <w:style w:type="paragraph" w:customStyle="1" w:styleId="Bullet3">
    <w:name w:val="Bullet 3"/>
    <w:basedOn w:val="Normal"/>
    <w:rsid w:val="009B7138"/>
    <w:pPr>
      <w:numPr>
        <w:numId w:val="45"/>
      </w:numPr>
    </w:pPr>
  </w:style>
  <w:style w:type="paragraph" w:customStyle="1" w:styleId="Bullet4">
    <w:name w:val="Bullet 4"/>
    <w:basedOn w:val="Normal"/>
    <w:rsid w:val="009B7138"/>
    <w:pPr>
      <w:numPr>
        <w:numId w:val="4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sites/europaeu/files/docs/body/joint_statement_and_common_approach_2012_fr.pdf" TargetMode="External"/><Relationship Id="rId2" Type="http://schemas.openxmlformats.org/officeDocument/2006/relationships/hyperlink" Target="https://www.eca.europa.eu/fr/Pages/DocItem.aspx?did=40126" TargetMode="External"/><Relationship Id="rId1" Type="http://schemas.openxmlformats.org/officeDocument/2006/relationships/hyperlink" Target="https://www.ecdc.europa.eu/en/publications-data/third-external-evaluation-ecdc-2013-2017" TargetMode="External"/><Relationship Id="rId4"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0</TotalTime>
  <Pages>3</Pages>
  <Words>17548</Words>
  <Characters>97751</Characters>
  <Application>Microsoft Office Word</Application>
  <DocSecurity>0</DocSecurity>
  <Lines>2815</Lines>
  <Paragraphs>1126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STOICA Magdalena (DGT)</cp:lastModifiedBy>
  <cp:revision>3</cp:revision>
  <dcterms:created xsi:type="dcterms:W3CDTF">2020-12-07T08:18:00Z</dcterms:created>
  <dcterms:modified xsi:type="dcterms:W3CDTF">2020-12-07T08:19:00Z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