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063FA15-1E66-4407-B9E0-638CE5C5469F" style="width:450.7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i/>
          <w:noProof/>
        </w:rPr>
      </w:pPr>
      <w:bookmarkStart w:id="0" w:name="_GoBack"/>
      <w:bookmarkEnd w:id="0"/>
      <w:r>
        <w:rPr>
          <w:noProof/>
        </w:rPr>
        <w:lastRenderedPageBreak/>
        <w:t>LIST OF CERTIFICATES REFERRED TO IN ARTICLE 1</w:t>
      </w:r>
    </w:p>
    <w:p>
      <w:pPr>
        <w:spacing w:before="0" w:after="0"/>
        <w:jc w:val="left"/>
        <w:rPr>
          <w:noProof/>
        </w:rPr>
      </w:pPr>
    </w:p>
    <w:tbl>
      <w:tblPr>
        <w:tblW w:w="5000" w:type="pct"/>
        <w:shd w:val="clear" w:color="auto" w:fill="FFFFFF"/>
        <w:tblCellMar>
          <w:left w:w="0" w:type="dxa"/>
          <w:right w:w="0" w:type="dxa"/>
        </w:tblCellMar>
        <w:tblLook w:val="04A0" w:firstRow="1" w:lastRow="0" w:firstColumn="1" w:lastColumn="0" w:noHBand="0" w:noVBand="1"/>
      </w:tblPr>
      <w:tblGrid>
        <w:gridCol w:w="14"/>
        <w:gridCol w:w="4849"/>
        <w:gridCol w:w="842"/>
        <w:gridCol w:w="842"/>
        <w:gridCol w:w="842"/>
        <w:gridCol w:w="842"/>
        <w:gridCol w:w="842"/>
      </w:tblGrid>
      <w:tr>
        <w:tc>
          <w:tcPr>
            <w:tcW w:w="0" w:type="auto"/>
            <w:shd w:val="clear" w:color="auto" w:fill="FFFFFF"/>
            <w:hideMark/>
          </w:tcPr>
          <w:p>
            <w:pPr>
              <w:pStyle w:val="NumPar1"/>
              <w:numPr>
                <w:ilvl w:val="0"/>
                <w:numId w:val="3"/>
              </w:numPr>
              <w:rPr>
                <w:noProof/>
              </w:rPr>
            </w:pPr>
          </w:p>
        </w:tc>
        <w:tc>
          <w:tcPr>
            <w:tcW w:w="0" w:type="auto"/>
            <w:gridSpan w:val="6"/>
            <w:shd w:val="clear" w:color="auto" w:fill="FFFFFF"/>
            <w:hideMark/>
          </w:tcPr>
          <w:p>
            <w:pPr>
              <w:pStyle w:val="NumPar1"/>
              <w:numPr>
                <w:ilvl w:val="0"/>
                <w:numId w:val="2"/>
              </w:numPr>
              <w:rPr>
                <w:noProof/>
              </w:rPr>
            </w:pPr>
            <w:r>
              <w:rPr>
                <w:noProof/>
              </w:rPr>
              <w:t>Commission Regulation (EU) No 748/2012</w:t>
            </w:r>
            <w:r>
              <w:rPr>
                <w:rStyle w:val="FootnoteReference"/>
                <w:noProof/>
              </w:rPr>
              <w:footnoteReference w:id="1"/>
            </w:r>
            <w:r>
              <w:rPr>
                <w:noProof/>
              </w:rPr>
              <w:t>, Annex I, Part 21, Section A, Subpart B (Type-certificates and restricted type-certificates)</w:t>
            </w:r>
          </w:p>
        </w:tc>
      </w:tr>
      <w:tr>
        <w:trPr>
          <w:gridAfter w:val="5"/>
        </w:trPr>
        <w:tc>
          <w:tcPr>
            <w:tcW w:w="0" w:type="auto"/>
            <w:gridSpan w:val="2"/>
            <w:shd w:val="clear" w:color="auto" w:fill="FFFFFF"/>
            <w:hideMark/>
          </w:tcPr>
          <w:p>
            <w:pPr>
              <w:pStyle w:val="NumPar1"/>
              <w:rPr>
                <w:noProof/>
              </w:rPr>
            </w:pPr>
            <w:r>
              <w:rPr>
                <w:noProof/>
              </w:rPr>
              <w:t>Regulation (EU) No 748/2012, Annex I, Part 21, Section A, Subpart D (Changes to type-certificates and restricted type-certificates)</w:t>
            </w:r>
          </w:p>
        </w:tc>
      </w:tr>
      <w:tr>
        <w:trPr>
          <w:gridAfter w:val="4"/>
        </w:trPr>
        <w:tc>
          <w:tcPr>
            <w:tcW w:w="0" w:type="auto"/>
            <w:gridSpan w:val="3"/>
            <w:shd w:val="clear" w:color="auto" w:fill="FFFFFF"/>
            <w:hideMark/>
          </w:tcPr>
          <w:p>
            <w:pPr>
              <w:pStyle w:val="NumPar1"/>
              <w:rPr>
                <w:noProof/>
                <w:lang w:val="fr-BE"/>
              </w:rPr>
            </w:pPr>
            <w:r>
              <w:rPr>
                <w:noProof/>
                <w:lang w:val="fr-BE"/>
              </w:rPr>
              <w:t>Regulation (EU) No 748/2012, Annex I, Part 21, Section A, Subpart E (Supplemental type-certificates)</w:t>
            </w:r>
          </w:p>
        </w:tc>
      </w:tr>
      <w:tr>
        <w:trPr>
          <w:gridAfter w:val="3"/>
        </w:trPr>
        <w:tc>
          <w:tcPr>
            <w:tcW w:w="0" w:type="auto"/>
            <w:gridSpan w:val="4"/>
            <w:shd w:val="clear" w:color="auto" w:fill="FFFFFF"/>
            <w:hideMark/>
          </w:tcPr>
          <w:p>
            <w:pPr>
              <w:pStyle w:val="NumPar1"/>
              <w:rPr>
                <w:noProof/>
              </w:rPr>
            </w:pPr>
            <w:r>
              <w:rPr>
                <w:noProof/>
              </w:rPr>
              <w:t>Regulation (EU) No 748/2012, Annex I, Part 21, Section A, Subpart M (Repairs)</w:t>
            </w:r>
          </w:p>
        </w:tc>
      </w:tr>
      <w:tr>
        <w:trPr>
          <w:gridAfter w:val="2"/>
        </w:trPr>
        <w:tc>
          <w:tcPr>
            <w:tcW w:w="0" w:type="auto"/>
            <w:gridSpan w:val="5"/>
            <w:shd w:val="clear" w:color="auto" w:fill="FFFFFF"/>
            <w:hideMark/>
          </w:tcPr>
          <w:p>
            <w:pPr>
              <w:pStyle w:val="NumPar1"/>
              <w:rPr>
                <w:noProof/>
              </w:rPr>
            </w:pPr>
            <w:r>
              <w:rPr>
                <w:noProof/>
              </w:rPr>
              <w:t>Regulation (EU) No 748/2012, Annex I, Part 21, Section A, Subpart O (European Technical Standard Order authorisations)</w:t>
            </w:r>
          </w:p>
        </w:tc>
      </w:tr>
      <w:tr>
        <w:trPr>
          <w:gridAfter w:val="1"/>
        </w:trPr>
        <w:tc>
          <w:tcPr>
            <w:tcW w:w="0" w:type="auto"/>
            <w:gridSpan w:val="6"/>
            <w:shd w:val="clear" w:color="auto" w:fill="FFFFFF"/>
            <w:hideMark/>
          </w:tcPr>
          <w:p>
            <w:pPr>
              <w:pStyle w:val="NumPar1"/>
              <w:rPr>
                <w:noProof/>
              </w:rPr>
            </w:pPr>
            <w:r>
              <w:rPr>
                <w:noProof/>
              </w:rPr>
              <w:t>Regulation (EU) No 748/2012, Annex I, Part 21, Section A, Subpart J (Design organisation approvals)</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00"/>
          <w:sz w:val="19"/>
          <w:szCs w:val="19"/>
          <w:shd w:val="clear" w:color="auto" w:fill="FFFFFF"/>
        </w:rPr>
      </w:pPr>
      <w:r>
        <w:rPr>
          <w:rStyle w:val="FootnoteReference"/>
        </w:rPr>
        <w:footnoteRef/>
      </w:r>
      <w:r>
        <w:tab/>
      </w:r>
      <w:r>
        <w:rPr>
          <w:color w:val="000000"/>
          <w:sz w:val="19"/>
          <w:szCs w:val="19"/>
          <w:shd w:val="clear" w:color="auto" w:fill="FFFFFF"/>
        </w:rPr>
        <w:t>Commission Regulation (EU) No 748/2012 of 3 August 2012 laying down implementing rules for the airworthiness and environmental certification of aircraft and related products, parts and appliances, as well as for the certification of design and production organisations (</w:t>
      </w:r>
      <w:hyperlink r:id="rId1" w:history="1">
        <w:r>
          <w:rPr>
            <w:color w:val="000000"/>
          </w:rPr>
          <w:t>OJ L 224, 21.8.2012, p. 1</w:t>
        </w:r>
      </w:hyperlink>
      <w:r>
        <w:rPr>
          <w:color w:val="000000"/>
          <w:sz w:val="19"/>
          <w:szCs w:val="19"/>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CAEF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7E0C9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CA1A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844A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EA50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E66B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2FC1244"/>
    <w:lvl w:ilvl="0">
      <w:start w:val="1"/>
      <w:numFmt w:val="decimal"/>
      <w:pStyle w:val="ListNumber"/>
      <w:lvlText w:val="%1."/>
      <w:lvlJc w:val="left"/>
      <w:pPr>
        <w:tabs>
          <w:tab w:val="num" w:pos="360"/>
        </w:tabs>
        <w:ind w:left="360" w:hanging="360"/>
      </w:pPr>
    </w:lvl>
  </w:abstractNum>
  <w:abstractNum w:abstractNumId="7">
    <w:nsid w:val="FFFFFF89"/>
    <w:multiLevelType w:val="singleLevel"/>
    <w:tmpl w:val="201AD6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ctiveWritingStyle w:appName="MSWord" w:lang="fr-BE" w:vendorID="64" w:dllVersion="131078" w:nlCheck="1" w:checkStyle="0"/>
  <w:activeWritingStyle w:appName="MSWord" w:lang="en-GB" w:vendorID="64" w:dllVersion="131078" w:nlCheck="1" w:checkStyle="1"/>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9 18:41: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7063FA15-1E66-4407-B9E0-638CE5C5469F"/>
    <w:docVar w:name="LW_COVERPAGE_TYPE" w:val="1"/>
    <w:docVar w:name="LW_CROSSREFERENCE" w:val="&lt;UNUSED&gt;"/>
    <w:docVar w:name="LW_DocType" w:val="ANNEX"/>
    <w:docVar w:name="LW_EMISSION" w:val="10.12.2020"/>
    <w:docVar w:name="LW_EMISSION_ISODATE" w:val="2020-12-1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certain aspects of aviation safety with regard to the end of the transition period mentioned in the Agreement on the withdrawal of the United Kingdom of Great Britain and Northern Ireland from the European Union and the European Atomic Energy Community _x000d__x000d__x000d__x000b_"/>
    <w:docVar w:name="LW_OBJETACTEPRINCIPAL.CP" w:val="on certain aspects of aviation safety with regard to the end of the transition period mentioned in the Agreement on the withdrawal of the United Kingdom of Great Britain and Northern Ireland from the European Union and the European Atomic Energy Community _x000d__x000d__x000d__x000b_"/>
    <w:docVar w:name="LW_PART_NBR" w:val="1"/>
    <w:docVar w:name="LW_PART_NBR_TOTAL" w:val="1"/>
    <w:docVar w:name="LW_REF.INST.NEW" w:val="COM"/>
    <w:docVar w:name="LW_REF.INST.NEW_ADOPTED" w:val="final"/>
    <w:docVar w:name="LW_REF.INST.NEW_TEXT" w:val="(2020) 8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GULATION OF THE EUROPEAN PARLIAMENT AND OF THE COUNCIL"/>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UTO/?uri=OJ:L:2012:224: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108</Words>
  <Characters>613</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RILLAERTS Rudi (DIGIT-EXT)</dc:creator>
  <cp:keywords/>
  <dc:description/>
  <cp:lastModifiedBy>WES PDFC Administrator</cp:lastModifiedBy>
  <cp:revision>11</cp:revision>
  <dcterms:created xsi:type="dcterms:W3CDTF">2020-12-09T12:23:00Z</dcterms:created>
  <dcterms:modified xsi:type="dcterms:W3CDTF">2020-12-09T17:41:00Z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