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0F643436-5D45-4A2E-AC9F-52B315509C6A"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b/>
          <w:noProof/>
        </w:rPr>
      </w:pPr>
      <w:bookmarkStart w:id="0" w:name="_GoBack"/>
      <w:bookmarkEnd w:id="0"/>
      <w:r>
        <w:rPr>
          <w:b/>
          <w:noProof/>
        </w:rPr>
        <w:lastRenderedPageBreak/>
        <w:t xml:space="preserve">DECISION No 1 / [year] OF THE EU-MOROCCO JOINT COMMITTEE SET UP BY THE EURO-MEDITERRANEAN AVIATION AGREEMENT BETWEEN THE COMMUNITY AND ITS MEMBER STATES, OF THE ONE PART, AND THE KINGDOM OF MOROCCO, OF THE OTHER PART </w:t>
      </w:r>
    </w:p>
    <w:p>
      <w:pPr>
        <w:spacing w:before="100" w:beforeAutospacing="1" w:after="100" w:afterAutospacing="1"/>
        <w:jc w:val="center"/>
        <w:rPr>
          <w:noProof/>
        </w:rPr>
      </w:pPr>
      <w:r>
        <w:rPr>
          <w:noProof/>
        </w:rPr>
        <w:t>of...</w:t>
      </w:r>
    </w:p>
    <w:p>
      <w:pPr>
        <w:spacing w:before="100" w:beforeAutospacing="1" w:after="100" w:afterAutospacing="1"/>
        <w:jc w:val="center"/>
        <w:rPr>
          <w:noProof/>
        </w:rPr>
      </w:pPr>
      <w:r>
        <w:rPr>
          <w:noProof/>
        </w:rPr>
        <w:t>adopting the rules of procedure of the Joint Committee</w:t>
      </w:r>
    </w:p>
    <w:p>
      <w:pPr>
        <w:spacing w:before="100" w:beforeAutospacing="1" w:after="100" w:afterAutospacing="1"/>
        <w:rPr>
          <w:noProof/>
        </w:rPr>
      </w:pPr>
      <w:r>
        <w:rPr>
          <w:noProof/>
        </w:rPr>
        <w:t>THE JOINT COMMITTEE UNDER THE EU-MOROCCO AGREEMENT,</w:t>
      </w:r>
    </w:p>
    <w:p>
      <w:pPr>
        <w:spacing w:before="100" w:beforeAutospacing="1" w:after="100" w:afterAutospacing="1"/>
        <w:rPr>
          <w:noProof/>
        </w:rPr>
      </w:pPr>
      <w:r>
        <w:rPr>
          <w:noProof/>
        </w:rPr>
        <w:t>Having regard to the Euro-Mediterranean Aviation Agreement between the European Community and its Member States, of the one part, and the Kingdom of Morocco, of the other part, (the Agreement), and in particular Article 22(6) thereof,</w:t>
      </w:r>
    </w:p>
    <w:p>
      <w:pPr>
        <w:spacing w:before="100" w:beforeAutospacing="1" w:after="100" w:afterAutospacing="1"/>
        <w:rPr>
          <w:noProof/>
        </w:rPr>
      </w:pPr>
      <w:r>
        <w:rPr>
          <w:noProof/>
        </w:rPr>
        <w:t>HAS DECIDED AS FOLLOWS:</w:t>
      </w:r>
    </w:p>
    <w:p>
      <w:pPr>
        <w:spacing w:before="100" w:beforeAutospacing="1" w:after="100" w:afterAutospacing="1"/>
        <w:rPr>
          <w:i/>
          <w:noProof/>
        </w:rPr>
      </w:pPr>
      <w:r>
        <w:rPr>
          <w:i/>
          <w:noProof/>
        </w:rPr>
        <w:t>Sole Article</w:t>
      </w:r>
    </w:p>
    <w:p>
      <w:pPr>
        <w:spacing w:before="100" w:beforeAutospacing="1" w:after="100" w:afterAutospacing="1"/>
        <w:rPr>
          <w:noProof/>
        </w:rPr>
      </w:pPr>
      <w:r>
        <w:rPr>
          <w:noProof/>
        </w:rPr>
        <w:t>The rules of procedure of the Joint Committee in the Annex to this Decision are hereby adopted.</w:t>
      </w:r>
    </w:p>
    <w:p>
      <w:pPr>
        <w:spacing w:before="100" w:beforeAutospacing="1" w:after="100" w:afterAutospacing="1"/>
        <w:rPr>
          <w:noProof/>
        </w:rPr>
      </w:pPr>
    </w:p>
    <w:p>
      <w:pPr>
        <w:spacing w:before="100" w:beforeAutospacing="1" w:after="100" w:afterAutospacing="1"/>
        <w:rPr>
          <w:noProof/>
        </w:rPr>
      </w:pPr>
      <w:r>
        <w:rPr>
          <w:noProof/>
        </w:rPr>
        <w:t>Done at</w:t>
      </w:r>
    </w:p>
    <w:p>
      <w:pPr>
        <w:spacing w:before="100" w:beforeAutospacing="1" w:after="100" w:afterAutospacing="1"/>
        <w:rPr>
          <w:noProof/>
        </w:rPr>
      </w:pPr>
      <w:r>
        <w:rPr>
          <w:noProof/>
        </w:rPr>
        <w:t xml:space="preserve">For the Joint Committee, </w:t>
      </w:r>
    </w:p>
    <w:p>
      <w:pPr>
        <w:spacing w:before="100" w:beforeAutospacing="1" w:after="100" w:afterAutospacing="1"/>
        <w:rPr>
          <w:noProof/>
        </w:rPr>
      </w:pPr>
    </w:p>
    <w:p>
      <w:pPr>
        <w:spacing w:before="100" w:beforeAutospacing="1" w:after="100" w:afterAutospacing="1"/>
        <w:rPr>
          <w:i/>
          <w:noProof/>
        </w:rPr>
      </w:pPr>
      <w:r>
        <w:rPr>
          <w:i/>
          <w:noProof/>
        </w:rPr>
        <w:t xml:space="preserve">The Head of the European Union Delegation </w:t>
      </w:r>
    </w:p>
    <w:p>
      <w:pPr>
        <w:spacing w:before="100" w:beforeAutospacing="1" w:after="100" w:afterAutospacing="1"/>
        <w:rPr>
          <w:noProof/>
        </w:rPr>
      </w:pPr>
      <w:r>
        <w:rPr>
          <w:noProof/>
        </w:rPr>
        <w:t xml:space="preserve">[name] </w:t>
      </w:r>
    </w:p>
    <w:p>
      <w:pPr>
        <w:spacing w:before="100" w:beforeAutospacing="1" w:after="100" w:afterAutospacing="1"/>
        <w:rPr>
          <w:noProof/>
        </w:rPr>
      </w:pPr>
    </w:p>
    <w:p>
      <w:pPr>
        <w:spacing w:before="100" w:beforeAutospacing="1" w:after="100" w:afterAutospacing="1"/>
        <w:rPr>
          <w:i/>
          <w:noProof/>
        </w:rPr>
      </w:pPr>
      <w:r>
        <w:rPr>
          <w:i/>
          <w:noProof/>
        </w:rPr>
        <w:t xml:space="preserve">The Head of the Moroccan Delegation </w:t>
      </w:r>
    </w:p>
    <w:p>
      <w:pPr>
        <w:spacing w:before="100" w:beforeAutospacing="1" w:after="100" w:afterAutospacing="1"/>
        <w:rPr>
          <w:noProof/>
        </w:rPr>
      </w:pPr>
      <w:r>
        <w:rPr>
          <w:noProof/>
        </w:rPr>
        <w:t xml:space="preserve">[name] </w:t>
      </w:r>
    </w:p>
    <w:p>
      <w:pPr>
        <w:rPr>
          <w:noProof/>
        </w:rPr>
      </w:pPr>
      <w:r>
        <w:rPr>
          <w:noProof/>
        </w:rPr>
        <w:br w:type="page"/>
      </w:r>
    </w:p>
    <w:p>
      <w:pPr>
        <w:spacing w:before="100" w:beforeAutospacing="1" w:after="100" w:afterAutospacing="1"/>
        <w:rPr>
          <w:noProof/>
        </w:rPr>
      </w:pPr>
    </w:p>
    <w:p>
      <w:pPr>
        <w:pStyle w:val="Annexetitre"/>
        <w:rPr>
          <w:noProof/>
        </w:rPr>
      </w:pPr>
      <w:r>
        <w:rPr>
          <w:noProof/>
        </w:rPr>
        <w:t>Annex</w:t>
      </w:r>
    </w:p>
    <w:p>
      <w:pPr>
        <w:jc w:val="center"/>
        <w:rPr>
          <w:b/>
          <w:noProof/>
        </w:rPr>
      </w:pPr>
      <w:r>
        <w:rPr>
          <w:b/>
          <w:noProof/>
        </w:rPr>
        <w:t xml:space="preserve">Rules of procedure of the Joint Committee </w:t>
      </w:r>
    </w:p>
    <w:p>
      <w:pPr>
        <w:jc w:val="center"/>
        <w:rPr>
          <w:noProof/>
        </w:rPr>
      </w:pPr>
    </w:p>
    <w:p>
      <w:pPr>
        <w:jc w:val="center"/>
        <w:rPr>
          <w:noProof/>
        </w:rPr>
      </w:pPr>
    </w:p>
    <w:p>
      <w:pPr>
        <w:jc w:val="center"/>
        <w:rPr>
          <w:noProof/>
        </w:rPr>
      </w:pPr>
      <w:r>
        <w:rPr>
          <w:noProof/>
        </w:rPr>
        <w:t xml:space="preserve">Article 1: </w:t>
      </w:r>
      <w:r>
        <w:rPr>
          <w:b/>
          <w:noProof/>
        </w:rPr>
        <w:t>Heads of Delegation</w:t>
      </w:r>
    </w:p>
    <w:p>
      <w:pPr>
        <w:rPr>
          <w:noProof/>
        </w:rPr>
      </w:pPr>
    </w:p>
    <w:p>
      <w:pPr>
        <w:rPr>
          <w:noProof/>
        </w:rPr>
      </w:pPr>
      <w:r>
        <w:rPr>
          <w:noProof/>
        </w:rPr>
        <w:t>1. As provided for in Article 22(1) of the Agreement, the Joint Committee shall be composed of the representatives of the Contracting Parties.</w:t>
      </w:r>
    </w:p>
    <w:p>
      <w:pPr>
        <w:rPr>
          <w:noProof/>
        </w:rPr>
      </w:pPr>
    </w:p>
    <w:p>
      <w:pPr>
        <w:rPr>
          <w:noProof/>
        </w:rPr>
      </w:pPr>
      <w:r>
        <w:rPr>
          <w:noProof/>
        </w:rPr>
        <w:t xml:space="preserve">2. The Joint Committee shall be chaired jointly by the Heads of Delegation of the Contracting Parties. </w:t>
      </w:r>
    </w:p>
    <w:p>
      <w:pPr>
        <w:rPr>
          <w:noProof/>
        </w:rPr>
      </w:pPr>
    </w:p>
    <w:p>
      <w:pPr>
        <w:jc w:val="center"/>
        <w:rPr>
          <w:noProof/>
        </w:rPr>
      </w:pPr>
      <w:r>
        <w:rPr>
          <w:noProof/>
        </w:rPr>
        <w:t xml:space="preserve">Article 2: </w:t>
      </w:r>
      <w:r>
        <w:rPr>
          <w:b/>
          <w:noProof/>
        </w:rPr>
        <w:t>Meetings</w:t>
      </w:r>
    </w:p>
    <w:p>
      <w:pPr>
        <w:rPr>
          <w:noProof/>
        </w:rPr>
      </w:pPr>
    </w:p>
    <w:p>
      <w:pPr>
        <w:rPr>
          <w:noProof/>
        </w:rPr>
      </w:pPr>
      <w:r>
        <w:rPr>
          <w:noProof/>
        </w:rPr>
        <w:t xml:space="preserve">1. Pursuant to Article 22(3) of the Agreement, the Joint Committee shall meet as and when necessary. Either Contracting Party may request the convening of a meeting. </w:t>
      </w:r>
    </w:p>
    <w:p>
      <w:pPr>
        <w:rPr>
          <w:noProof/>
        </w:rPr>
      </w:pPr>
    </w:p>
    <w:p>
      <w:pPr>
        <w:rPr>
          <w:noProof/>
        </w:rPr>
      </w:pPr>
      <w:r>
        <w:rPr>
          <w:noProof/>
        </w:rPr>
        <w:t xml:space="preserve">2. The Joint Committee may hold meetings face to face or using other means (e.g. by conference call or videoconference). </w:t>
      </w:r>
    </w:p>
    <w:p>
      <w:pPr>
        <w:rPr>
          <w:noProof/>
        </w:rPr>
      </w:pPr>
    </w:p>
    <w:p>
      <w:pPr>
        <w:rPr>
          <w:noProof/>
        </w:rPr>
      </w:pPr>
      <w:r>
        <w:rPr>
          <w:noProof/>
        </w:rPr>
        <w:t>3. Meetings shall as far as possible take place alternately between a Member State of the European Union and the Kingdom of Morocco, unless otherwise decided by the Contracting Parties.</w:t>
      </w:r>
    </w:p>
    <w:p>
      <w:pPr>
        <w:rPr>
          <w:noProof/>
        </w:rPr>
      </w:pPr>
    </w:p>
    <w:p>
      <w:pPr>
        <w:rPr>
          <w:noProof/>
        </w:rPr>
      </w:pPr>
      <w:r>
        <w:rPr>
          <w:noProof/>
        </w:rPr>
        <w:t>4. Once the date and place of meetings have been agreed between the Parties, the meetings shall be convened by the European Commission with regard to the European Union and its Member States and by the ministry responsible for civil aviation with regard to the Kingdom of Morocco.</w:t>
      </w:r>
    </w:p>
    <w:p>
      <w:pPr>
        <w:rPr>
          <w:noProof/>
        </w:rPr>
      </w:pPr>
    </w:p>
    <w:p>
      <w:pPr>
        <w:rPr>
          <w:noProof/>
        </w:rPr>
      </w:pPr>
      <w:r>
        <w:rPr>
          <w:noProof/>
        </w:rPr>
        <w:t>5. Except as otherwise agreed, meetings of the Joint Committee shall not be public. Where appropriate, a press release may be drafted by mutual agreement at the end of the meeting.</w:t>
      </w:r>
    </w:p>
    <w:p>
      <w:pPr>
        <w:rPr>
          <w:noProof/>
        </w:rPr>
      </w:pPr>
    </w:p>
    <w:p>
      <w:pPr>
        <w:rPr>
          <w:noProof/>
        </w:rPr>
      </w:pPr>
    </w:p>
    <w:p>
      <w:pPr>
        <w:jc w:val="center"/>
        <w:rPr>
          <w:noProof/>
        </w:rPr>
      </w:pPr>
      <w:r>
        <w:rPr>
          <w:noProof/>
        </w:rPr>
        <w:t xml:space="preserve">Article 3: </w:t>
      </w:r>
      <w:r>
        <w:rPr>
          <w:b/>
          <w:noProof/>
        </w:rPr>
        <w:t>Delegations</w:t>
      </w:r>
    </w:p>
    <w:p>
      <w:pPr>
        <w:rPr>
          <w:noProof/>
        </w:rPr>
      </w:pPr>
    </w:p>
    <w:p>
      <w:pPr>
        <w:rPr>
          <w:noProof/>
        </w:rPr>
      </w:pPr>
      <w:r>
        <w:rPr>
          <w:noProof/>
        </w:rPr>
        <w:t>1. Prior to each meeting, the Heads of Delegation shall inform each other of the intended composition of their delegation for the meeting.</w:t>
      </w:r>
    </w:p>
    <w:p>
      <w:pPr>
        <w:rPr>
          <w:noProof/>
        </w:rPr>
      </w:pPr>
    </w:p>
    <w:p>
      <w:pPr>
        <w:rPr>
          <w:noProof/>
        </w:rPr>
      </w:pPr>
      <w:r>
        <w:rPr>
          <w:noProof/>
        </w:rPr>
        <w:t>2. Air transport industry representatives may be invited to participate in meetings as observers, if the Joint Committee so agrees.</w:t>
      </w:r>
    </w:p>
    <w:p>
      <w:pPr>
        <w:rPr>
          <w:noProof/>
        </w:rPr>
      </w:pPr>
    </w:p>
    <w:p>
      <w:pPr>
        <w:rPr>
          <w:noProof/>
        </w:rPr>
      </w:pPr>
      <w:r>
        <w:rPr>
          <w:noProof/>
        </w:rPr>
        <w:t>3. The Joint Committee may ask other interested parties or experts to attend its meetings in order to provide information on a particular subject.</w:t>
      </w:r>
    </w:p>
    <w:p>
      <w:pPr>
        <w:rPr>
          <w:noProof/>
        </w:rPr>
      </w:pPr>
    </w:p>
    <w:p>
      <w:pPr>
        <w:jc w:val="center"/>
        <w:rPr>
          <w:noProof/>
        </w:rPr>
      </w:pPr>
      <w:r>
        <w:rPr>
          <w:noProof/>
        </w:rPr>
        <w:t xml:space="preserve">Article 4: </w:t>
      </w:r>
      <w:r>
        <w:rPr>
          <w:b/>
          <w:noProof/>
        </w:rPr>
        <w:t>Secretariat</w:t>
      </w:r>
    </w:p>
    <w:p>
      <w:pPr>
        <w:rPr>
          <w:noProof/>
        </w:rPr>
      </w:pPr>
    </w:p>
    <w:p>
      <w:pPr>
        <w:rPr>
          <w:noProof/>
        </w:rPr>
      </w:pPr>
      <w:r>
        <w:rPr>
          <w:noProof/>
        </w:rPr>
        <w:t>An official of the European Commission and an official of the ministry responsible for civil aviation of the Kingdom of Morocco shall act jointly as secretaries of the Joint Committee.</w:t>
      </w:r>
    </w:p>
    <w:p>
      <w:pPr>
        <w:rPr>
          <w:noProof/>
        </w:rPr>
      </w:pPr>
    </w:p>
    <w:p>
      <w:pPr>
        <w:keepNext/>
        <w:jc w:val="center"/>
        <w:rPr>
          <w:noProof/>
        </w:rPr>
      </w:pPr>
      <w:r>
        <w:rPr>
          <w:noProof/>
        </w:rPr>
        <w:t xml:space="preserve">Article 5: </w:t>
      </w:r>
      <w:r>
        <w:rPr>
          <w:b/>
          <w:noProof/>
        </w:rPr>
        <w:t>Agenda of meetings</w:t>
      </w:r>
    </w:p>
    <w:p>
      <w:pPr>
        <w:keepNext/>
        <w:rPr>
          <w:noProof/>
        </w:rPr>
      </w:pPr>
    </w:p>
    <w:p>
      <w:pPr>
        <w:rPr>
          <w:noProof/>
        </w:rPr>
      </w:pPr>
      <w:r>
        <w:rPr>
          <w:noProof/>
        </w:rPr>
        <w:t>1. The Heads of Delegation shall draw up a provisional agenda for each meeting by mutual agreement. This provisional agenda shall be transmitted by the secretaries to the members of the delegation at the latest 15 days before the date of the meeting.</w:t>
      </w:r>
    </w:p>
    <w:p>
      <w:pPr>
        <w:rPr>
          <w:noProof/>
        </w:rPr>
      </w:pPr>
    </w:p>
    <w:p>
      <w:pPr>
        <w:rPr>
          <w:noProof/>
        </w:rPr>
      </w:pPr>
      <w:r>
        <w:rPr>
          <w:noProof/>
        </w:rPr>
        <w:t>2. The agenda shall be adopted by the Joint Committee at the beginning of each meeting. Items other than those appearing on the provisional agenda shall be included in the agenda if the Joint Committee so agrees.</w:t>
      </w:r>
    </w:p>
    <w:p>
      <w:pPr>
        <w:rPr>
          <w:noProof/>
        </w:rPr>
      </w:pPr>
    </w:p>
    <w:p>
      <w:pPr>
        <w:rPr>
          <w:noProof/>
        </w:rPr>
      </w:pPr>
      <w:r>
        <w:rPr>
          <w:noProof/>
        </w:rPr>
        <w:t>3. The Heads of Delegation may shorten the time limits specified in paragraph 1 of this Article in order to take account of the requirements or urgency of a particular case.</w:t>
      </w:r>
    </w:p>
    <w:p>
      <w:pPr>
        <w:rPr>
          <w:noProof/>
        </w:rPr>
      </w:pPr>
    </w:p>
    <w:p>
      <w:pPr>
        <w:jc w:val="center"/>
        <w:rPr>
          <w:noProof/>
        </w:rPr>
      </w:pPr>
      <w:r>
        <w:rPr>
          <w:noProof/>
        </w:rPr>
        <w:t xml:space="preserve">Article 6: </w:t>
      </w:r>
      <w:r>
        <w:rPr>
          <w:b/>
          <w:noProof/>
        </w:rPr>
        <w:t>Minutes</w:t>
      </w:r>
    </w:p>
    <w:p>
      <w:pPr>
        <w:rPr>
          <w:noProof/>
        </w:rPr>
      </w:pPr>
    </w:p>
    <w:p>
      <w:pPr>
        <w:rPr>
          <w:noProof/>
        </w:rPr>
      </w:pPr>
      <w:r>
        <w:rPr>
          <w:noProof/>
        </w:rPr>
        <w:t>1. Draft minutes of each Joint Committee meeting shall be drawn up after each meeting. They shall indicate the items discussed, any recommendations made and decisions adopted.</w:t>
      </w:r>
    </w:p>
    <w:p>
      <w:pPr>
        <w:rPr>
          <w:noProof/>
        </w:rPr>
      </w:pPr>
    </w:p>
    <w:p>
      <w:pPr>
        <w:rPr>
          <w:noProof/>
        </w:rPr>
      </w:pPr>
      <w:r>
        <w:rPr>
          <w:noProof/>
        </w:rPr>
        <w:t>2. Within 1 month of the meeting, the draft minutes shall be submitted by the hosting Head of Delegation to the other Head of Delegation for approval by written procedure.</w:t>
      </w:r>
    </w:p>
    <w:p>
      <w:pPr>
        <w:rPr>
          <w:noProof/>
        </w:rPr>
      </w:pPr>
    </w:p>
    <w:p>
      <w:pPr>
        <w:rPr>
          <w:noProof/>
        </w:rPr>
      </w:pPr>
      <w:r>
        <w:rPr>
          <w:noProof/>
        </w:rPr>
        <w:t>3. Once approved, the minutes shall be signed in duplicate by the Heads of Delegation, and one original copy shall be filed by each of the Parties. The Heads of Delegation may decide that signing and exchanging electronic copies satisfies this requirement.</w:t>
      </w:r>
    </w:p>
    <w:p>
      <w:pPr>
        <w:rPr>
          <w:noProof/>
        </w:rPr>
      </w:pPr>
    </w:p>
    <w:p>
      <w:pPr>
        <w:rPr>
          <w:noProof/>
        </w:rPr>
      </w:pPr>
      <w:r>
        <w:rPr>
          <w:noProof/>
        </w:rPr>
        <w:t>4. The minutes of meetings of the Joint Committee shall be public, unless otherwise required by one of the Contracting Parties.</w:t>
      </w:r>
    </w:p>
    <w:p>
      <w:pPr>
        <w:rPr>
          <w:noProof/>
        </w:rPr>
      </w:pPr>
    </w:p>
    <w:p>
      <w:pPr>
        <w:jc w:val="center"/>
        <w:rPr>
          <w:b/>
          <w:noProof/>
        </w:rPr>
      </w:pPr>
      <w:r>
        <w:rPr>
          <w:noProof/>
        </w:rPr>
        <w:t xml:space="preserve">Article 7: </w:t>
      </w:r>
      <w:r>
        <w:rPr>
          <w:b/>
          <w:noProof/>
        </w:rPr>
        <w:t>Written procedure</w:t>
      </w:r>
    </w:p>
    <w:p>
      <w:pPr>
        <w:jc w:val="center"/>
        <w:rPr>
          <w:noProof/>
        </w:rPr>
      </w:pPr>
    </w:p>
    <w:p>
      <w:pPr>
        <w:rPr>
          <w:noProof/>
        </w:rPr>
      </w:pPr>
      <w:r>
        <w:rPr>
          <w:noProof/>
        </w:rPr>
        <w:t>Where necessary and justified, decisions and recommendations of the Joint Committee may be adopted by written procedure. To that end, the Heads of Delegation shall exchange the draft measures on which the opinion of the Joint Committee is requested, and the measures may then be confirmed by exchange of correspondence. Either Contracting Party may, however, request that the Joint Committee be convened to discuss the matter.</w:t>
      </w:r>
    </w:p>
    <w:p>
      <w:pPr>
        <w:rPr>
          <w:noProof/>
        </w:rPr>
      </w:pPr>
    </w:p>
    <w:p>
      <w:pPr>
        <w:jc w:val="center"/>
        <w:rPr>
          <w:noProof/>
        </w:rPr>
      </w:pPr>
    </w:p>
    <w:p>
      <w:pPr>
        <w:jc w:val="center"/>
        <w:rPr>
          <w:noProof/>
        </w:rPr>
      </w:pPr>
      <w:r>
        <w:rPr>
          <w:noProof/>
        </w:rPr>
        <w:t xml:space="preserve">Article 8: </w:t>
      </w:r>
      <w:r>
        <w:rPr>
          <w:b/>
          <w:noProof/>
        </w:rPr>
        <w:t xml:space="preserve">Decisions and recommendations </w:t>
      </w:r>
    </w:p>
    <w:p>
      <w:pPr>
        <w:rPr>
          <w:noProof/>
        </w:rPr>
      </w:pPr>
    </w:p>
    <w:p>
      <w:pPr>
        <w:rPr>
          <w:noProof/>
        </w:rPr>
      </w:pPr>
      <w:r>
        <w:rPr>
          <w:noProof/>
        </w:rPr>
        <w:t xml:space="preserve">1. The Joint Committee shall make its recommendations and take its decisions on the basis of consensus. </w:t>
      </w:r>
    </w:p>
    <w:p>
      <w:pPr>
        <w:rPr>
          <w:noProof/>
        </w:rPr>
      </w:pPr>
    </w:p>
    <w:p>
      <w:pPr>
        <w:rPr>
          <w:noProof/>
        </w:rPr>
      </w:pPr>
      <w:r>
        <w:rPr>
          <w:noProof/>
        </w:rPr>
        <w:t xml:space="preserve">2. Decisions and recommendations of the Joint Committee shall be entitled ‘Decision’ and ‘Recommendation’ respectively, and followed by a serial number, the date of their adoption and an indication of their subject. </w:t>
      </w:r>
    </w:p>
    <w:p>
      <w:pPr>
        <w:rPr>
          <w:noProof/>
        </w:rPr>
      </w:pPr>
    </w:p>
    <w:p>
      <w:pPr>
        <w:rPr>
          <w:noProof/>
        </w:rPr>
      </w:pPr>
      <w:r>
        <w:rPr>
          <w:noProof/>
        </w:rPr>
        <w:t xml:space="preserve">3. Decisions and recommendations of the Joint Committee shall be signed by the Heads of Delegation and attached to the minutes. </w:t>
      </w:r>
    </w:p>
    <w:p>
      <w:pPr>
        <w:rPr>
          <w:noProof/>
        </w:rPr>
      </w:pPr>
    </w:p>
    <w:p>
      <w:pPr>
        <w:rPr>
          <w:noProof/>
        </w:rPr>
      </w:pPr>
      <w:r>
        <w:rPr>
          <w:noProof/>
        </w:rPr>
        <w:t>4. Decisions adopted by the Joint Committee shall be implemented by the Contracting Parties in accordance with their own internal procedures.</w:t>
      </w:r>
    </w:p>
    <w:p>
      <w:pPr>
        <w:rPr>
          <w:noProof/>
        </w:rPr>
      </w:pPr>
    </w:p>
    <w:p>
      <w:pPr>
        <w:rPr>
          <w:noProof/>
        </w:rPr>
      </w:pPr>
      <w:r>
        <w:rPr>
          <w:noProof/>
        </w:rPr>
        <w:t>5. Decisions adopted by the Joint Committee may be published by the Contracting Parties in their respective official publication. Each Contracting Party shall decide on the publication of any other act adopted by the Joint Committee. An original copy of the decisions and recommendations shall be filed by each of the Contracting Parties.</w:t>
      </w:r>
    </w:p>
    <w:p>
      <w:pPr>
        <w:rPr>
          <w:noProof/>
        </w:rPr>
      </w:pPr>
    </w:p>
    <w:p>
      <w:pPr>
        <w:rPr>
          <w:noProof/>
        </w:rPr>
      </w:pPr>
    </w:p>
    <w:p>
      <w:pPr>
        <w:jc w:val="center"/>
        <w:rPr>
          <w:noProof/>
        </w:rPr>
      </w:pPr>
      <w:r>
        <w:rPr>
          <w:noProof/>
        </w:rPr>
        <w:t xml:space="preserve">Article 9: </w:t>
      </w:r>
      <w:r>
        <w:rPr>
          <w:b/>
          <w:noProof/>
        </w:rPr>
        <w:t>Working groups</w:t>
      </w:r>
    </w:p>
    <w:p>
      <w:pPr>
        <w:rPr>
          <w:noProof/>
        </w:rPr>
      </w:pPr>
    </w:p>
    <w:p>
      <w:pPr>
        <w:rPr>
          <w:noProof/>
        </w:rPr>
      </w:pPr>
      <w:r>
        <w:rPr>
          <w:noProof/>
        </w:rPr>
        <w:t>1. The Joint Committee may set up working groups to assist it in its duties. The terms of reference for a working group are included in the annex to the decision establishing the working group.</w:t>
      </w:r>
    </w:p>
    <w:p>
      <w:pPr>
        <w:rPr>
          <w:noProof/>
        </w:rPr>
      </w:pPr>
    </w:p>
    <w:p>
      <w:pPr>
        <w:rPr>
          <w:noProof/>
        </w:rPr>
      </w:pPr>
      <w:r>
        <w:rPr>
          <w:noProof/>
        </w:rPr>
        <w:t>2. Working groups shall be composed of representatives of the Contracting Parties.</w:t>
      </w:r>
    </w:p>
    <w:p>
      <w:pPr>
        <w:rPr>
          <w:noProof/>
        </w:rPr>
      </w:pPr>
    </w:p>
    <w:p>
      <w:pPr>
        <w:rPr>
          <w:noProof/>
        </w:rPr>
      </w:pPr>
      <w:r>
        <w:rPr>
          <w:noProof/>
        </w:rPr>
        <w:t>3. Working groups shall work under the authority of the Joint Committee, to which they shall report after each of their meetings. They shall not take decisions but may make recommendations to the Joint Committee.</w:t>
      </w:r>
    </w:p>
    <w:p>
      <w:pPr>
        <w:rPr>
          <w:noProof/>
        </w:rPr>
      </w:pPr>
    </w:p>
    <w:p>
      <w:pPr>
        <w:rPr>
          <w:noProof/>
        </w:rPr>
      </w:pPr>
      <w:r>
        <w:rPr>
          <w:noProof/>
        </w:rPr>
        <w:t>4. The Joint Committee may decide at any time to abolish any existing working group, to amend their terms of reference or to establish new working groups to assist it in its duties.</w:t>
      </w:r>
    </w:p>
    <w:p>
      <w:pPr>
        <w:rPr>
          <w:noProof/>
        </w:rPr>
      </w:pPr>
    </w:p>
    <w:p>
      <w:pPr>
        <w:jc w:val="center"/>
        <w:rPr>
          <w:noProof/>
        </w:rPr>
      </w:pPr>
      <w:r>
        <w:rPr>
          <w:noProof/>
        </w:rPr>
        <w:t xml:space="preserve">Article 10: </w:t>
      </w:r>
      <w:r>
        <w:rPr>
          <w:b/>
          <w:noProof/>
        </w:rPr>
        <w:t>Use of languages</w:t>
      </w:r>
    </w:p>
    <w:p>
      <w:pPr>
        <w:rPr>
          <w:noProof/>
        </w:rPr>
      </w:pPr>
    </w:p>
    <w:p>
      <w:pPr>
        <w:rPr>
          <w:noProof/>
        </w:rPr>
      </w:pPr>
      <w:r>
        <w:rPr>
          <w:noProof/>
        </w:rPr>
        <w:t>The official languages of the Joint Committee shall be the official languages of the Parties.</w:t>
      </w:r>
    </w:p>
    <w:p>
      <w:pPr>
        <w:rPr>
          <w:noProof/>
        </w:rPr>
      </w:pPr>
    </w:p>
    <w:p>
      <w:pPr>
        <w:keepNext/>
        <w:jc w:val="center"/>
        <w:rPr>
          <w:b/>
          <w:noProof/>
        </w:rPr>
      </w:pPr>
      <w:r>
        <w:rPr>
          <w:noProof/>
        </w:rPr>
        <w:t xml:space="preserve">Article 11: </w:t>
      </w:r>
      <w:r>
        <w:rPr>
          <w:b/>
          <w:noProof/>
        </w:rPr>
        <w:t>Expenses</w:t>
      </w:r>
    </w:p>
    <w:p>
      <w:pPr>
        <w:keepNext/>
        <w:jc w:val="center"/>
        <w:rPr>
          <w:b/>
          <w:noProof/>
        </w:rPr>
      </w:pPr>
    </w:p>
    <w:p>
      <w:pPr>
        <w:rPr>
          <w:noProof/>
        </w:rPr>
      </w:pPr>
      <w:r>
        <w:rPr>
          <w:noProof/>
        </w:rPr>
        <w:t>1. The Contracting Parties shall each defray the expenses they incur by reason of their participation in the meetings of the Joint Committee and working groups, both with regard to staff, travel and subsistence expenditure and to postal and telecommunications expenditure.</w:t>
      </w:r>
    </w:p>
    <w:p>
      <w:pPr>
        <w:rPr>
          <w:noProof/>
        </w:rPr>
      </w:pPr>
    </w:p>
    <w:p>
      <w:pPr>
        <w:rPr>
          <w:noProof/>
        </w:rPr>
      </w:pPr>
      <w:r>
        <w:rPr>
          <w:noProof/>
        </w:rPr>
        <w:t>2. Expenditure relating to the material organisation of meetings shall be borne by the Party hosting the meetings.</w:t>
      </w:r>
    </w:p>
    <w:p>
      <w:pPr>
        <w:rPr>
          <w:noProof/>
        </w:rPr>
      </w:pPr>
    </w:p>
    <w:p>
      <w:pPr>
        <w:jc w:val="center"/>
        <w:rPr>
          <w:noProof/>
        </w:rPr>
      </w:pPr>
      <w:r>
        <w:rPr>
          <w:noProof/>
        </w:rPr>
        <w:t xml:space="preserve">Article 12: </w:t>
      </w:r>
      <w:r>
        <w:rPr>
          <w:b/>
          <w:noProof/>
        </w:rPr>
        <w:t>Amendments to the rules of procedure</w:t>
      </w:r>
    </w:p>
    <w:p>
      <w:pPr>
        <w:rPr>
          <w:noProof/>
        </w:rPr>
      </w:pPr>
    </w:p>
    <w:p>
      <w:pPr>
        <w:rPr>
          <w:noProof/>
        </w:rPr>
      </w:pPr>
      <w:r>
        <w:rPr>
          <w:noProof/>
        </w:rPr>
        <w:t>The Joint Committee may, at any time, amend these rules of procedure by a decision taken in accordance with Article 22 of the Agreement.</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5C22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6E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FCA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B26B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B8E2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D63E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F2C0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4C2B4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6:41: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F643436-5D45-4A2E-AC9F-52B315509C6A"/>
    <w:docVar w:name="LW_COVERPAGE_TYPE" w:val="1"/>
    <w:docVar w:name="LW_CROSSREFERENCE" w:val="&lt;UNUSED&gt;"/>
    <w:docVar w:name="LW_DocType" w:val="ANNEX"/>
    <w:docVar w:name="LW_EMISSION" w:val="11.12.2020"/>
    <w:docVar w:name="LW_EMISSION_ISODATE" w:val="2020-12-1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Joint Committee set up by the Euro-Mediterranean Aviation Agreement between the European Community and its Member States, of the one part, and the Kingdom of Morocco, of the other part "/>
    <w:docVar w:name="LW_OBJETACTEPRINCIPAL.CP" w:val="on the position to be taken on behalf of the European Union within the Joint Committee set up by the Euro-Mediterranean Aviation Agreement between the European Community and its Member States, of the one part, and the Kingdom of Morocco, of the other part "/>
    <w:docVar w:name="LW_PART_NBR" w:val="1"/>
    <w:docVar w:name="LW_PART_NBR_TOTAL" w:val="1"/>
    <w:docVar w:name="LW_REF.INST.NEW" w:val="COM"/>
    <w:docVar w:name="LW_REF.INST.NEW_ADOPTED" w:val="final"/>
    <w:docVar w:name="LW_REF.INST.NEW_TEXT" w:val="(2020)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1152</Words>
  <Characters>5933</Characters>
  <Application>Microsoft Office Word</Application>
  <DocSecurity>0</DocSecurity>
  <Lines>169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2020-11-26T08:05:00Z</dcterms:created>
  <dcterms:modified xsi:type="dcterms:W3CDTF">2020-12-02T15:41:00Z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