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54D" w:rsidRDefault="007B4B62" w:rsidP="007B4B6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05A3A63-080D-4450-9C59-4B4DC23E3CE0" style="width:450.4pt;height:414.4pt">
            <v:imagedata r:id="rId8" o:title=""/>
          </v:shape>
        </w:pict>
      </w:r>
    </w:p>
    <w:bookmarkEnd w:id="0"/>
    <w:p w:rsidR="0046754D" w:rsidRDefault="0046754D">
      <w:pPr>
        <w:rPr>
          <w:noProof/>
        </w:rPr>
        <w:sectPr w:rsidR="0046754D" w:rsidSect="007B4B6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46754D" w:rsidRDefault="007B4B62">
      <w:pPr>
        <w:tabs>
          <w:tab w:val="left" w:pos="7560"/>
        </w:tabs>
        <w:spacing w:after="0" w:line="240" w:lineRule="auto"/>
        <w:jc w:val="both"/>
        <w:rPr>
          <w:rFonts w:ascii="Times New Roman" w:eastAsia="Times New Roman" w:hAnsi="Times New Roman"/>
          <w:b/>
          <w:noProof/>
          <w:sz w:val="80"/>
          <w:szCs w:val="80"/>
        </w:rPr>
      </w:pPr>
      <w:bookmarkStart w:id="1" w:name="_GoBack"/>
      <w:bookmarkEnd w:id="1"/>
      <w:r>
        <w:rPr>
          <w:rFonts w:ascii="Times New Roman" w:hAnsi="Times New Roman"/>
          <w:b/>
          <w:noProof/>
          <w:sz w:val="80"/>
          <w:szCs w:val="80"/>
        </w:rPr>
        <w:lastRenderedPageBreak/>
        <w:t>ДОКУМЕНТИ</w:t>
      </w: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rsidR="0046754D">
        <w:tc>
          <w:tcPr>
            <w:tcW w:w="11040" w:type="dxa"/>
            <w:shd w:val="clear" w:color="auto" w:fill="0000FF"/>
          </w:tcPr>
          <w:p w:rsidR="0046754D" w:rsidRDefault="007B4B62">
            <w:pPr>
              <w:tabs>
                <w:tab w:val="left" w:pos="1800"/>
                <w:tab w:val="left" w:pos="2250"/>
                <w:tab w:val="left" w:pos="7560"/>
              </w:tabs>
              <w:spacing w:after="0" w:line="240" w:lineRule="auto"/>
              <w:jc w:val="both"/>
              <w:rPr>
                <w:rFonts w:ascii="Times New Roman" w:eastAsia="Times New Roman" w:hAnsi="Times New Roman"/>
                <w:noProof/>
                <w:color w:val="0000FF"/>
                <w:sz w:val="24"/>
                <w:szCs w:val="24"/>
              </w:rPr>
            </w:pPr>
            <w:r>
              <w:rPr>
                <w:rFonts w:ascii="Times New Roman" w:hAnsi="Times New Roman"/>
                <w:noProof/>
                <w:color w:val="0000FF"/>
                <w:sz w:val="24"/>
                <w:szCs w:val="24"/>
              </w:rPr>
              <w:tab/>
            </w:r>
            <w:r>
              <w:rPr>
                <w:rFonts w:ascii="Times New Roman" w:hAnsi="Times New Roman"/>
                <w:noProof/>
                <w:color w:val="0000FF"/>
                <w:sz w:val="24"/>
                <w:szCs w:val="24"/>
              </w:rPr>
              <w:tab/>
            </w:r>
          </w:p>
        </w:tc>
      </w:tr>
    </w:tbl>
    <w:p w:rsidR="0046754D" w:rsidRDefault="007B4B62">
      <w:pPr>
        <w:spacing w:after="0" w:line="240" w:lineRule="auto"/>
        <w:ind w:right="972"/>
        <w:rPr>
          <w:rFonts w:ascii="Times New Roman" w:eastAsia="Times New Roman" w:hAnsi="Times New Roman"/>
          <w:b/>
          <w:noProof/>
          <w:sz w:val="44"/>
          <w:szCs w:val="44"/>
        </w:rPr>
      </w:pPr>
      <w:r>
        <w:rPr>
          <w:rFonts w:ascii="Times New Roman" w:hAnsi="Times New Roman"/>
          <w:b/>
          <w:noProof/>
          <w:sz w:val="44"/>
          <w:szCs w:val="44"/>
        </w:rPr>
        <w:t>Втори ПРОЕКТ на общ бюджет</w:t>
      </w:r>
      <w:r>
        <w:rPr>
          <w:rFonts w:ascii="Times New Roman" w:hAnsi="Times New Roman"/>
          <w:b/>
          <w:noProof/>
          <w:sz w:val="44"/>
          <w:szCs w:val="44"/>
        </w:rPr>
        <w:br/>
        <w:t>на Европейския съюз</w:t>
      </w:r>
      <w:r>
        <w:rPr>
          <w:rFonts w:ascii="Times New Roman" w:hAnsi="Times New Roman"/>
          <w:b/>
          <w:noProof/>
          <w:sz w:val="44"/>
          <w:szCs w:val="44"/>
        </w:rPr>
        <w:br/>
        <w:t>за финансовата 2021 година</w:t>
      </w:r>
    </w:p>
    <w:p w:rsidR="0046754D" w:rsidRDefault="0046754D">
      <w:pPr>
        <w:spacing w:after="0" w:line="240" w:lineRule="auto"/>
        <w:jc w:val="both"/>
        <w:rPr>
          <w:rFonts w:ascii="Times New Roman" w:eastAsia="Times New Roman" w:hAnsi="Times New Roman"/>
          <w:b/>
          <w:noProof/>
          <w:sz w:val="44"/>
          <w:szCs w:val="44"/>
          <w:lang w:eastAsia="de-DE"/>
        </w:rPr>
      </w:pPr>
    </w:p>
    <w:p w:rsidR="0046754D" w:rsidRDefault="0046754D">
      <w:pPr>
        <w:spacing w:after="0" w:line="360" w:lineRule="auto"/>
        <w:jc w:val="both"/>
        <w:rPr>
          <w:rFonts w:ascii="Times New Roman" w:eastAsia="Times New Roman" w:hAnsi="Times New Roman"/>
          <w:b/>
          <w:noProof/>
          <w:sz w:val="44"/>
          <w:szCs w:val="44"/>
          <w:lang w:eastAsia="de-DE"/>
        </w:rPr>
      </w:pPr>
    </w:p>
    <w:p w:rsidR="0046754D" w:rsidRDefault="007B4B62">
      <w:pPr>
        <w:spacing w:after="0" w:line="360" w:lineRule="auto"/>
        <w:ind w:right="1512"/>
        <w:jc w:val="both"/>
        <w:rPr>
          <w:rFonts w:ascii="Times New Roman" w:eastAsia="Times New Roman" w:hAnsi="Times New Roman"/>
          <w:b/>
          <w:noProof/>
          <w:sz w:val="28"/>
          <w:szCs w:val="28"/>
        </w:rPr>
      </w:pPr>
      <w:r>
        <w:rPr>
          <w:rFonts w:ascii="Times New Roman" w:hAnsi="Times New Roman"/>
          <w:b/>
          <w:noProof/>
          <w:sz w:val="28"/>
          <w:szCs w:val="28"/>
        </w:rPr>
        <w:t>ОБЩО ВЪВЕДЕНИЕ</w:t>
      </w:r>
    </w:p>
    <w:p w:rsidR="0046754D" w:rsidRDefault="0046754D">
      <w:pPr>
        <w:spacing w:after="0" w:line="360" w:lineRule="auto"/>
        <w:ind w:right="1512"/>
        <w:jc w:val="both"/>
        <w:rPr>
          <w:rFonts w:ascii="Times New Roman" w:eastAsia="Times New Roman" w:hAnsi="Times New Roman"/>
          <w:b/>
          <w:noProof/>
          <w:sz w:val="28"/>
          <w:szCs w:val="28"/>
          <w:lang w:eastAsia="de-DE"/>
        </w:rPr>
      </w:pPr>
    </w:p>
    <w:p w:rsidR="0046754D" w:rsidRDefault="0046754D">
      <w:pPr>
        <w:spacing w:after="0" w:line="360" w:lineRule="auto"/>
        <w:ind w:right="1512"/>
        <w:jc w:val="both"/>
        <w:rPr>
          <w:rFonts w:ascii="Times New Roman" w:eastAsia="Times New Roman" w:hAnsi="Times New Roman"/>
          <w:b/>
          <w:noProof/>
          <w:sz w:val="28"/>
          <w:szCs w:val="28"/>
          <w:lang w:eastAsia="de-DE"/>
        </w:rPr>
      </w:pPr>
    </w:p>
    <w:p w:rsidR="0046754D" w:rsidRDefault="0046754D">
      <w:pPr>
        <w:spacing w:after="0" w:line="360" w:lineRule="auto"/>
        <w:ind w:right="1512"/>
        <w:jc w:val="both"/>
        <w:rPr>
          <w:rFonts w:ascii="Times New Roman" w:eastAsia="Times New Roman" w:hAnsi="Times New Roman"/>
          <w:b/>
          <w:noProof/>
          <w:sz w:val="28"/>
          <w:szCs w:val="28"/>
          <w:lang w:eastAsia="de-DE"/>
        </w:rPr>
      </w:pPr>
    </w:p>
    <w:p w:rsidR="0046754D" w:rsidRDefault="0046754D">
      <w:pPr>
        <w:spacing w:after="0" w:line="360" w:lineRule="auto"/>
        <w:ind w:right="1512"/>
        <w:jc w:val="both"/>
        <w:rPr>
          <w:rFonts w:ascii="Times New Roman" w:eastAsia="Times New Roman" w:hAnsi="Times New Roman"/>
          <w:b/>
          <w:noProof/>
          <w:sz w:val="28"/>
          <w:szCs w:val="28"/>
          <w:lang w:eastAsia="de-DE"/>
        </w:rPr>
      </w:pPr>
    </w:p>
    <w:p w:rsidR="0046754D" w:rsidRDefault="0046754D">
      <w:pPr>
        <w:spacing w:after="0" w:line="360" w:lineRule="auto"/>
        <w:ind w:right="1512"/>
        <w:jc w:val="both"/>
        <w:rPr>
          <w:rFonts w:ascii="Times New Roman" w:eastAsia="Times New Roman" w:hAnsi="Times New Roman"/>
          <w:b/>
          <w:noProof/>
          <w:sz w:val="28"/>
          <w:szCs w:val="28"/>
          <w:lang w:eastAsia="de-DE"/>
        </w:rPr>
      </w:pPr>
    </w:p>
    <w:p w:rsidR="0046754D" w:rsidRDefault="0046754D">
      <w:pPr>
        <w:spacing w:after="0" w:line="360" w:lineRule="auto"/>
        <w:ind w:right="1512"/>
        <w:jc w:val="both"/>
        <w:rPr>
          <w:rFonts w:ascii="Times New Roman" w:eastAsia="Times New Roman" w:hAnsi="Times New Roman"/>
          <w:b/>
          <w:noProof/>
          <w:sz w:val="28"/>
          <w:szCs w:val="28"/>
          <w:lang w:eastAsia="de-DE"/>
        </w:rPr>
      </w:pPr>
    </w:p>
    <w:p w:rsidR="0046754D" w:rsidRDefault="0046754D">
      <w:pPr>
        <w:spacing w:after="0" w:line="360" w:lineRule="auto"/>
        <w:ind w:right="1512"/>
        <w:jc w:val="both"/>
        <w:rPr>
          <w:rFonts w:ascii="Times New Roman" w:eastAsia="Times New Roman" w:hAnsi="Times New Roman"/>
          <w:b/>
          <w:noProof/>
          <w:sz w:val="28"/>
          <w:szCs w:val="28"/>
          <w:lang w:eastAsia="de-DE"/>
        </w:rPr>
      </w:pPr>
    </w:p>
    <w:p w:rsidR="0046754D" w:rsidRDefault="0046754D">
      <w:pPr>
        <w:spacing w:after="0" w:line="360" w:lineRule="auto"/>
        <w:ind w:right="1512"/>
        <w:jc w:val="both"/>
        <w:rPr>
          <w:rFonts w:ascii="Times New Roman" w:eastAsia="Times New Roman" w:hAnsi="Times New Roman"/>
          <w:b/>
          <w:noProof/>
          <w:sz w:val="28"/>
          <w:szCs w:val="28"/>
          <w:lang w:eastAsia="de-DE"/>
        </w:rPr>
      </w:pPr>
    </w:p>
    <w:p w:rsidR="0046754D" w:rsidRDefault="0046754D">
      <w:pPr>
        <w:spacing w:after="0" w:line="360" w:lineRule="auto"/>
        <w:ind w:right="1512"/>
        <w:jc w:val="both"/>
        <w:rPr>
          <w:rFonts w:ascii="Times New Roman" w:eastAsia="Times New Roman" w:hAnsi="Times New Roman"/>
          <w:b/>
          <w:noProof/>
          <w:sz w:val="28"/>
          <w:szCs w:val="28"/>
          <w:lang w:eastAsia="de-DE"/>
        </w:rPr>
      </w:pPr>
    </w:p>
    <w:p w:rsidR="0046754D" w:rsidRDefault="0046754D">
      <w:pPr>
        <w:spacing w:after="0" w:line="360" w:lineRule="auto"/>
        <w:ind w:right="1512"/>
        <w:jc w:val="both"/>
        <w:rPr>
          <w:rFonts w:ascii="Times New Roman" w:eastAsia="Times New Roman" w:hAnsi="Times New Roman"/>
          <w:b/>
          <w:noProof/>
          <w:sz w:val="28"/>
          <w:szCs w:val="28"/>
          <w:lang w:eastAsia="de-DE"/>
        </w:rPr>
      </w:pPr>
    </w:p>
    <w:p w:rsidR="0046754D" w:rsidRDefault="0046754D">
      <w:pPr>
        <w:spacing w:after="0" w:line="360" w:lineRule="auto"/>
        <w:ind w:right="1512"/>
        <w:jc w:val="both"/>
        <w:rPr>
          <w:rFonts w:ascii="Times New Roman" w:eastAsia="Times New Roman" w:hAnsi="Times New Roman"/>
          <w:b/>
          <w:noProof/>
          <w:sz w:val="28"/>
          <w:szCs w:val="28"/>
          <w:lang w:eastAsia="de-DE"/>
        </w:rPr>
      </w:pPr>
    </w:p>
    <w:p w:rsidR="0046754D" w:rsidRDefault="0046754D">
      <w:pPr>
        <w:spacing w:after="0" w:line="360" w:lineRule="auto"/>
        <w:ind w:right="1512"/>
        <w:jc w:val="both"/>
        <w:rPr>
          <w:rFonts w:ascii="Times New Roman" w:eastAsia="Times New Roman" w:hAnsi="Times New Roman"/>
          <w:b/>
          <w:noProof/>
          <w:sz w:val="28"/>
          <w:szCs w:val="28"/>
          <w:lang w:eastAsia="de-DE"/>
        </w:rPr>
      </w:pPr>
    </w:p>
    <w:p w:rsidR="0046754D" w:rsidRDefault="007B4B62">
      <w:pPr>
        <w:spacing w:after="0" w:line="360" w:lineRule="auto"/>
        <w:ind w:right="1512"/>
        <w:jc w:val="both"/>
        <w:rPr>
          <w:rFonts w:ascii="Times New Roman" w:eastAsia="Times New Roman" w:hAnsi="Times New Roman"/>
          <w:noProof/>
          <w:sz w:val="24"/>
          <w:szCs w:val="24"/>
        </w:rPr>
      </w:pPr>
      <w:hyperlink r:id="rId15" w:history="1">
        <w:r>
          <w:rPr>
            <w:rStyle w:val="Hyperlink"/>
            <w:rFonts w:ascii="Times New Roman" w:hAnsi="Times New Roman"/>
            <w:noProof/>
            <w:sz w:val="24"/>
            <w:szCs w:val="24"/>
          </w:rPr>
          <w:t>https://eur-lex.europa.eu/budget/www/index-bg.htm</w:t>
        </w:r>
      </w:hyperlink>
    </w:p>
    <w:p w:rsidR="0046754D" w:rsidRDefault="0046754D">
      <w:pPr>
        <w:tabs>
          <w:tab w:val="left" w:pos="7560"/>
          <w:tab w:val="right" w:pos="9000"/>
        </w:tabs>
        <w:spacing w:after="0" w:line="240" w:lineRule="auto"/>
        <w:ind w:right="23"/>
        <w:jc w:val="right"/>
        <w:rPr>
          <w:rFonts w:ascii="Times New Roman" w:eastAsia="Times New Roman" w:hAnsi="Times New Roman"/>
          <w:noProof/>
          <w:lang w:eastAsia="de-DE"/>
        </w:rPr>
      </w:pP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rsidR="0046754D">
        <w:tc>
          <w:tcPr>
            <w:tcW w:w="11040" w:type="dxa"/>
            <w:shd w:val="clear" w:color="auto" w:fill="0000FF"/>
          </w:tcPr>
          <w:p w:rsidR="0046754D" w:rsidRDefault="0046754D">
            <w:pPr>
              <w:tabs>
                <w:tab w:val="left" w:pos="7560"/>
              </w:tabs>
              <w:spacing w:after="0" w:line="240" w:lineRule="auto"/>
              <w:jc w:val="both"/>
              <w:rPr>
                <w:rFonts w:ascii="Times New Roman" w:eastAsia="Times New Roman" w:hAnsi="Times New Roman"/>
                <w:noProof/>
                <w:sz w:val="32"/>
                <w:szCs w:val="32"/>
                <w:lang w:eastAsia="de-DE"/>
              </w:rPr>
            </w:pPr>
          </w:p>
          <w:p w:rsidR="0046754D" w:rsidRDefault="0046754D">
            <w:pPr>
              <w:tabs>
                <w:tab w:val="left" w:pos="7560"/>
              </w:tabs>
              <w:spacing w:after="0" w:line="240" w:lineRule="auto"/>
              <w:jc w:val="both"/>
              <w:rPr>
                <w:rFonts w:ascii="Times New Roman" w:eastAsia="Times New Roman" w:hAnsi="Times New Roman"/>
                <w:noProof/>
                <w:sz w:val="32"/>
                <w:szCs w:val="32"/>
                <w:lang w:eastAsia="de-DE"/>
              </w:rPr>
            </w:pPr>
          </w:p>
          <w:p w:rsidR="0046754D" w:rsidRDefault="0046754D">
            <w:pPr>
              <w:tabs>
                <w:tab w:val="left" w:pos="7560"/>
              </w:tabs>
              <w:spacing w:after="0" w:line="240" w:lineRule="auto"/>
              <w:jc w:val="both"/>
              <w:rPr>
                <w:rFonts w:ascii="Times New Roman" w:eastAsia="Times New Roman" w:hAnsi="Times New Roman"/>
                <w:noProof/>
                <w:sz w:val="32"/>
                <w:szCs w:val="32"/>
                <w:lang w:eastAsia="de-DE"/>
              </w:rPr>
            </w:pPr>
          </w:p>
          <w:p w:rsidR="0046754D" w:rsidRDefault="0046754D">
            <w:pPr>
              <w:tabs>
                <w:tab w:val="left" w:pos="7560"/>
              </w:tabs>
              <w:spacing w:after="0" w:line="240" w:lineRule="auto"/>
              <w:jc w:val="both"/>
              <w:rPr>
                <w:rFonts w:ascii="Times New Roman" w:eastAsia="Times New Roman" w:hAnsi="Times New Roman"/>
                <w:noProof/>
                <w:sz w:val="32"/>
                <w:szCs w:val="32"/>
                <w:lang w:eastAsia="de-DE"/>
              </w:rPr>
            </w:pPr>
          </w:p>
          <w:p w:rsidR="0046754D" w:rsidRDefault="0046754D">
            <w:pPr>
              <w:tabs>
                <w:tab w:val="left" w:pos="7560"/>
              </w:tabs>
              <w:spacing w:after="0" w:line="240" w:lineRule="auto"/>
              <w:jc w:val="both"/>
              <w:rPr>
                <w:rFonts w:ascii="Times New Roman" w:eastAsia="Times New Roman" w:hAnsi="Times New Roman"/>
                <w:noProof/>
                <w:sz w:val="32"/>
                <w:szCs w:val="32"/>
                <w:lang w:eastAsia="de-DE"/>
              </w:rPr>
            </w:pPr>
          </w:p>
        </w:tc>
      </w:tr>
    </w:tbl>
    <w:p w:rsidR="0046754D" w:rsidRDefault="0046754D">
      <w:pPr>
        <w:rPr>
          <w:noProof/>
        </w:rPr>
      </w:pPr>
    </w:p>
    <w:p w:rsidR="0046754D" w:rsidRDefault="007B4B62">
      <w:pPr>
        <w:rPr>
          <w:noProof/>
        </w:rPr>
      </w:pPr>
      <w:r>
        <w:rPr>
          <w:noProof/>
        </w:rPr>
        <w:br w:type="page"/>
      </w:r>
    </w:p>
    <w:p w:rsidR="0046754D" w:rsidRDefault="007B4B62">
      <w:pPr>
        <w:pStyle w:val="Prliminairetype"/>
        <w:rPr>
          <w:noProof/>
        </w:rPr>
      </w:pPr>
      <w:r>
        <w:rPr>
          <w:noProof/>
        </w:rPr>
        <w:lastRenderedPageBreak/>
        <w:t>ВТОРИ ПРОЕКТ НА ОБЩ БЮДЖЕТ ЗА 2021 ГОДИНА</w:t>
      </w:r>
    </w:p>
    <w:p w:rsidR="0046754D" w:rsidRDefault="007B4B62">
      <w:pPr>
        <w:pStyle w:val="Prliminairetitre"/>
        <w:rPr>
          <w:noProof/>
        </w:rPr>
      </w:pPr>
      <w:bookmarkStart w:id="2" w:name="_Toc278112514"/>
      <w:r>
        <w:rPr>
          <w:noProof/>
        </w:rPr>
        <w:t>ПРИХОДНА И РАЗХОДНА ЧАСТ ПО РАЗДЕЛИ</w:t>
      </w:r>
      <w:bookmarkEnd w:id="2"/>
      <w:r>
        <w:rPr>
          <w:noProof/>
        </w:rPr>
        <w:br/>
      </w:r>
    </w:p>
    <w:p w:rsidR="0046754D" w:rsidRDefault="007B4B62">
      <w:pPr>
        <w:spacing w:line="240" w:lineRule="auto"/>
        <w:rPr>
          <w:rFonts w:ascii="Times New Roman" w:hAnsi="Times New Roman"/>
          <w:noProof/>
          <w:sz w:val="24"/>
          <w:szCs w:val="24"/>
        </w:rPr>
      </w:pPr>
      <w:r>
        <w:rPr>
          <w:rFonts w:ascii="Times New Roman" w:hAnsi="Times New Roman"/>
          <w:noProof/>
          <w:sz w:val="24"/>
          <w:szCs w:val="24"/>
        </w:rPr>
        <w:t>Като взе предвид:</w:t>
      </w:r>
    </w:p>
    <w:p w:rsidR="0046754D" w:rsidRDefault="007B4B62">
      <w:pPr>
        <w:pStyle w:val="Tiret0"/>
        <w:numPr>
          <w:ilvl w:val="0"/>
          <w:numId w:val="15"/>
        </w:numPr>
        <w:spacing w:before="120" w:after="120"/>
        <w:jc w:val="both"/>
        <w:rPr>
          <w:noProof/>
        </w:rPr>
      </w:pPr>
      <w:r>
        <w:rPr>
          <w:noProof/>
        </w:rPr>
        <w:t xml:space="preserve">Договора за функционирането на </w:t>
      </w:r>
      <w:r>
        <w:rPr>
          <w:noProof/>
        </w:rPr>
        <w:t>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rsidR="0046754D" w:rsidRDefault="007B4B62">
      <w:pPr>
        <w:pStyle w:val="Tiret0"/>
        <w:numPr>
          <w:ilvl w:val="0"/>
          <w:numId w:val="15"/>
        </w:numPr>
        <w:spacing w:before="120" w:after="120"/>
        <w:jc w:val="both"/>
        <w:rPr>
          <w:noProof/>
        </w:rPr>
      </w:pPr>
      <w:r>
        <w:rPr>
          <w:noProof/>
        </w:rPr>
        <w:t>предложението на Комисията за Регламент на Съвета за определяне на многогодишната финансова р</w:t>
      </w:r>
      <w:r>
        <w:rPr>
          <w:noProof/>
        </w:rPr>
        <w:t>амка за годините 2021—2027 от 2 май 2018 г.</w:t>
      </w:r>
      <w:r>
        <w:rPr>
          <w:rStyle w:val="FootnoteReference"/>
          <w:noProof/>
        </w:rPr>
        <w:footnoteReference w:id="1"/>
      </w:r>
      <w:r>
        <w:rPr>
          <w:noProof/>
        </w:rPr>
        <w:t xml:space="preserve"> и измененото ѝ предложение от 28 май 2020 г.</w:t>
      </w:r>
      <w:r>
        <w:rPr>
          <w:rStyle w:val="FootnoteReference"/>
          <w:noProof/>
        </w:rPr>
        <w:footnoteReference w:id="2"/>
      </w:r>
      <w:r>
        <w:rPr>
          <w:noProof/>
        </w:rPr>
        <w:t>,</w:t>
      </w:r>
    </w:p>
    <w:p w:rsidR="0046754D" w:rsidRDefault="007B4B62">
      <w:pPr>
        <w:pStyle w:val="Tiret0"/>
        <w:numPr>
          <w:ilvl w:val="0"/>
          <w:numId w:val="15"/>
        </w:numPr>
        <w:spacing w:before="120" w:after="120"/>
        <w:jc w:val="both"/>
        <w:rPr>
          <w:noProof/>
        </w:rPr>
      </w:pPr>
      <w:r>
        <w:rPr>
          <w:noProof/>
        </w:rPr>
        <w:t>заключенията, приети от Европейския съвет на 21 юли 2020 г.</w:t>
      </w:r>
      <w:r>
        <w:rPr>
          <w:rStyle w:val="FootnoteReference"/>
          <w:noProof/>
        </w:rPr>
        <w:footnoteReference w:id="3"/>
      </w:r>
      <w:r>
        <w:rPr>
          <w:noProof/>
        </w:rPr>
        <w:t xml:space="preserve"> след извънредното заседание от 17—21 юли 2020 г.,</w:t>
      </w:r>
    </w:p>
    <w:p w:rsidR="0046754D" w:rsidRDefault="007B4B62">
      <w:pPr>
        <w:pStyle w:val="Tiret0"/>
        <w:numPr>
          <w:ilvl w:val="0"/>
          <w:numId w:val="15"/>
        </w:numPr>
        <w:spacing w:before="120" w:after="120"/>
        <w:jc w:val="both"/>
        <w:rPr>
          <w:noProof/>
        </w:rPr>
      </w:pPr>
      <w:r>
        <w:rPr>
          <w:noProof/>
        </w:rPr>
        <w:t xml:space="preserve">предложението на Комисията за Междуинституционално </w:t>
      </w:r>
      <w:r>
        <w:rPr>
          <w:noProof/>
        </w:rPr>
        <w:t>споразумение относно бюджетната дисциплина, сътрудничеството по бюджетни въпроси и доброто финансово управление от 2 май 2018 г.</w:t>
      </w:r>
      <w:r>
        <w:rPr>
          <w:rStyle w:val="FootnoteReference"/>
          <w:noProof/>
        </w:rPr>
        <w:footnoteReference w:id="4"/>
      </w:r>
      <w:r>
        <w:rPr>
          <w:noProof/>
        </w:rPr>
        <w:t xml:space="preserve"> и измененото ѝ предложение от 28 май 2020 г.</w:t>
      </w:r>
      <w:r>
        <w:rPr>
          <w:rStyle w:val="FootnoteReference"/>
          <w:noProof/>
        </w:rPr>
        <w:footnoteReference w:id="5"/>
      </w:r>
      <w:r>
        <w:rPr>
          <w:noProof/>
        </w:rPr>
        <w:t>,</w:t>
      </w:r>
    </w:p>
    <w:p w:rsidR="0046754D" w:rsidRDefault="007B4B62">
      <w:pPr>
        <w:pStyle w:val="Tiret0"/>
        <w:numPr>
          <w:ilvl w:val="0"/>
          <w:numId w:val="14"/>
        </w:numPr>
        <w:spacing w:before="120" w:after="120"/>
        <w:jc w:val="both"/>
        <w:rPr>
          <w:noProof/>
          <w:szCs w:val="18"/>
        </w:rPr>
      </w:pPr>
      <w:r>
        <w:rPr>
          <w:noProof/>
        </w:rPr>
        <w:t>предложението на Комисията за Решение на Съвета относно системата на собственит</w:t>
      </w:r>
      <w:r>
        <w:rPr>
          <w:noProof/>
        </w:rPr>
        <w:t>е ресурси на Европейския съюз от 2 май 2018 г.</w:t>
      </w:r>
      <w:r>
        <w:rPr>
          <w:rStyle w:val="FootnoteReference"/>
          <w:noProof/>
        </w:rPr>
        <w:footnoteReference w:id="6"/>
      </w:r>
      <w:r>
        <w:rPr>
          <w:noProof/>
        </w:rPr>
        <w:t xml:space="preserve"> и измененото ѝ предложение от 28 май 2020 г.</w:t>
      </w:r>
      <w:r>
        <w:rPr>
          <w:rStyle w:val="FootnoteReference"/>
          <w:noProof/>
        </w:rPr>
        <w:footnoteReference w:id="7"/>
      </w:r>
      <w:r>
        <w:rPr>
          <w:noProof/>
        </w:rPr>
        <w:t>,</w:t>
      </w:r>
    </w:p>
    <w:p w:rsidR="0046754D" w:rsidRDefault="007B4B62">
      <w:pPr>
        <w:pStyle w:val="Tiret0"/>
        <w:numPr>
          <w:ilvl w:val="0"/>
          <w:numId w:val="14"/>
        </w:numPr>
        <w:spacing w:before="120" w:after="120"/>
        <w:jc w:val="both"/>
        <w:rPr>
          <w:noProof/>
          <w:szCs w:val="18"/>
        </w:rPr>
      </w:pPr>
      <w:r>
        <w:rPr>
          <w:noProof/>
        </w:rPr>
        <w:t>предложението за Регламент на Съвета за създаване на Инструмент на Европейския съюз за възстановяване с цел подкрепа на възстановяването след пандемията от COVID</w:t>
      </w:r>
      <w:r>
        <w:rPr>
          <w:noProof/>
        </w:rPr>
        <w:t>-19</w:t>
      </w:r>
      <w:r>
        <w:rPr>
          <w:rStyle w:val="FootnoteReference"/>
          <w:noProof/>
          <w:szCs w:val="18"/>
        </w:rPr>
        <w:footnoteReference w:id="8"/>
      </w:r>
      <w:r>
        <w:rPr>
          <w:noProof/>
        </w:rPr>
        <w:t>,</w:t>
      </w:r>
    </w:p>
    <w:p w:rsidR="0046754D" w:rsidRDefault="007B4B62">
      <w:pPr>
        <w:pStyle w:val="Tiret0"/>
        <w:numPr>
          <w:ilvl w:val="0"/>
          <w:numId w:val="15"/>
        </w:numPr>
        <w:spacing w:before="120" w:after="120"/>
        <w:jc w:val="both"/>
        <w:rPr>
          <w:noProof/>
          <w:szCs w:val="18"/>
        </w:rPr>
      </w:pPr>
      <w:r>
        <w:rPr>
          <w:noProof/>
        </w:rPr>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w:t>
      </w:r>
      <w:r>
        <w:rPr>
          <w:noProof/>
        </w:rPr>
        <w:t>С) № 1309/2013, (ЕС) № 1316/2013, (ЕС) № 223/2014 и (ЕС) № 283/2014 и на Решение № 541/2014/ЕС и за отмяна на Регламент (ЕС, Евратом) № 966/2012</w:t>
      </w:r>
      <w:r>
        <w:rPr>
          <w:rStyle w:val="FootnoteReference"/>
          <w:noProof/>
        </w:rPr>
        <w:footnoteReference w:id="9"/>
      </w:r>
      <w:r>
        <w:rPr>
          <w:noProof/>
        </w:rPr>
        <w:t>,</w:t>
      </w:r>
    </w:p>
    <w:p w:rsidR="0046754D" w:rsidRDefault="007B4B62">
      <w:pPr>
        <w:pStyle w:val="Tiret0"/>
        <w:numPr>
          <w:ilvl w:val="0"/>
          <w:numId w:val="15"/>
        </w:numPr>
        <w:spacing w:before="120" w:after="120"/>
        <w:jc w:val="both"/>
        <w:rPr>
          <w:noProof/>
        </w:rPr>
      </w:pPr>
      <w:r>
        <w:rPr>
          <w:noProof/>
        </w:rPr>
        <w:t>първоначалния проект на общ бюджет на Европейския съюз за финансовата 2021 година, представен от Комисията на</w:t>
      </w:r>
      <w:r>
        <w:rPr>
          <w:noProof/>
        </w:rPr>
        <w:t xml:space="preserve"> 27 юли 2020 г.</w:t>
      </w:r>
      <w:r>
        <w:rPr>
          <w:rStyle w:val="FootnoteReference"/>
          <w:noProof/>
        </w:rPr>
        <w:footnoteReference w:id="10"/>
      </w:r>
      <w:r>
        <w:rPr>
          <w:noProof/>
        </w:rPr>
        <w:t>,</w:t>
      </w:r>
    </w:p>
    <w:p w:rsidR="0046754D" w:rsidRDefault="007B4B62">
      <w:pPr>
        <w:pStyle w:val="Tiret0"/>
        <w:numPr>
          <w:ilvl w:val="0"/>
          <w:numId w:val="15"/>
        </w:numPr>
        <w:spacing w:before="120" w:after="120"/>
        <w:jc w:val="both"/>
        <w:rPr>
          <w:noProof/>
        </w:rPr>
      </w:pPr>
      <w:r>
        <w:rPr>
          <w:noProof/>
        </w:rPr>
        <w:t>позицията на Съвета по първоначалния проект на общ бюджет на Европейския съюз за финансовата 2021 година, приета от Съвета на 7 септември 2020 г.</w:t>
      </w:r>
      <w:r>
        <w:rPr>
          <w:rStyle w:val="FootnoteReference"/>
          <w:noProof/>
        </w:rPr>
        <w:footnoteReference w:id="11"/>
      </w:r>
      <w:r>
        <w:rPr>
          <w:noProof/>
        </w:rPr>
        <w:t>,</w:t>
      </w:r>
    </w:p>
    <w:p w:rsidR="0046754D" w:rsidRDefault="007B4B62">
      <w:pPr>
        <w:pStyle w:val="Tiret0"/>
        <w:numPr>
          <w:ilvl w:val="0"/>
          <w:numId w:val="15"/>
        </w:numPr>
        <w:spacing w:before="120" w:after="120"/>
        <w:jc w:val="both"/>
        <w:rPr>
          <w:noProof/>
        </w:rPr>
      </w:pPr>
      <w:r>
        <w:rPr>
          <w:noProof/>
        </w:rPr>
        <w:lastRenderedPageBreak/>
        <w:t xml:space="preserve">измененията от Европейския парламент в позицията на Съвета по първоначалния проект на общ </w:t>
      </w:r>
      <w:r>
        <w:rPr>
          <w:noProof/>
        </w:rPr>
        <w:t>бюджет на Европейския съюз за финансовата 2021 година, приети от Европейския парламент на 12 ноември 2020 г.</w:t>
      </w:r>
      <w:r>
        <w:rPr>
          <w:rStyle w:val="FootnoteReference"/>
          <w:noProof/>
        </w:rPr>
        <w:footnoteReference w:id="12"/>
      </w:r>
      <w:r>
        <w:rPr>
          <w:noProof/>
        </w:rPr>
        <w:t>,</w:t>
      </w:r>
    </w:p>
    <w:p w:rsidR="0046754D" w:rsidRDefault="007B4B62">
      <w:pPr>
        <w:pStyle w:val="Tiret0"/>
        <w:numPr>
          <w:ilvl w:val="0"/>
          <w:numId w:val="15"/>
        </w:numPr>
        <w:spacing w:before="120" w:after="120"/>
        <w:jc w:val="both"/>
        <w:rPr>
          <w:noProof/>
        </w:rPr>
      </w:pPr>
      <w:r>
        <w:rPr>
          <w:noProof/>
        </w:rPr>
        <w:t>писмо за внасяне на корекции № 1/2021 към първоначалния проект на общ бюджет за 2021 г., представено от Комисията на 13 ноември 2020 г.</w:t>
      </w:r>
      <w:r>
        <w:rPr>
          <w:rStyle w:val="FootnoteReference"/>
          <w:noProof/>
        </w:rPr>
        <w:footnoteReference w:id="13"/>
      </w:r>
      <w:r>
        <w:rPr>
          <w:noProof/>
        </w:rPr>
        <w:t>,</w:t>
      </w:r>
    </w:p>
    <w:p w:rsidR="0046754D" w:rsidRDefault="007B4B62">
      <w:pPr>
        <w:pStyle w:val="Tiret0"/>
        <w:numPr>
          <w:ilvl w:val="0"/>
          <w:numId w:val="15"/>
        </w:numPr>
        <w:spacing w:before="120" w:after="120"/>
        <w:jc w:val="both"/>
        <w:rPr>
          <w:noProof/>
        </w:rPr>
      </w:pPr>
      <w:r>
        <w:rPr>
          <w:noProof/>
        </w:rPr>
        <w:t xml:space="preserve">общото </w:t>
      </w:r>
      <w:r>
        <w:rPr>
          <w:noProof/>
        </w:rPr>
        <w:t>разбиране относно съдържанието на бюджета за 2021 г., основаващо се на проектоелементите на съвместни заключения № 4, представени от Комисията на 4 декември 2020 г., което бе постигнато от помирителния комитет на 4 декември 2020 г.,</w:t>
      </w:r>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С настоящото Европейска</w:t>
      </w:r>
      <w:r>
        <w:rPr>
          <w:rFonts w:ascii="Times New Roman" w:hAnsi="Times New Roman"/>
          <w:noProof/>
          <w:sz w:val="24"/>
          <w:szCs w:val="24"/>
        </w:rPr>
        <w:t>та комисия представя на Европейския парламент и на Съвета общото въведение във втория проект на общ бюджет за 2021 г.</w:t>
      </w:r>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Едновременно с това общо въведение всички данни по раздели от втория проект на общ бюджет за 2021 г. са публикувани в EUR-Lex (</w:t>
      </w:r>
      <w:hyperlink r:id="rId16" w:tooltip="blocked::https://eur-lex.europa.eu/budget/www/index-bg.htm" w:history="1">
        <w:r>
          <w:rPr>
            <w:rFonts w:ascii="Times New Roman" w:hAnsi="Times New Roman"/>
            <w:noProof/>
            <w:color w:val="0000FF"/>
            <w:sz w:val="24"/>
            <w:szCs w:val="24"/>
            <w:u w:val="single"/>
          </w:rPr>
          <w:t>https://eur-lex.europa.eu/budget/www/index-bg.htm</w:t>
        </w:r>
      </w:hyperlink>
      <w:r>
        <w:rPr>
          <w:rFonts w:ascii="Times New Roman" w:hAnsi="Times New Roman"/>
          <w:noProof/>
          <w:sz w:val="24"/>
          <w:szCs w:val="24"/>
        </w:rPr>
        <w:t>) на всички езикови версии.</w:t>
      </w:r>
    </w:p>
    <w:p w:rsidR="0046754D" w:rsidRDefault="0046754D">
      <w:pPr>
        <w:spacing w:after="0" w:line="240" w:lineRule="auto"/>
        <w:rPr>
          <w:rFonts w:ascii="Times New Roman" w:hAnsi="Times New Roman"/>
          <w:noProof/>
          <w:sz w:val="28"/>
          <w:szCs w:val="28"/>
        </w:rPr>
      </w:pPr>
    </w:p>
    <w:p w:rsidR="0046754D" w:rsidRDefault="007B4B62">
      <w:pPr>
        <w:spacing w:after="0" w:line="240" w:lineRule="auto"/>
        <w:rPr>
          <w:rFonts w:ascii="Times New Roman" w:hAnsi="Times New Roman"/>
          <w:noProof/>
          <w:sz w:val="28"/>
          <w:szCs w:val="28"/>
        </w:rPr>
      </w:pPr>
      <w:r>
        <w:rPr>
          <w:noProof/>
        </w:rPr>
        <w:br w:type="page"/>
      </w:r>
    </w:p>
    <w:p w:rsidR="0046754D" w:rsidRDefault="007B4B62">
      <w:pPr>
        <w:spacing w:before="120" w:after="240" w:line="240" w:lineRule="auto"/>
        <w:jc w:val="center"/>
        <w:rPr>
          <w:rFonts w:ascii="Times New Roman" w:eastAsia="Times New Roman" w:hAnsi="Times New Roman"/>
          <w:b/>
          <w:noProof/>
          <w:sz w:val="28"/>
          <w:szCs w:val="24"/>
        </w:rPr>
      </w:pPr>
      <w:r>
        <w:rPr>
          <w:rFonts w:ascii="Times New Roman" w:hAnsi="Times New Roman"/>
          <w:b/>
          <w:noProof/>
          <w:sz w:val="28"/>
          <w:szCs w:val="24"/>
        </w:rPr>
        <w:lastRenderedPageBreak/>
        <w:t>СЪДЪРЖАНИЕ</w:t>
      </w:r>
    </w:p>
    <w:p w:rsidR="0046754D" w:rsidRDefault="007B4B62">
      <w:pPr>
        <w:pStyle w:val="TOC1"/>
        <w:rPr>
          <w:rFonts w:asciiTheme="minorHAnsi" w:eastAsiaTheme="minorEastAsia" w:hAnsiTheme="minorHAnsi" w:cstheme="minorBidi"/>
          <w:b w:val="0"/>
          <w:bCs w:val="0"/>
          <w:smallCaps w:val="0"/>
          <w:lang w:val="en-US" w:eastAsia="en-US"/>
        </w:rPr>
      </w:pPr>
      <w:r>
        <w:rPr>
          <w:rFonts w:eastAsia="Times New Roman"/>
          <w:b w:val="0"/>
          <w:bCs w:val="0"/>
          <w:smallCaps w:val="0"/>
          <w:sz w:val="20"/>
          <w:szCs w:val="20"/>
        </w:rPr>
        <w:fldChar w:fldCharType="begin"/>
      </w:r>
      <w:r>
        <w:rPr>
          <w:rFonts w:eastAsia="Times New Roman"/>
          <w:b w:val="0"/>
          <w:bCs w:val="0"/>
          <w:smallCaps w:val="0"/>
          <w:sz w:val="20"/>
          <w:szCs w:val="20"/>
        </w:rPr>
        <w:instrText xml:space="preserve"> TOC \o "1-3" \h \z \u </w:instrText>
      </w:r>
      <w:r>
        <w:rPr>
          <w:rFonts w:eastAsia="Times New Roman"/>
          <w:b w:val="0"/>
          <w:bCs w:val="0"/>
          <w:smallCaps w:val="0"/>
          <w:sz w:val="20"/>
          <w:szCs w:val="20"/>
        </w:rPr>
        <w:fldChar w:fldCharType="separate"/>
      </w:r>
      <w:hyperlink w:anchor="_Toc58496639" w:history="1">
        <w:r>
          <w:rPr>
            <w:rStyle w:val="Hyperlink"/>
          </w:rPr>
          <w:t>1.</w:t>
        </w:r>
        <w:r>
          <w:rPr>
            <w:rFonts w:asciiTheme="minorHAnsi" w:eastAsiaTheme="minorEastAsia" w:hAnsiTheme="minorHAnsi" w:cstheme="minorBidi"/>
            <w:b w:val="0"/>
            <w:bCs w:val="0"/>
            <w:smallCaps w:val="0"/>
            <w:lang w:val="en-US" w:eastAsia="en-US"/>
          </w:rPr>
          <w:tab/>
        </w:r>
        <w:r>
          <w:rPr>
            <w:rStyle w:val="Hyperlink"/>
          </w:rPr>
          <w:t>Въведение</w:t>
        </w:r>
        <w:r>
          <w:rPr>
            <w:webHidden/>
          </w:rPr>
          <w:tab/>
        </w:r>
        <w:r>
          <w:rPr>
            <w:webHidden/>
          </w:rPr>
          <w:fldChar w:fldCharType="begin"/>
        </w:r>
        <w:r>
          <w:rPr>
            <w:webHidden/>
          </w:rPr>
          <w:instrText xml:space="preserve"> PAGEREF _Toc58496639 \h </w:instrText>
        </w:r>
        <w:r>
          <w:rPr>
            <w:webHidden/>
          </w:rPr>
        </w:r>
        <w:r>
          <w:rPr>
            <w:webHidden/>
          </w:rPr>
          <w:fldChar w:fldCharType="separate"/>
        </w:r>
        <w:r>
          <w:rPr>
            <w:webHidden/>
          </w:rPr>
          <w:t>5</w:t>
        </w:r>
        <w:r>
          <w:rPr>
            <w:webHidden/>
          </w:rPr>
          <w:fldChar w:fldCharType="end"/>
        </w:r>
      </w:hyperlink>
    </w:p>
    <w:p w:rsidR="0046754D" w:rsidRDefault="007B4B62">
      <w:pPr>
        <w:pStyle w:val="TOC1"/>
        <w:rPr>
          <w:rFonts w:asciiTheme="minorHAnsi" w:eastAsiaTheme="minorEastAsia" w:hAnsiTheme="minorHAnsi" w:cstheme="minorBidi"/>
          <w:b w:val="0"/>
          <w:bCs w:val="0"/>
          <w:smallCaps w:val="0"/>
          <w:lang w:val="en-US" w:eastAsia="en-US"/>
        </w:rPr>
      </w:pPr>
      <w:hyperlink w:anchor="_Toc58496640" w:history="1">
        <w:r>
          <w:rPr>
            <w:rStyle w:val="Hyperlink"/>
          </w:rPr>
          <w:t>2.</w:t>
        </w:r>
        <w:r>
          <w:rPr>
            <w:rFonts w:asciiTheme="minorHAnsi" w:eastAsiaTheme="minorEastAsia" w:hAnsiTheme="minorHAnsi" w:cstheme="minorBidi"/>
            <w:b w:val="0"/>
            <w:bCs w:val="0"/>
            <w:smallCaps w:val="0"/>
            <w:lang w:val="en-US" w:eastAsia="en-US"/>
          </w:rPr>
          <w:tab/>
        </w:r>
        <w:r>
          <w:rPr>
            <w:rStyle w:val="Hyperlink"/>
          </w:rPr>
          <w:t>Многогодишната финансова рамка и вторият проектобюджет за 2021 г.</w:t>
        </w:r>
        <w:r>
          <w:rPr>
            <w:webHidden/>
          </w:rPr>
          <w:tab/>
        </w:r>
        <w:r>
          <w:rPr>
            <w:webHidden/>
          </w:rPr>
          <w:fldChar w:fldCharType="begin"/>
        </w:r>
        <w:r>
          <w:rPr>
            <w:webHidden/>
          </w:rPr>
          <w:instrText xml:space="preserve"> PAGEREF _Toc584966</w:instrText>
        </w:r>
        <w:r>
          <w:rPr>
            <w:webHidden/>
          </w:rPr>
          <w:instrText xml:space="preserve">40 \h </w:instrText>
        </w:r>
        <w:r>
          <w:rPr>
            <w:webHidden/>
          </w:rPr>
        </w:r>
        <w:r>
          <w:rPr>
            <w:webHidden/>
          </w:rPr>
          <w:fldChar w:fldCharType="separate"/>
        </w:r>
        <w:r>
          <w:rPr>
            <w:webHidden/>
          </w:rPr>
          <w:t>6</w:t>
        </w:r>
        <w:r>
          <w:rPr>
            <w:webHidden/>
          </w:rPr>
          <w:fldChar w:fldCharType="end"/>
        </w:r>
      </w:hyperlink>
    </w:p>
    <w:p w:rsidR="0046754D" w:rsidRDefault="007B4B62">
      <w:pPr>
        <w:pStyle w:val="TOC2"/>
        <w:tabs>
          <w:tab w:val="left" w:pos="960"/>
          <w:tab w:val="right" w:leader="dot" w:pos="9911"/>
        </w:tabs>
        <w:rPr>
          <w:rFonts w:ascii="Times New Roman" w:eastAsiaTheme="minorEastAsia" w:hAnsi="Times New Roman"/>
          <w:noProof/>
          <w:lang w:val="en-US"/>
        </w:rPr>
      </w:pPr>
      <w:hyperlink w:anchor="_Toc58496641" w:history="1">
        <w:r>
          <w:rPr>
            <w:rStyle w:val="Hyperlink"/>
            <w:rFonts w:ascii="Times New Roman" w:hAnsi="Times New Roman"/>
            <w:b/>
            <w:bCs/>
            <w:iCs/>
            <w:noProof/>
          </w:rPr>
          <w:t>2.1.</w:t>
        </w:r>
        <w:r>
          <w:rPr>
            <w:rFonts w:ascii="Times New Roman" w:eastAsiaTheme="minorEastAsia" w:hAnsi="Times New Roman"/>
            <w:noProof/>
            <w:lang w:val="en-US"/>
          </w:rPr>
          <w:tab/>
        </w:r>
        <w:r>
          <w:rPr>
            <w:rStyle w:val="Hyperlink"/>
            <w:rFonts w:ascii="Times New Roman" w:hAnsi="Times New Roman"/>
            <w:b/>
            <w:bCs/>
            <w:iCs/>
            <w:noProof/>
          </w:rPr>
          <w:t>Тавани в многогодишната финансова рамка за бюджета за 2021 г.</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_Toc58496641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rsidR="0046754D" w:rsidRDefault="007B4B62">
      <w:pPr>
        <w:pStyle w:val="TOC2"/>
        <w:tabs>
          <w:tab w:val="left" w:pos="960"/>
          <w:tab w:val="right" w:leader="dot" w:pos="9911"/>
        </w:tabs>
        <w:rPr>
          <w:rFonts w:ascii="Times New Roman" w:eastAsiaTheme="minorEastAsia" w:hAnsi="Times New Roman"/>
          <w:noProof/>
          <w:lang w:val="en-US"/>
        </w:rPr>
      </w:pPr>
      <w:hyperlink w:anchor="_Toc58496642" w:history="1">
        <w:r>
          <w:rPr>
            <w:rStyle w:val="Hyperlink"/>
            <w:rFonts w:ascii="Times New Roman" w:hAnsi="Times New Roman"/>
            <w:b/>
            <w:bCs/>
            <w:iCs/>
            <w:noProof/>
          </w:rPr>
          <w:t>2.2.</w:t>
        </w:r>
        <w:r>
          <w:rPr>
            <w:rFonts w:ascii="Times New Roman" w:eastAsiaTheme="minorEastAsia" w:hAnsi="Times New Roman"/>
            <w:noProof/>
            <w:lang w:val="en-US"/>
          </w:rPr>
          <w:tab/>
        </w:r>
        <w:r>
          <w:rPr>
            <w:rStyle w:val="Hyperlink"/>
            <w:rFonts w:ascii="Times New Roman" w:hAnsi="Times New Roman"/>
            <w:b/>
            <w:bCs/>
            <w:iCs/>
            <w:noProof/>
          </w:rPr>
          <w:t>Общ преглед на втория проектобюджет за 2021 г.</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_Toc58496642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rsidR="0046754D" w:rsidRDefault="007B4B62">
      <w:pPr>
        <w:pStyle w:val="TOC1"/>
        <w:rPr>
          <w:rFonts w:asciiTheme="minorHAnsi" w:eastAsiaTheme="minorEastAsia" w:hAnsiTheme="minorHAnsi" w:cstheme="minorBidi"/>
          <w:b w:val="0"/>
          <w:bCs w:val="0"/>
          <w:smallCaps w:val="0"/>
          <w:lang w:val="en-US" w:eastAsia="en-US"/>
        </w:rPr>
      </w:pPr>
      <w:hyperlink w:anchor="_Toc58496643" w:history="1">
        <w:r>
          <w:rPr>
            <w:rStyle w:val="Hyperlink"/>
          </w:rPr>
          <w:t>3.</w:t>
        </w:r>
        <w:r>
          <w:rPr>
            <w:rFonts w:asciiTheme="minorHAnsi" w:eastAsiaTheme="minorEastAsia" w:hAnsiTheme="minorHAnsi" w:cstheme="minorBidi"/>
            <w:b w:val="0"/>
            <w:bCs w:val="0"/>
            <w:smallCaps w:val="0"/>
            <w:lang w:val="en-US" w:eastAsia="en-US"/>
          </w:rPr>
          <w:tab/>
        </w:r>
        <w:r>
          <w:rPr>
            <w:rStyle w:val="Hyperlink"/>
          </w:rPr>
          <w:t>Ключови елементи на второто предложение за проектобюджет</w:t>
        </w:r>
        <w:r>
          <w:rPr>
            <w:webHidden/>
          </w:rPr>
          <w:tab/>
        </w:r>
        <w:r>
          <w:rPr>
            <w:webHidden/>
          </w:rPr>
          <w:fldChar w:fldCharType="begin"/>
        </w:r>
        <w:r>
          <w:rPr>
            <w:webHidden/>
          </w:rPr>
          <w:instrText xml:space="preserve"> PAGEREF _Toc58496643 \h </w:instrText>
        </w:r>
        <w:r>
          <w:rPr>
            <w:webHidden/>
          </w:rPr>
        </w:r>
        <w:r>
          <w:rPr>
            <w:webHidden/>
          </w:rPr>
          <w:fldChar w:fldCharType="separate"/>
        </w:r>
        <w:r>
          <w:rPr>
            <w:webHidden/>
          </w:rPr>
          <w:t>10</w:t>
        </w:r>
        <w:r>
          <w:rPr>
            <w:webHidden/>
          </w:rPr>
          <w:fldChar w:fldCharType="end"/>
        </w:r>
      </w:hyperlink>
    </w:p>
    <w:p w:rsidR="0046754D" w:rsidRDefault="007B4B62">
      <w:pPr>
        <w:pStyle w:val="TOC2"/>
        <w:tabs>
          <w:tab w:val="left" w:pos="960"/>
          <w:tab w:val="right" w:leader="dot" w:pos="9911"/>
        </w:tabs>
        <w:rPr>
          <w:rFonts w:ascii="Times New Roman" w:eastAsiaTheme="minorEastAsia" w:hAnsi="Times New Roman"/>
          <w:noProof/>
          <w:lang w:val="en-US"/>
        </w:rPr>
      </w:pPr>
      <w:hyperlink w:anchor="_Toc58496644" w:history="1">
        <w:r>
          <w:rPr>
            <w:rStyle w:val="Hyperlink"/>
            <w:rFonts w:ascii="Times New Roman" w:hAnsi="Times New Roman"/>
            <w:b/>
            <w:bCs/>
            <w:iCs/>
            <w:noProof/>
          </w:rPr>
          <w:t>3.1.</w:t>
        </w:r>
        <w:r>
          <w:rPr>
            <w:rFonts w:ascii="Times New Roman" w:eastAsiaTheme="minorEastAsia" w:hAnsi="Times New Roman"/>
            <w:noProof/>
            <w:lang w:val="en-US"/>
          </w:rPr>
          <w:tab/>
        </w:r>
        <w:r>
          <w:rPr>
            <w:rStyle w:val="Hyperlink"/>
            <w:rFonts w:ascii="Times New Roman" w:hAnsi="Times New Roman"/>
            <w:b/>
            <w:bCs/>
            <w:iCs/>
            <w:noProof/>
          </w:rPr>
          <w:t>Хоризонтални въпроси</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_Toc58496644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rsidR="0046754D" w:rsidRDefault="007B4B62">
      <w:pPr>
        <w:pStyle w:val="TOC2"/>
        <w:tabs>
          <w:tab w:val="left" w:pos="960"/>
          <w:tab w:val="right" w:leader="dot" w:pos="9911"/>
        </w:tabs>
        <w:rPr>
          <w:rFonts w:ascii="Times New Roman" w:eastAsiaTheme="minorEastAsia" w:hAnsi="Times New Roman"/>
          <w:noProof/>
          <w:lang w:val="en-US"/>
        </w:rPr>
      </w:pPr>
      <w:hyperlink w:anchor="_Toc58496648" w:history="1">
        <w:r>
          <w:rPr>
            <w:rStyle w:val="Hyperlink"/>
            <w:rFonts w:ascii="Times New Roman" w:hAnsi="Times New Roman"/>
            <w:b/>
            <w:bCs/>
            <w:iCs/>
            <w:noProof/>
          </w:rPr>
          <w:t>3.2.</w:t>
        </w:r>
        <w:r>
          <w:rPr>
            <w:rFonts w:ascii="Times New Roman" w:eastAsiaTheme="minorEastAsia" w:hAnsi="Times New Roman"/>
            <w:noProof/>
            <w:lang w:val="en-US"/>
          </w:rPr>
          <w:tab/>
        </w:r>
        <w:r>
          <w:rPr>
            <w:rStyle w:val="Hyperlink"/>
            <w:rFonts w:ascii="Times New Roman" w:hAnsi="Times New Roman"/>
            <w:b/>
            <w:bCs/>
            <w:iCs/>
            <w:noProof/>
          </w:rPr>
          <w:t>Общ</w:t>
        </w:r>
        <w:r>
          <w:rPr>
            <w:rStyle w:val="Hyperlink"/>
            <w:rFonts w:ascii="Times New Roman" w:hAnsi="Times New Roman"/>
            <w:b/>
            <w:bCs/>
            <w:iCs/>
            <w:noProof/>
          </w:rPr>
          <w:t xml:space="preserve"> подход за бюджетните кредити за поети задължения</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_Toc58496648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12</w:t>
        </w:r>
        <w:r>
          <w:rPr>
            <w:rFonts w:ascii="Times New Roman" w:hAnsi="Times New Roman"/>
            <w:noProof/>
            <w:webHidden/>
          </w:rPr>
          <w:fldChar w:fldCharType="end"/>
        </w:r>
      </w:hyperlink>
    </w:p>
    <w:p w:rsidR="0046754D" w:rsidRDefault="007B4B62">
      <w:pPr>
        <w:pStyle w:val="TOC3"/>
        <w:rPr>
          <w:rFonts w:asciiTheme="minorHAnsi" w:eastAsiaTheme="minorEastAsia" w:hAnsiTheme="minorHAnsi" w:cstheme="minorBidi"/>
          <w:bCs w:val="0"/>
          <w:i w:val="0"/>
          <w:lang w:val="en-US" w:eastAsia="en-US"/>
        </w:rPr>
      </w:pPr>
      <w:hyperlink w:anchor="_Toc58496649" w:history="1">
        <w:r>
          <w:rPr>
            <w:rStyle w:val="Hyperlink"/>
            <w:i w:val="0"/>
          </w:rPr>
          <w:t>3.2.1.</w:t>
        </w:r>
        <w:r>
          <w:rPr>
            <w:rFonts w:asciiTheme="minorHAnsi" w:eastAsiaTheme="minorEastAsia" w:hAnsiTheme="minorHAnsi" w:cstheme="minorBidi"/>
            <w:bCs w:val="0"/>
            <w:i w:val="0"/>
            <w:lang w:val="en-US" w:eastAsia="en-US"/>
          </w:rPr>
          <w:tab/>
        </w:r>
        <w:r>
          <w:rPr>
            <w:rStyle w:val="Hyperlink"/>
            <w:i w:val="0"/>
          </w:rPr>
          <w:t>Функция 1 — Единен пазар, иновации и цифрова сфера</w:t>
        </w:r>
        <w:r>
          <w:rPr>
            <w:i w:val="0"/>
            <w:webHidden/>
          </w:rPr>
          <w:tab/>
        </w:r>
        <w:r>
          <w:rPr>
            <w:i w:val="0"/>
            <w:webHidden/>
          </w:rPr>
          <w:fldChar w:fldCharType="begin"/>
        </w:r>
        <w:r>
          <w:rPr>
            <w:i w:val="0"/>
            <w:webHidden/>
          </w:rPr>
          <w:instrText xml:space="preserve"> PAGEREF _Toc58496649 </w:instrText>
        </w:r>
        <w:r>
          <w:rPr>
            <w:i w:val="0"/>
            <w:webHidden/>
          </w:rPr>
          <w:instrText xml:space="preserve">\h </w:instrText>
        </w:r>
        <w:r>
          <w:rPr>
            <w:i w:val="0"/>
            <w:webHidden/>
          </w:rPr>
        </w:r>
        <w:r>
          <w:rPr>
            <w:i w:val="0"/>
            <w:webHidden/>
          </w:rPr>
          <w:fldChar w:fldCharType="separate"/>
        </w:r>
        <w:r>
          <w:rPr>
            <w:i w:val="0"/>
            <w:webHidden/>
          </w:rPr>
          <w:t>12</w:t>
        </w:r>
        <w:r>
          <w:rPr>
            <w:i w:val="0"/>
            <w:webHidden/>
          </w:rPr>
          <w:fldChar w:fldCharType="end"/>
        </w:r>
      </w:hyperlink>
    </w:p>
    <w:p w:rsidR="0046754D" w:rsidRDefault="007B4B62">
      <w:pPr>
        <w:pStyle w:val="TOC3"/>
        <w:rPr>
          <w:rFonts w:asciiTheme="minorHAnsi" w:eastAsiaTheme="minorEastAsia" w:hAnsiTheme="minorHAnsi" w:cstheme="minorBidi"/>
          <w:bCs w:val="0"/>
          <w:i w:val="0"/>
          <w:lang w:val="en-US" w:eastAsia="en-US"/>
        </w:rPr>
      </w:pPr>
      <w:hyperlink w:anchor="_Toc58496670" w:history="1">
        <w:r>
          <w:rPr>
            <w:rStyle w:val="Hyperlink"/>
            <w:i w:val="0"/>
          </w:rPr>
          <w:t>3.2.2.</w:t>
        </w:r>
        <w:r>
          <w:rPr>
            <w:rFonts w:asciiTheme="minorHAnsi" w:eastAsiaTheme="minorEastAsia" w:hAnsiTheme="minorHAnsi" w:cstheme="minorBidi"/>
            <w:bCs w:val="0"/>
            <w:i w:val="0"/>
            <w:lang w:val="en-US" w:eastAsia="en-US"/>
          </w:rPr>
          <w:tab/>
        </w:r>
        <w:r>
          <w:rPr>
            <w:rStyle w:val="Hyperlink"/>
            <w:i w:val="0"/>
          </w:rPr>
          <w:t>Функция 2а — Икономическо, социално и териториално сближаване</w:t>
        </w:r>
        <w:r>
          <w:rPr>
            <w:i w:val="0"/>
            <w:webHidden/>
          </w:rPr>
          <w:tab/>
        </w:r>
        <w:r>
          <w:rPr>
            <w:i w:val="0"/>
            <w:webHidden/>
          </w:rPr>
          <w:fldChar w:fldCharType="begin"/>
        </w:r>
        <w:r>
          <w:rPr>
            <w:i w:val="0"/>
            <w:webHidden/>
          </w:rPr>
          <w:instrText xml:space="preserve"> PAGEREF _Toc58496670 \h </w:instrText>
        </w:r>
        <w:r>
          <w:rPr>
            <w:i w:val="0"/>
            <w:webHidden/>
          </w:rPr>
        </w:r>
        <w:r>
          <w:rPr>
            <w:i w:val="0"/>
            <w:webHidden/>
          </w:rPr>
          <w:fldChar w:fldCharType="separate"/>
        </w:r>
        <w:r>
          <w:rPr>
            <w:i w:val="0"/>
            <w:webHidden/>
          </w:rPr>
          <w:t>13</w:t>
        </w:r>
        <w:r>
          <w:rPr>
            <w:i w:val="0"/>
            <w:webHidden/>
          </w:rPr>
          <w:fldChar w:fldCharType="end"/>
        </w:r>
      </w:hyperlink>
    </w:p>
    <w:p w:rsidR="0046754D" w:rsidRDefault="007B4B62">
      <w:pPr>
        <w:pStyle w:val="TOC3"/>
        <w:rPr>
          <w:rFonts w:asciiTheme="minorHAnsi" w:eastAsiaTheme="minorEastAsia" w:hAnsiTheme="minorHAnsi" w:cstheme="minorBidi"/>
          <w:bCs w:val="0"/>
          <w:i w:val="0"/>
          <w:lang w:val="en-US" w:eastAsia="en-US"/>
        </w:rPr>
      </w:pPr>
      <w:hyperlink w:anchor="_Toc58496671" w:history="1">
        <w:r>
          <w:rPr>
            <w:rStyle w:val="Hyperlink"/>
            <w:i w:val="0"/>
          </w:rPr>
          <w:t>3.2.3.</w:t>
        </w:r>
        <w:r>
          <w:rPr>
            <w:rFonts w:asciiTheme="minorHAnsi" w:eastAsiaTheme="minorEastAsia" w:hAnsiTheme="minorHAnsi" w:cstheme="minorBidi"/>
            <w:bCs w:val="0"/>
            <w:i w:val="0"/>
            <w:lang w:val="en-US" w:eastAsia="en-US"/>
          </w:rPr>
          <w:tab/>
        </w:r>
        <w:r>
          <w:rPr>
            <w:rStyle w:val="Hyperlink"/>
            <w:i w:val="0"/>
          </w:rPr>
          <w:t>Функция 2б — Устойчивост и ценности</w:t>
        </w:r>
        <w:r>
          <w:rPr>
            <w:i w:val="0"/>
            <w:webHidden/>
          </w:rPr>
          <w:tab/>
        </w:r>
        <w:r>
          <w:rPr>
            <w:i w:val="0"/>
            <w:webHidden/>
          </w:rPr>
          <w:fldChar w:fldCharType="begin"/>
        </w:r>
        <w:r>
          <w:rPr>
            <w:i w:val="0"/>
            <w:webHidden/>
          </w:rPr>
          <w:instrText xml:space="preserve"> PAGEREF _Toc58496671 \h </w:instrText>
        </w:r>
        <w:r>
          <w:rPr>
            <w:i w:val="0"/>
            <w:webHidden/>
          </w:rPr>
        </w:r>
        <w:r>
          <w:rPr>
            <w:i w:val="0"/>
            <w:webHidden/>
          </w:rPr>
          <w:fldChar w:fldCharType="separate"/>
        </w:r>
        <w:r>
          <w:rPr>
            <w:i w:val="0"/>
            <w:webHidden/>
          </w:rPr>
          <w:t>13</w:t>
        </w:r>
        <w:r>
          <w:rPr>
            <w:i w:val="0"/>
            <w:webHidden/>
          </w:rPr>
          <w:fldChar w:fldCharType="end"/>
        </w:r>
      </w:hyperlink>
    </w:p>
    <w:p w:rsidR="0046754D" w:rsidRDefault="007B4B62">
      <w:pPr>
        <w:pStyle w:val="TOC3"/>
        <w:rPr>
          <w:rFonts w:asciiTheme="minorHAnsi" w:eastAsiaTheme="minorEastAsia" w:hAnsiTheme="minorHAnsi" w:cstheme="minorBidi"/>
          <w:bCs w:val="0"/>
          <w:i w:val="0"/>
          <w:lang w:val="en-US" w:eastAsia="en-US"/>
        </w:rPr>
      </w:pPr>
      <w:hyperlink w:anchor="_Toc58496742" w:history="1">
        <w:r>
          <w:rPr>
            <w:rStyle w:val="Hyperlink"/>
            <w:i w:val="0"/>
          </w:rPr>
          <w:t>3.2.4.</w:t>
        </w:r>
        <w:r>
          <w:rPr>
            <w:rFonts w:asciiTheme="minorHAnsi" w:eastAsiaTheme="minorEastAsia" w:hAnsiTheme="minorHAnsi" w:cstheme="minorBidi"/>
            <w:bCs w:val="0"/>
            <w:i w:val="0"/>
            <w:lang w:val="en-US" w:eastAsia="en-US"/>
          </w:rPr>
          <w:tab/>
        </w:r>
        <w:r>
          <w:rPr>
            <w:rStyle w:val="Hyperlink"/>
            <w:i w:val="0"/>
          </w:rPr>
          <w:t>Функция 3 — Природни ресурси и околна среда</w:t>
        </w:r>
        <w:r>
          <w:rPr>
            <w:i w:val="0"/>
            <w:webHidden/>
          </w:rPr>
          <w:tab/>
        </w:r>
        <w:r>
          <w:rPr>
            <w:i w:val="0"/>
            <w:webHidden/>
          </w:rPr>
          <w:fldChar w:fldCharType="begin"/>
        </w:r>
        <w:r>
          <w:rPr>
            <w:i w:val="0"/>
            <w:webHidden/>
          </w:rPr>
          <w:instrText xml:space="preserve"> PAGEREF _Toc58496742 \h </w:instrText>
        </w:r>
        <w:r>
          <w:rPr>
            <w:i w:val="0"/>
            <w:webHidden/>
          </w:rPr>
        </w:r>
        <w:r>
          <w:rPr>
            <w:i w:val="0"/>
            <w:webHidden/>
          </w:rPr>
          <w:fldChar w:fldCharType="separate"/>
        </w:r>
        <w:r>
          <w:rPr>
            <w:i w:val="0"/>
            <w:webHidden/>
          </w:rPr>
          <w:t>14</w:t>
        </w:r>
        <w:r>
          <w:rPr>
            <w:i w:val="0"/>
            <w:webHidden/>
          </w:rPr>
          <w:fldChar w:fldCharType="end"/>
        </w:r>
      </w:hyperlink>
    </w:p>
    <w:p w:rsidR="0046754D" w:rsidRDefault="007B4B62">
      <w:pPr>
        <w:pStyle w:val="TOC3"/>
        <w:rPr>
          <w:rFonts w:asciiTheme="minorHAnsi" w:eastAsiaTheme="minorEastAsia" w:hAnsiTheme="minorHAnsi" w:cstheme="minorBidi"/>
          <w:bCs w:val="0"/>
          <w:i w:val="0"/>
          <w:lang w:val="en-US" w:eastAsia="en-US"/>
        </w:rPr>
      </w:pPr>
      <w:hyperlink w:anchor="_Toc58496768" w:history="1">
        <w:r>
          <w:rPr>
            <w:rStyle w:val="Hyperlink"/>
            <w:i w:val="0"/>
          </w:rPr>
          <w:t>3.2.5.</w:t>
        </w:r>
        <w:r>
          <w:rPr>
            <w:rFonts w:asciiTheme="minorHAnsi" w:eastAsiaTheme="minorEastAsia" w:hAnsiTheme="minorHAnsi" w:cstheme="minorBidi"/>
            <w:bCs w:val="0"/>
            <w:i w:val="0"/>
            <w:lang w:val="en-US" w:eastAsia="en-US"/>
          </w:rPr>
          <w:tab/>
        </w:r>
        <w:r>
          <w:rPr>
            <w:rStyle w:val="Hyperlink"/>
            <w:i w:val="0"/>
          </w:rPr>
          <w:t>Функция 4 — Миграция и управление на границите</w:t>
        </w:r>
        <w:r>
          <w:rPr>
            <w:i w:val="0"/>
            <w:webHidden/>
          </w:rPr>
          <w:tab/>
        </w:r>
        <w:r>
          <w:rPr>
            <w:i w:val="0"/>
            <w:webHidden/>
          </w:rPr>
          <w:fldChar w:fldCharType="begin"/>
        </w:r>
        <w:r>
          <w:rPr>
            <w:i w:val="0"/>
            <w:webHidden/>
          </w:rPr>
          <w:instrText xml:space="preserve"> PAGEREF _Toc58496768 \h </w:instrText>
        </w:r>
        <w:r>
          <w:rPr>
            <w:i w:val="0"/>
            <w:webHidden/>
          </w:rPr>
        </w:r>
        <w:r>
          <w:rPr>
            <w:i w:val="0"/>
            <w:webHidden/>
          </w:rPr>
          <w:fldChar w:fldCharType="separate"/>
        </w:r>
        <w:r>
          <w:rPr>
            <w:i w:val="0"/>
            <w:webHidden/>
          </w:rPr>
          <w:t>14</w:t>
        </w:r>
        <w:r>
          <w:rPr>
            <w:i w:val="0"/>
            <w:webHidden/>
          </w:rPr>
          <w:fldChar w:fldCharType="end"/>
        </w:r>
      </w:hyperlink>
    </w:p>
    <w:p w:rsidR="0046754D" w:rsidRDefault="007B4B62">
      <w:pPr>
        <w:pStyle w:val="TOC3"/>
        <w:rPr>
          <w:rFonts w:asciiTheme="minorHAnsi" w:eastAsiaTheme="minorEastAsia" w:hAnsiTheme="minorHAnsi" w:cstheme="minorBidi"/>
          <w:bCs w:val="0"/>
          <w:i w:val="0"/>
          <w:lang w:val="en-US" w:eastAsia="en-US"/>
        </w:rPr>
      </w:pPr>
      <w:hyperlink w:anchor="_Toc58496781" w:history="1">
        <w:r>
          <w:rPr>
            <w:rStyle w:val="Hyperlink"/>
            <w:i w:val="0"/>
          </w:rPr>
          <w:t>3.2.6.</w:t>
        </w:r>
        <w:r>
          <w:rPr>
            <w:rFonts w:asciiTheme="minorHAnsi" w:eastAsiaTheme="minorEastAsia" w:hAnsiTheme="minorHAnsi" w:cstheme="minorBidi"/>
            <w:bCs w:val="0"/>
            <w:i w:val="0"/>
            <w:lang w:val="en-US" w:eastAsia="en-US"/>
          </w:rPr>
          <w:tab/>
        </w:r>
        <w:r>
          <w:rPr>
            <w:rStyle w:val="Hyperlink"/>
            <w:i w:val="0"/>
          </w:rPr>
          <w:t>Функция 5 — Сигурност и отбрана</w:t>
        </w:r>
        <w:r>
          <w:rPr>
            <w:i w:val="0"/>
            <w:webHidden/>
          </w:rPr>
          <w:tab/>
        </w:r>
        <w:r>
          <w:rPr>
            <w:i w:val="0"/>
            <w:webHidden/>
          </w:rPr>
          <w:fldChar w:fldCharType="begin"/>
        </w:r>
        <w:r>
          <w:rPr>
            <w:i w:val="0"/>
            <w:webHidden/>
          </w:rPr>
          <w:instrText xml:space="preserve"> PAGEREF _Toc584967</w:instrText>
        </w:r>
        <w:r>
          <w:rPr>
            <w:i w:val="0"/>
            <w:webHidden/>
          </w:rPr>
          <w:instrText xml:space="preserve">81 \h </w:instrText>
        </w:r>
        <w:r>
          <w:rPr>
            <w:i w:val="0"/>
            <w:webHidden/>
          </w:rPr>
        </w:r>
        <w:r>
          <w:rPr>
            <w:i w:val="0"/>
            <w:webHidden/>
          </w:rPr>
          <w:fldChar w:fldCharType="separate"/>
        </w:r>
        <w:r>
          <w:rPr>
            <w:i w:val="0"/>
            <w:webHidden/>
          </w:rPr>
          <w:t>15</w:t>
        </w:r>
        <w:r>
          <w:rPr>
            <w:i w:val="0"/>
            <w:webHidden/>
          </w:rPr>
          <w:fldChar w:fldCharType="end"/>
        </w:r>
      </w:hyperlink>
    </w:p>
    <w:p w:rsidR="0046754D" w:rsidRDefault="007B4B62">
      <w:pPr>
        <w:pStyle w:val="TOC3"/>
        <w:rPr>
          <w:rFonts w:asciiTheme="minorHAnsi" w:eastAsiaTheme="minorEastAsia" w:hAnsiTheme="minorHAnsi" w:cstheme="minorBidi"/>
          <w:bCs w:val="0"/>
          <w:i w:val="0"/>
          <w:lang w:val="en-US" w:eastAsia="en-US"/>
        </w:rPr>
      </w:pPr>
      <w:hyperlink w:anchor="_Toc58496782" w:history="1">
        <w:r>
          <w:rPr>
            <w:rStyle w:val="Hyperlink"/>
            <w:i w:val="0"/>
          </w:rPr>
          <w:t>3.2.7.</w:t>
        </w:r>
        <w:r>
          <w:rPr>
            <w:rFonts w:asciiTheme="minorHAnsi" w:eastAsiaTheme="minorEastAsia" w:hAnsiTheme="minorHAnsi" w:cstheme="minorBidi"/>
            <w:bCs w:val="0"/>
            <w:i w:val="0"/>
            <w:lang w:val="en-US" w:eastAsia="en-US"/>
          </w:rPr>
          <w:tab/>
        </w:r>
        <w:r>
          <w:rPr>
            <w:rStyle w:val="Hyperlink"/>
            <w:i w:val="0"/>
          </w:rPr>
          <w:t>Функция 6 — Съседните региони и светът</w:t>
        </w:r>
        <w:r>
          <w:rPr>
            <w:i w:val="0"/>
            <w:webHidden/>
          </w:rPr>
          <w:tab/>
        </w:r>
        <w:r>
          <w:rPr>
            <w:i w:val="0"/>
            <w:webHidden/>
          </w:rPr>
          <w:fldChar w:fldCharType="begin"/>
        </w:r>
        <w:r>
          <w:rPr>
            <w:i w:val="0"/>
            <w:webHidden/>
          </w:rPr>
          <w:instrText xml:space="preserve"> PAGEREF _Toc58496782 \h </w:instrText>
        </w:r>
        <w:r>
          <w:rPr>
            <w:i w:val="0"/>
            <w:webHidden/>
          </w:rPr>
        </w:r>
        <w:r>
          <w:rPr>
            <w:i w:val="0"/>
            <w:webHidden/>
          </w:rPr>
          <w:fldChar w:fldCharType="separate"/>
        </w:r>
        <w:r>
          <w:rPr>
            <w:i w:val="0"/>
            <w:webHidden/>
          </w:rPr>
          <w:t>15</w:t>
        </w:r>
        <w:r>
          <w:rPr>
            <w:i w:val="0"/>
            <w:webHidden/>
          </w:rPr>
          <w:fldChar w:fldCharType="end"/>
        </w:r>
      </w:hyperlink>
    </w:p>
    <w:p w:rsidR="0046754D" w:rsidRDefault="007B4B62">
      <w:pPr>
        <w:pStyle w:val="TOC3"/>
        <w:rPr>
          <w:rFonts w:asciiTheme="minorHAnsi" w:eastAsiaTheme="minorEastAsia" w:hAnsiTheme="minorHAnsi" w:cstheme="minorBidi"/>
          <w:bCs w:val="0"/>
          <w:i w:val="0"/>
          <w:lang w:val="en-US" w:eastAsia="en-US"/>
        </w:rPr>
      </w:pPr>
      <w:hyperlink w:anchor="_Toc58496803" w:history="1">
        <w:r>
          <w:rPr>
            <w:rStyle w:val="Hyperlink"/>
            <w:i w:val="0"/>
          </w:rPr>
          <w:t>3.2.8.</w:t>
        </w:r>
        <w:r>
          <w:rPr>
            <w:rFonts w:asciiTheme="minorHAnsi" w:eastAsiaTheme="minorEastAsia" w:hAnsiTheme="minorHAnsi" w:cstheme="minorBidi"/>
            <w:bCs w:val="0"/>
            <w:i w:val="0"/>
            <w:lang w:val="en-US" w:eastAsia="en-US"/>
          </w:rPr>
          <w:tab/>
        </w:r>
        <w:r>
          <w:rPr>
            <w:rStyle w:val="Hyperlink"/>
            <w:i w:val="0"/>
          </w:rPr>
          <w:t>Функция 7 — Европейска публична администрация</w:t>
        </w:r>
        <w:r>
          <w:rPr>
            <w:i w:val="0"/>
            <w:webHidden/>
          </w:rPr>
          <w:tab/>
        </w:r>
        <w:r>
          <w:rPr>
            <w:i w:val="0"/>
            <w:webHidden/>
          </w:rPr>
          <w:fldChar w:fldCharType="begin"/>
        </w:r>
        <w:r>
          <w:rPr>
            <w:i w:val="0"/>
            <w:webHidden/>
          </w:rPr>
          <w:instrText xml:space="preserve"> PAGEREF _Toc58496803 \h </w:instrText>
        </w:r>
        <w:r>
          <w:rPr>
            <w:i w:val="0"/>
            <w:webHidden/>
          </w:rPr>
        </w:r>
        <w:r>
          <w:rPr>
            <w:i w:val="0"/>
            <w:webHidden/>
          </w:rPr>
          <w:fldChar w:fldCharType="separate"/>
        </w:r>
        <w:r>
          <w:rPr>
            <w:i w:val="0"/>
            <w:webHidden/>
          </w:rPr>
          <w:t>16</w:t>
        </w:r>
        <w:r>
          <w:rPr>
            <w:i w:val="0"/>
            <w:webHidden/>
          </w:rPr>
          <w:fldChar w:fldCharType="end"/>
        </w:r>
      </w:hyperlink>
    </w:p>
    <w:p w:rsidR="0046754D" w:rsidRDefault="007B4B62">
      <w:pPr>
        <w:pStyle w:val="TOC3"/>
        <w:rPr>
          <w:rFonts w:asciiTheme="minorHAnsi" w:eastAsiaTheme="minorEastAsia" w:hAnsiTheme="minorHAnsi" w:cstheme="minorBidi"/>
          <w:bCs w:val="0"/>
          <w:i w:val="0"/>
          <w:lang w:val="en-US" w:eastAsia="en-US"/>
        </w:rPr>
      </w:pPr>
      <w:hyperlink w:anchor="_Toc58496804" w:history="1">
        <w:r>
          <w:rPr>
            <w:rStyle w:val="Hyperlink"/>
            <w:i w:val="0"/>
          </w:rPr>
          <w:t>3.2.9.</w:t>
        </w:r>
        <w:r>
          <w:rPr>
            <w:rFonts w:asciiTheme="minorHAnsi" w:eastAsiaTheme="minorEastAsia" w:hAnsiTheme="minorHAnsi" w:cstheme="minorBidi"/>
            <w:bCs w:val="0"/>
            <w:i w:val="0"/>
            <w:lang w:val="en-US" w:eastAsia="en-US"/>
          </w:rPr>
          <w:tab/>
        </w:r>
        <w:r>
          <w:rPr>
            <w:rStyle w:val="Hyperlink"/>
            <w:i w:val="0"/>
          </w:rPr>
          <w:t>Тематични специални инструменти: ЕФПГ и</w:t>
        </w:r>
        <w:r>
          <w:rPr>
            <w:rStyle w:val="Hyperlink"/>
            <w:i w:val="0"/>
          </w:rPr>
          <w:t xml:space="preserve"> SEAR</w:t>
        </w:r>
        <w:r>
          <w:rPr>
            <w:i w:val="0"/>
            <w:webHidden/>
          </w:rPr>
          <w:tab/>
        </w:r>
        <w:r>
          <w:rPr>
            <w:i w:val="0"/>
            <w:webHidden/>
          </w:rPr>
          <w:fldChar w:fldCharType="begin"/>
        </w:r>
        <w:r>
          <w:rPr>
            <w:i w:val="0"/>
            <w:webHidden/>
          </w:rPr>
          <w:instrText xml:space="preserve"> PAGEREF _Toc58496804 \h </w:instrText>
        </w:r>
        <w:r>
          <w:rPr>
            <w:i w:val="0"/>
            <w:webHidden/>
          </w:rPr>
        </w:r>
        <w:r>
          <w:rPr>
            <w:i w:val="0"/>
            <w:webHidden/>
          </w:rPr>
          <w:fldChar w:fldCharType="separate"/>
        </w:r>
        <w:r>
          <w:rPr>
            <w:i w:val="0"/>
            <w:webHidden/>
          </w:rPr>
          <w:t>19</w:t>
        </w:r>
        <w:r>
          <w:rPr>
            <w:i w:val="0"/>
            <w:webHidden/>
          </w:rPr>
          <w:fldChar w:fldCharType="end"/>
        </w:r>
      </w:hyperlink>
    </w:p>
    <w:p w:rsidR="0046754D" w:rsidRDefault="007B4B62">
      <w:pPr>
        <w:pStyle w:val="TOC2"/>
        <w:tabs>
          <w:tab w:val="left" w:pos="960"/>
          <w:tab w:val="right" w:leader="dot" w:pos="9911"/>
        </w:tabs>
        <w:rPr>
          <w:rFonts w:asciiTheme="minorHAnsi" w:eastAsiaTheme="minorEastAsia" w:hAnsiTheme="minorHAnsi" w:cstheme="minorBidi"/>
          <w:noProof/>
          <w:lang w:val="en-US"/>
        </w:rPr>
      </w:pPr>
      <w:hyperlink w:anchor="_Toc58496805" w:history="1">
        <w:r>
          <w:rPr>
            <w:rStyle w:val="Hyperlink"/>
            <w:rFonts w:ascii="Times New Roman" w:hAnsi="Times New Roman"/>
            <w:b/>
            <w:bCs/>
            <w:iCs/>
            <w:noProof/>
          </w:rPr>
          <w:t>3.3.</w:t>
        </w:r>
        <w:r>
          <w:rPr>
            <w:rFonts w:ascii="Times New Roman" w:eastAsiaTheme="minorEastAsia" w:hAnsi="Times New Roman"/>
            <w:noProof/>
            <w:lang w:val="en-US"/>
          </w:rPr>
          <w:tab/>
        </w:r>
        <w:r>
          <w:rPr>
            <w:rStyle w:val="Hyperlink"/>
            <w:rFonts w:ascii="Times New Roman" w:hAnsi="Times New Roman"/>
            <w:b/>
            <w:bCs/>
            <w:iCs/>
            <w:noProof/>
          </w:rPr>
          <w:t>Общ подход за бюджетните кредити за плащания</w:t>
        </w:r>
        <w:r>
          <w:rPr>
            <w:noProof/>
            <w:webHidden/>
          </w:rPr>
          <w:tab/>
        </w:r>
        <w:r>
          <w:rPr>
            <w:noProof/>
            <w:webHidden/>
          </w:rPr>
          <w:fldChar w:fldCharType="begin"/>
        </w:r>
        <w:r>
          <w:rPr>
            <w:noProof/>
            <w:webHidden/>
          </w:rPr>
          <w:instrText xml:space="preserve"> PAGEREF _Toc58496805 \h </w:instrText>
        </w:r>
        <w:r>
          <w:rPr>
            <w:noProof/>
            <w:webHidden/>
          </w:rPr>
        </w:r>
        <w:r>
          <w:rPr>
            <w:noProof/>
            <w:webHidden/>
          </w:rPr>
          <w:fldChar w:fldCharType="separate"/>
        </w:r>
        <w:r>
          <w:rPr>
            <w:noProof/>
            <w:webHidden/>
          </w:rPr>
          <w:t>20</w:t>
        </w:r>
        <w:r>
          <w:rPr>
            <w:noProof/>
            <w:webHidden/>
          </w:rPr>
          <w:fldChar w:fldCharType="end"/>
        </w:r>
      </w:hyperlink>
    </w:p>
    <w:p w:rsidR="0046754D" w:rsidRDefault="007B4B62">
      <w:pPr>
        <w:pStyle w:val="TOC2"/>
        <w:tabs>
          <w:tab w:val="left" w:pos="960"/>
          <w:tab w:val="right" w:leader="dot" w:pos="9911"/>
        </w:tabs>
        <w:rPr>
          <w:rFonts w:asciiTheme="minorHAnsi" w:eastAsiaTheme="minorEastAsia" w:hAnsiTheme="minorHAnsi" w:cstheme="minorBidi"/>
          <w:noProof/>
          <w:lang w:val="en-US"/>
        </w:rPr>
      </w:pPr>
      <w:hyperlink w:anchor="_Toc58496896" w:history="1">
        <w:r>
          <w:rPr>
            <w:rStyle w:val="Hyperlink"/>
            <w:rFonts w:ascii="Times New Roman" w:hAnsi="Times New Roman"/>
            <w:b/>
            <w:bCs/>
            <w:iCs/>
            <w:noProof/>
          </w:rPr>
          <w:t>3.4.</w:t>
        </w:r>
        <w:r>
          <w:rPr>
            <w:rFonts w:ascii="Times New Roman" w:eastAsiaTheme="minorEastAsia" w:hAnsi="Times New Roman"/>
            <w:noProof/>
            <w:lang w:val="en-US"/>
          </w:rPr>
          <w:tab/>
        </w:r>
        <w:r>
          <w:rPr>
            <w:rStyle w:val="Hyperlink"/>
            <w:rFonts w:ascii="Times New Roman" w:hAnsi="Times New Roman"/>
            <w:b/>
            <w:bCs/>
            <w:iCs/>
            <w:noProof/>
          </w:rPr>
          <w:t>Резерви</w:t>
        </w:r>
        <w:r>
          <w:rPr>
            <w:noProof/>
            <w:webHidden/>
          </w:rPr>
          <w:tab/>
        </w:r>
        <w:r>
          <w:rPr>
            <w:noProof/>
            <w:webHidden/>
          </w:rPr>
          <w:fldChar w:fldCharType="begin"/>
        </w:r>
        <w:r>
          <w:rPr>
            <w:noProof/>
            <w:webHidden/>
          </w:rPr>
          <w:instrText xml:space="preserve"> PAGEREF _Toc58496896 \h </w:instrText>
        </w:r>
        <w:r>
          <w:rPr>
            <w:noProof/>
            <w:webHidden/>
          </w:rPr>
        </w:r>
        <w:r>
          <w:rPr>
            <w:noProof/>
            <w:webHidden/>
          </w:rPr>
          <w:fldChar w:fldCharType="separate"/>
        </w:r>
        <w:r>
          <w:rPr>
            <w:noProof/>
            <w:webHidden/>
          </w:rPr>
          <w:t>22</w:t>
        </w:r>
        <w:r>
          <w:rPr>
            <w:noProof/>
            <w:webHidden/>
          </w:rPr>
          <w:fldChar w:fldCharType="end"/>
        </w:r>
      </w:hyperlink>
    </w:p>
    <w:p w:rsidR="0046754D" w:rsidRDefault="007B4B62">
      <w:pPr>
        <w:pStyle w:val="TOC2"/>
        <w:tabs>
          <w:tab w:val="left" w:pos="960"/>
          <w:tab w:val="right" w:leader="dot" w:pos="9911"/>
        </w:tabs>
        <w:rPr>
          <w:rFonts w:asciiTheme="minorHAnsi" w:eastAsiaTheme="minorEastAsia" w:hAnsiTheme="minorHAnsi" w:cstheme="minorBidi"/>
          <w:noProof/>
          <w:lang w:val="en-US"/>
        </w:rPr>
      </w:pPr>
      <w:hyperlink w:anchor="_Toc58496897" w:history="1">
        <w:r>
          <w:rPr>
            <w:rStyle w:val="Hyperlink"/>
            <w:rFonts w:ascii="Times New Roman" w:hAnsi="Times New Roman"/>
            <w:b/>
            <w:bCs/>
            <w:iCs/>
            <w:noProof/>
          </w:rPr>
          <w:t>3.5.</w:t>
        </w:r>
        <w:r>
          <w:rPr>
            <w:rFonts w:ascii="Times New Roman" w:eastAsiaTheme="minorEastAsia" w:hAnsi="Times New Roman"/>
            <w:noProof/>
            <w:lang w:val="en-US"/>
          </w:rPr>
          <w:tab/>
        </w:r>
        <w:r>
          <w:rPr>
            <w:rStyle w:val="Hyperlink"/>
            <w:rFonts w:ascii="Times New Roman" w:hAnsi="Times New Roman"/>
            <w:b/>
            <w:bCs/>
            <w:iCs/>
            <w:noProof/>
          </w:rPr>
          <w:t>Промени в номенклатурата и бюджетни забележки</w:t>
        </w:r>
        <w:r>
          <w:rPr>
            <w:noProof/>
            <w:webHidden/>
          </w:rPr>
          <w:tab/>
        </w:r>
        <w:r>
          <w:rPr>
            <w:noProof/>
            <w:webHidden/>
          </w:rPr>
          <w:fldChar w:fldCharType="begin"/>
        </w:r>
        <w:r>
          <w:rPr>
            <w:noProof/>
            <w:webHidden/>
          </w:rPr>
          <w:instrText xml:space="preserve"> PAGEREF _Toc58496897 \h </w:instrText>
        </w:r>
        <w:r>
          <w:rPr>
            <w:noProof/>
            <w:webHidden/>
          </w:rPr>
        </w:r>
        <w:r>
          <w:rPr>
            <w:noProof/>
            <w:webHidden/>
          </w:rPr>
          <w:fldChar w:fldCharType="separate"/>
        </w:r>
        <w:r>
          <w:rPr>
            <w:noProof/>
            <w:webHidden/>
          </w:rPr>
          <w:t>22</w:t>
        </w:r>
        <w:r>
          <w:rPr>
            <w:noProof/>
            <w:webHidden/>
          </w:rPr>
          <w:fldChar w:fldCharType="end"/>
        </w:r>
      </w:hyperlink>
    </w:p>
    <w:p w:rsidR="0046754D" w:rsidRDefault="007B4B62">
      <w:pPr>
        <w:pStyle w:val="TOC3"/>
        <w:rPr>
          <w:rFonts w:asciiTheme="minorHAnsi" w:eastAsiaTheme="minorEastAsia" w:hAnsiTheme="minorHAnsi" w:cstheme="minorBidi"/>
          <w:bCs w:val="0"/>
          <w:i w:val="0"/>
          <w:lang w:val="en-US" w:eastAsia="en-US"/>
        </w:rPr>
      </w:pPr>
      <w:hyperlink w:anchor="_Toc58496898" w:history="1">
        <w:r>
          <w:rPr>
            <w:rStyle w:val="Hyperlink"/>
            <w:i w:val="0"/>
          </w:rPr>
          <w:t>3.5.1.</w:t>
        </w:r>
        <w:r>
          <w:rPr>
            <w:rFonts w:asciiTheme="minorHAnsi" w:eastAsiaTheme="minorEastAsia" w:hAnsiTheme="minorHAnsi" w:cstheme="minorBidi"/>
            <w:bCs w:val="0"/>
            <w:i w:val="0"/>
            <w:lang w:val="en-US" w:eastAsia="en-US"/>
          </w:rPr>
          <w:tab/>
        </w:r>
        <w:r>
          <w:rPr>
            <w:rStyle w:val="Hyperlink"/>
            <w:i w:val="0"/>
          </w:rPr>
          <w:t>Бюджетни забележки</w:t>
        </w:r>
        <w:r>
          <w:rPr>
            <w:i w:val="0"/>
            <w:webHidden/>
          </w:rPr>
          <w:tab/>
        </w:r>
        <w:r>
          <w:rPr>
            <w:i w:val="0"/>
            <w:webHidden/>
          </w:rPr>
          <w:fldChar w:fldCharType="begin"/>
        </w:r>
        <w:r>
          <w:rPr>
            <w:i w:val="0"/>
            <w:webHidden/>
          </w:rPr>
          <w:instrText xml:space="preserve"> PAGEREF _Toc58496898 \h </w:instrText>
        </w:r>
        <w:r>
          <w:rPr>
            <w:i w:val="0"/>
            <w:webHidden/>
          </w:rPr>
        </w:r>
        <w:r>
          <w:rPr>
            <w:i w:val="0"/>
            <w:webHidden/>
          </w:rPr>
          <w:fldChar w:fldCharType="separate"/>
        </w:r>
        <w:r>
          <w:rPr>
            <w:i w:val="0"/>
            <w:webHidden/>
          </w:rPr>
          <w:t>22</w:t>
        </w:r>
        <w:r>
          <w:rPr>
            <w:i w:val="0"/>
            <w:webHidden/>
          </w:rPr>
          <w:fldChar w:fldCharType="end"/>
        </w:r>
      </w:hyperlink>
    </w:p>
    <w:p w:rsidR="0046754D" w:rsidRDefault="007B4B62">
      <w:pPr>
        <w:pStyle w:val="TOC3"/>
        <w:rPr>
          <w:rFonts w:asciiTheme="minorHAnsi" w:eastAsiaTheme="minorEastAsia" w:hAnsiTheme="minorHAnsi" w:cstheme="minorBidi"/>
          <w:bCs w:val="0"/>
          <w:i w:val="0"/>
          <w:lang w:val="en-US" w:eastAsia="en-US"/>
        </w:rPr>
      </w:pPr>
      <w:hyperlink w:anchor="_Toc58496899" w:history="1">
        <w:r>
          <w:rPr>
            <w:rStyle w:val="Hyperlink"/>
            <w:i w:val="0"/>
          </w:rPr>
          <w:t>3.5.2.</w:t>
        </w:r>
        <w:r>
          <w:rPr>
            <w:rFonts w:asciiTheme="minorHAnsi" w:eastAsiaTheme="minorEastAsia" w:hAnsiTheme="minorHAnsi" w:cstheme="minorBidi"/>
            <w:bCs w:val="0"/>
            <w:i w:val="0"/>
            <w:lang w:val="en-US" w:eastAsia="en-US"/>
          </w:rPr>
          <w:tab/>
        </w:r>
        <w:r>
          <w:rPr>
            <w:rStyle w:val="Hyperlink"/>
            <w:i w:val="0"/>
          </w:rPr>
          <w:t>Номенклатура</w:t>
        </w:r>
        <w:r>
          <w:rPr>
            <w:i w:val="0"/>
            <w:webHidden/>
          </w:rPr>
          <w:tab/>
        </w:r>
        <w:r>
          <w:rPr>
            <w:i w:val="0"/>
            <w:webHidden/>
          </w:rPr>
          <w:fldChar w:fldCharType="begin"/>
        </w:r>
        <w:r>
          <w:rPr>
            <w:i w:val="0"/>
            <w:webHidden/>
          </w:rPr>
          <w:instrText xml:space="preserve"> PAGEREF _Toc58496899 \h </w:instrText>
        </w:r>
        <w:r>
          <w:rPr>
            <w:i w:val="0"/>
            <w:webHidden/>
          </w:rPr>
        </w:r>
        <w:r>
          <w:rPr>
            <w:i w:val="0"/>
            <w:webHidden/>
          </w:rPr>
          <w:fldChar w:fldCharType="separate"/>
        </w:r>
        <w:r>
          <w:rPr>
            <w:i w:val="0"/>
            <w:webHidden/>
          </w:rPr>
          <w:t>25</w:t>
        </w:r>
        <w:r>
          <w:rPr>
            <w:i w:val="0"/>
            <w:webHidden/>
          </w:rPr>
          <w:fldChar w:fldCharType="end"/>
        </w:r>
      </w:hyperlink>
    </w:p>
    <w:p w:rsidR="0046754D" w:rsidRDefault="007B4B62">
      <w:pPr>
        <w:pStyle w:val="TOC1"/>
        <w:rPr>
          <w:rFonts w:asciiTheme="minorHAnsi" w:eastAsiaTheme="minorEastAsia" w:hAnsiTheme="minorHAnsi" w:cstheme="minorBidi"/>
          <w:b w:val="0"/>
          <w:bCs w:val="0"/>
          <w:smallCaps w:val="0"/>
          <w:lang w:val="en-US" w:eastAsia="en-US"/>
        </w:rPr>
      </w:pPr>
      <w:hyperlink w:anchor="_Toc58496900" w:history="1">
        <w:r>
          <w:rPr>
            <w:rStyle w:val="Hyperlink"/>
          </w:rPr>
          <w:t>4.</w:t>
        </w:r>
        <w:r>
          <w:rPr>
            <w:rFonts w:asciiTheme="minorHAnsi" w:eastAsiaTheme="minorEastAsia" w:hAnsiTheme="minorHAnsi" w:cstheme="minorBidi"/>
            <w:b w:val="0"/>
            <w:bCs w:val="0"/>
            <w:smallCaps w:val="0"/>
            <w:lang w:val="en-US" w:eastAsia="en-US"/>
          </w:rPr>
          <w:tab/>
        </w:r>
        <w:r>
          <w:rPr>
            <w:rStyle w:val="Hyperlink"/>
          </w:rPr>
          <w:t>Заключителни бележки</w:t>
        </w:r>
        <w:r>
          <w:rPr>
            <w:webHidden/>
          </w:rPr>
          <w:tab/>
        </w:r>
        <w:r>
          <w:rPr>
            <w:webHidden/>
          </w:rPr>
          <w:fldChar w:fldCharType="begin"/>
        </w:r>
        <w:r>
          <w:rPr>
            <w:webHidden/>
          </w:rPr>
          <w:instrText xml:space="preserve"> PAGEREF _Toc58496900 \h </w:instrText>
        </w:r>
        <w:r>
          <w:rPr>
            <w:webHidden/>
          </w:rPr>
        </w:r>
        <w:r>
          <w:rPr>
            <w:webHidden/>
          </w:rPr>
          <w:fldChar w:fldCharType="separate"/>
        </w:r>
        <w:r>
          <w:rPr>
            <w:webHidden/>
          </w:rPr>
          <w:t>27</w:t>
        </w:r>
        <w:r>
          <w:rPr>
            <w:webHidden/>
          </w:rPr>
          <w:fldChar w:fldCharType="end"/>
        </w:r>
      </w:hyperlink>
    </w:p>
    <w:p w:rsidR="0046754D" w:rsidRDefault="007B4B62">
      <w:pPr>
        <w:pStyle w:val="TOC1"/>
        <w:rPr>
          <w:rFonts w:asciiTheme="minorHAnsi" w:eastAsiaTheme="minorEastAsia" w:hAnsiTheme="minorHAnsi" w:cstheme="minorBidi"/>
          <w:b w:val="0"/>
          <w:bCs w:val="0"/>
          <w:smallCaps w:val="0"/>
          <w:lang w:val="en-US" w:eastAsia="en-US"/>
        </w:rPr>
      </w:pPr>
      <w:hyperlink w:anchor="_Toc58496901" w:history="1">
        <w:r>
          <w:rPr>
            <w:rStyle w:val="Hyperlink"/>
          </w:rPr>
          <w:t>5.</w:t>
        </w:r>
        <w:r>
          <w:rPr>
            <w:rFonts w:asciiTheme="minorHAnsi" w:eastAsiaTheme="minorEastAsia" w:hAnsiTheme="minorHAnsi" w:cstheme="minorBidi"/>
            <w:b w:val="0"/>
            <w:bCs w:val="0"/>
            <w:smallCaps w:val="0"/>
            <w:lang w:val="en-US" w:eastAsia="en-US"/>
          </w:rPr>
          <w:tab/>
        </w:r>
        <w:r>
          <w:rPr>
            <w:rStyle w:val="Hyperlink"/>
            <w:rFonts w:ascii="Times New Roman Bold" w:hAnsi="Times New Roman Bold"/>
            <w:spacing w:val="-6"/>
          </w:rPr>
          <w:t>Втори проектобюджет за 2021 г. по функции от финансовата рамка и основни програми</w:t>
        </w:r>
        <w:r>
          <w:rPr>
            <w:webHidden/>
          </w:rPr>
          <w:tab/>
        </w:r>
        <w:r>
          <w:rPr>
            <w:webHidden/>
          </w:rPr>
          <w:fldChar w:fldCharType="begin"/>
        </w:r>
        <w:r>
          <w:rPr>
            <w:webHidden/>
          </w:rPr>
          <w:instrText xml:space="preserve"> PAGEREF _Toc58496901 \h </w:instrText>
        </w:r>
        <w:r>
          <w:rPr>
            <w:webHidden/>
          </w:rPr>
        </w:r>
        <w:r>
          <w:rPr>
            <w:webHidden/>
          </w:rPr>
          <w:fldChar w:fldCharType="separate"/>
        </w:r>
        <w:r>
          <w:rPr>
            <w:webHidden/>
          </w:rPr>
          <w:t>28</w:t>
        </w:r>
        <w:r>
          <w:rPr>
            <w:webHidden/>
          </w:rPr>
          <w:fldChar w:fldCharType="end"/>
        </w:r>
      </w:hyperlink>
    </w:p>
    <w:p w:rsidR="0046754D" w:rsidRDefault="007B4B62">
      <w:pPr>
        <w:rPr>
          <w:rFonts w:ascii="Times New Roman" w:hAnsi="Times New Roman"/>
          <w:noProof/>
          <w:sz w:val="28"/>
          <w:szCs w:val="28"/>
        </w:rPr>
      </w:pPr>
      <w:r>
        <w:rPr>
          <w:rFonts w:ascii="Times New Roman" w:eastAsia="Times New Roman" w:hAnsi="Times New Roman"/>
          <w:b/>
          <w:bCs/>
          <w:smallCaps/>
          <w:noProof/>
          <w:sz w:val="20"/>
          <w:szCs w:val="20"/>
          <w:lang w:eastAsia="de-DE"/>
        </w:rPr>
        <w:fldChar w:fldCharType="end"/>
      </w:r>
      <w:r>
        <w:rPr>
          <w:noProof/>
        </w:rPr>
        <w:br w:type="page"/>
      </w:r>
    </w:p>
    <w:p w:rsidR="0046754D" w:rsidRDefault="007B4B62">
      <w:pPr>
        <w:pStyle w:val="ListParagraph"/>
        <w:keepNext/>
        <w:numPr>
          <w:ilvl w:val="0"/>
          <w:numId w:val="49"/>
        </w:numPr>
        <w:tabs>
          <w:tab w:val="num" w:pos="850"/>
        </w:tabs>
        <w:spacing w:before="360" w:after="240"/>
        <w:jc w:val="both"/>
        <w:outlineLvl w:val="0"/>
        <w:rPr>
          <w:b/>
          <w:bCs/>
          <w:smallCaps/>
          <w:noProof/>
          <w:szCs w:val="32"/>
        </w:rPr>
      </w:pPr>
      <w:bookmarkStart w:id="3" w:name="_Toc278112515"/>
      <w:bookmarkStart w:id="4" w:name="_Toc58250891"/>
      <w:bookmarkStart w:id="5" w:name="_Toc58496639"/>
      <w:r>
        <w:rPr>
          <w:b/>
          <w:bCs/>
          <w:smallCaps/>
          <w:noProof/>
          <w:szCs w:val="32"/>
        </w:rPr>
        <w:lastRenderedPageBreak/>
        <w:t>Въведение</w:t>
      </w:r>
      <w:bookmarkEnd w:id="3"/>
      <w:bookmarkEnd w:id="4"/>
      <w:bookmarkEnd w:id="5"/>
    </w:p>
    <w:p w:rsidR="0046754D" w:rsidRDefault="007B4B62">
      <w:pPr>
        <w:spacing w:line="240" w:lineRule="auto"/>
        <w:jc w:val="both"/>
        <w:rPr>
          <w:rFonts w:ascii="Times New Roman" w:hAnsi="Times New Roman"/>
          <w:noProof/>
          <w:sz w:val="24"/>
        </w:rPr>
      </w:pPr>
      <w:r>
        <w:rPr>
          <w:rFonts w:ascii="Times New Roman" w:hAnsi="Times New Roman"/>
          <w:noProof/>
        </w:rPr>
        <w:t>На 27 юли 2020 г. Комисията предаде проектобюджета за 2021 г. на всички официални езици</w:t>
      </w:r>
      <w:r>
        <w:rPr>
          <w:rFonts w:ascii="Times New Roman" w:hAnsi="Times New Roman"/>
          <w:noProof/>
          <w:sz w:val="23"/>
          <w:vertAlign w:val="superscript"/>
        </w:rPr>
        <w:footnoteReference w:id="14"/>
      </w:r>
      <w:r>
        <w:rPr>
          <w:rFonts w:ascii="Times New Roman" w:hAnsi="Times New Roman"/>
          <w:noProof/>
        </w:rPr>
        <w:t>.</w:t>
      </w:r>
      <w:r>
        <w:rPr>
          <w:rFonts w:ascii="Times New Roman" w:hAnsi="Times New Roman"/>
          <w:noProof/>
          <w:sz w:val="24"/>
        </w:rPr>
        <w:t xml:space="preserve"> На 7 септември 2020 г. Съветът приключи своето четене на проектобюджета, а на 12 ноември 2020 г. Европейският парламент прие своето четене. На 13 ноември Комисията представи писмо за внасяне на корекции № 1/2021 с актуализирани прогнози за 2021 г. Тъй кат</w:t>
      </w:r>
      <w:r>
        <w:rPr>
          <w:rFonts w:ascii="Times New Roman" w:hAnsi="Times New Roman"/>
          <w:noProof/>
          <w:sz w:val="24"/>
        </w:rPr>
        <w:t>о Европейският парламент не прие четенето в Съвета и прие изменения на проектобюджета, които Съветът не одобри, бе свикан помирителен комитет в съответствие с член 314, параграф 4, буква в) от Договора за функционирането на Европейския съюз (ДФЕС).</w:t>
      </w:r>
    </w:p>
    <w:p w:rsidR="0046754D" w:rsidRDefault="007B4B62">
      <w:pPr>
        <w:spacing w:line="240" w:lineRule="auto"/>
        <w:jc w:val="both"/>
        <w:rPr>
          <w:rFonts w:ascii="Times New Roman" w:hAnsi="Times New Roman"/>
          <w:noProof/>
          <w:sz w:val="24"/>
        </w:rPr>
      </w:pPr>
      <w:r>
        <w:rPr>
          <w:rFonts w:ascii="Times New Roman" w:hAnsi="Times New Roman"/>
          <w:noProof/>
          <w:sz w:val="24"/>
        </w:rPr>
        <w:t>Помирит</w:t>
      </w:r>
      <w:r>
        <w:rPr>
          <w:rFonts w:ascii="Times New Roman" w:hAnsi="Times New Roman"/>
          <w:noProof/>
          <w:sz w:val="24"/>
        </w:rPr>
        <w:t>елният комитет работи в продължение на двадесет и един дни — от 17 ноември до 7 декември 2020 г. Въпреки че постигна общо разбиране относно съдържанието на бюджета за 2021 г. въз основа на проектоелементите на съвместни заключения № 4, представени от Комис</w:t>
      </w:r>
      <w:r>
        <w:rPr>
          <w:rFonts w:ascii="Times New Roman" w:hAnsi="Times New Roman"/>
          <w:noProof/>
          <w:sz w:val="24"/>
        </w:rPr>
        <w:t>ията на 4 декември 2020 г., предвид тогавашните обстоятелства, свързани с многогодишната финансова рамка (МФР) за периода 2021—2027 г., той не беше в състояние да постигне съгласие по общ проект през помирителния период от 21 дни.</w:t>
      </w:r>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 xml:space="preserve">При липсата на официално </w:t>
      </w:r>
      <w:r>
        <w:rPr>
          <w:rFonts w:ascii="Times New Roman" w:hAnsi="Times New Roman"/>
          <w:noProof/>
          <w:sz w:val="24"/>
          <w:szCs w:val="24"/>
        </w:rPr>
        <w:t xml:space="preserve">споразумение в помирителния комитет, съгласно член 314, параграф 8 от ДФЕС, с настоящото Комисията представя втори проектобюджет за 2021 г. Той се основава на общото разбиране, постигнато от помирителния комитет на 4 декември. Този проектобюджет следва до </w:t>
      </w:r>
      <w:r>
        <w:rPr>
          <w:rFonts w:ascii="Times New Roman" w:hAnsi="Times New Roman"/>
          <w:noProof/>
          <w:sz w:val="24"/>
          <w:szCs w:val="24"/>
        </w:rPr>
        <w:t>голяма степен първоначалния проектобюджет на Комисията, изменен с писмо за внасяне на корекции № 1/2021</w:t>
      </w:r>
      <w:r>
        <w:rPr>
          <w:rFonts w:ascii="Times New Roman" w:hAnsi="Times New Roman"/>
          <w:noProof/>
          <w:sz w:val="24"/>
          <w:szCs w:val="24"/>
          <w:vertAlign w:val="superscript"/>
        </w:rPr>
        <w:footnoteReference w:id="15"/>
      </w:r>
      <w:r>
        <w:rPr>
          <w:rFonts w:ascii="Times New Roman" w:hAnsi="Times New Roman"/>
          <w:noProof/>
          <w:sz w:val="24"/>
          <w:szCs w:val="24"/>
        </w:rPr>
        <w:t>, с някои значителни увеличения на бюджетните кредити за поети задължения за ключови програми и инвестиции, които допринасят за екологичния и цифровия п</w:t>
      </w:r>
      <w:r>
        <w:rPr>
          <w:rFonts w:ascii="Times New Roman" w:hAnsi="Times New Roman"/>
          <w:noProof/>
          <w:sz w:val="24"/>
          <w:szCs w:val="24"/>
        </w:rPr>
        <w:t>реход и за създаването на работни места и растеж (например за Механизма за свързване на Европа (МСЕ) — транспорт, програма „Цифрова Европа“ и програма LIFE), и с някои намаления и преразпределения на средствата, по-специално по функция 2б, след четенето на</w:t>
      </w:r>
      <w:r>
        <w:rPr>
          <w:rFonts w:ascii="Times New Roman" w:hAnsi="Times New Roman"/>
          <w:noProof/>
          <w:sz w:val="24"/>
          <w:szCs w:val="24"/>
        </w:rPr>
        <w:t xml:space="preserve"> първоначалния проектобюджет в Съвета и в Европейския парламент. Предлага се целево увеличение в размер на 20 милиона евр</w:t>
      </w:r>
      <w:r>
        <w:rPr>
          <w:rFonts w:ascii="Times New Roman" w:hAnsi="Times New Roman"/>
          <w:noProof/>
          <w:sz w:val="24"/>
        </w:rPr>
        <w:t>о за „Хоризонт Европа“ чрез прилагане на член 15, параграф 3 от Финансовия регламент. Общото равнище на плащанията след промените в пое</w:t>
      </w:r>
      <w:r>
        <w:rPr>
          <w:rFonts w:ascii="Times New Roman" w:hAnsi="Times New Roman"/>
          <w:noProof/>
          <w:sz w:val="24"/>
        </w:rPr>
        <w:t>тите задължения и преразпределенията е с 63,9 милиона евро по-ниско в сравнение с писмо за внасяне на корекции № 1/2021.</w:t>
      </w:r>
      <w:r>
        <w:rPr>
          <w:rFonts w:ascii="Times New Roman" w:hAnsi="Times New Roman"/>
          <w:noProof/>
          <w:sz w:val="24"/>
          <w:szCs w:val="24"/>
        </w:rPr>
        <w:t xml:space="preserve"> </w:t>
      </w:r>
    </w:p>
    <w:p w:rsidR="0046754D" w:rsidRDefault="007B4B62">
      <w:pPr>
        <w:spacing w:line="240" w:lineRule="auto"/>
        <w:jc w:val="both"/>
        <w:rPr>
          <w:rFonts w:ascii="Times New Roman" w:hAnsi="Times New Roman"/>
          <w:noProof/>
          <w:sz w:val="24"/>
        </w:rPr>
      </w:pPr>
      <w:r>
        <w:rPr>
          <w:rFonts w:ascii="Times New Roman" w:hAnsi="Times New Roman"/>
          <w:noProof/>
          <w:sz w:val="24"/>
          <w:szCs w:val="24"/>
        </w:rPr>
        <w:t>Като се има предвид напредъкът по официалното приемане на пакета за многогодишната финансова рамка, вторият проект на общ бюджет се пр</w:t>
      </w:r>
      <w:r>
        <w:rPr>
          <w:rFonts w:ascii="Times New Roman" w:hAnsi="Times New Roman"/>
          <w:noProof/>
          <w:sz w:val="24"/>
          <w:szCs w:val="24"/>
        </w:rPr>
        <w:t>едлага с цел да бъде приет заедно с новата МФР за 2021—2027 г. преди края на годината.</w:t>
      </w:r>
    </w:p>
    <w:p w:rsidR="0046754D" w:rsidRDefault="007B4B62">
      <w:pPr>
        <w:spacing w:after="0" w:line="240" w:lineRule="auto"/>
        <w:rPr>
          <w:rFonts w:ascii="Times New Roman" w:hAnsi="Times New Roman"/>
          <w:noProof/>
          <w:sz w:val="28"/>
          <w:szCs w:val="28"/>
        </w:rPr>
      </w:pPr>
      <w:r>
        <w:rPr>
          <w:noProof/>
        </w:rPr>
        <w:br w:type="page"/>
      </w:r>
    </w:p>
    <w:p w:rsidR="0046754D" w:rsidRDefault="007B4B62">
      <w:pPr>
        <w:pStyle w:val="ListParagraph"/>
        <w:keepNext/>
        <w:numPr>
          <w:ilvl w:val="0"/>
          <w:numId w:val="49"/>
        </w:numPr>
        <w:tabs>
          <w:tab w:val="num" w:pos="850"/>
        </w:tabs>
        <w:spacing w:before="360" w:after="240"/>
        <w:jc w:val="both"/>
        <w:outlineLvl w:val="0"/>
        <w:rPr>
          <w:b/>
          <w:bCs/>
          <w:smallCaps/>
          <w:noProof/>
          <w:szCs w:val="32"/>
        </w:rPr>
      </w:pPr>
      <w:bookmarkStart w:id="6" w:name="_Toc58250892"/>
      <w:bookmarkStart w:id="7" w:name="_Toc58496640"/>
      <w:r>
        <w:rPr>
          <w:b/>
          <w:bCs/>
          <w:smallCaps/>
          <w:noProof/>
          <w:szCs w:val="32"/>
        </w:rPr>
        <w:t>Многогодишната финансова рамка и вторият проектобюджет за 2021 г.</w:t>
      </w:r>
      <w:bookmarkEnd w:id="6"/>
      <w:bookmarkEnd w:id="7"/>
    </w:p>
    <w:p w:rsidR="0046754D" w:rsidRDefault="007B4B62">
      <w:pPr>
        <w:pStyle w:val="ListParagraph"/>
        <w:keepNext/>
        <w:keepLines/>
        <w:numPr>
          <w:ilvl w:val="1"/>
          <w:numId w:val="49"/>
        </w:numPr>
        <w:spacing w:before="240" w:after="120"/>
        <w:jc w:val="both"/>
        <w:outlineLvl w:val="1"/>
        <w:rPr>
          <w:b/>
          <w:bCs/>
          <w:iCs/>
          <w:noProof/>
          <w:szCs w:val="28"/>
        </w:rPr>
      </w:pPr>
      <w:bookmarkStart w:id="8" w:name="_Toc322520753"/>
      <w:bookmarkStart w:id="9" w:name="_Toc323061077"/>
      <w:bookmarkStart w:id="10" w:name="_Toc58250893"/>
      <w:bookmarkStart w:id="11" w:name="_Toc58496641"/>
      <w:r>
        <w:rPr>
          <w:b/>
          <w:bCs/>
          <w:iCs/>
          <w:noProof/>
          <w:szCs w:val="28"/>
        </w:rPr>
        <w:t>Тавани в многогодишната финансова рамка за бюджета за 2021 г.</w:t>
      </w:r>
      <w:bookmarkEnd w:id="8"/>
      <w:bookmarkEnd w:id="9"/>
      <w:bookmarkEnd w:id="10"/>
      <w:bookmarkEnd w:id="11"/>
    </w:p>
    <w:p w:rsidR="0046754D" w:rsidRDefault="007B4B62">
      <w:pPr>
        <w:spacing w:line="240" w:lineRule="auto"/>
        <w:rPr>
          <w:rFonts w:ascii="Times New Roman" w:hAnsi="Times New Roman"/>
          <w:noProof/>
          <w:sz w:val="24"/>
          <w:szCs w:val="24"/>
        </w:rPr>
      </w:pPr>
      <w:bookmarkStart w:id="12" w:name="_Toc278112518"/>
      <w:r>
        <w:rPr>
          <w:rFonts w:ascii="Times New Roman" w:hAnsi="Times New Roman"/>
          <w:noProof/>
          <w:sz w:val="24"/>
          <w:szCs w:val="24"/>
        </w:rPr>
        <w:t xml:space="preserve">В таблицата по-долу са представени </w:t>
      </w:r>
      <w:r>
        <w:rPr>
          <w:rFonts w:ascii="Times New Roman" w:hAnsi="Times New Roman"/>
          <w:noProof/>
          <w:sz w:val="24"/>
          <w:szCs w:val="24"/>
        </w:rPr>
        <w:t>използваните при съставянето на втория проектобюджет за 2021 г. тавани за бюджетните кредити за поети задължения и за плащания в многогодишната финансова рамка (МФР)</w:t>
      </w:r>
      <w:r>
        <w:rPr>
          <w:rFonts w:ascii="Times New Roman" w:hAnsi="Times New Roman"/>
          <w:noProof/>
          <w:sz w:val="24"/>
          <w:szCs w:val="24"/>
          <w:vertAlign w:val="superscript"/>
        </w:rPr>
        <w:footnoteReference w:id="16"/>
      </w:r>
      <w:r>
        <w:rPr>
          <w:rFonts w:ascii="Times New Roman" w:hAnsi="Times New Roman"/>
          <w:noProof/>
          <w:sz w:val="24"/>
          <w:szCs w:val="24"/>
        </w:rPr>
        <w:t>:</w:t>
      </w:r>
    </w:p>
    <w:tbl>
      <w:tblPr>
        <w:tblW w:w="6419" w:type="dxa"/>
        <w:jc w:val="center"/>
        <w:tblLayout w:type="fixed"/>
        <w:tblCellMar>
          <w:left w:w="40" w:type="dxa"/>
          <w:right w:w="40" w:type="dxa"/>
        </w:tblCellMar>
        <w:tblLook w:val="0000" w:firstRow="0" w:lastRow="0" w:firstColumn="0" w:lastColumn="0" w:noHBand="0" w:noVBand="0"/>
      </w:tblPr>
      <w:tblGrid>
        <w:gridCol w:w="440"/>
        <w:gridCol w:w="4420"/>
        <w:gridCol w:w="1559"/>
      </w:tblGrid>
      <w:tr w:rsidR="0046754D">
        <w:trPr>
          <w:jc w:val="center"/>
        </w:trPr>
        <w:tc>
          <w:tcPr>
            <w:tcW w:w="486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6754D" w:rsidRDefault="007B4B62">
            <w:pPr>
              <w:pStyle w:val="NormalCentered"/>
              <w:spacing w:before="30" w:after="30"/>
              <w:rPr>
                <w:noProof/>
                <w:sz w:val="16"/>
                <w:szCs w:val="16"/>
              </w:rPr>
            </w:pPr>
            <w:r>
              <w:rPr>
                <w:b/>
                <w:bCs/>
                <w:noProof/>
                <w:sz w:val="16"/>
                <w:szCs w:val="16"/>
              </w:rPr>
              <w:t>Функция</w:t>
            </w:r>
          </w:p>
        </w:tc>
        <w:tc>
          <w:tcPr>
            <w:tcW w:w="1559" w:type="dxa"/>
            <w:tcBorders>
              <w:top w:val="single" w:sz="4" w:space="0" w:color="auto"/>
              <w:left w:val="nil"/>
              <w:bottom w:val="single" w:sz="4" w:space="0" w:color="auto"/>
              <w:right w:val="single" w:sz="4" w:space="0" w:color="auto"/>
            </w:tcBorders>
            <w:shd w:val="clear" w:color="auto" w:fill="BFBFBF"/>
            <w:vAlign w:val="center"/>
          </w:tcPr>
          <w:p w:rsidR="0046754D" w:rsidRDefault="007B4B62">
            <w:pPr>
              <w:spacing w:before="30" w:after="30" w:line="240" w:lineRule="auto"/>
              <w:jc w:val="center"/>
              <w:rPr>
                <w:rFonts w:ascii="Times New Roman" w:eastAsia="Times New Roman" w:hAnsi="Times New Roman"/>
                <w:noProof/>
                <w:sz w:val="16"/>
                <w:szCs w:val="16"/>
              </w:rPr>
            </w:pPr>
            <w:r>
              <w:rPr>
                <w:rFonts w:ascii="Times New Roman" w:hAnsi="Times New Roman"/>
                <w:b/>
                <w:bCs/>
                <w:noProof/>
                <w:sz w:val="16"/>
                <w:szCs w:val="16"/>
              </w:rPr>
              <w:t>Тавани в МФР за 2021 г.,</w:t>
            </w:r>
          </w:p>
          <w:p w:rsidR="0046754D" w:rsidRDefault="007B4B62">
            <w:pPr>
              <w:pStyle w:val="NormalCentered"/>
              <w:spacing w:before="30" w:after="30"/>
              <w:rPr>
                <w:noProof/>
                <w:sz w:val="16"/>
                <w:szCs w:val="16"/>
              </w:rPr>
            </w:pPr>
            <w:r>
              <w:rPr>
                <w:b/>
                <w:bCs/>
                <w:noProof/>
                <w:sz w:val="16"/>
                <w:szCs w:val="16"/>
              </w:rPr>
              <w:t>милиони евро по текущи цени</w:t>
            </w:r>
          </w:p>
        </w:tc>
      </w:tr>
      <w:tr w:rsidR="0046754D">
        <w:trPr>
          <w:jc w:val="center"/>
        </w:trPr>
        <w:tc>
          <w:tcPr>
            <w:tcW w:w="440" w:type="dxa"/>
            <w:tcBorders>
              <w:top w:val="nil"/>
              <w:left w:val="single" w:sz="4" w:space="0" w:color="auto"/>
              <w:bottom w:val="single" w:sz="4" w:space="0" w:color="auto"/>
              <w:right w:val="nil"/>
            </w:tcBorders>
          </w:tcPr>
          <w:p w:rsidR="0046754D" w:rsidRDefault="0046754D">
            <w:pPr>
              <w:spacing w:before="30" w:after="30"/>
              <w:rPr>
                <w:noProof/>
                <w:sz w:val="16"/>
                <w:szCs w:val="16"/>
              </w:rPr>
            </w:pPr>
          </w:p>
        </w:tc>
        <w:tc>
          <w:tcPr>
            <w:tcW w:w="4420" w:type="dxa"/>
            <w:tcBorders>
              <w:top w:val="nil"/>
              <w:left w:val="nil"/>
              <w:bottom w:val="single" w:sz="4" w:space="0" w:color="auto"/>
              <w:right w:val="nil"/>
            </w:tcBorders>
          </w:tcPr>
          <w:p w:rsidR="0046754D" w:rsidRDefault="0046754D">
            <w:pPr>
              <w:spacing w:before="30" w:after="30"/>
              <w:rPr>
                <w:noProof/>
                <w:sz w:val="16"/>
                <w:szCs w:val="16"/>
              </w:rPr>
            </w:pPr>
          </w:p>
        </w:tc>
        <w:tc>
          <w:tcPr>
            <w:tcW w:w="1559" w:type="dxa"/>
            <w:tcBorders>
              <w:top w:val="nil"/>
              <w:left w:val="nil"/>
              <w:bottom w:val="single" w:sz="4" w:space="0" w:color="auto"/>
              <w:right w:val="nil"/>
            </w:tcBorders>
          </w:tcPr>
          <w:p w:rsidR="0046754D" w:rsidRDefault="0046754D">
            <w:pPr>
              <w:spacing w:before="30" w:after="30"/>
              <w:rPr>
                <w:noProof/>
                <w:sz w:val="16"/>
                <w:szCs w:val="16"/>
              </w:rPr>
            </w:pPr>
          </w:p>
        </w:tc>
      </w:tr>
      <w:tr w:rsidR="0046754D">
        <w:trPr>
          <w:jc w:val="center"/>
        </w:trPr>
        <w:tc>
          <w:tcPr>
            <w:tcW w:w="440" w:type="dxa"/>
            <w:tcBorders>
              <w:top w:val="nil"/>
              <w:left w:val="single" w:sz="4" w:space="0" w:color="auto"/>
              <w:bottom w:val="single" w:sz="4" w:space="0" w:color="auto"/>
              <w:right w:val="single" w:sz="4" w:space="0" w:color="auto"/>
            </w:tcBorders>
            <w:vAlign w:val="center"/>
          </w:tcPr>
          <w:p w:rsidR="0046754D" w:rsidRDefault="007B4B62">
            <w:pPr>
              <w:pStyle w:val="NormalLeft"/>
              <w:spacing w:before="30" w:after="30"/>
              <w:rPr>
                <w:noProof/>
                <w:sz w:val="16"/>
                <w:szCs w:val="16"/>
              </w:rPr>
            </w:pPr>
            <w:r>
              <w:rPr>
                <w:b/>
                <w:bCs/>
                <w:noProof/>
                <w:sz w:val="16"/>
                <w:szCs w:val="16"/>
              </w:rPr>
              <w:t>1.</w:t>
            </w:r>
          </w:p>
        </w:tc>
        <w:tc>
          <w:tcPr>
            <w:tcW w:w="4420" w:type="dxa"/>
            <w:tcBorders>
              <w:top w:val="nil"/>
              <w:left w:val="nil"/>
              <w:bottom w:val="single" w:sz="4" w:space="0" w:color="auto"/>
              <w:right w:val="single" w:sz="4" w:space="0" w:color="auto"/>
            </w:tcBorders>
            <w:vAlign w:val="center"/>
          </w:tcPr>
          <w:p w:rsidR="0046754D" w:rsidRDefault="007B4B62">
            <w:pPr>
              <w:pStyle w:val="NormalLeft"/>
              <w:spacing w:before="30" w:after="30"/>
              <w:rPr>
                <w:noProof/>
                <w:sz w:val="16"/>
                <w:szCs w:val="16"/>
              </w:rPr>
            </w:pPr>
            <w:r>
              <w:rPr>
                <w:b/>
                <w:bCs/>
                <w:noProof/>
                <w:sz w:val="16"/>
                <w:szCs w:val="16"/>
              </w:rPr>
              <w:t xml:space="preserve">Единен пазар, </w:t>
            </w:r>
            <w:r>
              <w:rPr>
                <w:b/>
                <w:bCs/>
                <w:noProof/>
                <w:sz w:val="16"/>
                <w:szCs w:val="16"/>
              </w:rPr>
              <w:t>иновации и цифрова сфера</w:t>
            </w:r>
          </w:p>
        </w:tc>
        <w:tc>
          <w:tcPr>
            <w:tcW w:w="1559" w:type="dxa"/>
            <w:tcBorders>
              <w:top w:val="nil"/>
              <w:left w:val="nil"/>
              <w:bottom w:val="single" w:sz="4" w:space="0" w:color="auto"/>
              <w:right w:val="single" w:sz="4" w:space="0" w:color="auto"/>
            </w:tcBorders>
            <w:vAlign w:val="center"/>
          </w:tcPr>
          <w:p w:rsidR="0046754D" w:rsidRDefault="007B4B62">
            <w:pPr>
              <w:pStyle w:val="NormalRight"/>
              <w:spacing w:before="30" w:after="30"/>
              <w:rPr>
                <w:noProof/>
                <w:sz w:val="16"/>
                <w:szCs w:val="16"/>
              </w:rPr>
            </w:pPr>
            <w:r>
              <w:rPr>
                <w:b/>
                <w:bCs/>
                <w:noProof/>
                <w:sz w:val="16"/>
                <w:szCs w:val="16"/>
              </w:rPr>
              <w:t>20 919</w:t>
            </w:r>
          </w:p>
        </w:tc>
      </w:tr>
      <w:tr w:rsidR="0046754D">
        <w:trPr>
          <w:jc w:val="center"/>
        </w:trPr>
        <w:tc>
          <w:tcPr>
            <w:tcW w:w="440" w:type="dxa"/>
            <w:tcBorders>
              <w:top w:val="nil"/>
              <w:left w:val="single" w:sz="4" w:space="0" w:color="auto"/>
              <w:bottom w:val="single" w:sz="4" w:space="0" w:color="auto"/>
              <w:right w:val="single" w:sz="4" w:space="0" w:color="auto"/>
            </w:tcBorders>
            <w:vAlign w:val="center"/>
          </w:tcPr>
          <w:p w:rsidR="0046754D" w:rsidRDefault="007B4B62">
            <w:pPr>
              <w:pStyle w:val="NormalLeft"/>
              <w:spacing w:before="30" w:after="30"/>
              <w:rPr>
                <w:noProof/>
                <w:sz w:val="16"/>
                <w:szCs w:val="16"/>
              </w:rPr>
            </w:pPr>
            <w:r>
              <w:rPr>
                <w:b/>
                <w:bCs/>
                <w:noProof/>
                <w:sz w:val="16"/>
                <w:szCs w:val="16"/>
              </w:rPr>
              <w:t>2.</w:t>
            </w:r>
          </w:p>
        </w:tc>
        <w:tc>
          <w:tcPr>
            <w:tcW w:w="4420" w:type="dxa"/>
            <w:tcBorders>
              <w:top w:val="nil"/>
              <w:left w:val="nil"/>
              <w:bottom w:val="single" w:sz="4" w:space="0" w:color="auto"/>
              <w:right w:val="single" w:sz="4" w:space="0" w:color="auto"/>
            </w:tcBorders>
            <w:vAlign w:val="center"/>
          </w:tcPr>
          <w:p w:rsidR="0046754D" w:rsidRDefault="007B4B62">
            <w:pPr>
              <w:pStyle w:val="NormalLeft"/>
              <w:spacing w:before="30" w:after="30"/>
              <w:rPr>
                <w:noProof/>
                <w:sz w:val="16"/>
                <w:szCs w:val="16"/>
              </w:rPr>
            </w:pPr>
            <w:r>
              <w:rPr>
                <w:b/>
                <w:bCs/>
                <w:noProof/>
                <w:sz w:val="16"/>
                <w:szCs w:val="16"/>
              </w:rPr>
              <w:t>Сближаване, устойчивост и ценности</w:t>
            </w:r>
          </w:p>
        </w:tc>
        <w:tc>
          <w:tcPr>
            <w:tcW w:w="1559" w:type="dxa"/>
            <w:tcBorders>
              <w:top w:val="nil"/>
              <w:left w:val="nil"/>
              <w:bottom w:val="single" w:sz="4" w:space="0" w:color="auto"/>
              <w:right w:val="single" w:sz="4" w:space="0" w:color="auto"/>
            </w:tcBorders>
            <w:vAlign w:val="center"/>
          </w:tcPr>
          <w:p w:rsidR="0046754D" w:rsidRDefault="007B4B62">
            <w:pPr>
              <w:pStyle w:val="NormalRight"/>
              <w:spacing w:before="30" w:after="30"/>
              <w:rPr>
                <w:noProof/>
                <w:sz w:val="16"/>
                <w:szCs w:val="16"/>
              </w:rPr>
            </w:pPr>
            <w:r>
              <w:rPr>
                <w:b/>
                <w:bCs/>
                <w:noProof/>
                <w:sz w:val="16"/>
                <w:szCs w:val="16"/>
              </w:rPr>
              <w:t>52 786</w:t>
            </w:r>
          </w:p>
        </w:tc>
      </w:tr>
      <w:tr w:rsidR="0046754D">
        <w:trPr>
          <w:jc w:val="center"/>
        </w:trPr>
        <w:tc>
          <w:tcPr>
            <w:tcW w:w="440" w:type="dxa"/>
            <w:tcBorders>
              <w:top w:val="nil"/>
              <w:left w:val="single" w:sz="4" w:space="0" w:color="auto"/>
              <w:bottom w:val="single" w:sz="4" w:space="0" w:color="auto"/>
              <w:right w:val="single" w:sz="4" w:space="0" w:color="auto"/>
            </w:tcBorders>
            <w:vAlign w:val="center"/>
          </w:tcPr>
          <w:p w:rsidR="0046754D" w:rsidRDefault="007B4B62">
            <w:pPr>
              <w:pStyle w:val="NormalLeft"/>
              <w:spacing w:before="30" w:after="30"/>
              <w:rPr>
                <w:noProof/>
                <w:sz w:val="16"/>
                <w:szCs w:val="16"/>
              </w:rPr>
            </w:pPr>
            <w:r>
              <w:rPr>
                <w:noProof/>
                <w:sz w:val="16"/>
                <w:szCs w:val="16"/>
              </w:rPr>
              <w:t>2а.</w:t>
            </w:r>
          </w:p>
        </w:tc>
        <w:tc>
          <w:tcPr>
            <w:tcW w:w="4420" w:type="dxa"/>
            <w:tcBorders>
              <w:top w:val="nil"/>
              <w:left w:val="nil"/>
              <w:bottom w:val="single" w:sz="4" w:space="0" w:color="auto"/>
              <w:right w:val="single" w:sz="4" w:space="0" w:color="auto"/>
            </w:tcBorders>
            <w:vAlign w:val="center"/>
          </w:tcPr>
          <w:p w:rsidR="0046754D" w:rsidRDefault="007B4B62">
            <w:pPr>
              <w:pStyle w:val="NormalLeft"/>
              <w:spacing w:before="30" w:after="30"/>
              <w:rPr>
                <w:noProof/>
                <w:sz w:val="16"/>
                <w:szCs w:val="16"/>
              </w:rPr>
            </w:pPr>
            <w:r>
              <w:rPr>
                <w:noProof/>
                <w:sz w:val="16"/>
                <w:szCs w:val="16"/>
              </w:rPr>
              <w:t>Икономическо, социално и териториално сближаване</w:t>
            </w:r>
          </w:p>
        </w:tc>
        <w:tc>
          <w:tcPr>
            <w:tcW w:w="1559" w:type="dxa"/>
            <w:tcBorders>
              <w:top w:val="nil"/>
              <w:left w:val="nil"/>
              <w:bottom w:val="single" w:sz="4" w:space="0" w:color="auto"/>
              <w:right w:val="single" w:sz="4" w:space="0" w:color="auto"/>
            </w:tcBorders>
            <w:vAlign w:val="center"/>
          </w:tcPr>
          <w:p w:rsidR="0046754D" w:rsidRDefault="007B4B62">
            <w:pPr>
              <w:pStyle w:val="NormalRight"/>
              <w:spacing w:before="30" w:after="30"/>
              <w:rPr>
                <w:noProof/>
                <w:sz w:val="16"/>
                <w:szCs w:val="16"/>
              </w:rPr>
            </w:pPr>
            <w:r>
              <w:rPr>
                <w:noProof/>
                <w:sz w:val="16"/>
                <w:szCs w:val="16"/>
              </w:rPr>
              <w:t>48 191</w:t>
            </w:r>
          </w:p>
        </w:tc>
      </w:tr>
      <w:tr w:rsidR="0046754D">
        <w:trPr>
          <w:jc w:val="center"/>
        </w:trPr>
        <w:tc>
          <w:tcPr>
            <w:tcW w:w="440" w:type="dxa"/>
            <w:tcBorders>
              <w:top w:val="nil"/>
              <w:left w:val="single" w:sz="4" w:space="0" w:color="auto"/>
              <w:bottom w:val="single" w:sz="4" w:space="0" w:color="auto"/>
              <w:right w:val="single" w:sz="4" w:space="0" w:color="auto"/>
            </w:tcBorders>
            <w:vAlign w:val="center"/>
          </w:tcPr>
          <w:p w:rsidR="0046754D" w:rsidRDefault="007B4B62">
            <w:pPr>
              <w:pStyle w:val="NormalLeft"/>
              <w:spacing w:before="30" w:after="30"/>
              <w:rPr>
                <w:noProof/>
                <w:sz w:val="16"/>
                <w:szCs w:val="16"/>
              </w:rPr>
            </w:pPr>
            <w:r>
              <w:rPr>
                <w:noProof/>
                <w:sz w:val="16"/>
                <w:szCs w:val="16"/>
              </w:rPr>
              <w:t>2б.</w:t>
            </w:r>
          </w:p>
        </w:tc>
        <w:tc>
          <w:tcPr>
            <w:tcW w:w="4420" w:type="dxa"/>
            <w:tcBorders>
              <w:top w:val="nil"/>
              <w:left w:val="nil"/>
              <w:bottom w:val="single" w:sz="4" w:space="0" w:color="auto"/>
              <w:right w:val="single" w:sz="4" w:space="0" w:color="auto"/>
            </w:tcBorders>
            <w:vAlign w:val="center"/>
          </w:tcPr>
          <w:p w:rsidR="0046754D" w:rsidRDefault="007B4B62">
            <w:pPr>
              <w:pStyle w:val="NormalLeft"/>
              <w:spacing w:before="30" w:after="30"/>
              <w:rPr>
                <w:noProof/>
                <w:sz w:val="16"/>
                <w:szCs w:val="16"/>
              </w:rPr>
            </w:pPr>
            <w:r>
              <w:rPr>
                <w:noProof/>
                <w:sz w:val="16"/>
                <w:szCs w:val="16"/>
              </w:rPr>
              <w:t>Устойчивост и ценности</w:t>
            </w:r>
          </w:p>
        </w:tc>
        <w:tc>
          <w:tcPr>
            <w:tcW w:w="1559" w:type="dxa"/>
            <w:tcBorders>
              <w:top w:val="nil"/>
              <w:left w:val="nil"/>
              <w:bottom w:val="single" w:sz="4" w:space="0" w:color="auto"/>
              <w:right w:val="single" w:sz="4" w:space="0" w:color="auto"/>
            </w:tcBorders>
            <w:vAlign w:val="center"/>
          </w:tcPr>
          <w:p w:rsidR="0046754D" w:rsidRDefault="007B4B62">
            <w:pPr>
              <w:pStyle w:val="NormalRight"/>
              <w:spacing w:before="30" w:after="30"/>
              <w:rPr>
                <w:noProof/>
                <w:sz w:val="16"/>
                <w:szCs w:val="16"/>
              </w:rPr>
            </w:pPr>
            <w:r>
              <w:rPr>
                <w:noProof/>
                <w:sz w:val="16"/>
                <w:szCs w:val="16"/>
              </w:rPr>
              <w:t>4 595</w:t>
            </w:r>
          </w:p>
        </w:tc>
      </w:tr>
      <w:tr w:rsidR="0046754D">
        <w:trPr>
          <w:jc w:val="center"/>
        </w:trPr>
        <w:tc>
          <w:tcPr>
            <w:tcW w:w="440" w:type="dxa"/>
            <w:tcBorders>
              <w:top w:val="nil"/>
              <w:left w:val="single" w:sz="4" w:space="0" w:color="auto"/>
              <w:bottom w:val="single" w:sz="4" w:space="0" w:color="auto"/>
              <w:right w:val="single" w:sz="4" w:space="0" w:color="auto"/>
            </w:tcBorders>
            <w:vAlign w:val="center"/>
          </w:tcPr>
          <w:p w:rsidR="0046754D" w:rsidRDefault="007B4B62">
            <w:pPr>
              <w:pStyle w:val="NormalLeft"/>
              <w:spacing w:before="30" w:after="30"/>
              <w:rPr>
                <w:noProof/>
                <w:sz w:val="16"/>
                <w:szCs w:val="16"/>
              </w:rPr>
            </w:pPr>
            <w:r>
              <w:rPr>
                <w:b/>
                <w:bCs/>
                <w:noProof/>
                <w:sz w:val="16"/>
                <w:szCs w:val="16"/>
              </w:rPr>
              <w:t>3.</w:t>
            </w:r>
          </w:p>
        </w:tc>
        <w:tc>
          <w:tcPr>
            <w:tcW w:w="4420" w:type="dxa"/>
            <w:tcBorders>
              <w:top w:val="nil"/>
              <w:left w:val="nil"/>
              <w:bottom w:val="single" w:sz="4" w:space="0" w:color="auto"/>
              <w:right w:val="single" w:sz="4" w:space="0" w:color="auto"/>
            </w:tcBorders>
            <w:vAlign w:val="center"/>
          </w:tcPr>
          <w:p w:rsidR="0046754D" w:rsidRDefault="007B4B62">
            <w:pPr>
              <w:pStyle w:val="NormalLeft"/>
              <w:spacing w:before="30" w:after="30"/>
              <w:rPr>
                <w:noProof/>
                <w:sz w:val="16"/>
                <w:szCs w:val="16"/>
              </w:rPr>
            </w:pPr>
            <w:r>
              <w:rPr>
                <w:b/>
                <w:bCs/>
                <w:noProof/>
                <w:sz w:val="16"/>
                <w:szCs w:val="16"/>
              </w:rPr>
              <w:t>Природни ресурси и околна среда</w:t>
            </w:r>
          </w:p>
        </w:tc>
        <w:tc>
          <w:tcPr>
            <w:tcW w:w="1559" w:type="dxa"/>
            <w:tcBorders>
              <w:top w:val="nil"/>
              <w:left w:val="nil"/>
              <w:bottom w:val="single" w:sz="4" w:space="0" w:color="auto"/>
              <w:right w:val="single" w:sz="4" w:space="0" w:color="auto"/>
            </w:tcBorders>
            <w:vAlign w:val="center"/>
          </w:tcPr>
          <w:p w:rsidR="0046754D" w:rsidRDefault="007B4B62">
            <w:pPr>
              <w:pStyle w:val="NormalRight"/>
              <w:spacing w:before="30" w:after="30"/>
              <w:rPr>
                <w:noProof/>
                <w:sz w:val="16"/>
                <w:szCs w:val="16"/>
              </w:rPr>
            </w:pPr>
            <w:r>
              <w:rPr>
                <w:b/>
                <w:bCs/>
                <w:noProof/>
                <w:sz w:val="16"/>
                <w:szCs w:val="16"/>
              </w:rPr>
              <w:t>58 624</w:t>
            </w:r>
          </w:p>
        </w:tc>
      </w:tr>
      <w:tr w:rsidR="0046754D">
        <w:trPr>
          <w:jc w:val="center"/>
        </w:trPr>
        <w:tc>
          <w:tcPr>
            <w:tcW w:w="440" w:type="dxa"/>
            <w:tcBorders>
              <w:top w:val="nil"/>
              <w:left w:val="single" w:sz="4" w:space="0" w:color="auto"/>
              <w:bottom w:val="single" w:sz="4" w:space="0" w:color="auto"/>
              <w:right w:val="single" w:sz="4" w:space="0" w:color="auto"/>
            </w:tcBorders>
            <w:vAlign w:val="center"/>
          </w:tcPr>
          <w:p w:rsidR="0046754D" w:rsidRDefault="0046754D">
            <w:pPr>
              <w:spacing w:before="30" w:after="30"/>
              <w:rPr>
                <w:noProof/>
                <w:sz w:val="16"/>
                <w:szCs w:val="16"/>
              </w:rPr>
            </w:pPr>
          </w:p>
        </w:tc>
        <w:tc>
          <w:tcPr>
            <w:tcW w:w="4420" w:type="dxa"/>
            <w:tcBorders>
              <w:top w:val="nil"/>
              <w:left w:val="nil"/>
              <w:bottom w:val="single" w:sz="4" w:space="0" w:color="auto"/>
              <w:right w:val="single" w:sz="4" w:space="0" w:color="auto"/>
            </w:tcBorders>
            <w:vAlign w:val="center"/>
          </w:tcPr>
          <w:p w:rsidR="0046754D" w:rsidRDefault="007B4B62">
            <w:pPr>
              <w:pStyle w:val="NormalLeft"/>
              <w:spacing w:before="30" w:after="30"/>
              <w:rPr>
                <w:noProof/>
                <w:sz w:val="16"/>
                <w:szCs w:val="16"/>
              </w:rPr>
            </w:pPr>
            <w:r>
              <w:rPr>
                <w:noProof/>
                <w:sz w:val="16"/>
                <w:szCs w:val="16"/>
              </w:rPr>
              <w:t xml:space="preserve">От които: Разходи, свързани с пазара, </w:t>
            </w:r>
            <w:r>
              <w:rPr>
                <w:noProof/>
                <w:sz w:val="16"/>
                <w:szCs w:val="16"/>
              </w:rPr>
              <w:t>и преки плащания</w:t>
            </w:r>
          </w:p>
        </w:tc>
        <w:tc>
          <w:tcPr>
            <w:tcW w:w="1559" w:type="dxa"/>
            <w:tcBorders>
              <w:top w:val="nil"/>
              <w:left w:val="nil"/>
              <w:bottom w:val="single" w:sz="4" w:space="0" w:color="auto"/>
              <w:right w:val="single" w:sz="4" w:space="0" w:color="auto"/>
            </w:tcBorders>
            <w:vAlign w:val="center"/>
          </w:tcPr>
          <w:p w:rsidR="0046754D" w:rsidRDefault="007B4B62">
            <w:pPr>
              <w:pStyle w:val="NormalRight"/>
              <w:spacing w:before="30" w:after="30"/>
              <w:rPr>
                <w:noProof/>
                <w:sz w:val="16"/>
                <w:szCs w:val="16"/>
              </w:rPr>
            </w:pPr>
            <w:r>
              <w:rPr>
                <w:noProof/>
                <w:sz w:val="16"/>
                <w:szCs w:val="16"/>
              </w:rPr>
              <w:t>40 925</w:t>
            </w:r>
          </w:p>
        </w:tc>
      </w:tr>
      <w:tr w:rsidR="0046754D">
        <w:trPr>
          <w:jc w:val="center"/>
        </w:trPr>
        <w:tc>
          <w:tcPr>
            <w:tcW w:w="440" w:type="dxa"/>
            <w:tcBorders>
              <w:top w:val="nil"/>
              <w:left w:val="single" w:sz="4" w:space="0" w:color="auto"/>
              <w:bottom w:val="single" w:sz="4" w:space="0" w:color="auto"/>
              <w:right w:val="single" w:sz="4" w:space="0" w:color="auto"/>
            </w:tcBorders>
            <w:vAlign w:val="center"/>
          </w:tcPr>
          <w:p w:rsidR="0046754D" w:rsidRDefault="007B4B62">
            <w:pPr>
              <w:pStyle w:val="NormalLeft"/>
              <w:spacing w:before="30" w:after="30"/>
              <w:rPr>
                <w:noProof/>
                <w:sz w:val="16"/>
                <w:szCs w:val="16"/>
              </w:rPr>
            </w:pPr>
            <w:r>
              <w:rPr>
                <w:b/>
                <w:bCs/>
                <w:noProof/>
                <w:sz w:val="16"/>
                <w:szCs w:val="16"/>
              </w:rPr>
              <w:t>4.</w:t>
            </w:r>
          </w:p>
        </w:tc>
        <w:tc>
          <w:tcPr>
            <w:tcW w:w="4420" w:type="dxa"/>
            <w:tcBorders>
              <w:top w:val="nil"/>
              <w:left w:val="nil"/>
              <w:bottom w:val="single" w:sz="4" w:space="0" w:color="auto"/>
              <w:right w:val="single" w:sz="4" w:space="0" w:color="auto"/>
            </w:tcBorders>
            <w:vAlign w:val="center"/>
          </w:tcPr>
          <w:p w:rsidR="0046754D" w:rsidRDefault="007B4B62">
            <w:pPr>
              <w:pStyle w:val="NormalLeft"/>
              <w:spacing w:before="30" w:after="30"/>
              <w:rPr>
                <w:noProof/>
                <w:sz w:val="16"/>
                <w:szCs w:val="16"/>
              </w:rPr>
            </w:pPr>
            <w:r>
              <w:rPr>
                <w:b/>
                <w:bCs/>
                <w:noProof/>
                <w:sz w:val="16"/>
                <w:szCs w:val="16"/>
              </w:rPr>
              <w:t>Миграция и управление на границите</w:t>
            </w:r>
          </w:p>
        </w:tc>
        <w:tc>
          <w:tcPr>
            <w:tcW w:w="1559" w:type="dxa"/>
            <w:tcBorders>
              <w:top w:val="nil"/>
              <w:left w:val="nil"/>
              <w:bottom w:val="single" w:sz="4" w:space="0" w:color="auto"/>
              <w:right w:val="single" w:sz="4" w:space="0" w:color="auto"/>
            </w:tcBorders>
            <w:vAlign w:val="center"/>
          </w:tcPr>
          <w:p w:rsidR="0046754D" w:rsidRDefault="007B4B62">
            <w:pPr>
              <w:pStyle w:val="NormalRight"/>
              <w:spacing w:before="30" w:after="30"/>
              <w:rPr>
                <w:noProof/>
                <w:sz w:val="16"/>
                <w:szCs w:val="16"/>
              </w:rPr>
            </w:pPr>
            <w:r>
              <w:rPr>
                <w:b/>
                <w:bCs/>
                <w:noProof/>
                <w:sz w:val="16"/>
                <w:szCs w:val="16"/>
              </w:rPr>
              <w:t>2 467</w:t>
            </w:r>
          </w:p>
        </w:tc>
      </w:tr>
      <w:tr w:rsidR="0046754D">
        <w:trPr>
          <w:jc w:val="center"/>
        </w:trPr>
        <w:tc>
          <w:tcPr>
            <w:tcW w:w="440" w:type="dxa"/>
            <w:tcBorders>
              <w:top w:val="nil"/>
              <w:left w:val="single" w:sz="4" w:space="0" w:color="auto"/>
              <w:bottom w:val="single" w:sz="4" w:space="0" w:color="auto"/>
              <w:right w:val="single" w:sz="4" w:space="0" w:color="auto"/>
            </w:tcBorders>
            <w:vAlign w:val="center"/>
          </w:tcPr>
          <w:p w:rsidR="0046754D" w:rsidRDefault="007B4B62">
            <w:pPr>
              <w:pStyle w:val="NormalLeft"/>
              <w:spacing w:before="30" w:after="30"/>
              <w:rPr>
                <w:noProof/>
                <w:sz w:val="16"/>
                <w:szCs w:val="16"/>
              </w:rPr>
            </w:pPr>
            <w:r>
              <w:rPr>
                <w:b/>
                <w:bCs/>
                <w:noProof/>
                <w:sz w:val="16"/>
                <w:szCs w:val="16"/>
              </w:rPr>
              <w:t>5.</w:t>
            </w:r>
          </w:p>
        </w:tc>
        <w:tc>
          <w:tcPr>
            <w:tcW w:w="4420" w:type="dxa"/>
            <w:tcBorders>
              <w:top w:val="nil"/>
              <w:left w:val="nil"/>
              <w:bottom w:val="single" w:sz="4" w:space="0" w:color="auto"/>
              <w:right w:val="single" w:sz="4" w:space="0" w:color="auto"/>
            </w:tcBorders>
            <w:vAlign w:val="center"/>
          </w:tcPr>
          <w:p w:rsidR="0046754D" w:rsidRDefault="007B4B62">
            <w:pPr>
              <w:pStyle w:val="NormalLeft"/>
              <w:spacing w:before="30" w:after="30"/>
              <w:rPr>
                <w:noProof/>
                <w:sz w:val="16"/>
                <w:szCs w:val="16"/>
              </w:rPr>
            </w:pPr>
            <w:r>
              <w:rPr>
                <w:b/>
                <w:bCs/>
                <w:noProof/>
                <w:sz w:val="16"/>
                <w:szCs w:val="16"/>
              </w:rPr>
              <w:t>Сигурност и отбрана</w:t>
            </w:r>
          </w:p>
        </w:tc>
        <w:tc>
          <w:tcPr>
            <w:tcW w:w="1559" w:type="dxa"/>
            <w:tcBorders>
              <w:top w:val="nil"/>
              <w:left w:val="nil"/>
              <w:bottom w:val="single" w:sz="4" w:space="0" w:color="auto"/>
              <w:right w:val="single" w:sz="4" w:space="0" w:color="auto"/>
            </w:tcBorders>
            <w:vAlign w:val="center"/>
          </w:tcPr>
          <w:p w:rsidR="0046754D" w:rsidRDefault="007B4B62">
            <w:pPr>
              <w:pStyle w:val="NormalRight"/>
              <w:spacing w:before="30" w:after="30"/>
              <w:rPr>
                <w:noProof/>
                <w:sz w:val="16"/>
                <w:szCs w:val="16"/>
              </w:rPr>
            </w:pPr>
            <w:r>
              <w:rPr>
                <w:b/>
                <w:bCs/>
                <w:noProof/>
                <w:sz w:val="16"/>
                <w:szCs w:val="16"/>
              </w:rPr>
              <w:t>1 805</w:t>
            </w:r>
          </w:p>
        </w:tc>
      </w:tr>
      <w:tr w:rsidR="0046754D">
        <w:trPr>
          <w:jc w:val="center"/>
        </w:trPr>
        <w:tc>
          <w:tcPr>
            <w:tcW w:w="440" w:type="dxa"/>
            <w:tcBorders>
              <w:top w:val="nil"/>
              <w:left w:val="single" w:sz="4" w:space="0" w:color="auto"/>
              <w:bottom w:val="single" w:sz="4" w:space="0" w:color="auto"/>
              <w:right w:val="single" w:sz="4" w:space="0" w:color="auto"/>
            </w:tcBorders>
            <w:vAlign w:val="center"/>
          </w:tcPr>
          <w:p w:rsidR="0046754D" w:rsidRDefault="007B4B62">
            <w:pPr>
              <w:pStyle w:val="NormalLeft"/>
              <w:spacing w:before="30" w:after="30"/>
              <w:rPr>
                <w:noProof/>
                <w:sz w:val="16"/>
                <w:szCs w:val="16"/>
              </w:rPr>
            </w:pPr>
            <w:r>
              <w:rPr>
                <w:b/>
                <w:bCs/>
                <w:noProof/>
                <w:sz w:val="16"/>
                <w:szCs w:val="16"/>
              </w:rPr>
              <w:t>6.</w:t>
            </w:r>
          </w:p>
        </w:tc>
        <w:tc>
          <w:tcPr>
            <w:tcW w:w="4420" w:type="dxa"/>
            <w:tcBorders>
              <w:top w:val="nil"/>
              <w:left w:val="nil"/>
              <w:bottom w:val="single" w:sz="4" w:space="0" w:color="auto"/>
              <w:right w:val="single" w:sz="4" w:space="0" w:color="auto"/>
            </w:tcBorders>
            <w:vAlign w:val="center"/>
          </w:tcPr>
          <w:p w:rsidR="0046754D" w:rsidRDefault="007B4B62">
            <w:pPr>
              <w:pStyle w:val="NormalLeft"/>
              <w:spacing w:before="30" w:after="30"/>
              <w:rPr>
                <w:noProof/>
                <w:sz w:val="16"/>
                <w:szCs w:val="16"/>
              </w:rPr>
            </w:pPr>
            <w:r>
              <w:rPr>
                <w:b/>
                <w:bCs/>
                <w:noProof/>
                <w:sz w:val="16"/>
                <w:szCs w:val="16"/>
              </w:rPr>
              <w:t>Съседните региони и светът</w:t>
            </w:r>
          </w:p>
        </w:tc>
        <w:tc>
          <w:tcPr>
            <w:tcW w:w="1559" w:type="dxa"/>
            <w:tcBorders>
              <w:top w:val="nil"/>
              <w:left w:val="nil"/>
              <w:bottom w:val="single" w:sz="4" w:space="0" w:color="auto"/>
              <w:right w:val="single" w:sz="4" w:space="0" w:color="auto"/>
            </w:tcBorders>
            <w:vAlign w:val="center"/>
          </w:tcPr>
          <w:p w:rsidR="0046754D" w:rsidRDefault="007B4B62">
            <w:pPr>
              <w:pStyle w:val="NormalRight"/>
              <w:spacing w:before="30" w:after="30"/>
              <w:rPr>
                <w:noProof/>
                <w:sz w:val="16"/>
                <w:szCs w:val="16"/>
              </w:rPr>
            </w:pPr>
            <w:r>
              <w:rPr>
                <w:b/>
                <w:bCs/>
                <w:noProof/>
                <w:sz w:val="16"/>
                <w:szCs w:val="16"/>
              </w:rPr>
              <w:t>16 247</w:t>
            </w:r>
          </w:p>
        </w:tc>
      </w:tr>
      <w:tr w:rsidR="0046754D">
        <w:trPr>
          <w:jc w:val="center"/>
        </w:trPr>
        <w:tc>
          <w:tcPr>
            <w:tcW w:w="440" w:type="dxa"/>
            <w:tcBorders>
              <w:top w:val="nil"/>
              <w:left w:val="single" w:sz="4" w:space="0" w:color="auto"/>
              <w:bottom w:val="single" w:sz="4" w:space="0" w:color="auto"/>
              <w:right w:val="single" w:sz="4" w:space="0" w:color="auto"/>
            </w:tcBorders>
            <w:vAlign w:val="center"/>
          </w:tcPr>
          <w:p w:rsidR="0046754D" w:rsidRDefault="007B4B62">
            <w:pPr>
              <w:pStyle w:val="NormalLeft"/>
              <w:spacing w:before="30" w:after="30"/>
              <w:rPr>
                <w:noProof/>
                <w:sz w:val="16"/>
                <w:szCs w:val="16"/>
              </w:rPr>
            </w:pPr>
            <w:r>
              <w:rPr>
                <w:b/>
                <w:bCs/>
                <w:noProof/>
                <w:sz w:val="16"/>
                <w:szCs w:val="16"/>
              </w:rPr>
              <w:t>7.</w:t>
            </w:r>
          </w:p>
        </w:tc>
        <w:tc>
          <w:tcPr>
            <w:tcW w:w="4420" w:type="dxa"/>
            <w:tcBorders>
              <w:top w:val="nil"/>
              <w:left w:val="nil"/>
              <w:bottom w:val="single" w:sz="4" w:space="0" w:color="auto"/>
              <w:right w:val="single" w:sz="4" w:space="0" w:color="auto"/>
            </w:tcBorders>
            <w:vAlign w:val="center"/>
          </w:tcPr>
          <w:p w:rsidR="0046754D" w:rsidRDefault="007B4B62">
            <w:pPr>
              <w:pStyle w:val="NormalLeft"/>
              <w:spacing w:before="30" w:after="30"/>
              <w:rPr>
                <w:noProof/>
                <w:sz w:val="16"/>
                <w:szCs w:val="16"/>
              </w:rPr>
            </w:pPr>
            <w:r>
              <w:rPr>
                <w:b/>
                <w:bCs/>
                <w:noProof/>
                <w:sz w:val="16"/>
                <w:szCs w:val="16"/>
              </w:rPr>
              <w:t>Европейска публична администрация</w:t>
            </w:r>
          </w:p>
        </w:tc>
        <w:tc>
          <w:tcPr>
            <w:tcW w:w="1559" w:type="dxa"/>
            <w:tcBorders>
              <w:top w:val="nil"/>
              <w:left w:val="nil"/>
              <w:bottom w:val="single" w:sz="4" w:space="0" w:color="auto"/>
              <w:right w:val="single" w:sz="4" w:space="0" w:color="auto"/>
            </w:tcBorders>
            <w:vAlign w:val="center"/>
          </w:tcPr>
          <w:p w:rsidR="0046754D" w:rsidRDefault="007B4B62">
            <w:pPr>
              <w:pStyle w:val="NormalRight"/>
              <w:spacing w:before="30" w:after="30"/>
              <w:rPr>
                <w:noProof/>
                <w:sz w:val="16"/>
                <w:szCs w:val="16"/>
              </w:rPr>
            </w:pPr>
            <w:r>
              <w:rPr>
                <w:b/>
                <w:bCs/>
                <w:noProof/>
                <w:sz w:val="16"/>
                <w:szCs w:val="16"/>
              </w:rPr>
              <w:t>10 635</w:t>
            </w:r>
          </w:p>
        </w:tc>
      </w:tr>
      <w:tr w:rsidR="0046754D">
        <w:trPr>
          <w:jc w:val="center"/>
        </w:trPr>
        <w:tc>
          <w:tcPr>
            <w:tcW w:w="440" w:type="dxa"/>
            <w:tcBorders>
              <w:top w:val="nil"/>
              <w:left w:val="single" w:sz="4" w:space="0" w:color="auto"/>
              <w:bottom w:val="single" w:sz="4" w:space="0" w:color="auto"/>
              <w:right w:val="single" w:sz="4" w:space="0" w:color="auto"/>
            </w:tcBorders>
            <w:vAlign w:val="center"/>
          </w:tcPr>
          <w:p w:rsidR="0046754D" w:rsidRDefault="0046754D">
            <w:pPr>
              <w:spacing w:before="30" w:after="30"/>
              <w:rPr>
                <w:noProof/>
                <w:sz w:val="16"/>
                <w:szCs w:val="16"/>
              </w:rPr>
            </w:pPr>
          </w:p>
        </w:tc>
        <w:tc>
          <w:tcPr>
            <w:tcW w:w="4420" w:type="dxa"/>
            <w:tcBorders>
              <w:top w:val="nil"/>
              <w:left w:val="nil"/>
              <w:bottom w:val="single" w:sz="4" w:space="0" w:color="auto"/>
              <w:right w:val="single" w:sz="4" w:space="0" w:color="auto"/>
            </w:tcBorders>
            <w:vAlign w:val="center"/>
          </w:tcPr>
          <w:p w:rsidR="0046754D" w:rsidRDefault="007B4B62">
            <w:pPr>
              <w:pStyle w:val="NormalLeft"/>
              <w:spacing w:before="30" w:after="30"/>
              <w:rPr>
                <w:noProof/>
                <w:sz w:val="16"/>
                <w:szCs w:val="16"/>
              </w:rPr>
            </w:pPr>
            <w:r>
              <w:rPr>
                <w:noProof/>
                <w:sz w:val="16"/>
                <w:szCs w:val="16"/>
              </w:rPr>
              <w:t>От които: Административни разходи на институциите</w:t>
            </w:r>
          </w:p>
        </w:tc>
        <w:tc>
          <w:tcPr>
            <w:tcW w:w="1559" w:type="dxa"/>
            <w:tcBorders>
              <w:top w:val="nil"/>
              <w:left w:val="nil"/>
              <w:bottom w:val="single" w:sz="4" w:space="0" w:color="auto"/>
              <w:right w:val="single" w:sz="4" w:space="0" w:color="auto"/>
            </w:tcBorders>
            <w:vAlign w:val="center"/>
          </w:tcPr>
          <w:p w:rsidR="0046754D" w:rsidRDefault="007B4B62">
            <w:pPr>
              <w:pStyle w:val="NormalRight"/>
              <w:spacing w:before="30" w:after="30"/>
              <w:rPr>
                <w:noProof/>
                <w:sz w:val="16"/>
                <w:szCs w:val="16"/>
              </w:rPr>
            </w:pPr>
            <w:r>
              <w:rPr>
                <w:noProof/>
                <w:sz w:val="16"/>
                <w:szCs w:val="16"/>
              </w:rPr>
              <w:t>8 216</w:t>
            </w:r>
          </w:p>
        </w:tc>
      </w:tr>
      <w:tr w:rsidR="0046754D">
        <w:trPr>
          <w:jc w:val="center"/>
        </w:trPr>
        <w:tc>
          <w:tcPr>
            <w:tcW w:w="4860" w:type="dxa"/>
            <w:gridSpan w:val="2"/>
            <w:tcBorders>
              <w:top w:val="nil"/>
              <w:left w:val="single" w:sz="4" w:space="0" w:color="auto"/>
              <w:bottom w:val="single" w:sz="4" w:space="0" w:color="auto"/>
              <w:right w:val="single" w:sz="4" w:space="0" w:color="auto"/>
            </w:tcBorders>
            <w:shd w:val="clear" w:color="auto" w:fill="D9D9D9"/>
            <w:vAlign w:val="center"/>
          </w:tcPr>
          <w:p w:rsidR="0046754D" w:rsidRDefault="007B4B62">
            <w:pPr>
              <w:pStyle w:val="NormalRight"/>
              <w:spacing w:before="30" w:after="30"/>
              <w:rPr>
                <w:noProof/>
                <w:sz w:val="16"/>
                <w:szCs w:val="16"/>
              </w:rPr>
            </w:pPr>
            <w:r>
              <w:rPr>
                <w:b/>
                <w:bCs/>
                <w:noProof/>
                <w:sz w:val="16"/>
                <w:szCs w:val="16"/>
              </w:rPr>
              <w:t xml:space="preserve">ОБЩО ПОЕТИ </w:t>
            </w:r>
            <w:r>
              <w:rPr>
                <w:b/>
                <w:bCs/>
                <w:noProof/>
                <w:sz w:val="16"/>
                <w:szCs w:val="16"/>
              </w:rPr>
              <w:t>ЗАДЪЛЖЕНИЯ</w:t>
            </w:r>
          </w:p>
        </w:tc>
        <w:tc>
          <w:tcPr>
            <w:tcW w:w="1559" w:type="dxa"/>
            <w:tcBorders>
              <w:top w:val="nil"/>
              <w:left w:val="nil"/>
              <w:bottom w:val="single" w:sz="4" w:space="0" w:color="auto"/>
              <w:right w:val="single" w:sz="4" w:space="0" w:color="auto"/>
            </w:tcBorders>
            <w:shd w:val="clear" w:color="auto" w:fill="D9D9D9"/>
            <w:vAlign w:val="center"/>
          </w:tcPr>
          <w:p w:rsidR="0046754D" w:rsidRDefault="007B4B62">
            <w:pPr>
              <w:pStyle w:val="NormalRight"/>
              <w:spacing w:before="30" w:after="30"/>
              <w:rPr>
                <w:noProof/>
                <w:sz w:val="16"/>
                <w:szCs w:val="16"/>
              </w:rPr>
            </w:pPr>
            <w:r>
              <w:rPr>
                <w:b/>
                <w:bCs/>
                <w:noProof/>
                <w:sz w:val="16"/>
                <w:szCs w:val="16"/>
              </w:rPr>
              <w:t>163 483</w:t>
            </w:r>
          </w:p>
        </w:tc>
      </w:tr>
      <w:tr w:rsidR="0046754D">
        <w:trPr>
          <w:jc w:val="center"/>
        </w:trPr>
        <w:tc>
          <w:tcPr>
            <w:tcW w:w="4860" w:type="dxa"/>
            <w:gridSpan w:val="2"/>
            <w:tcBorders>
              <w:top w:val="nil"/>
              <w:left w:val="single" w:sz="4" w:space="0" w:color="auto"/>
              <w:bottom w:val="single" w:sz="4" w:space="0" w:color="auto"/>
              <w:right w:val="single" w:sz="4" w:space="0" w:color="auto"/>
            </w:tcBorders>
            <w:shd w:val="clear" w:color="auto" w:fill="D9D9D9"/>
            <w:vAlign w:val="center"/>
          </w:tcPr>
          <w:p w:rsidR="0046754D" w:rsidRDefault="007B4B62">
            <w:pPr>
              <w:pStyle w:val="NormalRight"/>
              <w:spacing w:before="30" w:after="30"/>
              <w:rPr>
                <w:noProof/>
                <w:sz w:val="16"/>
                <w:szCs w:val="16"/>
              </w:rPr>
            </w:pPr>
            <w:r>
              <w:rPr>
                <w:b/>
                <w:bCs/>
                <w:noProof/>
                <w:sz w:val="16"/>
                <w:szCs w:val="16"/>
              </w:rPr>
              <w:t>ОБЩО ПЛАЩАНИЯ</w:t>
            </w:r>
          </w:p>
        </w:tc>
        <w:tc>
          <w:tcPr>
            <w:tcW w:w="1559" w:type="dxa"/>
            <w:tcBorders>
              <w:top w:val="nil"/>
              <w:left w:val="nil"/>
              <w:bottom w:val="single" w:sz="4" w:space="0" w:color="auto"/>
              <w:right w:val="single" w:sz="4" w:space="0" w:color="auto"/>
            </w:tcBorders>
            <w:shd w:val="clear" w:color="auto" w:fill="D9D9D9"/>
            <w:vAlign w:val="center"/>
          </w:tcPr>
          <w:p w:rsidR="0046754D" w:rsidRDefault="007B4B62">
            <w:pPr>
              <w:pStyle w:val="NormalRight"/>
              <w:spacing w:before="30" w:after="30"/>
              <w:rPr>
                <w:noProof/>
                <w:sz w:val="16"/>
                <w:szCs w:val="16"/>
              </w:rPr>
            </w:pPr>
            <w:r>
              <w:rPr>
                <w:b/>
                <w:bCs/>
                <w:noProof/>
                <w:sz w:val="16"/>
                <w:szCs w:val="16"/>
              </w:rPr>
              <w:t>166 140</w:t>
            </w:r>
          </w:p>
        </w:tc>
      </w:tr>
    </w:tbl>
    <w:p w:rsidR="0046754D" w:rsidRDefault="007B4B62">
      <w:pPr>
        <w:spacing w:before="240" w:line="240" w:lineRule="auto"/>
        <w:jc w:val="both"/>
        <w:rPr>
          <w:rFonts w:ascii="Times New Roman" w:hAnsi="Times New Roman"/>
          <w:noProof/>
          <w:sz w:val="24"/>
          <w:szCs w:val="24"/>
        </w:rPr>
      </w:pPr>
      <w:r>
        <w:rPr>
          <w:rFonts w:ascii="Times New Roman" w:hAnsi="Times New Roman"/>
          <w:noProof/>
          <w:sz w:val="24"/>
          <w:szCs w:val="24"/>
        </w:rPr>
        <w:t>В МФР общият таван за бюджетните кредити за поети задължения е определен на 163 483 милиона евро, което представлява 1,17 % от брутния национален доход (БНД) на ЕС</w:t>
      </w:r>
      <w:r>
        <w:rPr>
          <w:rStyle w:val="FootnoteReference"/>
          <w:rFonts w:ascii="Times New Roman" w:hAnsi="Times New Roman"/>
          <w:noProof/>
          <w:sz w:val="24"/>
          <w:szCs w:val="24"/>
          <w:lang w:val="en-GB"/>
        </w:rPr>
        <w:footnoteReference w:id="17"/>
      </w:r>
      <w:r>
        <w:rPr>
          <w:rFonts w:ascii="Times New Roman" w:hAnsi="Times New Roman"/>
          <w:noProof/>
          <w:sz w:val="24"/>
          <w:szCs w:val="24"/>
        </w:rPr>
        <w:t xml:space="preserve">. Таванът за бюджетните кредити за плащания е </w:t>
      </w:r>
      <w:r>
        <w:rPr>
          <w:rFonts w:ascii="Times New Roman" w:hAnsi="Times New Roman"/>
          <w:noProof/>
          <w:sz w:val="24"/>
          <w:szCs w:val="24"/>
        </w:rPr>
        <w:t>166 140 милиона евро, или 1,19 % от БНД.</w:t>
      </w:r>
    </w:p>
    <w:p w:rsidR="0046754D" w:rsidRDefault="007B4B62">
      <w:pPr>
        <w:pStyle w:val="ListParagraph"/>
        <w:keepNext/>
        <w:keepLines/>
        <w:numPr>
          <w:ilvl w:val="1"/>
          <w:numId w:val="49"/>
        </w:numPr>
        <w:spacing w:before="240" w:after="120"/>
        <w:jc w:val="both"/>
        <w:outlineLvl w:val="1"/>
        <w:rPr>
          <w:b/>
          <w:bCs/>
          <w:iCs/>
          <w:noProof/>
          <w:szCs w:val="28"/>
        </w:rPr>
      </w:pPr>
      <w:bookmarkStart w:id="13" w:name="_Toc58250894"/>
      <w:bookmarkStart w:id="14" w:name="_Toc58496642"/>
      <w:r>
        <w:rPr>
          <w:b/>
          <w:bCs/>
          <w:iCs/>
          <w:noProof/>
          <w:szCs w:val="28"/>
        </w:rPr>
        <w:t>Общ преглед на втория проектобюджет за 2021 г.</w:t>
      </w:r>
      <w:bookmarkEnd w:id="12"/>
      <w:bookmarkEnd w:id="13"/>
      <w:bookmarkEnd w:id="14"/>
    </w:p>
    <w:p w:rsidR="0046754D" w:rsidRDefault="007B4B62">
      <w:pPr>
        <w:spacing w:before="240" w:after="0" w:line="240" w:lineRule="auto"/>
        <w:jc w:val="right"/>
        <w:rPr>
          <w:rFonts w:ascii="Times New Roman" w:hAnsi="Times New Roman"/>
          <w:i/>
          <w:noProof/>
          <w:sz w:val="16"/>
          <w:szCs w:val="16"/>
        </w:rPr>
      </w:pPr>
      <w:r>
        <w:rPr>
          <w:rFonts w:ascii="Times New Roman" w:hAnsi="Times New Roman"/>
          <w:i/>
          <w:noProof/>
          <w:sz w:val="16"/>
          <w:szCs w:val="16"/>
        </w:rPr>
        <w:t>Милиони евро по текущи цени</w:t>
      </w:r>
    </w:p>
    <w:tbl>
      <w:tblPr>
        <w:tblW w:w="9913" w:type="dxa"/>
        <w:tblInd w:w="118" w:type="dxa"/>
        <w:tblLayout w:type="fixed"/>
        <w:tblLook w:val="04A0" w:firstRow="1" w:lastRow="0" w:firstColumn="1" w:lastColumn="0" w:noHBand="0" w:noVBand="1"/>
      </w:tblPr>
      <w:tblGrid>
        <w:gridCol w:w="416"/>
        <w:gridCol w:w="2693"/>
        <w:gridCol w:w="850"/>
        <w:gridCol w:w="851"/>
        <w:gridCol w:w="850"/>
        <w:gridCol w:w="851"/>
        <w:gridCol w:w="850"/>
        <w:gridCol w:w="851"/>
        <w:gridCol w:w="850"/>
        <w:gridCol w:w="851"/>
      </w:tblGrid>
      <w:tr w:rsidR="0046754D">
        <w:trPr>
          <w:trHeight w:val="260"/>
        </w:trPr>
        <w:tc>
          <w:tcPr>
            <w:tcW w:w="3109" w:type="dxa"/>
            <w:gridSpan w:val="2"/>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Функции</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(А)</w:t>
            </w:r>
          </w:p>
        </w:tc>
        <w:tc>
          <w:tcPr>
            <w:tcW w:w="1701" w:type="dxa"/>
            <w:gridSpan w:val="2"/>
            <w:tcBorders>
              <w:top w:val="single" w:sz="8" w:space="0" w:color="000000"/>
              <w:left w:val="nil"/>
              <w:bottom w:val="single" w:sz="4" w:space="0" w:color="000000"/>
              <w:right w:val="nil"/>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w:t>
            </w:r>
          </w:p>
        </w:tc>
        <w:tc>
          <w:tcPr>
            <w:tcW w:w="1701" w:type="dxa"/>
            <w:gridSpan w:val="2"/>
            <w:tcBorders>
              <w:top w:val="single" w:sz="8" w:space="0" w:color="000000"/>
              <w:left w:val="single" w:sz="8" w:space="0" w:color="000000"/>
              <w:bottom w:val="single" w:sz="4" w:space="0" w:color="000000"/>
              <w:right w:val="single" w:sz="4"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 – А)</w:t>
            </w:r>
          </w:p>
        </w:tc>
        <w:tc>
          <w:tcPr>
            <w:tcW w:w="1701" w:type="dxa"/>
            <w:gridSpan w:val="2"/>
            <w:tcBorders>
              <w:top w:val="single" w:sz="8" w:space="0" w:color="auto"/>
              <w:left w:val="single" w:sz="8" w:space="0" w:color="auto"/>
              <w:bottom w:val="single" w:sz="4"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 / А)</w:t>
            </w:r>
          </w:p>
        </w:tc>
      </w:tr>
      <w:tr w:rsidR="0046754D">
        <w:trPr>
          <w:trHeight w:val="660"/>
        </w:trPr>
        <w:tc>
          <w:tcPr>
            <w:tcW w:w="3109" w:type="dxa"/>
            <w:gridSpan w:val="2"/>
            <w:vMerge/>
            <w:tcBorders>
              <w:top w:val="single" w:sz="8" w:space="0" w:color="000000"/>
              <w:left w:val="single" w:sz="8" w:space="0" w:color="000000"/>
              <w:bottom w:val="single" w:sz="8" w:space="0" w:color="000000"/>
              <w:right w:val="single" w:sz="8" w:space="0" w:color="000000"/>
            </w:tcBorders>
            <w:vAlign w:val="center"/>
            <w:hideMark/>
          </w:tcPr>
          <w:p w:rsidR="0046754D" w:rsidRDefault="0046754D">
            <w:pPr>
              <w:spacing w:after="0" w:line="240" w:lineRule="auto"/>
              <w:rPr>
                <w:rFonts w:ascii="Times New Roman" w:eastAsia="Times New Roman" w:hAnsi="Times New Roman"/>
                <w:b/>
                <w:bCs/>
                <w:noProof/>
                <w:sz w:val="16"/>
                <w:szCs w:val="16"/>
                <w:lang w:val="en-GB" w:eastAsia="en-GB"/>
              </w:rPr>
            </w:pP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 xml:space="preserve">Бюджет за 2020 г. </w:t>
            </w:r>
            <w:r>
              <w:rPr>
                <w:rFonts w:ascii="Times New Roman" w:hAnsi="Times New Roman"/>
                <w:b/>
                <w:bCs/>
                <w:noProof/>
                <w:sz w:val="16"/>
                <w:szCs w:val="16"/>
              </w:rPr>
              <w:br/>
              <w:t>(1)</w:t>
            </w:r>
          </w:p>
        </w:tc>
        <w:tc>
          <w:tcPr>
            <w:tcW w:w="1701" w:type="dxa"/>
            <w:gridSpan w:val="2"/>
            <w:tcBorders>
              <w:top w:val="single" w:sz="4" w:space="0" w:color="000000"/>
              <w:left w:val="nil"/>
              <w:bottom w:val="nil"/>
              <w:right w:val="nil"/>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Втори проектобюджет за 2021 г.</w:t>
            </w:r>
          </w:p>
        </w:tc>
        <w:tc>
          <w:tcPr>
            <w:tcW w:w="1701" w:type="dxa"/>
            <w:gridSpan w:val="2"/>
            <w:tcBorders>
              <w:top w:val="single" w:sz="4" w:space="0" w:color="000000"/>
              <w:left w:val="single" w:sz="8" w:space="0" w:color="000000"/>
              <w:bottom w:val="nil"/>
              <w:right w:val="single" w:sz="4"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Разлика 2021 г. – 2020 г.</w:t>
            </w:r>
          </w:p>
        </w:tc>
        <w:tc>
          <w:tcPr>
            <w:tcW w:w="1701" w:type="dxa"/>
            <w:gridSpan w:val="2"/>
            <w:tcBorders>
              <w:top w:val="single" w:sz="4" w:space="0" w:color="000000"/>
              <w:left w:val="single" w:sz="8" w:space="0" w:color="auto"/>
              <w:bottom w:val="nil"/>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Разлика</w:t>
            </w:r>
          </w:p>
        </w:tc>
      </w:tr>
      <w:tr w:rsidR="0046754D">
        <w:trPr>
          <w:trHeight w:val="270"/>
        </w:trPr>
        <w:tc>
          <w:tcPr>
            <w:tcW w:w="3109" w:type="dxa"/>
            <w:gridSpan w:val="2"/>
            <w:vMerge/>
            <w:tcBorders>
              <w:top w:val="single" w:sz="8" w:space="0" w:color="000000"/>
              <w:left w:val="single" w:sz="8" w:space="0" w:color="000000"/>
              <w:bottom w:val="single" w:sz="8" w:space="0" w:color="000000"/>
              <w:right w:val="single" w:sz="8" w:space="0" w:color="000000"/>
            </w:tcBorders>
            <w:vAlign w:val="center"/>
            <w:hideMark/>
          </w:tcPr>
          <w:p w:rsidR="0046754D" w:rsidRDefault="0046754D">
            <w:pPr>
              <w:spacing w:after="0" w:line="240" w:lineRule="auto"/>
              <w:rPr>
                <w:rFonts w:ascii="Times New Roman" w:eastAsia="Times New Roman" w:hAnsi="Times New Roman"/>
                <w:b/>
                <w:bCs/>
                <w:noProof/>
                <w:sz w:val="16"/>
                <w:szCs w:val="16"/>
                <w:lang w:val="en-GB" w:eastAsia="en-GB"/>
              </w:rPr>
            </w:pPr>
          </w:p>
        </w:tc>
        <w:tc>
          <w:tcPr>
            <w:tcW w:w="850" w:type="dxa"/>
            <w:tcBorders>
              <w:top w:val="nil"/>
              <w:left w:val="nil"/>
              <w:bottom w:val="single" w:sz="8" w:space="0" w:color="000000"/>
              <w:right w:val="single" w:sz="4"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БКПЗ</w:t>
            </w:r>
          </w:p>
        </w:tc>
        <w:tc>
          <w:tcPr>
            <w:tcW w:w="851" w:type="dxa"/>
            <w:tcBorders>
              <w:top w:val="nil"/>
              <w:left w:val="nil"/>
              <w:bottom w:val="single" w:sz="8"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w:t>
            </w:r>
          </w:p>
        </w:tc>
        <w:tc>
          <w:tcPr>
            <w:tcW w:w="850" w:type="dxa"/>
            <w:tcBorders>
              <w:top w:val="single" w:sz="4" w:space="0" w:color="000000"/>
              <w:left w:val="nil"/>
              <w:bottom w:val="single" w:sz="8" w:space="0" w:color="000000"/>
              <w:right w:val="single" w:sz="4"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БКПЗ</w:t>
            </w:r>
          </w:p>
        </w:tc>
        <w:tc>
          <w:tcPr>
            <w:tcW w:w="851" w:type="dxa"/>
            <w:tcBorders>
              <w:top w:val="single" w:sz="4" w:space="0" w:color="000000"/>
              <w:left w:val="nil"/>
              <w:bottom w:val="single" w:sz="8" w:space="0" w:color="000000"/>
              <w:right w:val="nil"/>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w:t>
            </w:r>
          </w:p>
        </w:tc>
        <w:tc>
          <w:tcPr>
            <w:tcW w:w="850" w:type="dxa"/>
            <w:tcBorders>
              <w:top w:val="single" w:sz="4" w:space="0" w:color="000000"/>
              <w:left w:val="single" w:sz="8" w:space="0" w:color="000000"/>
              <w:bottom w:val="single" w:sz="8" w:space="0" w:color="000000"/>
              <w:right w:val="single" w:sz="4"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БКПЗ</w:t>
            </w:r>
          </w:p>
        </w:tc>
        <w:tc>
          <w:tcPr>
            <w:tcW w:w="851" w:type="dxa"/>
            <w:tcBorders>
              <w:top w:val="single" w:sz="4" w:space="0" w:color="000000"/>
              <w:left w:val="nil"/>
              <w:bottom w:val="single" w:sz="8"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w:t>
            </w:r>
          </w:p>
        </w:tc>
        <w:tc>
          <w:tcPr>
            <w:tcW w:w="850" w:type="dxa"/>
            <w:tcBorders>
              <w:top w:val="single" w:sz="4" w:space="0" w:color="000000"/>
              <w:left w:val="nil"/>
              <w:bottom w:val="single" w:sz="8" w:space="0" w:color="000000"/>
              <w:right w:val="single" w:sz="4"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БКПЗ</w:t>
            </w:r>
          </w:p>
        </w:tc>
        <w:tc>
          <w:tcPr>
            <w:tcW w:w="851" w:type="dxa"/>
            <w:tcBorders>
              <w:top w:val="single" w:sz="4" w:space="0" w:color="000000"/>
              <w:left w:val="nil"/>
              <w:bottom w:val="single" w:sz="8" w:space="0" w:color="000000"/>
              <w:right w:val="single" w:sz="8" w:space="0" w:color="auto"/>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w:t>
            </w:r>
          </w:p>
        </w:tc>
      </w:tr>
      <w:tr w:rsidR="0046754D">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1.</w:t>
            </w:r>
          </w:p>
        </w:tc>
        <w:tc>
          <w:tcPr>
            <w:tcW w:w="2693" w:type="dxa"/>
            <w:tcBorders>
              <w:top w:val="single" w:sz="4" w:space="0" w:color="000000"/>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ЕДИНЕН ПАЗАР, ИНОВАЦИИ И ЦИФРОВА СФЕРА</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21 869,0</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19 154,7</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20 816,6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17 191,6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-1 052,4</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-1 963,1</w:t>
            </w:r>
          </w:p>
        </w:tc>
        <w:tc>
          <w:tcPr>
            <w:tcW w:w="850" w:type="dxa"/>
            <w:tcBorders>
              <w:top w:val="single" w:sz="4"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w:t>
            </w:r>
          </w:p>
        </w:tc>
        <w:tc>
          <w:tcPr>
            <w:tcW w:w="851" w:type="dxa"/>
            <w:tcBorders>
              <w:top w:val="single" w:sz="4" w:space="0" w:color="000000"/>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-10,2 %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20 919,0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single" w:sz="4" w:space="0" w:color="auto"/>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102,4</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60"/>
        </w:trPr>
        <w:tc>
          <w:tcPr>
            <w:tcW w:w="416" w:type="dxa"/>
            <w:tcBorders>
              <w:top w:val="single" w:sz="4" w:space="0" w:color="auto"/>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2.</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СБЛИЖАВАНЕ, УСТОЙЧИВОСТ И ЦЕННОСТИ</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66 213,6</w:t>
            </w:r>
          </w:p>
        </w:tc>
        <w:tc>
          <w:tcPr>
            <w:tcW w:w="851" w:type="dxa"/>
            <w:tcBorders>
              <w:top w:val="nil"/>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62 054,5</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52 861,9</w:t>
            </w:r>
          </w:p>
        </w:tc>
        <w:tc>
          <w:tcPr>
            <w:tcW w:w="851" w:type="dxa"/>
            <w:tcBorders>
              <w:top w:val="nil"/>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66 153,8</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-13 351,7</w:t>
            </w:r>
          </w:p>
        </w:tc>
        <w:tc>
          <w:tcPr>
            <w:tcW w:w="851" w:type="dxa"/>
            <w:tcBorders>
              <w:top w:val="nil"/>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4 099,3</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-20,2 %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От които по Инструмента за гъвкавост</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52 786,0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2.а</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Икономическо, социално и териториално сближаване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55 208,6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48 190,5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61 867,9</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-10 377,6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6 659,3</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-17,7 %</w:t>
            </w:r>
          </w:p>
        </w:tc>
        <w:tc>
          <w:tcPr>
            <w:tcW w:w="851"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12,1 %</w:t>
            </w:r>
          </w:p>
        </w:tc>
      </w:tr>
      <w:tr w:rsidR="0046754D">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48 191,0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rsidR="0046754D">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2693"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rsidR="0046754D">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2.б</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Устойчивост и ценности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7 645,5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6 845,8</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4 671,4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4 285,9</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-2 974,1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-2 560,0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-38,9 %</w:t>
            </w:r>
          </w:p>
        </w:tc>
        <w:tc>
          <w:tcPr>
            <w:tcW w:w="851"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-37,4 %</w:t>
            </w:r>
          </w:p>
        </w:tc>
      </w:tr>
      <w:tr w:rsidR="0046754D">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От които по Инструмента за гъвкавост</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rsidR="0046754D">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4 595,0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rsidR="0046754D">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2693"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rsidR="0046754D">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3.</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ПРИРОДНИ РЕСУРСИ И ОКОЛНА СРЕДА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59 936,5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58 662,5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56 804,2</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-1 368,0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-1 858,3</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-2,3 %</w:t>
            </w:r>
          </w:p>
        </w:tc>
        <w:tc>
          <w:tcPr>
            <w:tcW w:w="851"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-3,2 %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58 624,0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55,4</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52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От които: Европейски фонд за гарантиране на земеделието (ЕФГЗ) — Разходи, свързани с пазара, и преки плащания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43 458,8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43 428,7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40 368,0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40 353,7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-3 090,8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-3 074,9</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c>
          <w:tcPr>
            <w:tcW w:w="851"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r>
      <w:tr w:rsidR="0046754D">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w:t>
            </w:r>
            <w:r>
              <w:rPr>
                <w:rFonts w:ascii="Times New Roman" w:hAnsi="Times New Roman"/>
                <w:i/>
                <w:iCs/>
                <w:noProof/>
                <w:sz w:val="15"/>
                <w:szCs w:val="15"/>
              </w:rPr>
              <w:t>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40 925,0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rsidR="0046754D">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Нетен трансфер между ЕФГЗ и ЕЗФРСР</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Марж за ЕФГЗ</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557,0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rsidR="0046754D">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4.</w:t>
            </w:r>
          </w:p>
        </w:tc>
        <w:tc>
          <w:tcPr>
            <w:tcW w:w="2693" w:type="dxa"/>
            <w:tcBorders>
              <w:top w:val="single" w:sz="4" w:space="0" w:color="000000"/>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МИГРАЦИЯ И УПРАВЛЕНИЕ НА ГРАНИЦИТЕ</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2 367,8</w:t>
            </w:r>
          </w:p>
        </w:tc>
        <w:tc>
          <w:tcPr>
            <w:tcW w:w="851" w:type="dxa"/>
            <w:tcBorders>
              <w:top w:val="nil"/>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2 168,0</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2 278,8</w:t>
            </w:r>
          </w:p>
        </w:tc>
        <w:tc>
          <w:tcPr>
            <w:tcW w:w="851" w:type="dxa"/>
            <w:tcBorders>
              <w:top w:val="single" w:sz="4" w:space="0" w:color="000000"/>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2 686,2</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-89,0</w:t>
            </w:r>
          </w:p>
        </w:tc>
        <w:tc>
          <w:tcPr>
            <w:tcW w:w="851" w:type="dxa"/>
            <w:tcBorders>
              <w:top w:val="single" w:sz="4" w:space="0" w:color="000000"/>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518,2</w:t>
            </w:r>
          </w:p>
        </w:tc>
        <w:tc>
          <w:tcPr>
            <w:tcW w:w="850" w:type="dxa"/>
            <w:tcBorders>
              <w:top w:val="single" w:sz="4"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-3,8 %</w:t>
            </w:r>
          </w:p>
        </w:tc>
        <w:tc>
          <w:tcPr>
            <w:tcW w:w="851" w:type="dxa"/>
            <w:tcBorders>
              <w:top w:val="single" w:sz="4" w:space="0" w:color="000000"/>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23,9 %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2 467,0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2693"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188,2</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7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5.</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СИГУРНОСТ И ОТБРАНА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831,4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814,2</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1 709,3</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670,6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877,8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-143,5</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105,6 %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-17,6 %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1 805,0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2693"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95,7</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7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6.</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СЪСЕДНИТЕ РЕГИОНИ И СВЕТЪТ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10 848,6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9 603,3</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16 097,2</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10 811,0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5 248,6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1 207,7</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48,4 %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12,6 %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16 247,0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2693"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149,8</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7.</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ЕВРОПЕЙСКА ПУБЛИЧНА АДМИНИСТРАЦИЯ</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10 222,3</w:t>
            </w:r>
          </w:p>
        </w:tc>
        <w:tc>
          <w:tcPr>
            <w:tcW w:w="851" w:type="dxa"/>
            <w:tcBorders>
              <w:top w:val="nil"/>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10 225,3</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10 448,3</w:t>
            </w:r>
          </w:p>
        </w:tc>
        <w:tc>
          <w:tcPr>
            <w:tcW w:w="851" w:type="dxa"/>
            <w:tcBorders>
              <w:top w:val="nil"/>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10 449,6</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226,1</w:t>
            </w:r>
          </w:p>
        </w:tc>
        <w:tc>
          <w:tcPr>
            <w:tcW w:w="851" w:type="dxa"/>
            <w:tcBorders>
              <w:top w:val="nil"/>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224,3</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10 635,0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186,7</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От които: Административни разходи на институциите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129,7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128,0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1,6 %</w:t>
            </w:r>
          </w:p>
        </w:tc>
        <w:tc>
          <w:tcPr>
            <w:tcW w:w="851"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1,6 %</w:t>
            </w:r>
          </w:p>
        </w:tc>
      </w:tr>
      <w:tr w:rsidR="0046754D">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8 217,0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rsidR="0046754D">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181,2</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rsidR="0046754D">
        <w:trPr>
          <w:trHeight w:val="26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училища и пенсии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4,2 %</w:t>
            </w:r>
          </w:p>
        </w:tc>
        <w:tc>
          <w:tcPr>
            <w:tcW w:w="851" w:type="dxa"/>
            <w:tcBorders>
              <w:top w:val="single"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Административни разходи на институциите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129,7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128,0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w:t>
            </w:r>
          </w:p>
        </w:tc>
        <w:tc>
          <w:tcPr>
            <w:tcW w:w="851"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w:t>
            </w:r>
          </w:p>
        </w:tc>
      </w:tr>
      <w:tr w:rsidR="0046754D">
        <w:trPr>
          <w:trHeight w:val="270"/>
        </w:trPr>
        <w:tc>
          <w:tcPr>
            <w:tcW w:w="416" w:type="dxa"/>
            <w:tcBorders>
              <w:top w:val="double" w:sz="6"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double" w:sz="6" w:space="0" w:color="000000"/>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БЮДЖЕТНИ КРЕДИТИ ЗА ФУНКЦИИТЕ</w:t>
            </w:r>
          </w:p>
        </w:tc>
        <w:tc>
          <w:tcPr>
            <w:tcW w:w="850" w:type="dxa"/>
            <w:tcBorders>
              <w:top w:val="double" w:sz="6" w:space="0" w:color="000000"/>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172 289,2</w:t>
            </w:r>
          </w:p>
        </w:tc>
        <w:tc>
          <w:tcPr>
            <w:tcW w:w="851" w:type="dxa"/>
            <w:tcBorders>
              <w:top w:val="double" w:sz="6" w:space="0" w:color="000000"/>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162 682,4</w:t>
            </w:r>
          </w:p>
        </w:tc>
        <w:tc>
          <w:tcPr>
            <w:tcW w:w="850" w:type="dxa"/>
            <w:tcBorders>
              <w:top w:val="double" w:sz="6"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162 780,6</w:t>
            </w:r>
          </w:p>
        </w:tc>
        <w:tc>
          <w:tcPr>
            <w:tcW w:w="851" w:type="dxa"/>
            <w:tcBorders>
              <w:top w:val="double" w:sz="6" w:space="0" w:color="000000"/>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164 767,0</w:t>
            </w:r>
          </w:p>
        </w:tc>
        <w:tc>
          <w:tcPr>
            <w:tcW w:w="850" w:type="dxa"/>
            <w:tcBorders>
              <w:top w:val="double" w:sz="6"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-9 508,6</w:t>
            </w:r>
          </w:p>
        </w:tc>
        <w:tc>
          <w:tcPr>
            <w:tcW w:w="851" w:type="dxa"/>
            <w:tcBorders>
              <w:top w:val="double" w:sz="6" w:space="0" w:color="000000"/>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2 084,6</w:t>
            </w:r>
          </w:p>
        </w:tc>
        <w:tc>
          <w:tcPr>
            <w:tcW w:w="850" w:type="dxa"/>
            <w:tcBorders>
              <w:top w:val="double" w:sz="6"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51" w:type="dxa"/>
            <w:tcBorders>
              <w:top w:val="double" w:sz="6" w:space="0" w:color="000000"/>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От които по Инструмента за гъвкавост</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628,5</w:t>
            </w:r>
          </w:p>
        </w:tc>
        <w:tc>
          <w:tcPr>
            <w:tcW w:w="850" w:type="dxa"/>
            <w:tcBorders>
              <w:top w:val="nil"/>
              <w:left w:val="nil"/>
              <w:bottom w:val="dotted"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nil"/>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163 483,0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166 140,0</w:t>
            </w:r>
          </w:p>
        </w:tc>
        <w:tc>
          <w:tcPr>
            <w:tcW w:w="850" w:type="dxa"/>
            <w:tcBorders>
              <w:top w:val="dotted" w:sz="4" w:space="0" w:color="000000"/>
              <w:left w:val="nil"/>
              <w:bottom w:val="dotted"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dotted" w:sz="4" w:space="0" w:color="000000"/>
              <w:left w:val="nil"/>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nil"/>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778,8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2 001,4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dotted" w:sz="4" w:space="0" w:color="000000"/>
              <w:left w:val="nil"/>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nil"/>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8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double" w:sz="6"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Бюджетни кредити като % от БНД (2)</w:t>
            </w:r>
          </w:p>
        </w:tc>
        <w:tc>
          <w:tcPr>
            <w:tcW w:w="850" w:type="dxa"/>
            <w:tcBorders>
              <w:top w:val="nil"/>
              <w:left w:val="single" w:sz="8" w:space="0" w:color="000000"/>
              <w:bottom w:val="double" w:sz="6"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1,01 %</w:t>
            </w:r>
          </w:p>
        </w:tc>
        <w:tc>
          <w:tcPr>
            <w:tcW w:w="851" w:type="dxa"/>
            <w:tcBorders>
              <w:top w:val="nil"/>
              <w:left w:val="nil"/>
              <w:bottom w:val="double" w:sz="6"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0,96 %</w:t>
            </w:r>
          </w:p>
        </w:tc>
        <w:tc>
          <w:tcPr>
            <w:tcW w:w="850" w:type="dxa"/>
            <w:tcBorders>
              <w:top w:val="nil"/>
              <w:left w:val="nil"/>
              <w:bottom w:val="double" w:sz="6"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1,16 %</w:t>
            </w:r>
          </w:p>
        </w:tc>
        <w:tc>
          <w:tcPr>
            <w:tcW w:w="851" w:type="dxa"/>
            <w:tcBorders>
              <w:top w:val="nil"/>
              <w:left w:val="nil"/>
              <w:bottom w:val="double" w:sz="6"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1,18 %</w:t>
            </w:r>
          </w:p>
        </w:tc>
        <w:tc>
          <w:tcPr>
            <w:tcW w:w="850" w:type="dxa"/>
            <w:tcBorders>
              <w:top w:val="nil"/>
              <w:left w:val="nil"/>
              <w:bottom w:val="double" w:sz="6"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0,15 %</w:t>
            </w:r>
          </w:p>
        </w:tc>
        <w:tc>
          <w:tcPr>
            <w:tcW w:w="851" w:type="dxa"/>
            <w:tcBorders>
              <w:top w:val="nil"/>
              <w:left w:val="nil"/>
              <w:bottom w:val="double" w:sz="6"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0,22 %</w:t>
            </w:r>
          </w:p>
        </w:tc>
        <w:tc>
          <w:tcPr>
            <w:tcW w:w="850" w:type="dxa"/>
            <w:tcBorders>
              <w:top w:val="dotted" w:sz="4" w:space="0" w:color="000000"/>
              <w:left w:val="nil"/>
              <w:bottom w:val="double" w:sz="6"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double" w:sz="6"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70"/>
        </w:trPr>
        <w:tc>
          <w:tcPr>
            <w:tcW w:w="416" w:type="dxa"/>
            <w:tcBorders>
              <w:top w:val="double" w:sz="6" w:space="0" w:color="000000"/>
              <w:left w:val="single" w:sz="8" w:space="0" w:color="000000"/>
              <w:bottom w:val="single" w:sz="4" w:space="0" w:color="auto"/>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single" w:sz="4" w:space="0" w:color="auto"/>
              <w:right w:val="single" w:sz="8"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Тематични специални инструменти (3)</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1 594,9</w:t>
            </w:r>
          </w:p>
        </w:tc>
        <w:tc>
          <w:tcPr>
            <w:tcW w:w="851" w:type="dxa"/>
            <w:tcBorders>
              <w:top w:val="nil"/>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1 425,6</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1 470,8</w:t>
            </w:r>
          </w:p>
        </w:tc>
        <w:tc>
          <w:tcPr>
            <w:tcW w:w="851" w:type="dxa"/>
            <w:tcBorders>
              <w:top w:val="nil"/>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1 293,5</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-124,0</w:t>
            </w:r>
          </w:p>
        </w:tc>
        <w:tc>
          <w:tcPr>
            <w:tcW w:w="851" w:type="dxa"/>
            <w:tcBorders>
              <w:top w:val="nil"/>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-132,1</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-7,8 %</w:t>
            </w:r>
          </w:p>
        </w:tc>
        <w:tc>
          <w:tcPr>
            <w:tcW w:w="851"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-9,3 %</w:t>
            </w:r>
          </w:p>
        </w:tc>
      </w:tr>
      <w:tr w:rsidR="0046754D">
        <w:trPr>
          <w:trHeight w:val="270"/>
        </w:trPr>
        <w:tc>
          <w:tcPr>
            <w:tcW w:w="416"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Извън МФР</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r>
      <w:tr w:rsidR="0046754D">
        <w:trPr>
          <w:trHeight w:val="270"/>
        </w:trPr>
        <w:tc>
          <w:tcPr>
            <w:tcW w:w="416" w:type="dxa"/>
            <w:tcBorders>
              <w:top w:val="double" w:sz="6"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double" w:sz="6" w:space="0" w:color="000000"/>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ОБЩО БЮДЖЕТНИ КРЕДИТИ</w:t>
            </w:r>
          </w:p>
        </w:tc>
        <w:tc>
          <w:tcPr>
            <w:tcW w:w="850" w:type="dxa"/>
            <w:tcBorders>
              <w:top w:val="double" w:sz="6" w:space="0" w:color="000000"/>
              <w:left w:val="single" w:sz="8" w:space="0" w:color="000000"/>
              <w:bottom w:val="nil"/>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173 884,1</w:t>
            </w:r>
          </w:p>
        </w:tc>
        <w:tc>
          <w:tcPr>
            <w:tcW w:w="851" w:type="dxa"/>
            <w:tcBorders>
              <w:top w:val="double" w:sz="6" w:space="0" w:color="000000"/>
              <w:left w:val="nil"/>
              <w:bottom w:val="nil"/>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164 108,0</w:t>
            </w:r>
          </w:p>
        </w:tc>
        <w:tc>
          <w:tcPr>
            <w:tcW w:w="850" w:type="dxa"/>
            <w:tcBorders>
              <w:top w:val="double" w:sz="6" w:space="0" w:color="000000"/>
              <w:left w:val="nil"/>
              <w:bottom w:val="nil"/>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164 251,5</w:t>
            </w:r>
          </w:p>
        </w:tc>
        <w:tc>
          <w:tcPr>
            <w:tcW w:w="851" w:type="dxa"/>
            <w:tcBorders>
              <w:top w:val="double" w:sz="6" w:space="0" w:color="000000"/>
              <w:left w:val="nil"/>
              <w:bottom w:val="nil"/>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166 060,5</w:t>
            </w:r>
          </w:p>
        </w:tc>
        <w:tc>
          <w:tcPr>
            <w:tcW w:w="850" w:type="dxa"/>
            <w:tcBorders>
              <w:top w:val="double" w:sz="6" w:space="0" w:color="000000"/>
              <w:left w:val="nil"/>
              <w:bottom w:val="nil"/>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-9 632,6</w:t>
            </w:r>
          </w:p>
        </w:tc>
        <w:tc>
          <w:tcPr>
            <w:tcW w:w="851" w:type="dxa"/>
            <w:tcBorders>
              <w:top w:val="double" w:sz="6" w:space="0" w:color="000000"/>
              <w:left w:val="nil"/>
              <w:bottom w:val="nil"/>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1 952,4</w:t>
            </w:r>
          </w:p>
        </w:tc>
        <w:tc>
          <w:tcPr>
            <w:tcW w:w="850" w:type="dxa"/>
            <w:tcBorders>
              <w:top w:val="double" w:sz="6" w:space="0" w:color="000000"/>
              <w:left w:val="nil"/>
              <w:bottom w:val="nil"/>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51" w:type="dxa"/>
            <w:tcBorders>
              <w:top w:val="double" w:sz="6" w:space="0" w:color="000000"/>
              <w:left w:val="nil"/>
              <w:bottom w:val="nil"/>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1,2 %</w:t>
            </w:r>
          </w:p>
        </w:tc>
      </w:tr>
      <w:tr w:rsidR="0046754D">
        <w:trPr>
          <w:trHeight w:val="280"/>
        </w:trPr>
        <w:tc>
          <w:tcPr>
            <w:tcW w:w="416" w:type="dxa"/>
            <w:tcBorders>
              <w:top w:val="nil"/>
              <w:left w:val="single" w:sz="8" w:space="0" w:color="000000"/>
              <w:bottom w:val="single" w:sz="8"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single" w:sz="8"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Бюджетни кредити като % от БНД</w:t>
            </w:r>
          </w:p>
        </w:tc>
        <w:tc>
          <w:tcPr>
            <w:tcW w:w="850" w:type="dxa"/>
            <w:tcBorders>
              <w:top w:val="dotted" w:sz="4" w:space="0" w:color="000000"/>
              <w:left w:val="single" w:sz="8" w:space="0" w:color="000000"/>
              <w:bottom w:val="single" w:sz="8"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0,97 %</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1,17 %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1,19 %</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0,22 %</w:t>
            </w:r>
          </w:p>
        </w:tc>
        <w:tc>
          <w:tcPr>
            <w:tcW w:w="850" w:type="dxa"/>
            <w:tcBorders>
              <w:top w:val="dotted" w:sz="4" w:space="0" w:color="000000"/>
              <w:left w:val="nil"/>
              <w:bottom w:val="single" w:sz="8" w:space="0" w:color="auto"/>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single" w:sz="8" w:space="0" w:color="auto"/>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rsidR="0046754D">
        <w:trPr>
          <w:trHeight w:val="290"/>
        </w:trPr>
        <w:tc>
          <w:tcPr>
            <w:tcW w:w="9913" w:type="dxa"/>
            <w:gridSpan w:val="10"/>
            <w:tcBorders>
              <w:top w:val="nil"/>
              <w:left w:val="nil"/>
              <w:bottom w:val="nil"/>
              <w:right w:val="nil"/>
            </w:tcBorders>
            <w:shd w:val="clear" w:color="auto" w:fill="auto"/>
            <w:vAlign w:val="bottom"/>
            <w:hideMark/>
          </w:tcPr>
          <w:p w:rsidR="0046754D" w:rsidRDefault="007B4B62">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(1) Бюджетът за 2020 г. включва коригиращи бюджети 1—8 и проект на коригиращ бюджет 10.</w:t>
            </w:r>
          </w:p>
          <w:p w:rsidR="0046754D" w:rsidRDefault="007B4B62">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(2) Вторият проектобюджет за 2021 г. се основава на прогнозата за БНД, представена в икономическата прогноза от пролетта, публикувана на</w:t>
            </w:r>
            <w:r>
              <w:rPr>
                <w:rFonts w:ascii="Times New Roman" w:hAnsi="Times New Roman"/>
                <w:noProof/>
                <w:color w:val="000000"/>
                <w:sz w:val="16"/>
                <w:szCs w:val="16"/>
              </w:rPr>
              <w:t xml:space="preserve"> 6 май 2020 г.</w:t>
            </w:r>
          </w:p>
          <w:p w:rsidR="0046754D" w:rsidRDefault="007B4B62">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(3) Тематичните специални инструменти включват Резерва за солидарност и спешна помощ (SEAR), Европейския фонд за приспособяване към глобализацията (ЕФПГ), фонд „Солидарност“ на Европейския съюз (ФСЕС) и Резерва за приспособяване във връзка с</w:t>
            </w:r>
            <w:r>
              <w:rPr>
                <w:rFonts w:ascii="Times New Roman" w:hAnsi="Times New Roman"/>
                <w:noProof/>
                <w:color w:val="000000"/>
                <w:sz w:val="16"/>
                <w:szCs w:val="16"/>
              </w:rPr>
              <w:t xml:space="preserve"> последиците от Брексит (BAR).</w:t>
            </w:r>
          </w:p>
        </w:tc>
      </w:tr>
      <w:tr w:rsidR="0046754D">
        <w:trPr>
          <w:trHeight w:val="260"/>
        </w:trPr>
        <w:tc>
          <w:tcPr>
            <w:tcW w:w="416" w:type="dxa"/>
            <w:tcBorders>
              <w:top w:val="nil"/>
              <w:left w:val="nil"/>
              <w:bottom w:val="nil"/>
              <w:right w:val="nil"/>
            </w:tcBorders>
            <w:shd w:val="clear" w:color="auto" w:fill="auto"/>
            <w:noWrap/>
            <w:vAlign w:val="bottom"/>
            <w:hideMark/>
          </w:tcPr>
          <w:p w:rsidR="0046754D" w:rsidRDefault="0046754D">
            <w:pPr>
              <w:spacing w:after="0" w:line="240" w:lineRule="auto"/>
              <w:rPr>
                <w:rFonts w:ascii="Times New Roman" w:eastAsia="Times New Roman" w:hAnsi="Times New Roman"/>
                <w:noProof/>
                <w:color w:val="000000"/>
                <w:sz w:val="16"/>
                <w:szCs w:val="16"/>
                <w:lang w:eastAsia="en-GB"/>
              </w:rPr>
            </w:pPr>
          </w:p>
        </w:tc>
        <w:tc>
          <w:tcPr>
            <w:tcW w:w="2693" w:type="dxa"/>
            <w:tcBorders>
              <w:top w:val="nil"/>
              <w:left w:val="nil"/>
              <w:bottom w:val="nil"/>
              <w:right w:val="nil"/>
            </w:tcBorders>
            <w:shd w:val="clear" w:color="auto" w:fill="auto"/>
            <w:noWrap/>
            <w:vAlign w:val="bottom"/>
            <w:hideMark/>
          </w:tcPr>
          <w:p w:rsidR="0046754D" w:rsidRDefault="0046754D">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rsidR="0046754D" w:rsidRDefault="0046754D">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rsidR="0046754D" w:rsidRDefault="0046754D">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rsidR="0046754D" w:rsidRDefault="0046754D">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rsidR="0046754D" w:rsidRDefault="0046754D">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rsidR="0046754D" w:rsidRDefault="0046754D">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rsidR="0046754D" w:rsidRDefault="0046754D">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rsidR="0046754D" w:rsidRDefault="0046754D">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rsidR="0046754D" w:rsidRDefault="0046754D">
            <w:pPr>
              <w:spacing w:after="0" w:line="240" w:lineRule="auto"/>
              <w:rPr>
                <w:rFonts w:ascii="Times New Roman" w:eastAsia="Times New Roman" w:hAnsi="Times New Roman"/>
                <w:noProof/>
                <w:sz w:val="16"/>
                <w:szCs w:val="16"/>
                <w:lang w:eastAsia="en-GB"/>
              </w:rPr>
            </w:pPr>
          </w:p>
        </w:tc>
      </w:tr>
    </w:tbl>
    <w:p w:rsidR="0046754D" w:rsidRDefault="007B4B62">
      <w:pPr>
        <w:spacing w:before="240" w:line="240" w:lineRule="auto"/>
        <w:jc w:val="both"/>
        <w:rPr>
          <w:rFonts w:ascii="Times New Roman" w:hAnsi="Times New Roman"/>
          <w:noProof/>
          <w:sz w:val="24"/>
          <w:szCs w:val="24"/>
        </w:rPr>
      </w:pPr>
      <w:r>
        <w:rPr>
          <w:rFonts w:ascii="Times New Roman" w:hAnsi="Times New Roman"/>
          <w:noProof/>
          <w:sz w:val="24"/>
          <w:szCs w:val="24"/>
        </w:rPr>
        <w:t xml:space="preserve">По отношение на </w:t>
      </w:r>
      <w:r>
        <w:rPr>
          <w:rFonts w:ascii="Times New Roman" w:hAnsi="Times New Roman"/>
          <w:b/>
          <w:bCs/>
          <w:noProof/>
          <w:sz w:val="24"/>
          <w:szCs w:val="24"/>
        </w:rPr>
        <w:t xml:space="preserve">бюджетните кредити </w:t>
      </w:r>
      <w:r>
        <w:rPr>
          <w:rFonts w:ascii="Times New Roman" w:hAnsi="Times New Roman"/>
          <w:b/>
          <w:bCs/>
          <w:i/>
          <w:iCs/>
          <w:noProof/>
          <w:sz w:val="24"/>
          <w:szCs w:val="24"/>
        </w:rPr>
        <w:t>за поети задължения</w:t>
      </w:r>
      <w:r>
        <w:rPr>
          <w:rFonts w:ascii="Times New Roman" w:hAnsi="Times New Roman"/>
          <w:noProof/>
          <w:sz w:val="24"/>
          <w:szCs w:val="24"/>
        </w:rPr>
        <w:t xml:space="preserve"> (включително тематичните специални инструменти) общият размер на разходите, предложени във втория проектобюджет (ПБ) за 2021 г., e 164 251,5 милиона евро. Общо това оставя марж под таваните в МФР за 2021 г. в размер на 778,8 милиона евро бюджетни кредити </w:t>
      </w:r>
      <w:r>
        <w:rPr>
          <w:rFonts w:ascii="Times New Roman" w:hAnsi="Times New Roman"/>
          <w:noProof/>
          <w:sz w:val="24"/>
          <w:szCs w:val="24"/>
        </w:rPr>
        <w:t>за поети задължения.</w:t>
      </w:r>
    </w:p>
    <w:p w:rsidR="0046754D" w:rsidRDefault="007B4B62">
      <w:pPr>
        <w:spacing w:before="240" w:line="240" w:lineRule="auto"/>
        <w:jc w:val="both"/>
        <w:rPr>
          <w:rFonts w:ascii="Times New Roman" w:hAnsi="Times New Roman"/>
          <w:noProof/>
          <w:sz w:val="24"/>
          <w:szCs w:val="24"/>
        </w:rPr>
      </w:pPr>
      <w:r>
        <w:rPr>
          <w:rFonts w:ascii="Times New Roman" w:hAnsi="Times New Roman"/>
          <w:noProof/>
          <w:sz w:val="24"/>
          <w:szCs w:val="24"/>
        </w:rPr>
        <w:t xml:space="preserve">За </w:t>
      </w:r>
      <w:r>
        <w:rPr>
          <w:rFonts w:ascii="Times New Roman" w:hAnsi="Times New Roman"/>
          <w:b/>
          <w:bCs/>
          <w:noProof/>
          <w:sz w:val="24"/>
          <w:szCs w:val="24"/>
        </w:rPr>
        <w:t xml:space="preserve">бюджетните кредити </w:t>
      </w:r>
      <w:r>
        <w:rPr>
          <w:rFonts w:ascii="Times New Roman" w:hAnsi="Times New Roman"/>
          <w:b/>
          <w:bCs/>
          <w:i/>
          <w:iCs/>
          <w:noProof/>
          <w:sz w:val="24"/>
          <w:szCs w:val="24"/>
        </w:rPr>
        <w:t>за плащания</w:t>
      </w:r>
      <w:r>
        <w:rPr>
          <w:rFonts w:ascii="Times New Roman" w:hAnsi="Times New Roman"/>
          <w:noProof/>
          <w:sz w:val="24"/>
          <w:szCs w:val="24"/>
        </w:rPr>
        <w:t xml:space="preserve"> (включително тематичните специални инструменти) поисканите разходи възлизат на общо 166 060,5 милиона евро. Общо това оставя марж под таваните в МФР за 2021 г. в размер на 2 001,4 милиона евро бюджетни</w:t>
      </w:r>
      <w:r>
        <w:rPr>
          <w:rFonts w:ascii="Times New Roman" w:hAnsi="Times New Roman"/>
          <w:noProof/>
          <w:sz w:val="24"/>
          <w:szCs w:val="24"/>
        </w:rPr>
        <w:t xml:space="preserve"> кредити за поети задължения.</w:t>
      </w:r>
    </w:p>
    <w:p w:rsidR="0046754D" w:rsidRDefault="007B4B62">
      <w:pPr>
        <w:spacing w:before="240" w:line="240" w:lineRule="auto"/>
        <w:jc w:val="both"/>
        <w:rPr>
          <w:rFonts w:ascii="Times New Roman" w:hAnsi="Times New Roman"/>
          <w:noProof/>
          <w:sz w:val="24"/>
          <w:szCs w:val="24"/>
        </w:rPr>
      </w:pPr>
      <w:r>
        <w:rPr>
          <w:rFonts w:ascii="Times New Roman" w:hAnsi="Times New Roman"/>
          <w:noProof/>
          <w:sz w:val="24"/>
          <w:szCs w:val="24"/>
        </w:rPr>
        <w:t xml:space="preserve">От </w:t>
      </w:r>
      <w:r>
        <w:rPr>
          <w:rFonts w:ascii="Times New Roman" w:hAnsi="Times New Roman"/>
          <w:b/>
          <w:bCs/>
          <w:noProof/>
          <w:sz w:val="24"/>
          <w:szCs w:val="24"/>
        </w:rPr>
        <w:t>Инструмента за гъвкавост</w:t>
      </w:r>
      <w:r>
        <w:rPr>
          <w:rFonts w:ascii="Times New Roman" w:hAnsi="Times New Roman"/>
          <w:noProof/>
          <w:sz w:val="24"/>
          <w:szCs w:val="24"/>
        </w:rPr>
        <w:t xml:space="preserve"> за 2021 г. се мобилизират бюджетни кредити за поети задължения в размер на 76,4 милиона евро за функция 2б „Устойчивост и ценности“.</w:t>
      </w:r>
    </w:p>
    <w:p w:rsidR="0046754D" w:rsidRDefault="007B4B62">
      <w:pPr>
        <w:spacing w:before="240" w:line="240" w:lineRule="auto"/>
        <w:jc w:val="both"/>
        <w:rPr>
          <w:rFonts w:ascii="Times New Roman" w:hAnsi="Times New Roman"/>
          <w:noProof/>
          <w:sz w:val="23"/>
        </w:rPr>
      </w:pPr>
      <w:r>
        <w:rPr>
          <w:rFonts w:ascii="Times New Roman" w:hAnsi="Times New Roman"/>
          <w:noProof/>
          <w:sz w:val="24"/>
          <w:szCs w:val="24"/>
        </w:rPr>
        <w:t>Според изчисленията на Комисията бюджетните кредити за плащания з</w:t>
      </w:r>
      <w:r>
        <w:rPr>
          <w:rFonts w:ascii="Times New Roman" w:hAnsi="Times New Roman"/>
          <w:noProof/>
          <w:sz w:val="24"/>
          <w:szCs w:val="24"/>
        </w:rPr>
        <w:t>а 2021 г., свързани с мобилизирането на Инструмента за гъвкавост през 2018 г., 2019 г., 2020 г. и 2021 г., възлизат на 628,5 милиона евро. Прогнозният график на плащанията за съответните неизплатени суми за тези години е представен подробно в таблицата по-</w:t>
      </w:r>
      <w:r>
        <w:rPr>
          <w:rFonts w:ascii="Times New Roman" w:hAnsi="Times New Roman"/>
          <w:noProof/>
          <w:sz w:val="24"/>
          <w:szCs w:val="24"/>
        </w:rPr>
        <w:t>долу:</w:t>
      </w:r>
    </w:p>
    <w:tbl>
      <w:tblPr>
        <w:tblW w:w="8123" w:type="dxa"/>
        <w:tblLook w:val="04A0" w:firstRow="1" w:lastRow="0" w:firstColumn="1" w:lastColumn="0" w:noHBand="0" w:noVBand="1"/>
      </w:tblPr>
      <w:tblGrid>
        <w:gridCol w:w="2223"/>
        <w:gridCol w:w="1146"/>
        <w:gridCol w:w="1206"/>
        <w:gridCol w:w="1206"/>
        <w:gridCol w:w="1131"/>
        <w:gridCol w:w="1211"/>
      </w:tblGrid>
      <w:tr w:rsidR="0046754D">
        <w:trPr>
          <w:trHeight w:val="288"/>
        </w:trPr>
        <w:tc>
          <w:tcPr>
            <w:tcW w:w="81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54D" w:rsidRDefault="007B4B62">
            <w:pPr>
              <w:spacing w:after="0" w:line="240" w:lineRule="auto"/>
              <w:jc w:val="center"/>
              <w:rPr>
                <w:rFonts w:ascii="Times New Roman" w:eastAsia="Times New Roman" w:hAnsi="Times New Roman"/>
                <w:i/>
                <w:iCs/>
                <w:noProof/>
                <w:sz w:val="20"/>
                <w:szCs w:val="20"/>
              </w:rPr>
            </w:pPr>
            <w:r>
              <w:rPr>
                <w:rFonts w:ascii="Times New Roman" w:hAnsi="Times New Roman"/>
                <w:i/>
                <w:iCs/>
                <w:noProof/>
                <w:sz w:val="20"/>
                <w:szCs w:val="20"/>
              </w:rPr>
              <w:t>Инструмент за гъвкавост — профил на плащанията</w:t>
            </w:r>
          </w:p>
        </w:tc>
      </w:tr>
      <w:tr w:rsidR="0046754D">
        <w:trPr>
          <w:trHeight w:val="288"/>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46754D" w:rsidRDefault="007B4B62">
            <w:pPr>
              <w:spacing w:after="0" w:line="240" w:lineRule="auto"/>
              <w:rPr>
                <w:rFonts w:ascii="Times New Roman" w:eastAsia="Times New Roman" w:hAnsi="Times New Roman"/>
                <w:i/>
                <w:iCs/>
                <w:noProof/>
              </w:rPr>
            </w:pPr>
            <w:r>
              <w:rPr>
                <w:rFonts w:ascii="Times New Roman" w:hAnsi="Times New Roman"/>
                <w:i/>
                <w:iCs/>
                <w:noProof/>
              </w:rPr>
              <w:t>Година на мобилизиране</w:t>
            </w:r>
          </w:p>
        </w:tc>
        <w:tc>
          <w:tcPr>
            <w:tcW w:w="1146" w:type="dxa"/>
            <w:tcBorders>
              <w:top w:val="nil"/>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2021</w:t>
            </w:r>
          </w:p>
        </w:tc>
        <w:tc>
          <w:tcPr>
            <w:tcW w:w="1206" w:type="dxa"/>
            <w:tcBorders>
              <w:top w:val="nil"/>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2022</w:t>
            </w:r>
          </w:p>
        </w:tc>
        <w:tc>
          <w:tcPr>
            <w:tcW w:w="1206" w:type="dxa"/>
            <w:tcBorders>
              <w:top w:val="nil"/>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2023</w:t>
            </w:r>
          </w:p>
        </w:tc>
        <w:tc>
          <w:tcPr>
            <w:tcW w:w="1131" w:type="dxa"/>
            <w:tcBorders>
              <w:top w:val="nil"/>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2024</w:t>
            </w:r>
          </w:p>
        </w:tc>
        <w:tc>
          <w:tcPr>
            <w:tcW w:w="1210" w:type="dxa"/>
            <w:tcBorders>
              <w:top w:val="nil"/>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Общо</w:t>
            </w:r>
          </w:p>
        </w:tc>
      </w:tr>
      <w:tr w:rsidR="0046754D">
        <w:trPr>
          <w:trHeight w:val="288"/>
        </w:trPr>
        <w:tc>
          <w:tcPr>
            <w:tcW w:w="2223" w:type="dxa"/>
            <w:tcBorders>
              <w:top w:val="nil"/>
              <w:left w:val="single" w:sz="4" w:space="0" w:color="auto"/>
              <w:bottom w:val="nil"/>
              <w:right w:val="nil"/>
            </w:tcBorders>
            <w:shd w:val="clear" w:color="auto" w:fill="auto"/>
            <w:noWrap/>
            <w:vAlign w:val="bottom"/>
            <w:hideMark/>
          </w:tcPr>
          <w:p w:rsidR="0046754D" w:rsidRDefault="007B4B62">
            <w:pPr>
              <w:spacing w:after="0" w:line="240" w:lineRule="auto"/>
              <w:rPr>
                <w:rFonts w:ascii="Times New Roman" w:eastAsia="Times New Roman" w:hAnsi="Times New Roman"/>
                <w:noProof/>
                <w:color w:val="000000"/>
              </w:rPr>
            </w:pPr>
            <w:r>
              <w:rPr>
                <w:rFonts w:ascii="Times New Roman" w:hAnsi="Times New Roman"/>
                <w:noProof/>
                <w:color w:val="000000"/>
              </w:rPr>
              <w:t>2018</w:t>
            </w:r>
          </w:p>
        </w:tc>
        <w:tc>
          <w:tcPr>
            <w:tcW w:w="1146" w:type="dxa"/>
            <w:tcBorders>
              <w:top w:val="single" w:sz="4" w:space="0" w:color="auto"/>
              <w:left w:val="single" w:sz="4" w:space="0" w:color="auto"/>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34,2</w:t>
            </w:r>
          </w:p>
        </w:tc>
        <w:tc>
          <w:tcPr>
            <w:tcW w:w="1206" w:type="dxa"/>
            <w:tcBorders>
              <w:top w:val="single" w:sz="4" w:space="0" w:color="auto"/>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06" w:type="dxa"/>
            <w:tcBorders>
              <w:top w:val="single" w:sz="4" w:space="0" w:color="auto"/>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131" w:type="dxa"/>
            <w:tcBorders>
              <w:top w:val="single" w:sz="4" w:space="0" w:color="auto"/>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10" w:type="dxa"/>
            <w:tcBorders>
              <w:top w:val="single" w:sz="4" w:space="0" w:color="auto"/>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34,2</w:t>
            </w:r>
          </w:p>
        </w:tc>
      </w:tr>
      <w:tr w:rsidR="0046754D">
        <w:trPr>
          <w:trHeight w:val="288"/>
        </w:trPr>
        <w:tc>
          <w:tcPr>
            <w:tcW w:w="2223" w:type="dxa"/>
            <w:tcBorders>
              <w:top w:val="nil"/>
              <w:left w:val="single" w:sz="4" w:space="0" w:color="auto"/>
              <w:bottom w:val="nil"/>
              <w:right w:val="nil"/>
            </w:tcBorders>
            <w:shd w:val="clear" w:color="auto" w:fill="auto"/>
            <w:noWrap/>
            <w:vAlign w:val="bottom"/>
            <w:hideMark/>
          </w:tcPr>
          <w:p w:rsidR="0046754D" w:rsidRDefault="007B4B62">
            <w:pPr>
              <w:spacing w:after="0" w:line="240" w:lineRule="auto"/>
              <w:rPr>
                <w:rFonts w:ascii="Times New Roman" w:eastAsia="Times New Roman" w:hAnsi="Times New Roman"/>
                <w:noProof/>
                <w:color w:val="000000"/>
              </w:rPr>
            </w:pPr>
            <w:r>
              <w:rPr>
                <w:rFonts w:ascii="Times New Roman" w:hAnsi="Times New Roman"/>
                <w:noProof/>
                <w:color w:val="000000"/>
              </w:rPr>
              <w:t>2019</w:t>
            </w:r>
          </w:p>
        </w:tc>
        <w:tc>
          <w:tcPr>
            <w:tcW w:w="1146" w:type="dxa"/>
            <w:tcBorders>
              <w:top w:val="nil"/>
              <w:left w:val="single" w:sz="4" w:space="0" w:color="auto"/>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135,2</w:t>
            </w:r>
          </w:p>
        </w:tc>
        <w:tc>
          <w:tcPr>
            <w:tcW w:w="1206" w:type="dxa"/>
            <w:tcBorders>
              <w:top w:val="nil"/>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140,9</w:t>
            </w:r>
          </w:p>
        </w:tc>
        <w:tc>
          <w:tcPr>
            <w:tcW w:w="1206" w:type="dxa"/>
            <w:tcBorders>
              <w:top w:val="nil"/>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82,2</w:t>
            </w:r>
          </w:p>
        </w:tc>
        <w:tc>
          <w:tcPr>
            <w:tcW w:w="1131" w:type="dxa"/>
            <w:tcBorders>
              <w:top w:val="nil"/>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10" w:type="dxa"/>
            <w:tcBorders>
              <w:top w:val="nil"/>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358,4</w:t>
            </w:r>
          </w:p>
        </w:tc>
      </w:tr>
      <w:tr w:rsidR="0046754D">
        <w:trPr>
          <w:trHeight w:val="288"/>
        </w:trPr>
        <w:tc>
          <w:tcPr>
            <w:tcW w:w="2223" w:type="dxa"/>
            <w:tcBorders>
              <w:top w:val="nil"/>
              <w:left w:val="single" w:sz="4" w:space="0" w:color="auto"/>
              <w:bottom w:val="nil"/>
              <w:right w:val="nil"/>
            </w:tcBorders>
            <w:shd w:val="clear" w:color="auto" w:fill="auto"/>
            <w:noWrap/>
            <w:vAlign w:val="bottom"/>
            <w:hideMark/>
          </w:tcPr>
          <w:p w:rsidR="0046754D" w:rsidRDefault="007B4B62">
            <w:pPr>
              <w:spacing w:after="0" w:line="240" w:lineRule="auto"/>
              <w:rPr>
                <w:rFonts w:ascii="Times New Roman" w:eastAsia="Times New Roman" w:hAnsi="Times New Roman"/>
                <w:noProof/>
                <w:color w:val="000000"/>
              </w:rPr>
            </w:pPr>
            <w:r>
              <w:rPr>
                <w:rFonts w:ascii="Times New Roman" w:hAnsi="Times New Roman"/>
                <w:noProof/>
                <w:color w:val="000000"/>
              </w:rPr>
              <w:t>2020</w:t>
            </w:r>
          </w:p>
        </w:tc>
        <w:tc>
          <w:tcPr>
            <w:tcW w:w="1146" w:type="dxa"/>
            <w:tcBorders>
              <w:top w:val="nil"/>
              <w:left w:val="single" w:sz="4" w:space="0" w:color="auto"/>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413,7</w:t>
            </w:r>
          </w:p>
        </w:tc>
        <w:tc>
          <w:tcPr>
            <w:tcW w:w="1206" w:type="dxa"/>
            <w:tcBorders>
              <w:top w:val="nil"/>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66,2</w:t>
            </w:r>
          </w:p>
        </w:tc>
        <w:tc>
          <w:tcPr>
            <w:tcW w:w="1206" w:type="dxa"/>
            <w:tcBorders>
              <w:top w:val="nil"/>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39,9</w:t>
            </w:r>
          </w:p>
        </w:tc>
        <w:tc>
          <w:tcPr>
            <w:tcW w:w="1131" w:type="dxa"/>
            <w:tcBorders>
              <w:top w:val="nil"/>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10" w:type="dxa"/>
            <w:tcBorders>
              <w:top w:val="nil"/>
              <w:left w:val="nil"/>
              <w:bottom w:val="nil"/>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519,8</w:t>
            </w:r>
          </w:p>
        </w:tc>
      </w:tr>
      <w:tr w:rsidR="0046754D">
        <w:trPr>
          <w:trHeight w:val="288"/>
        </w:trPr>
        <w:tc>
          <w:tcPr>
            <w:tcW w:w="2223" w:type="dxa"/>
            <w:tcBorders>
              <w:top w:val="nil"/>
              <w:left w:val="single" w:sz="4" w:space="0" w:color="auto"/>
              <w:bottom w:val="nil"/>
              <w:right w:val="nil"/>
            </w:tcBorders>
            <w:shd w:val="clear" w:color="auto" w:fill="auto"/>
            <w:noWrap/>
            <w:vAlign w:val="bottom"/>
            <w:hideMark/>
          </w:tcPr>
          <w:p w:rsidR="0046754D" w:rsidRDefault="007B4B62">
            <w:pPr>
              <w:spacing w:after="0" w:line="240" w:lineRule="auto"/>
              <w:rPr>
                <w:rFonts w:ascii="Times New Roman" w:eastAsia="Times New Roman" w:hAnsi="Times New Roman"/>
                <w:noProof/>
                <w:color w:val="000000"/>
              </w:rPr>
            </w:pPr>
            <w:r>
              <w:rPr>
                <w:rFonts w:ascii="Times New Roman" w:hAnsi="Times New Roman"/>
                <w:noProof/>
                <w:color w:val="000000"/>
              </w:rPr>
              <w:t>2021</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45,4</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13,0</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10,3</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noProof/>
                <w:color w:val="000000"/>
              </w:rPr>
            </w:pPr>
            <w:r>
              <w:rPr>
                <w:rFonts w:ascii="Times New Roman" w:hAnsi="Times New Roman"/>
                <w:noProof/>
                <w:color w:val="000000"/>
              </w:rPr>
              <w:t>7,6</w:t>
            </w:r>
          </w:p>
        </w:tc>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76,4</w:t>
            </w:r>
          </w:p>
        </w:tc>
      </w:tr>
      <w:tr w:rsidR="0046754D">
        <w:trPr>
          <w:trHeight w:val="288"/>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54D" w:rsidRDefault="007B4B62">
            <w:pPr>
              <w:spacing w:after="0" w:line="240" w:lineRule="auto"/>
              <w:rPr>
                <w:rFonts w:ascii="Times New Roman" w:eastAsia="Times New Roman" w:hAnsi="Times New Roman"/>
                <w:b/>
                <w:bCs/>
                <w:noProof/>
                <w:color w:val="000000"/>
              </w:rPr>
            </w:pPr>
            <w:r>
              <w:rPr>
                <w:rFonts w:ascii="Times New Roman" w:hAnsi="Times New Roman"/>
                <w:b/>
                <w:bCs/>
                <w:noProof/>
                <w:color w:val="000000"/>
              </w:rPr>
              <w:t>Общо</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628,5</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220,1</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132,5</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7,6</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46754D" w:rsidRDefault="007B4B62">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988,7</w:t>
            </w:r>
          </w:p>
        </w:tc>
      </w:tr>
    </w:tbl>
    <w:p w:rsidR="0046754D" w:rsidRDefault="0046754D">
      <w:pPr>
        <w:spacing w:line="240" w:lineRule="auto"/>
        <w:jc w:val="both"/>
        <w:rPr>
          <w:rFonts w:ascii="Times New Roman" w:hAnsi="Times New Roman"/>
          <w:noProof/>
          <w:sz w:val="23"/>
          <w:lang w:val="en-GB"/>
        </w:rPr>
      </w:pPr>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 xml:space="preserve">Равнището на бюджетните кредити за поети задължения за </w:t>
      </w:r>
      <w:r>
        <w:rPr>
          <w:rFonts w:ascii="Times New Roman" w:hAnsi="Times New Roman"/>
          <w:b/>
          <w:bCs/>
          <w:noProof/>
          <w:sz w:val="24"/>
          <w:szCs w:val="24"/>
        </w:rPr>
        <w:t>„</w:t>
      </w:r>
      <w:r>
        <w:rPr>
          <w:rFonts w:ascii="Times New Roman" w:hAnsi="Times New Roman"/>
          <w:b/>
          <w:noProof/>
          <w:sz w:val="24"/>
          <w:szCs w:val="24"/>
        </w:rPr>
        <w:t>Единен пазар, иновации и цифрова сфера“</w:t>
      </w:r>
      <w:r>
        <w:rPr>
          <w:rFonts w:ascii="Times New Roman" w:hAnsi="Times New Roman"/>
          <w:noProof/>
          <w:sz w:val="24"/>
          <w:szCs w:val="24"/>
        </w:rPr>
        <w:t xml:space="preserve"> се определя на 20 816,6 милиона евро, което оставя марж от 102,4 милиона евро под тавана на разходите по </w:t>
      </w:r>
      <w:r>
        <w:rPr>
          <w:rFonts w:ascii="Times New Roman" w:hAnsi="Times New Roman"/>
          <w:b/>
          <w:noProof/>
          <w:sz w:val="24"/>
          <w:szCs w:val="24"/>
        </w:rPr>
        <w:t>функция 1</w:t>
      </w:r>
      <w:r>
        <w:rPr>
          <w:rFonts w:ascii="Times New Roman" w:hAnsi="Times New Roman"/>
          <w:noProof/>
          <w:sz w:val="24"/>
          <w:szCs w:val="24"/>
        </w:rPr>
        <w:t xml:space="preserve">. Бюджетните кредити за плащания се </w:t>
      </w:r>
      <w:r>
        <w:rPr>
          <w:rFonts w:ascii="Times New Roman" w:hAnsi="Times New Roman"/>
          <w:noProof/>
          <w:sz w:val="24"/>
          <w:szCs w:val="24"/>
        </w:rPr>
        <w:t>определят на 17 191,6 милиона евро.</w:t>
      </w:r>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 xml:space="preserve">За </w:t>
      </w:r>
      <w:r>
        <w:rPr>
          <w:rFonts w:ascii="Times New Roman" w:hAnsi="Times New Roman"/>
          <w:b/>
          <w:bCs/>
          <w:noProof/>
          <w:sz w:val="24"/>
          <w:szCs w:val="24"/>
        </w:rPr>
        <w:t>функция 2а „Икономическо, социално и териториално сближаване“</w:t>
      </w:r>
      <w:r>
        <w:rPr>
          <w:rFonts w:ascii="Times New Roman" w:hAnsi="Times New Roman"/>
          <w:noProof/>
          <w:sz w:val="24"/>
          <w:szCs w:val="24"/>
        </w:rPr>
        <w:t xml:space="preserve"> бюджетните кредити за поети задължения се определят на 48 190,5 милиона евро, което оставя марж от 0,5 милиона евро под тавана на разходите по нея. Бюджетн</w:t>
      </w:r>
      <w:r>
        <w:rPr>
          <w:rFonts w:ascii="Times New Roman" w:hAnsi="Times New Roman"/>
          <w:noProof/>
          <w:sz w:val="24"/>
          <w:szCs w:val="24"/>
        </w:rPr>
        <w:t>ите кредити за плащания се определят на 48 190,5 милиона евро.</w:t>
      </w:r>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 xml:space="preserve">За </w:t>
      </w:r>
      <w:r>
        <w:rPr>
          <w:rFonts w:ascii="Times New Roman" w:hAnsi="Times New Roman"/>
          <w:b/>
          <w:bCs/>
          <w:noProof/>
          <w:sz w:val="24"/>
          <w:szCs w:val="24"/>
        </w:rPr>
        <w:t>функция 2б „Устойчивост и ценности“</w:t>
      </w:r>
      <w:r>
        <w:rPr>
          <w:rFonts w:ascii="Times New Roman" w:hAnsi="Times New Roman"/>
          <w:noProof/>
          <w:sz w:val="24"/>
          <w:szCs w:val="24"/>
        </w:rPr>
        <w:t xml:space="preserve"> бюджетните кредити за поети задължения се определят на 4 671,4 милиона евро, без да се оставя марж под тавана на разходите по нея и като се мобилизират 76</w:t>
      </w:r>
      <w:r>
        <w:rPr>
          <w:rFonts w:ascii="Times New Roman" w:hAnsi="Times New Roman"/>
          <w:noProof/>
          <w:sz w:val="24"/>
          <w:szCs w:val="24"/>
        </w:rPr>
        <w:t>,4 милиона евро по Инструмента за гъвкавост. Бюджетните кредити за плащания се определят на 4 285,9 милиона евро.</w:t>
      </w:r>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 xml:space="preserve">За </w:t>
      </w:r>
      <w:r>
        <w:rPr>
          <w:rFonts w:ascii="Times New Roman" w:hAnsi="Times New Roman"/>
          <w:b/>
          <w:bCs/>
          <w:noProof/>
          <w:sz w:val="24"/>
          <w:szCs w:val="24"/>
        </w:rPr>
        <w:t>функция 3 „Природни ресурси и околна среда“</w:t>
      </w:r>
      <w:r>
        <w:rPr>
          <w:rFonts w:ascii="Times New Roman" w:hAnsi="Times New Roman"/>
          <w:noProof/>
          <w:sz w:val="24"/>
          <w:szCs w:val="24"/>
        </w:rPr>
        <w:t xml:space="preserve"> равнището на бюджетните кредити за поети задължения се определя на 58 568,6 милиона евро, което</w:t>
      </w:r>
      <w:r>
        <w:rPr>
          <w:rFonts w:ascii="Times New Roman" w:hAnsi="Times New Roman"/>
          <w:noProof/>
          <w:sz w:val="24"/>
          <w:szCs w:val="24"/>
        </w:rPr>
        <w:t xml:space="preserve"> оставя марж от 55,4 милиона евро под тавана на разходите по нея. Бюджетните кредити за плащания се определят на 56 804,2 милиона евро.</w:t>
      </w:r>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 xml:space="preserve">Бюджетните кредити за поети задължения за </w:t>
      </w:r>
      <w:r>
        <w:rPr>
          <w:rFonts w:ascii="Times New Roman" w:hAnsi="Times New Roman"/>
          <w:b/>
          <w:bCs/>
          <w:noProof/>
          <w:sz w:val="24"/>
          <w:szCs w:val="24"/>
        </w:rPr>
        <w:t>„Миграция и управление на границите</w:t>
      </w:r>
      <w:r>
        <w:rPr>
          <w:rFonts w:ascii="Times New Roman" w:hAnsi="Times New Roman"/>
          <w:b/>
          <w:noProof/>
          <w:sz w:val="24"/>
          <w:szCs w:val="24"/>
        </w:rPr>
        <w:t>“</w:t>
      </w:r>
      <w:r>
        <w:rPr>
          <w:rFonts w:ascii="Times New Roman" w:hAnsi="Times New Roman"/>
          <w:noProof/>
          <w:sz w:val="24"/>
          <w:szCs w:val="24"/>
        </w:rPr>
        <w:t xml:space="preserve"> се определят на 2 278,8 милиона евро, кое</w:t>
      </w:r>
      <w:r>
        <w:rPr>
          <w:rFonts w:ascii="Times New Roman" w:hAnsi="Times New Roman"/>
          <w:noProof/>
          <w:sz w:val="24"/>
          <w:szCs w:val="24"/>
        </w:rPr>
        <w:t xml:space="preserve">то оставя марж от 188,2 милиона евро под тавана на разходите по </w:t>
      </w:r>
      <w:r>
        <w:rPr>
          <w:rFonts w:ascii="Times New Roman" w:hAnsi="Times New Roman"/>
          <w:b/>
          <w:noProof/>
          <w:sz w:val="24"/>
          <w:szCs w:val="24"/>
        </w:rPr>
        <w:t>функция 4</w:t>
      </w:r>
      <w:r>
        <w:rPr>
          <w:rFonts w:ascii="Times New Roman" w:hAnsi="Times New Roman"/>
          <w:noProof/>
          <w:sz w:val="24"/>
          <w:szCs w:val="24"/>
        </w:rPr>
        <w:t>. Бюджетните кредити за плащания се определят на 2 686,2 милиона евро.</w:t>
      </w:r>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За функция 5</w:t>
      </w:r>
      <w:r>
        <w:rPr>
          <w:rFonts w:ascii="Times New Roman" w:hAnsi="Times New Roman"/>
          <w:b/>
          <w:bCs/>
          <w:noProof/>
          <w:sz w:val="24"/>
          <w:szCs w:val="24"/>
        </w:rPr>
        <w:t xml:space="preserve"> „Сигурност и отбрана</w:t>
      </w:r>
      <w:r>
        <w:rPr>
          <w:rFonts w:ascii="Times New Roman" w:hAnsi="Times New Roman"/>
          <w:b/>
          <w:noProof/>
          <w:sz w:val="24"/>
          <w:szCs w:val="24"/>
        </w:rPr>
        <w:t>“</w:t>
      </w:r>
      <w:r>
        <w:rPr>
          <w:rFonts w:ascii="Times New Roman" w:hAnsi="Times New Roman"/>
          <w:noProof/>
          <w:sz w:val="24"/>
          <w:szCs w:val="24"/>
        </w:rPr>
        <w:t xml:space="preserve"> бюджетните кредити за поети задължения се определят на 1 709,3 милиона евро, </w:t>
      </w:r>
      <w:r>
        <w:rPr>
          <w:rFonts w:ascii="Times New Roman" w:hAnsi="Times New Roman"/>
          <w:noProof/>
          <w:sz w:val="24"/>
          <w:szCs w:val="24"/>
        </w:rPr>
        <w:t xml:space="preserve">което оставя марж от 95,7 милиона евро под тавана на разходите по </w:t>
      </w:r>
      <w:r>
        <w:rPr>
          <w:rFonts w:ascii="Times New Roman" w:hAnsi="Times New Roman"/>
          <w:b/>
          <w:noProof/>
          <w:sz w:val="24"/>
          <w:szCs w:val="24"/>
        </w:rPr>
        <w:t>функция 5</w:t>
      </w:r>
      <w:r>
        <w:rPr>
          <w:rFonts w:ascii="Times New Roman" w:hAnsi="Times New Roman"/>
          <w:noProof/>
          <w:sz w:val="24"/>
          <w:szCs w:val="24"/>
        </w:rPr>
        <w:t>. Бюджетните кредити за плащания се определят на 670,6 милиона евро.</w:t>
      </w:r>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 xml:space="preserve">Бюджетните кредити за поети задължения за </w:t>
      </w:r>
      <w:r>
        <w:rPr>
          <w:rFonts w:ascii="Times New Roman" w:hAnsi="Times New Roman"/>
          <w:b/>
          <w:bCs/>
          <w:noProof/>
          <w:sz w:val="24"/>
          <w:szCs w:val="24"/>
        </w:rPr>
        <w:t>„Съседните региони и светът</w:t>
      </w:r>
      <w:r>
        <w:rPr>
          <w:rFonts w:ascii="Times New Roman" w:hAnsi="Times New Roman"/>
          <w:b/>
          <w:noProof/>
          <w:sz w:val="24"/>
          <w:szCs w:val="24"/>
        </w:rPr>
        <w:t>“</w:t>
      </w:r>
      <w:r>
        <w:rPr>
          <w:rFonts w:ascii="Times New Roman" w:hAnsi="Times New Roman"/>
          <w:noProof/>
          <w:sz w:val="24"/>
          <w:szCs w:val="24"/>
        </w:rPr>
        <w:t xml:space="preserve"> се определят на 16 097,2 милиона евро, ко</w:t>
      </w:r>
      <w:r>
        <w:rPr>
          <w:rFonts w:ascii="Times New Roman" w:hAnsi="Times New Roman"/>
          <w:noProof/>
          <w:sz w:val="24"/>
          <w:szCs w:val="24"/>
        </w:rPr>
        <w:t xml:space="preserve">ето оставя марж от 149,8 милиона евро под тавана на разходите по </w:t>
      </w:r>
      <w:r>
        <w:rPr>
          <w:rFonts w:ascii="Times New Roman" w:hAnsi="Times New Roman"/>
          <w:b/>
          <w:noProof/>
          <w:sz w:val="24"/>
          <w:szCs w:val="24"/>
        </w:rPr>
        <w:t>функция 6</w:t>
      </w:r>
      <w:r>
        <w:rPr>
          <w:rFonts w:ascii="Times New Roman" w:hAnsi="Times New Roman"/>
          <w:noProof/>
          <w:sz w:val="24"/>
          <w:szCs w:val="24"/>
        </w:rPr>
        <w:t>. Бюджетните кредити за плащания се определят на 10 811,0 милиона евро.</w:t>
      </w:r>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 xml:space="preserve">Бюджетните кредити за поети задължения и бюджетните кредити за плащания за </w:t>
      </w:r>
      <w:r>
        <w:rPr>
          <w:rFonts w:ascii="Times New Roman" w:hAnsi="Times New Roman"/>
          <w:b/>
          <w:bCs/>
          <w:noProof/>
          <w:sz w:val="24"/>
          <w:szCs w:val="24"/>
        </w:rPr>
        <w:t>„Администрация“</w:t>
      </w:r>
      <w:r>
        <w:rPr>
          <w:rFonts w:ascii="Times New Roman" w:hAnsi="Times New Roman"/>
          <w:noProof/>
          <w:sz w:val="24"/>
          <w:szCs w:val="24"/>
        </w:rPr>
        <w:t xml:space="preserve"> (</w:t>
      </w:r>
      <w:r>
        <w:rPr>
          <w:rFonts w:ascii="Times New Roman" w:hAnsi="Times New Roman"/>
          <w:b/>
          <w:bCs/>
          <w:noProof/>
          <w:sz w:val="24"/>
          <w:szCs w:val="24"/>
        </w:rPr>
        <w:t>функция 7</w:t>
      </w:r>
      <w:r>
        <w:rPr>
          <w:rFonts w:ascii="Times New Roman" w:hAnsi="Times New Roman"/>
          <w:noProof/>
          <w:sz w:val="24"/>
          <w:szCs w:val="24"/>
        </w:rPr>
        <w:t>) общо за</w:t>
      </w:r>
      <w:r>
        <w:rPr>
          <w:rFonts w:ascii="Times New Roman" w:hAnsi="Times New Roman"/>
          <w:noProof/>
          <w:sz w:val="24"/>
          <w:szCs w:val="24"/>
        </w:rPr>
        <w:t xml:space="preserve"> всички институции, включително пенсиите и Европейските училища, се определят съответно на 10 448,3 милиона евро за поетите задължения и 10 449,6 милиона евро за плащанията. Оставащият неразпределен марж е 186,7 милиона евро.</w:t>
      </w:r>
    </w:p>
    <w:p w:rsidR="0046754D" w:rsidRDefault="007B4B62">
      <w:pPr>
        <w:spacing w:after="0" w:line="240" w:lineRule="auto"/>
        <w:rPr>
          <w:rFonts w:ascii="Times New Roman" w:hAnsi="Times New Roman"/>
          <w:noProof/>
          <w:sz w:val="24"/>
          <w:szCs w:val="24"/>
        </w:rPr>
      </w:pPr>
      <w:r>
        <w:rPr>
          <w:noProof/>
        </w:rPr>
        <w:br w:type="page"/>
      </w:r>
    </w:p>
    <w:p w:rsidR="0046754D" w:rsidRDefault="007B4B62">
      <w:pPr>
        <w:pStyle w:val="ListParagraph"/>
        <w:keepNext/>
        <w:numPr>
          <w:ilvl w:val="0"/>
          <w:numId w:val="49"/>
        </w:numPr>
        <w:tabs>
          <w:tab w:val="num" w:pos="850"/>
        </w:tabs>
        <w:spacing w:before="360" w:after="240"/>
        <w:jc w:val="both"/>
        <w:outlineLvl w:val="0"/>
        <w:rPr>
          <w:b/>
          <w:bCs/>
          <w:smallCaps/>
          <w:noProof/>
          <w:szCs w:val="32"/>
        </w:rPr>
      </w:pPr>
      <w:bookmarkStart w:id="15" w:name="_Toc278112519"/>
      <w:bookmarkStart w:id="16" w:name="_Toc58250895"/>
      <w:bookmarkStart w:id="17" w:name="_Toc58496643"/>
      <w:r>
        <w:rPr>
          <w:b/>
          <w:bCs/>
          <w:smallCaps/>
          <w:noProof/>
          <w:szCs w:val="32"/>
        </w:rPr>
        <w:t xml:space="preserve">Ключови елементи на второто </w:t>
      </w:r>
      <w:r>
        <w:rPr>
          <w:b/>
          <w:bCs/>
          <w:smallCaps/>
          <w:noProof/>
          <w:szCs w:val="32"/>
        </w:rPr>
        <w:t>предложение за проектобюджет</w:t>
      </w:r>
      <w:bookmarkEnd w:id="15"/>
      <w:bookmarkEnd w:id="16"/>
      <w:bookmarkEnd w:id="17"/>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Като цяло вторият проектобюджет се основава на общото разбиране, постигнато от помирителния комитет на 4 декември. Подробностите за предложените изменения в първоначалния проектобюджет, изменен с писмо за внасяне на корекции № </w:t>
      </w:r>
      <w:r>
        <w:rPr>
          <w:rFonts w:ascii="Times New Roman" w:hAnsi="Times New Roman"/>
          <w:noProof/>
          <w:sz w:val="24"/>
          <w:szCs w:val="24"/>
        </w:rPr>
        <w:t>1/2021, са изложени по-долу.</w:t>
      </w:r>
    </w:p>
    <w:p w:rsidR="0046754D" w:rsidRDefault="007B4B62">
      <w:pPr>
        <w:pStyle w:val="ListParagraph"/>
        <w:keepNext/>
        <w:keepLines/>
        <w:numPr>
          <w:ilvl w:val="1"/>
          <w:numId w:val="49"/>
        </w:numPr>
        <w:spacing w:before="240" w:after="120"/>
        <w:jc w:val="both"/>
        <w:outlineLvl w:val="1"/>
        <w:rPr>
          <w:b/>
          <w:bCs/>
          <w:iCs/>
          <w:noProof/>
          <w:szCs w:val="28"/>
        </w:rPr>
      </w:pPr>
      <w:bookmarkStart w:id="18" w:name="_Toc58250896"/>
      <w:bookmarkStart w:id="19" w:name="_Toc58496644"/>
      <w:r>
        <w:rPr>
          <w:b/>
          <w:bCs/>
          <w:iCs/>
          <w:noProof/>
          <w:szCs w:val="28"/>
        </w:rPr>
        <w:t>Хоризонтални въпроси</w:t>
      </w:r>
      <w:bookmarkEnd w:id="18"/>
      <w:bookmarkEnd w:id="19"/>
    </w:p>
    <w:p w:rsidR="0046754D" w:rsidRDefault="007B4B62">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rPr>
      </w:pPr>
      <w:bookmarkStart w:id="20" w:name="_Toc58250897"/>
      <w:bookmarkStart w:id="21" w:name="_Toc58496645"/>
      <w:r>
        <w:rPr>
          <w:rFonts w:ascii="Times New Roman" w:hAnsi="Times New Roman"/>
          <w:bCs/>
          <w:i/>
          <w:noProof/>
          <w:sz w:val="24"/>
          <w:szCs w:val="24"/>
        </w:rPr>
        <w:t>Децентрализирани агенции</w:t>
      </w:r>
      <w:bookmarkEnd w:id="20"/>
      <w:bookmarkEnd w:id="21"/>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 xml:space="preserve">За децентрализираните агенции се предлага вноската на ЕС (под формата на бюджетни кредити за поети задължения и на бюджетни кредити за плащания) и броят на длъжностите да бъдат </w:t>
      </w:r>
      <w:r>
        <w:rPr>
          <w:rFonts w:ascii="Times New Roman" w:hAnsi="Times New Roman"/>
          <w:noProof/>
          <w:sz w:val="24"/>
          <w:szCs w:val="24"/>
        </w:rPr>
        <w:t>определени на равнищата, предложени в първоначалния проектобюджет, изменен с писмо за внасяне на корекции № 1/2021, със следните изменения:</w:t>
      </w:r>
    </w:p>
    <w:p w:rsidR="0046754D" w:rsidRDefault="007B4B62">
      <w:pPr>
        <w:numPr>
          <w:ilvl w:val="0"/>
          <w:numId w:val="9"/>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По функция 1б:</w:t>
      </w:r>
    </w:p>
    <w:p w:rsidR="0046754D" w:rsidRDefault="007B4B62">
      <w:pPr>
        <w:pStyle w:val="ListParagraph"/>
        <w:numPr>
          <w:ilvl w:val="1"/>
          <w:numId w:val="9"/>
        </w:numPr>
        <w:spacing w:before="120" w:after="120"/>
        <w:jc w:val="both"/>
        <w:rPr>
          <w:noProof/>
        </w:rPr>
      </w:pPr>
      <w:r>
        <w:rPr>
          <w:noProof/>
        </w:rPr>
        <w:t>Агенцията на Европейския съюз за основните права (FRA, бюджетна статия 07 10 04), за която бюджетните</w:t>
      </w:r>
      <w:r>
        <w:rPr>
          <w:noProof/>
        </w:rPr>
        <w:t xml:space="preserve"> кредити за поети задължения и за плащания се увеличават с 638 178 EUR.</w:t>
      </w:r>
    </w:p>
    <w:p w:rsidR="0046754D" w:rsidRDefault="007B4B62">
      <w:pPr>
        <w:pStyle w:val="ListParagraph"/>
        <w:numPr>
          <w:ilvl w:val="1"/>
          <w:numId w:val="9"/>
        </w:numPr>
        <w:spacing w:before="120" w:after="120"/>
        <w:jc w:val="both"/>
        <w:rPr>
          <w:noProof/>
        </w:rPr>
      </w:pPr>
      <w:r>
        <w:rPr>
          <w:noProof/>
        </w:rPr>
        <w:t>Европейският институт за равенство между половете (EIGE, бюджетна статия 07 10 05), за който бюджетните кредити за поети задължения и за плащания се увеличават с 971 628 EUR.</w:t>
      </w:r>
    </w:p>
    <w:p w:rsidR="0046754D" w:rsidRDefault="007B4B62">
      <w:pPr>
        <w:pStyle w:val="ListParagraph"/>
        <w:numPr>
          <w:ilvl w:val="1"/>
          <w:numId w:val="9"/>
        </w:numPr>
        <w:spacing w:before="120" w:after="120"/>
        <w:jc w:val="both"/>
        <w:rPr>
          <w:noProof/>
        </w:rPr>
      </w:pPr>
      <w:r>
        <w:rPr>
          <w:noProof/>
        </w:rPr>
        <w:t>Агенцията</w:t>
      </w:r>
      <w:r>
        <w:rPr>
          <w:noProof/>
        </w:rPr>
        <w:t xml:space="preserve"> на Европейския съюз за сътрудничество в областта на наказателното правосъдие (Евроюст, бюджетна статия 07 10 07), за която бюджетните кредити за поети задължения и за плащания се увеличават с 500 000 EUR.</w:t>
      </w:r>
    </w:p>
    <w:p w:rsidR="0046754D" w:rsidRDefault="007B4B62">
      <w:pPr>
        <w:pStyle w:val="ListParagraph"/>
        <w:numPr>
          <w:ilvl w:val="1"/>
          <w:numId w:val="9"/>
        </w:numPr>
        <w:spacing w:before="120" w:after="120"/>
        <w:jc w:val="both"/>
        <w:rPr>
          <w:noProof/>
        </w:rPr>
      </w:pPr>
      <w:r>
        <w:rPr>
          <w:noProof/>
        </w:rPr>
        <w:t>Европейската прокуратура (EPPO, бюджетна статия 07</w:t>
      </w:r>
      <w:r>
        <w:rPr>
          <w:noProof/>
        </w:rPr>
        <w:t xml:space="preserve"> 10 08), за която се разпределят 8 допълнителни длъжности (което представлява по-ранно извършване на увеличението, предвидено за 2022 г.), а бюджетните кредити за поети задължения и за плащания се увеличават със 7 252 790 EUR.</w:t>
      </w:r>
    </w:p>
    <w:p w:rsidR="0046754D" w:rsidRDefault="007B4B62">
      <w:pPr>
        <w:numPr>
          <w:ilvl w:val="0"/>
          <w:numId w:val="9"/>
        </w:numPr>
        <w:spacing w:before="120" w:after="120" w:line="240" w:lineRule="auto"/>
        <w:jc w:val="both"/>
        <w:rPr>
          <w:rFonts w:ascii="Times New Roman" w:eastAsia="Times New Roman" w:hAnsi="Times New Roman"/>
          <w:noProof/>
          <w:sz w:val="23"/>
          <w:szCs w:val="23"/>
        </w:rPr>
      </w:pPr>
      <w:r>
        <w:rPr>
          <w:rFonts w:ascii="Times New Roman" w:hAnsi="Times New Roman"/>
          <w:noProof/>
          <w:sz w:val="23"/>
          <w:szCs w:val="23"/>
        </w:rPr>
        <w:t>По функция 4:</w:t>
      </w:r>
    </w:p>
    <w:p w:rsidR="0046754D" w:rsidRDefault="007B4B62">
      <w:pPr>
        <w:pStyle w:val="ListParagraph"/>
        <w:numPr>
          <w:ilvl w:val="1"/>
          <w:numId w:val="9"/>
        </w:numPr>
        <w:spacing w:before="120" w:after="120"/>
        <w:jc w:val="both"/>
        <w:rPr>
          <w:noProof/>
        </w:rPr>
      </w:pPr>
      <w:r>
        <w:rPr>
          <w:noProof/>
        </w:rPr>
        <w:t>Европейската аг</w:t>
      </w:r>
      <w:r>
        <w:rPr>
          <w:noProof/>
        </w:rPr>
        <w:t>енция за гранична и брегова охрана (Frontex, бюджетна статия 11 10 01), за която бюджетните кредити за поети задължения и за плащания се намаляват с 61 000 000 EUR.</w:t>
      </w:r>
    </w:p>
    <w:p w:rsidR="0046754D" w:rsidRDefault="007B4B62">
      <w:pPr>
        <w:pStyle w:val="ListParagraph"/>
        <w:numPr>
          <w:ilvl w:val="1"/>
          <w:numId w:val="9"/>
        </w:numPr>
        <w:spacing w:before="120" w:after="120"/>
        <w:jc w:val="both"/>
        <w:rPr>
          <w:noProof/>
        </w:rPr>
      </w:pPr>
      <w:r>
        <w:rPr>
          <w:noProof/>
        </w:rPr>
        <w:t>Агенцията на Европейския съюз за оперативното управление на широкомащабни информационни сис</w:t>
      </w:r>
      <w:r>
        <w:rPr>
          <w:noProof/>
        </w:rPr>
        <w:t>теми в пространството на свобода, сигурност и правосъдие (eu-LISA, бюджетна статия 11 10 02), за която бюджетните кредити за поети задължения и за плащания се увеличават с 500 000 EUR.</w:t>
      </w:r>
    </w:p>
    <w:p w:rsidR="0046754D" w:rsidRDefault="007B4B62">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rPr>
      </w:pPr>
      <w:bookmarkStart w:id="22" w:name="_Toc58250898"/>
      <w:bookmarkStart w:id="23" w:name="_Toc58496646"/>
      <w:r>
        <w:rPr>
          <w:rFonts w:ascii="Times New Roman" w:hAnsi="Times New Roman"/>
          <w:bCs/>
          <w:i/>
          <w:noProof/>
          <w:sz w:val="24"/>
          <w:szCs w:val="24"/>
        </w:rPr>
        <w:t>Изпълнителни агенции</w:t>
      </w:r>
      <w:bookmarkEnd w:id="22"/>
      <w:bookmarkEnd w:id="23"/>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 xml:space="preserve">За изпълнителните агенции се предлага вноската на </w:t>
      </w:r>
      <w:r>
        <w:rPr>
          <w:rFonts w:ascii="Times New Roman" w:hAnsi="Times New Roman"/>
          <w:noProof/>
          <w:sz w:val="24"/>
          <w:szCs w:val="24"/>
        </w:rPr>
        <w:t>ЕС (под формата на бюджетни кредити за поети задължения и на бюджетни кредити за плащания) и броят на длъжностите да се определят на равнищата, предложени в първоначалния проектобюджет, изменен с писмо за внасяне на корекции № 1/2021.</w:t>
      </w:r>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 xml:space="preserve">През 2021 г. </w:t>
      </w:r>
      <w:r>
        <w:rPr>
          <w:rFonts w:ascii="Times New Roman" w:hAnsi="Times New Roman"/>
          <w:noProof/>
          <w:sz w:val="24"/>
          <w:szCs w:val="24"/>
        </w:rPr>
        <w:t>Комисията ще представи проект на коригиращ бюджет, за да коригира структурата и бюджетните кредити за новия набор от изпълнителни агенции, след като те бъдат официално създадени. Очаква се съответното решение за изпълнение на Комисията за създаване на нови</w:t>
      </w:r>
      <w:r>
        <w:rPr>
          <w:rFonts w:ascii="Times New Roman" w:hAnsi="Times New Roman"/>
          <w:noProof/>
          <w:sz w:val="24"/>
          <w:szCs w:val="24"/>
        </w:rPr>
        <w:t>те изпълнителни агенции и решенията на Комисията за делегиране на правомощия на тях да бъдат приети в началото на 2021 г.</w:t>
      </w:r>
    </w:p>
    <w:p w:rsidR="0046754D" w:rsidRDefault="007B4B62">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rPr>
      </w:pPr>
      <w:bookmarkStart w:id="24" w:name="_Toc58250899"/>
      <w:bookmarkStart w:id="25" w:name="_Toc58496647"/>
      <w:r>
        <w:rPr>
          <w:rFonts w:ascii="Times New Roman" w:hAnsi="Times New Roman"/>
          <w:bCs/>
          <w:i/>
          <w:noProof/>
          <w:sz w:val="24"/>
          <w:szCs w:val="24"/>
        </w:rPr>
        <w:t>Пилотни проекти и подготвителни действия</w:t>
      </w:r>
      <w:bookmarkEnd w:id="24"/>
      <w:bookmarkEnd w:id="25"/>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Вторият проектобюджет включва цялостен пакет от 59 пилотни проекта и подготвителни действия н</w:t>
      </w:r>
      <w:r>
        <w:rPr>
          <w:rFonts w:ascii="Times New Roman" w:hAnsi="Times New Roman"/>
          <w:noProof/>
          <w:sz w:val="24"/>
          <w:szCs w:val="24"/>
        </w:rPr>
        <w:t>а обща стойност от 71,8 милиона евро бюджетни кредити за поети задължения, което отразява четенето на първоначалния проектобюджет в Европейския парламент.</w:t>
      </w:r>
    </w:p>
    <w:p w:rsidR="0046754D" w:rsidRDefault="007B4B62">
      <w:pPr>
        <w:spacing w:after="0" w:line="240" w:lineRule="auto"/>
        <w:rPr>
          <w:rFonts w:ascii="Times New Roman" w:hAnsi="Times New Roman"/>
          <w:noProof/>
          <w:sz w:val="28"/>
          <w:szCs w:val="28"/>
        </w:rPr>
      </w:pPr>
      <w:r>
        <w:rPr>
          <w:noProof/>
        </w:rPr>
        <w:br w:type="page"/>
      </w:r>
    </w:p>
    <w:p w:rsidR="0046754D" w:rsidRDefault="007B4B62">
      <w:pPr>
        <w:pStyle w:val="ListParagraph"/>
        <w:keepNext/>
        <w:keepLines/>
        <w:numPr>
          <w:ilvl w:val="1"/>
          <w:numId w:val="49"/>
        </w:numPr>
        <w:spacing w:before="240" w:after="120"/>
        <w:jc w:val="both"/>
        <w:outlineLvl w:val="1"/>
        <w:rPr>
          <w:b/>
          <w:bCs/>
          <w:iCs/>
          <w:noProof/>
          <w:szCs w:val="28"/>
        </w:rPr>
      </w:pPr>
      <w:bookmarkStart w:id="26" w:name="_Toc58250900"/>
      <w:bookmarkStart w:id="27" w:name="_Toc58496648"/>
      <w:r>
        <w:rPr>
          <w:b/>
          <w:bCs/>
          <w:iCs/>
          <w:noProof/>
          <w:szCs w:val="28"/>
        </w:rPr>
        <w:t>Общ подход за бюджетните кредити за поети задължения</w:t>
      </w:r>
      <w:bookmarkEnd w:id="26"/>
      <w:bookmarkEnd w:id="27"/>
    </w:p>
    <w:p w:rsidR="0046754D" w:rsidRDefault="007B4B62">
      <w:pPr>
        <w:pStyle w:val="ListParagraph"/>
        <w:keepNext/>
        <w:numPr>
          <w:ilvl w:val="2"/>
          <w:numId w:val="49"/>
        </w:numPr>
        <w:tabs>
          <w:tab w:val="num" w:pos="850"/>
        </w:tabs>
        <w:spacing w:before="120" w:after="120"/>
        <w:jc w:val="both"/>
        <w:outlineLvl w:val="2"/>
        <w:rPr>
          <w:noProof/>
        </w:rPr>
      </w:pPr>
      <w:bookmarkStart w:id="28" w:name="_Toc530586716"/>
      <w:bookmarkStart w:id="29" w:name="_Toc58250901"/>
      <w:bookmarkStart w:id="30" w:name="_Toc58496649"/>
      <w:bookmarkEnd w:id="28"/>
      <w:r>
        <w:rPr>
          <w:noProof/>
        </w:rPr>
        <w:t>Функция 1 — Единен пазар, иновации и цифрова с</w:t>
      </w:r>
      <w:r>
        <w:rPr>
          <w:noProof/>
        </w:rPr>
        <w:t>фера</w:t>
      </w:r>
      <w:bookmarkEnd w:id="29"/>
      <w:bookmarkEnd w:id="30"/>
    </w:p>
    <w:p w:rsidR="0046754D" w:rsidRDefault="007B4B62">
      <w:pPr>
        <w:spacing w:before="120" w:after="240" w:line="240" w:lineRule="auto"/>
        <w:jc w:val="both"/>
        <w:rPr>
          <w:rFonts w:ascii="Times New Roman" w:hAnsi="Times New Roman"/>
          <w:noProof/>
          <w:sz w:val="23"/>
        </w:rPr>
      </w:pPr>
      <w:r>
        <w:rPr>
          <w:rFonts w:ascii="Times New Roman" w:hAnsi="Times New Roman"/>
          <w:noProof/>
          <w:sz w:val="23"/>
        </w:rPr>
        <w:t>Бюджетните кредити за поети задължения се определят на равнището, предложено от Комисията в проектобюджета, изменен с писмо за внасяне на корекции № 1/2021, с измененията, посочени в таблицата по-долу:</w:t>
      </w:r>
    </w:p>
    <w:tbl>
      <w:tblPr>
        <w:tblW w:w="9776" w:type="dxa"/>
        <w:tblInd w:w="113" w:type="dxa"/>
        <w:tblLook w:val="04A0" w:firstRow="1" w:lastRow="0" w:firstColumn="1" w:lastColumn="0" w:noHBand="0" w:noVBand="1"/>
      </w:tblPr>
      <w:tblGrid>
        <w:gridCol w:w="1513"/>
        <w:gridCol w:w="3578"/>
        <w:gridCol w:w="1495"/>
        <w:gridCol w:w="1631"/>
        <w:gridCol w:w="1559"/>
      </w:tblGrid>
      <w:tr w:rsidR="0046754D">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ред/програма</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678"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 xml:space="preserve">Промяна в </w:t>
            </w:r>
            <w:r>
              <w:rPr>
                <w:rFonts w:ascii="Times New Roman" w:hAnsi="Times New Roman"/>
                <w:b/>
                <w:bCs/>
                <w:noProof/>
                <w:color w:val="000000"/>
                <w:sz w:val="20"/>
                <w:szCs w:val="20"/>
              </w:rPr>
              <w:t>бюджетните кредити за поети задължения (в евро)</w:t>
            </w:r>
          </w:p>
        </w:tc>
      </w:tr>
      <w:tr w:rsidR="0046754D">
        <w:trPr>
          <w:trHeight w:val="530"/>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559" w:type="dxa"/>
            <w:tcBorders>
              <w:top w:val="single" w:sz="4" w:space="0" w:color="auto"/>
              <w:left w:val="nil"/>
              <w:bottom w:val="single" w:sz="4" w:space="0" w:color="auto"/>
              <w:right w:val="single" w:sz="4" w:space="0" w:color="auto"/>
            </w:tcBorders>
            <w:shd w:val="clear" w:color="000000" w:fill="DCE6F1"/>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rsidR="0046754D">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1.0.221</w:t>
            </w:r>
          </w:p>
        </w:tc>
        <w:tc>
          <w:tcPr>
            <w:tcW w:w="3578"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МСЕ — транспорт</w:t>
            </w:r>
          </w:p>
        </w:tc>
        <w:tc>
          <w:tcPr>
            <w:tcW w:w="1560" w:type="dxa"/>
            <w:tcBorders>
              <w:top w:val="single" w:sz="4" w:space="0" w:color="auto"/>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1 725 058 000</w:t>
            </w:r>
          </w:p>
        </w:tc>
        <w:tc>
          <w:tcPr>
            <w:tcW w:w="1559" w:type="dxa"/>
            <w:tcBorders>
              <w:top w:val="single" w:sz="4" w:space="0" w:color="auto"/>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1 785 393 458</w:t>
            </w:r>
          </w:p>
        </w:tc>
        <w:tc>
          <w:tcPr>
            <w:tcW w:w="1559" w:type="dxa"/>
            <w:tcBorders>
              <w:top w:val="single" w:sz="4" w:space="0" w:color="auto"/>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60 335 458</w:t>
            </w:r>
          </w:p>
        </w:tc>
      </w:tr>
      <w:tr w:rsidR="0046754D">
        <w:trPr>
          <w:trHeight w:val="260"/>
        </w:trPr>
        <w:tc>
          <w:tcPr>
            <w:tcW w:w="1520"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31" w:name="_Toc58191121"/>
            <w:bookmarkStart w:id="32" w:name="_Toc58250902"/>
            <w:bookmarkStart w:id="33" w:name="_Toc58496650"/>
            <w:r>
              <w:rPr>
                <w:rFonts w:ascii="Times New Roman" w:hAnsi="Times New Roman"/>
                <w:noProof/>
                <w:sz w:val="16"/>
                <w:szCs w:val="16"/>
              </w:rPr>
              <w:t>02 03 01</w:t>
            </w:r>
            <w:bookmarkEnd w:id="31"/>
            <w:bookmarkEnd w:id="32"/>
            <w:bookmarkEnd w:id="33"/>
          </w:p>
        </w:tc>
        <w:tc>
          <w:tcPr>
            <w:tcW w:w="357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34" w:name="_Toc58191122"/>
            <w:bookmarkStart w:id="35" w:name="_Toc58250903"/>
            <w:bookmarkStart w:id="36" w:name="_Toc58496651"/>
            <w:r>
              <w:rPr>
                <w:rFonts w:ascii="Times New Roman" w:hAnsi="Times New Roman"/>
                <w:noProof/>
                <w:sz w:val="20"/>
                <w:szCs w:val="20"/>
              </w:rPr>
              <w:t>Механизъм за свързване на Европа (МСЕ) — транспорт</w:t>
            </w:r>
            <w:bookmarkEnd w:id="34"/>
            <w:bookmarkEnd w:id="35"/>
            <w:bookmarkEnd w:id="36"/>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7" w:name="_Toc58191123"/>
            <w:bookmarkStart w:id="38" w:name="_Toc58250904"/>
            <w:bookmarkStart w:id="39" w:name="_Toc58496652"/>
            <w:r>
              <w:rPr>
                <w:rFonts w:ascii="Times New Roman" w:hAnsi="Times New Roman"/>
                <w:noProof/>
                <w:sz w:val="20"/>
                <w:szCs w:val="20"/>
              </w:rPr>
              <w:t xml:space="preserve">1 711 996 </w:t>
            </w:r>
            <w:r>
              <w:rPr>
                <w:rFonts w:ascii="Times New Roman" w:hAnsi="Times New Roman"/>
                <w:noProof/>
                <w:sz w:val="20"/>
                <w:szCs w:val="20"/>
              </w:rPr>
              <w:t>420</w:t>
            </w:r>
            <w:bookmarkEnd w:id="37"/>
            <w:bookmarkEnd w:id="38"/>
            <w:bookmarkEnd w:id="39"/>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40" w:name="_Toc58191124"/>
            <w:bookmarkStart w:id="41" w:name="_Toc58250905"/>
            <w:bookmarkStart w:id="42" w:name="_Toc58496653"/>
            <w:r>
              <w:rPr>
                <w:rFonts w:ascii="Times New Roman" w:hAnsi="Times New Roman"/>
                <w:noProof/>
                <w:sz w:val="20"/>
                <w:szCs w:val="20"/>
              </w:rPr>
              <w:t>1 772 331 878</w:t>
            </w:r>
            <w:bookmarkEnd w:id="40"/>
            <w:bookmarkEnd w:id="41"/>
            <w:bookmarkEnd w:id="42"/>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43" w:name="_Toc58191125"/>
            <w:bookmarkStart w:id="44" w:name="_Toc58250906"/>
            <w:bookmarkStart w:id="45" w:name="_Toc58496654"/>
            <w:r>
              <w:rPr>
                <w:rFonts w:ascii="Times New Roman" w:hAnsi="Times New Roman"/>
                <w:noProof/>
                <w:sz w:val="20"/>
                <w:szCs w:val="20"/>
              </w:rPr>
              <w:t>60 335 458</w:t>
            </w:r>
            <w:bookmarkEnd w:id="43"/>
            <w:bookmarkEnd w:id="44"/>
            <w:bookmarkEnd w:id="45"/>
          </w:p>
        </w:tc>
      </w:tr>
      <w:tr w:rsidR="0046754D">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1.0.23</w:t>
            </w:r>
          </w:p>
        </w:tc>
        <w:tc>
          <w:tcPr>
            <w:tcW w:w="3578"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Програма „Цифрова Европа“</w:t>
            </w:r>
          </w:p>
        </w:tc>
        <w:tc>
          <w:tcPr>
            <w:tcW w:w="1560"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1 103 848 000</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1 129 576 962</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25 728 962</w:t>
            </w:r>
          </w:p>
        </w:tc>
      </w:tr>
      <w:tr w:rsidR="0046754D">
        <w:trPr>
          <w:trHeight w:val="260"/>
        </w:trPr>
        <w:tc>
          <w:tcPr>
            <w:tcW w:w="1520"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46" w:name="_Toc58191126"/>
            <w:bookmarkStart w:id="47" w:name="_Toc58250907"/>
            <w:bookmarkStart w:id="48" w:name="_Toc58496655"/>
            <w:r>
              <w:rPr>
                <w:rFonts w:ascii="Times New Roman" w:hAnsi="Times New Roman"/>
                <w:noProof/>
                <w:sz w:val="16"/>
                <w:szCs w:val="16"/>
              </w:rPr>
              <w:t>02 04 03</w:t>
            </w:r>
            <w:bookmarkEnd w:id="46"/>
            <w:bookmarkEnd w:id="47"/>
            <w:bookmarkEnd w:id="48"/>
          </w:p>
        </w:tc>
        <w:tc>
          <w:tcPr>
            <w:tcW w:w="357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49" w:name="_Toc58191127"/>
            <w:bookmarkStart w:id="50" w:name="_Toc58250908"/>
            <w:bookmarkStart w:id="51" w:name="_Toc58496656"/>
            <w:r>
              <w:rPr>
                <w:rFonts w:ascii="Times New Roman" w:hAnsi="Times New Roman"/>
                <w:noProof/>
                <w:sz w:val="20"/>
                <w:szCs w:val="20"/>
              </w:rPr>
              <w:t>Изкуствен интелект</w:t>
            </w:r>
            <w:bookmarkEnd w:id="49"/>
            <w:bookmarkEnd w:id="50"/>
            <w:bookmarkEnd w:id="51"/>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2" w:name="_Toc58191128"/>
            <w:bookmarkStart w:id="53" w:name="_Toc58250909"/>
            <w:bookmarkStart w:id="54" w:name="_Toc58496657"/>
            <w:r>
              <w:rPr>
                <w:rFonts w:ascii="Times New Roman" w:hAnsi="Times New Roman"/>
                <w:noProof/>
                <w:sz w:val="20"/>
                <w:szCs w:val="20"/>
              </w:rPr>
              <w:t>293 895 160</w:t>
            </w:r>
            <w:bookmarkEnd w:id="52"/>
            <w:bookmarkEnd w:id="53"/>
            <w:bookmarkEnd w:id="54"/>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5" w:name="_Toc58191129"/>
            <w:bookmarkStart w:id="56" w:name="_Toc58250910"/>
            <w:bookmarkStart w:id="57" w:name="_Toc58496658"/>
            <w:r>
              <w:rPr>
                <w:rFonts w:ascii="Times New Roman" w:hAnsi="Times New Roman"/>
                <w:noProof/>
                <w:sz w:val="20"/>
                <w:szCs w:val="20"/>
              </w:rPr>
              <w:t>318 323 274</w:t>
            </w:r>
            <w:bookmarkEnd w:id="55"/>
            <w:bookmarkEnd w:id="56"/>
            <w:bookmarkEnd w:id="57"/>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8" w:name="_Toc58191130"/>
            <w:bookmarkStart w:id="59" w:name="_Toc58250911"/>
            <w:bookmarkStart w:id="60" w:name="_Toc58496659"/>
            <w:r>
              <w:rPr>
                <w:rFonts w:ascii="Times New Roman" w:hAnsi="Times New Roman"/>
                <w:noProof/>
                <w:sz w:val="20"/>
                <w:szCs w:val="20"/>
              </w:rPr>
              <w:t>24 428 114</w:t>
            </w:r>
            <w:bookmarkEnd w:id="58"/>
            <w:bookmarkEnd w:id="59"/>
            <w:bookmarkEnd w:id="60"/>
          </w:p>
        </w:tc>
      </w:tr>
      <w:tr w:rsidR="0046754D">
        <w:trPr>
          <w:trHeight w:val="420"/>
        </w:trPr>
        <w:tc>
          <w:tcPr>
            <w:tcW w:w="1520"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61" w:name="_Toc58191131"/>
            <w:bookmarkStart w:id="62" w:name="_Toc58250912"/>
            <w:bookmarkStart w:id="63" w:name="_Toc58496660"/>
            <w:r>
              <w:rPr>
                <w:rFonts w:ascii="Times New Roman" w:hAnsi="Times New Roman"/>
                <w:noProof/>
                <w:sz w:val="16"/>
                <w:szCs w:val="16"/>
              </w:rPr>
              <w:t>02 04 04</w:t>
            </w:r>
            <w:bookmarkEnd w:id="61"/>
            <w:bookmarkEnd w:id="62"/>
            <w:bookmarkEnd w:id="63"/>
          </w:p>
        </w:tc>
        <w:tc>
          <w:tcPr>
            <w:tcW w:w="357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64" w:name="_Toc58191132"/>
            <w:bookmarkStart w:id="65" w:name="_Toc58250913"/>
            <w:bookmarkStart w:id="66" w:name="_Toc58496661"/>
            <w:r>
              <w:rPr>
                <w:rFonts w:ascii="Times New Roman" w:hAnsi="Times New Roman"/>
                <w:noProof/>
                <w:sz w:val="20"/>
                <w:szCs w:val="20"/>
              </w:rPr>
              <w:t>Умения</w:t>
            </w:r>
            <w:bookmarkEnd w:id="64"/>
            <w:bookmarkEnd w:id="65"/>
            <w:bookmarkEnd w:id="66"/>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7" w:name="_Toc58191133"/>
            <w:bookmarkStart w:id="68" w:name="_Toc58250914"/>
            <w:bookmarkStart w:id="69" w:name="_Toc58496662"/>
            <w:r>
              <w:rPr>
                <w:rFonts w:ascii="Times New Roman" w:hAnsi="Times New Roman"/>
                <w:noProof/>
                <w:sz w:val="20"/>
                <w:szCs w:val="20"/>
              </w:rPr>
              <w:t>82 290 594</w:t>
            </w:r>
            <w:bookmarkEnd w:id="67"/>
            <w:bookmarkEnd w:id="68"/>
            <w:bookmarkEnd w:id="69"/>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70" w:name="_Toc58191134"/>
            <w:bookmarkStart w:id="71" w:name="_Toc58250915"/>
            <w:bookmarkStart w:id="72" w:name="_Toc58496663"/>
            <w:r>
              <w:rPr>
                <w:rFonts w:ascii="Times New Roman" w:hAnsi="Times New Roman"/>
                <w:noProof/>
                <w:sz w:val="20"/>
                <w:szCs w:val="20"/>
              </w:rPr>
              <w:t>83 591 442</w:t>
            </w:r>
            <w:bookmarkEnd w:id="70"/>
            <w:bookmarkEnd w:id="71"/>
            <w:bookmarkEnd w:id="72"/>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73" w:name="_Toc58191135"/>
            <w:bookmarkStart w:id="74" w:name="_Toc58250916"/>
            <w:bookmarkStart w:id="75" w:name="_Toc58496664"/>
            <w:r>
              <w:rPr>
                <w:rFonts w:ascii="Times New Roman" w:hAnsi="Times New Roman"/>
                <w:noProof/>
                <w:sz w:val="20"/>
                <w:szCs w:val="20"/>
              </w:rPr>
              <w:t>1 300 848</w:t>
            </w:r>
            <w:bookmarkEnd w:id="73"/>
            <w:bookmarkEnd w:id="74"/>
            <w:bookmarkEnd w:id="75"/>
          </w:p>
        </w:tc>
      </w:tr>
      <w:tr w:rsidR="0046754D">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outlineLvl w:val="1"/>
              <w:rPr>
                <w:rFonts w:ascii="Times New Roman" w:eastAsia="Times New Roman" w:hAnsi="Times New Roman"/>
                <w:noProof/>
                <w:sz w:val="16"/>
                <w:szCs w:val="16"/>
              </w:rPr>
            </w:pPr>
            <w:bookmarkStart w:id="76" w:name="_Toc58191136"/>
            <w:bookmarkStart w:id="77" w:name="_Toc58250917"/>
            <w:bookmarkStart w:id="78" w:name="_Toc58496665"/>
            <w:r>
              <w:rPr>
                <w:rFonts w:ascii="Times New Roman" w:hAnsi="Times New Roman"/>
                <w:noProof/>
                <w:sz w:val="16"/>
                <w:szCs w:val="16"/>
              </w:rPr>
              <w:t>PPPA</w:t>
            </w:r>
            <w:bookmarkEnd w:id="76"/>
            <w:bookmarkEnd w:id="77"/>
            <w:bookmarkEnd w:id="78"/>
          </w:p>
        </w:tc>
        <w:tc>
          <w:tcPr>
            <w:tcW w:w="3578"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outlineLvl w:val="1"/>
              <w:rPr>
                <w:rFonts w:ascii="Times New Roman" w:eastAsia="Times New Roman" w:hAnsi="Times New Roman"/>
                <w:noProof/>
                <w:sz w:val="20"/>
                <w:szCs w:val="20"/>
              </w:rPr>
            </w:pPr>
            <w:bookmarkStart w:id="79" w:name="_Toc58191137"/>
            <w:bookmarkStart w:id="80" w:name="_Toc58250918"/>
            <w:bookmarkStart w:id="81" w:name="_Toc58496666"/>
            <w:r>
              <w:rPr>
                <w:rFonts w:ascii="Times New Roman" w:hAnsi="Times New Roman"/>
                <w:noProof/>
                <w:sz w:val="20"/>
                <w:szCs w:val="20"/>
              </w:rPr>
              <w:t xml:space="preserve">Пилотни проекти и подготвителни </w:t>
            </w:r>
            <w:r>
              <w:rPr>
                <w:rFonts w:ascii="Times New Roman" w:hAnsi="Times New Roman"/>
                <w:noProof/>
                <w:sz w:val="20"/>
                <w:szCs w:val="20"/>
              </w:rPr>
              <w:t>действия</w:t>
            </w:r>
            <w:bookmarkEnd w:id="79"/>
            <w:bookmarkEnd w:id="80"/>
            <w:bookmarkEnd w:id="81"/>
          </w:p>
        </w:tc>
        <w:tc>
          <w:tcPr>
            <w:tcW w:w="1560"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559"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outlineLvl w:val="1"/>
              <w:rPr>
                <w:rFonts w:ascii="Times New Roman" w:eastAsia="Times New Roman" w:hAnsi="Times New Roman"/>
                <w:noProof/>
                <w:sz w:val="20"/>
                <w:szCs w:val="20"/>
              </w:rPr>
            </w:pPr>
            <w:bookmarkStart w:id="82" w:name="_Toc58191138"/>
            <w:bookmarkStart w:id="83" w:name="_Toc58250919"/>
            <w:bookmarkStart w:id="84" w:name="_Toc58496667"/>
            <w:r>
              <w:rPr>
                <w:rFonts w:ascii="Times New Roman" w:hAnsi="Times New Roman"/>
                <w:noProof/>
                <w:sz w:val="20"/>
                <w:szCs w:val="20"/>
              </w:rPr>
              <w:t>35 965 000</w:t>
            </w:r>
            <w:bookmarkEnd w:id="82"/>
            <w:bookmarkEnd w:id="83"/>
            <w:bookmarkEnd w:id="84"/>
          </w:p>
        </w:tc>
      </w:tr>
      <w:tr w:rsidR="0046754D">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w:t>
            </w:r>
          </w:p>
        </w:tc>
        <w:tc>
          <w:tcPr>
            <w:tcW w:w="3578"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outlineLvl w:val="1"/>
              <w:rPr>
                <w:rFonts w:ascii="Times New Roman" w:eastAsia="Times New Roman" w:hAnsi="Times New Roman"/>
                <w:b/>
                <w:bCs/>
                <w:noProof/>
                <w:sz w:val="20"/>
                <w:szCs w:val="20"/>
              </w:rPr>
            </w:pPr>
            <w:bookmarkStart w:id="85" w:name="_Toc58191139"/>
            <w:bookmarkStart w:id="86" w:name="_Toc58250920"/>
            <w:bookmarkStart w:id="87" w:name="_Toc58496668"/>
            <w:r>
              <w:rPr>
                <w:rFonts w:ascii="Times New Roman" w:hAnsi="Times New Roman"/>
                <w:b/>
                <w:bCs/>
                <w:noProof/>
                <w:sz w:val="20"/>
                <w:szCs w:val="20"/>
              </w:rPr>
              <w:t>Общо</w:t>
            </w:r>
            <w:bookmarkEnd w:id="85"/>
            <w:bookmarkEnd w:id="86"/>
            <w:bookmarkEnd w:id="87"/>
          </w:p>
        </w:tc>
        <w:tc>
          <w:tcPr>
            <w:tcW w:w="1560"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outlineLvl w:val="1"/>
              <w:rPr>
                <w:rFonts w:ascii="Times New Roman" w:eastAsia="Times New Roman" w:hAnsi="Times New Roman"/>
                <w:b/>
                <w:bCs/>
                <w:noProof/>
                <w:sz w:val="20"/>
                <w:szCs w:val="20"/>
              </w:rPr>
            </w:pPr>
            <w:bookmarkStart w:id="88" w:name="_Toc58191140"/>
            <w:bookmarkStart w:id="89" w:name="_Toc58250921"/>
            <w:bookmarkStart w:id="90" w:name="_Toc58496669"/>
            <w:r>
              <w:rPr>
                <w:rFonts w:ascii="Times New Roman" w:hAnsi="Times New Roman"/>
                <w:b/>
                <w:bCs/>
                <w:noProof/>
                <w:sz w:val="20"/>
                <w:szCs w:val="20"/>
              </w:rPr>
              <w:t>122 029 420</w:t>
            </w:r>
            <w:bookmarkEnd w:id="88"/>
            <w:bookmarkEnd w:id="89"/>
            <w:bookmarkEnd w:id="90"/>
          </w:p>
        </w:tc>
      </w:tr>
    </w:tbl>
    <w:p w:rsidR="0046754D" w:rsidRDefault="007B4B62">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В резултат на това равнището на бюджетните кредити за поети задължения се определя на 20 816,6 милиона евро, което оставя марж от 102,4 милиона евро под тавана на разходите по функция 1.</w:t>
      </w:r>
    </w:p>
    <w:p w:rsidR="0046754D" w:rsidRDefault="007B4B62">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съответствие с </w:t>
      </w:r>
      <w:r>
        <w:rPr>
          <w:rFonts w:ascii="Times New Roman" w:hAnsi="Times New Roman"/>
          <w:noProof/>
          <w:sz w:val="24"/>
          <w:szCs w:val="24"/>
        </w:rPr>
        <w:t>член 15, параграф 3 от Финансовия регламент</w:t>
      </w:r>
      <w:r>
        <w:rPr>
          <w:rFonts w:ascii="Times New Roman" w:eastAsia="Times New Roman" w:hAnsi="Times New Roman"/>
          <w:noProof/>
          <w:sz w:val="24"/>
          <w:szCs w:val="24"/>
          <w:vertAlign w:val="superscript"/>
          <w:lang w:val="en-GB" w:eastAsia="en-GB"/>
        </w:rPr>
        <w:footnoteReference w:id="18"/>
      </w:r>
      <w:r>
        <w:rPr>
          <w:rFonts w:ascii="Times New Roman" w:hAnsi="Times New Roman"/>
          <w:noProof/>
          <w:sz w:val="24"/>
          <w:szCs w:val="24"/>
        </w:rPr>
        <w:t xml:space="preserve"> по бюджетните редове за научни изследвания се предоставят отново бюджетни кредити за поети задължения на обща стойност 20 милиона евро. По посочените по-долу бюджетни редове средствата се увеличават, както следв</w:t>
      </w:r>
      <w:r>
        <w:rPr>
          <w:rFonts w:ascii="Times New Roman" w:hAnsi="Times New Roman"/>
          <w:noProof/>
          <w:sz w:val="24"/>
          <w:szCs w:val="24"/>
        </w:rPr>
        <w:t>а:</w:t>
      </w:r>
    </w:p>
    <w:tbl>
      <w:tblPr>
        <w:tblW w:w="9782" w:type="dxa"/>
        <w:tblInd w:w="108" w:type="dxa"/>
        <w:tblLook w:val="04A0" w:firstRow="1" w:lastRow="0" w:firstColumn="1" w:lastColumn="0" w:noHBand="0" w:noVBand="1"/>
      </w:tblPr>
      <w:tblGrid>
        <w:gridCol w:w="1440"/>
        <w:gridCol w:w="6720"/>
        <w:gridCol w:w="1622"/>
      </w:tblGrid>
      <w:tr w:rsidR="0046754D">
        <w:trPr>
          <w:trHeight w:val="260"/>
        </w:trPr>
        <w:tc>
          <w:tcPr>
            <w:tcW w:w="1440" w:type="dxa"/>
            <w:tcBorders>
              <w:top w:val="nil"/>
              <w:left w:val="nil"/>
              <w:bottom w:val="single" w:sz="4" w:space="0" w:color="auto"/>
              <w:right w:val="nil"/>
            </w:tcBorders>
            <w:shd w:val="clear" w:color="auto" w:fill="auto"/>
            <w:vAlign w:val="center"/>
            <w:hideMark/>
          </w:tcPr>
          <w:p w:rsidR="0046754D" w:rsidRDefault="0046754D">
            <w:pPr>
              <w:spacing w:after="0" w:line="240" w:lineRule="auto"/>
              <w:rPr>
                <w:rFonts w:ascii="Times New Roman" w:eastAsia="Times New Roman" w:hAnsi="Times New Roman"/>
                <w:noProof/>
                <w:sz w:val="20"/>
                <w:szCs w:val="20"/>
              </w:rPr>
            </w:pPr>
          </w:p>
        </w:tc>
        <w:tc>
          <w:tcPr>
            <w:tcW w:w="6720" w:type="dxa"/>
            <w:tcBorders>
              <w:top w:val="nil"/>
              <w:left w:val="nil"/>
              <w:bottom w:val="single" w:sz="4" w:space="0" w:color="auto"/>
              <w:right w:val="nil"/>
            </w:tcBorders>
            <w:shd w:val="clear" w:color="auto" w:fill="auto"/>
            <w:vAlign w:val="center"/>
            <w:hideMark/>
          </w:tcPr>
          <w:p w:rsidR="0046754D" w:rsidRDefault="0046754D">
            <w:pPr>
              <w:spacing w:after="0" w:line="240" w:lineRule="auto"/>
              <w:rPr>
                <w:rFonts w:ascii="Times New Roman" w:eastAsia="Times New Roman" w:hAnsi="Times New Roman"/>
                <w:noProof/>
                <w:sz w:val="20"/>
                <w:szCs w:val="20"/>
              </w:rPr>
            </w:pPr>
          </w:p>
        </w:tc>
        <w:tc>
          <w:tcPr>
            <w:tcW w:w="1622" w:type="dxa"/>
            <w:tcBorders>
              <w:top w:val="nil"/>
              <w:left w:val="nil"/>
              <w:bottom w:val="single" w:sz="4" w:space="0" w:color="auto"/>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color w:val="000000"/>
                <w:sz w:val="20"/>
                <w:szCs w:val="20"/>
              </w:rPr>
            </w:pPr>
            <w:r>
              <w:rPr>
                <w:rFonts w:ascii="Times New Roman" w:hAnsi="Times New Roman"/>
                <w:i/>
                <w:iCs/>
                <w:noProof/>
                <w:color w:val="000000"/>
                <w:sz w:val="20"/>
                <w:szCs w:val="20"/>
              </w:rPr>
              <w:t>(EUR)</w:t>
            </w:r>
          </w:p>
        </w:tc>
      </w:tr>
      <w:tr w:rsidR="0046754D">
        <w:trPr>
          <w:trHeight w:val="519"/>
        </w:trPr>
        <w:tc>
          <w:tcPr>
            <w:tcW w:w="8160" w:type="dxa"/>
            <w:gridSpan w:val="2"/>
            <w:tcBorders>
              <w:top w:val="single" w:sz="4" w:space="0" w:color="auto"/>
              <w:left w:val="single" w:sz="4" w:space="0" w:color="auto"/>
              <w:bottom w:val="single" w:sz="4" w:space="0" w:color="auto"/>
              <w:right w:val="single" w:sz="4" w:space="0" w:color="000000"/>
            </w:tcBorders>
            <w:shd w:val="clear" w:color="000000" w:fill="DBE5F1" w:themeFill="accent1" w:themeFillTint="33"/>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Бюджетни редове</w:t>
            </w:r>
          </w:p>
        </w:tc>
        <w:tc>
          <w:tcPr>
            <w:tcW w:w="1622" w:type="dxa"/>
            <w:tcBorders>
              <w:top w:val="single" w:sz="4" w:space="0" w:color="auto"/>
              <w:left w:val="nil"/>
              <w:bottom w:val="single" w:sz="4" w:space="0" w:color="auto"/>
              <w:right w:val="single" w:sz="4" w:space="0" w:color="auto"/>
            </w:tcBorders>
            <w:shd w:val="clear" w:color="000000" w:fill="DBE5F1" w:themeFill="accent1" w:themeFillTint="33"/>
            <w:vAlign w:val="bottom"/>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Бюджетни кредити за поети задължения</w:t>
            </w:r>
          </w:p>
        </w:tc>
      </w:tr>
      <w:tr w:rsidR="0046754D">
        <w:trPr>
          <w:cantSplit/>
          <w:trHeight w:val="260"/>
        </w:trPr>
        <w:tc>
          <w:tcPr>
            <w:tcW w:w="1440" w:type="dxa"/>
            <w:tcBorders>
              <w:top w:val="nil"/>
              <w:left w:val="single" w:sz="4" w:space="0" w:color="auto"/>
              <w:bottom w:val="nil"/>
              <w:right w:val="nil"/>
            </w:tcBorders>
            <w:shd w:val="clear" w:color="auto" w:fill="auto"/>
            <w:noWrap/>
            <w:vAlign w:val="center"/>
            <w:hideMark/>
          </w:tcPr>
          <w:p w:rsidR="0046754D" w:rsidRDefault="007B4B62">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01 02 02 10</w:t>
            </w:r>
          </w:p>
        </w:tc>
        <w:tc>
          <w:tcPr>
            <w:tcW w:w="6720" w:type="dxa"/>
            <w:tcBorders>
              <w:top w:val="nil"/>
              <w:left w:val="nil"/>
              <w:bottom w:val="nil"/>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Клъстер „Здравеопазване“</w:t>
            </w:r>
          </w:p>
        </w:tc>
        <w:tc>
          <w:tcPr>
            <w:tcW w:w="1622" w:type="dxa"/>
            <w:tcBorders>
              <w:top w:val="nil"/>
              <w:left w:val="nil"/>
              <w:bottom w:val="nil"/>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3 400 000</w:t>
            </w:r>
          </w:p>
        </w:tc>
      </w:tr>
      <w:tr w:rsidR="0046754D">
        <w:trPr>
          <w:cantSplit/>
          <w:trHeight w:val="260"/>
        </w:trPr>
        <w:tc>
          <w:tcPr>
            <w:tcW w:w="1440" w:type="dxa"/>
            <w:tcBorders>
              <w:top w:val="nil"/>
              <w:left w:val="single" w:sz="4" w:space="0" w:color="auto"/>
              <w:bottom w:val="nil"/>
              <w:right w:val="nil"/>
            </w:tcBorders>
            <w:shd w:val="clear" w:color="auto" w:fill="auto"/>
            <w:noWrap/>
            <w:vAlign w:val="center"/>
            <w:hideMark/>
          </w:tcPr>
          <w:p w:rsidR="0046754D" w:rsidRDefault="007B4B62">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01 02 02 40</w:t>
            </w:r>
          </w:p>
        </w:tc>
        <w:tc>
          <w:tcPr>
            <w:tcW w:w="6720" w:type="dxa"/>
            <w:tcBorders>
              <w:top w:val="nil"/>
              <w:left w:val="nil"/>
              <w:bottom w:val="nil"/>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Клъстер „Цифрова сфера, промишленост и космическо пространство“</w:t>
            </w:r>
          </w:p>
        </w:tc>
        <w:tc>
          <w:tcPr>
            <w:tcW w:w="1622" w:type="dxa"/>
            <w:tcBorders>
              <w:top w:val="nil"/>
              <w:left w:val="nil"/>
              <w:bottom w:val="nil"/>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3 400 000</w:t>
            </w:r>
          </w:p>
        </w:tc>
      </w:tr>
      <w:tr w:rsidR="0046754D">
        <w:trPr>
          <w:cantSplit/>
          <w:trHeight w:val="260"/>
        </w:trPr>
        <w:tc>
          <w:tcPr>
            <w:tcW w:w="1440" w:type="dxa"/>
            <w:tcBorders>
              <w:top w:val="nil"/>
              <w:left w:val="single" w:sz="4" w:space="0" w:color="auto"/>
              <w:bottom w:val="nil"/>
              <w:right w:val="nil"/>
            </w:tcBorders>
            <w:shd w:val="clear" w:color="auto" w:fill="auto"/>
            <w:noWrap/>
            <w:vAlign w:val="center"/>
            <w:hideMark/>
          </w:tcPr>
          <w:p w:rsidR="0046754D" w:rsidRDefault="007B4B62">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01 02 02 50</w:t>
            </w:r>
          </w:p>
        </w:tc>
        <w:tc>
          <w:tcPr>
            <w:tcW w:w="6720" w:type="dxa"/>
            <w:tcBorders>
              <w:top w:val="nil"/>
              <w:left w:val="nil"/>
              <w:bottom w:val="nil"/>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Клъстер „Климат, енергия и мобилност“</w:t>
            </w:r>
          </w:p>
        </w:tc>
        <w:tc>
          <w:tcPr>
            <w:tcW w:w="1622" w:type="dxa"/>
            <w:tcBorders>
              <w:top w:val="nil"/>
              <w:left w:val="nil"/>
              <w:bottom w:val="nil"/>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6 600</w:t>
            </w:r>
            <w:r>
              <w:rPr>
                <w:rFonts w:ascii="Times New Roman" w:hAnsi="Times New Roman"/>
                <w:noProof/>
                <w:color w:val="000000"/>
                <w:sz w:val="20"/>
                <w:szCs w:val="20"/>
              </w:rPr>
              <w:t xml:space="preserve"> 000</w:t>
            </w:r>
          </w:p>
        </w:tc>
      </w:tr>
      <w:tr w:rsidR="0046754D">
        <w:trPr>
          <w:trHeight w:val="260"/>
        </w:trPr>
        <w:tc>
          <w:tcPr>
            <w:tcW w:w="1440" w:type="dxa"/>
            <w:tcBorders>
              <w:top w:val="nil"/>
              <w:left w:val="single" w:sz="4" w:space="0" w:color="auto"/>
              <w:bottom w:val="nil"/>
              <w:right w:val="nil"/>
            </w:tcBorders>
            <w:shd w:val="clear" w:color="auto" w:fill="auto"/>
            <w:noWrap/>
            <w:vAlign w:val="center"/>
            <w:hideMark/>
          </w:tcPr>
          <w:p w:rsidR="0046754D" w:rsidRDefault="007B4B62">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01 02 02 60</w:t>
            </w:r>
          </w:p>
        </w:tc>
        <w:tc>
          <w:tcPr>
            <w:tcW w:w="6720" w:type="dxa"/>
            <w:tcBorders>
              <w:top w:val="nil"/>
              <w:left w:val="nil"/>
              <w:bottom w:val="nil"/>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Клъстер „Храни, биоикономика, природни ресурси, селско стопанство и околна среда“</w:t>
            </w:r>
          </w:p>
        </w:tc>
        <w:tc>
          <w:tcPr>
            <w:tcW w:w="1622" w:type="dxa"/>
            <w:tcBorders>
              <w:top w:val="nil"/>
              <w:left w:val="nil"/>
              <w:bottom w:val="nil"/>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6 600 000</w:t>
            </w:r>
          </w:p>
        </w:tc>
      </w:tr>
      <w:tr w:rsidR="0046754D">
        <w:trPr>
          <w:trHeight w:val="260"/>
        </w:trPr>
        <w:tc>
          <w:tcPr>
            <w:tcW w:w="1440" w:type="dxa"/>
            <w:tcBorders>
              <w:top w:val="single" w:sz="4" w:space="0" w:color="auto"/>
              <w:left w:val="single" w:sz="4" w:space="0" w:color="auto"/>
              <w:bottom w:val="single" w:sz="4" w:space="0" w:color="auto"/>
              <w:right w:val="nil"/>
            </w:tcBorders>
            <w:shd w:val="clear" w:color="000000" w:fill="D9D9D9"/>
            <w:noWrap/>
            <w:vAlign w:val="center"/>
            <w:hideMark/>
          </w:tcPr>
          <w:p w:rsidR="0046754D" w:rsidRDefault="007B4B62">
            <w:pPr>
              <w:spacing w:after="0" w:line="240" w:lineRule="auto"/>
              <w:rPr>
                <w:rFonts w:ascii="Times New Roman" w:eastAsia="Times New Roman" w:hAnsi="Times New Roman"/>
                <w:b/>
                <w:bCs/>
                <w:noProof/>
                <w:color w:val="000000"/>
                <w:sz w:val="20"/>
                <w:szCs w:val="20"/>
              </w:rPr>
            </w:pPr>
            <w:r>
              <w:rPr>
                <w:rFonts w:ascii="Times New Roman" w:hAnsi="Times New Roman"/>
                <w:b/>
                <w:bCs/>
                <w:noProof/>
                <w:color w:val="000000"/>
                <w:sz w:val="20"/>
                <w:szCs w:val="20"/>
              </w:rPr>
              <w:t>Общо</w:t>
            </w:r>
          </w:p>
        </w:tc>
        <w:tc>
          <w:tcPr>
            <w:tcW w:w="6720" w:type="dxa"/>
            <w:tcBorders>
              <w:top w:val="single" w:sz="4" w:space="0" w:color="auto"/>
              <w:left w:val="nil"/>
              <w:bottom w:val="single" w:sz="4" w:space="0" w:color="auto"/>
              <w:right w:val="single" w:sz="4" w:space="0" w:color="auto"/>
            </w:tcBorders>
            <w:shd w:val="clear" w:color="000000" w:fill="D9D9D9"/>
            <w:noWrap/>
            <w:vAlign w:val="center"/>
            <w:hideMark/>
          </w:tcPr>
          <w:p w:rsidR="0046754D" w:rsidRDefault="007B4B62">
            <w:pPr>
              <w:spacing w:after="0" w:line="240" w:lineRule="auto"/>
              <w:jc w:val="right"/>
              <w:rPr>
                <w:rFonts w:ascii="Times New Roman" w:eastAsia="Times New Roman" w:hAnsi="Times New Roman"/>
                <w:b/>
                <w:bCs/>
                <w:noProof/>
                <w:color w:val="000000"/>
                <w:sz w:val="20"/>
                <w:szCs w:val="20"/>
              </w:rPr>
            </w:pPr>
            <w:r>
              <w:rPr>
                <w:rFonts w:ascii="Times New Roman" w:hAnsi="Times New Roman"/>
                <w:b/>
                <w:bCs/>
                <w:noProof/>
                <w:color w:val="000000"/>
                <w:sz w:val="20"/>
                <w:szCs w:val="20"/>
              </w:rPr>
              <w:t> </w:t>
            </w:r>
          </w:p>
        </w:tc>
        <w:tc>
          <w:tcPr>
            <w:tcW w:w="1622" w:type="dxa"/>
            <w:tcBorders>
              <w:top w:val="single" w:sz="4" w:space="0" w:color="auto"/>
              <w:left w:val="nil"/>
              <w:bottom w:val="single" w:sz="4" w:space="0" w:color="auto"/>
              <w:right w:val="single" w:sz="4" w:space="0" w:color="auto"/>
            </w:tcBorders>
            <w:shd w:val="clear" w:color="000000" w:fill="D9D9D9"/>
            <w:noWrap/>
            <w:vAlign w:val="center"/>
            <w:hideMark/>
          </w:tcPr>
          <w:p w:rsidR="0046754D" w:rsidRDefault="007B4B62">
            <w:pPr>
              <w:spacing w:after="0" w:line="240" w:lineRule="auto"/>
              <w:jc w:val="right"/>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20 000 000</w:t>
            </w:r>
          </w:p>
        </w:tc>
      </w:tr>
    </w:tbl>
    <w:p w:rsidR="0046754D" w:rsidRDefault="007B4B62">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Тези бюджетни кредити са част от общата сума в размер до 0,5 милиарда евро (по цени от 2018 г.) за периода 2021—2027 г., </w:t>
      </w:r>
      <w:r>
        <w:rPr>
          <w:rFonts w:ascii="Times New Roman" w:hAnsi="Times New Roman"/>
          <w:noProof/>
          <w:sz w:val="24"/>
          <w:szCs w:val="24"/>
        </w:rPr>
        <w:t>одобрена в договорената на 10 ноември 2020 г. съвместна декларация. Това оставя налични до 481,2 милиона евро по цени от 2018 г. за периода 2022—2027 г.</w:t>
      </w:r>
    </w:p>
    <w:p w:rsidR="0046754D" w:rsidRDefault="007B4B62">
      <w:pPr>
        <w:pStyle w:val="ListParagraph"/>
        <w:keepNext/>
        <w:numPr>
          <w:ilvl w:val="2"/>
          <w:numId w:val="49"/>
        </w:numPr>
        <w:tabs>
          <w:tab w:val="num" w:pos="850"/>
        </w:tabs>
        <w:spacing w:before="120" w:after="120"/>
        <w:jc w:val="both"/>
        <w:outlineLvl w:val="2"/>
        <w:rPr>
          <w:noProof/>
        </w:rPr>
      </w:pPr>
      <w:bookmarkStart w:id="91" w:name="_Toc58250922"/>
      <w:bookmarkStart w:id="92" w:name="_Toc58496670"/>
      <w:r>
        <w:rPr>
          <w:noProof/>
        </w:rPr>
        <w:t>Функция 2а — Икономическо, социално и териториално сближаване</w:t>
      </w:r>
      <w:bookmarkEnd w:id="91"/>
      <w:bookmarkEnd w:id="92"/>
    </w:p>
    <w:p w:rsidR="0046754D" w:rsidRDefault="007B4B62">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Бюджетните кредити за поети задължения се</w:t>
      </w:r>
      <w:r>
        <w:rPr>
          <w:rFonts w:ascii="Times New Roman" w:hAnsi="Times New Roman"/>
          <w:noProof/>
          <w:sz w:val="24"/>
          <w:szCs w:val="24"/>
        </w:rPr>
        <w:t xml:space="preserve"> определят на равнището, предложено от Комисията в проектобюджета, изменен с писмо за внасяне на корекции № 1/2021.</w:t>
      </w:r>
    </w:p>
    <w:p w:rsidR="0046754D" w:rsidRDefault="007B4B62">
      <w:pPr>
        <w:pStyle w:val="ListParagraph"/>
        <w:keepNext/>
        <w:numPr>
          <w:ilvl w:val="2"/>
          <w:numId w:val="49"/>
        </w:numPr>
        <w:tabs>
          <w:tab w:val="num" w:pos="850"/>
        </w:tabs>
        <w:spacing w:before="120" w:after="120"/>
        <w:jc w:val="both"/>
        <w:outlineLvl w:val="2"/>
        <w:rPr>
          <w:noProof/>
        </w:rPr>
      </w:pPr>
      <w:bookmarkStart w:id="93" w:name="_Toc58250923"/>
      <w:bookmarkStart w:id="94" w:name="_Toc58496671"/>
      <w:r>
        <w:rPr>
          <w:noProof/>
        </w:rPr>
        <w:t>Функция 2б — Устойчивост и ценности</w:t>
      </w:r>
      <w:bookmarkEnd w:id="93"/>
      <w:bookmarkEnd w:id="94"/>
    </w:p>
    <w:p w:rsidR="0046754D" w:rsidRDefault="007B4B62">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Бюджетните кредити за поети задължения се определят на равнището, предложено от Комисията в проектобюдже</w:t>
      </w:r>
      <w:r>
        <w:rPr>
          <w:rFonts w:ascii="Times New Roman" w:hAnsi="Times New Roman"/>
          <w:noProof/>
          <w:sz w:val="24"/>
          <w:szCs w:val="24"/>
        </w:rPr>
        <w:t>та, изменен с писмо за внасяне на корекции № 1/2021, с измененията, посочени в таблицата по-долу:</w:t>
      </w:r>
    </w:p>
    <w:tbl>
      <w:tblPr>
        <w:tblW w:w="9776" w:type="dxa"/>
        <w:tblInd w:w="113" w:type="dxa"/>
        <w:tblLook w:val="04A0" w:firstRow="1" w:lastRow="0" w:firstColumn="1" w:lastColumn="0" w:noHBand="0" w:noVBand="1"/>
      </w:tblPr>
      <w:tblGrid>
        <w:gridCol w:w="1469"/>
        <w:gridCol w:w="3759"/>
        <w:gridCol w:w="1358"/>
        <w:gridCol w:w="1631"/>
        <w:gridCol w:w="1559"/>
      </w:tblGrid>
      <w:tr w:rsidR="0046754D">
        <w:trPr>
          <w:trHeight w:val="630"/>
        </w:trPr>
        <w:tc>
          <w:tcPr>
            <w:tcW w:w="1481"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ред/програма</w:t>
            </w:r>
          </w:p>
        </w:tc>
        <w:tc>
          <w:tcPr>
            <w:tcW w:w="375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36" w:type="dxa"/>
            <w:gridSpan w:val="3"/>
            <w:tcBorders>
              <w:top w:val="single" w:sz="4" w:space="0" w:color="auto"/>
              <w:left w:val="nil"/>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Промяна в бюджетните кредити за поети задължения (в евро)</w:t>
            </w:r>
          </w:p>
        </w:tc>
      </w:tr>
      <w:tr w:rsidR="0046754D">
        <w:trPr>
          <w:trHeight w:val="530"/>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1559" w:type="dxa"/>
            <w:tcBorders>
              <w:top w:val="nil"/>
              <w:left w:val="nil"/>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418" w:type="dxa"/>
            <w:tcBorders>
              <w:top w:val="nil"/>
              <w:left w:val="nil"/>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559" w:type="dxa"/>
            <w:tcBorders>
              <w:top w:val="nil"/>
              <w:left w:val="nil"/>
              <w:bottom w:val="single" w:sz="4" w:space="0" w:color="auto"/>
              <w:right w:val="single" w:sz="4" w:space="0" w:color="auto"/>
            </w:tcBorders>
            <w:shd w:val="clear" w:color="000000" w:fill="DCE6F1"/>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rsidR="0046754D">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2.2.23</w:t>
            </w:r>
          </w:p>
        </w:tc>
        <w:tc>
          <w:tcPr>
            <w:tcW w:w="3759"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Разходи за финансиране на Инструмента на Европейския съюз за възстановяване (EURI)</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111 461 000</w:t>
            </w:r>
          </w:p>
        </w:tc>
        <w:tc>
          <w:tcPr>
            <w:tcW w:w="1418"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39 591 000</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-71 870 000</w:t>
            </w:r>
          </w:p>
        </w:tc>
      </w:tr>
      <w:tr w:rsidR="0046754D">
        <w:trPr>
          <w:trHeight w:val="520"/>
        </w:trPr>
        <w:tc>
          <w:tcPr>
            <w:tcW w:w="1481"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95" w:name="_Toc58191143"/>
            <w:bookmarkStart w:id="96" w:name="_Toc58250924"/>
            <w:bookmarkStart w:id="97" w:name="_Toc58496672"/>
            <w:r>
              <w:rPr>
                <w:rFonts w:ascii="Times New Roman" w:hAnsi="Times New Roman"/>
                <w:noProof/>
                <w:sz w:val="16"/>
                <w:szCs w:val="16"/>
              </w:rPr>
              <w:t>06 04 01</w:t>
            </w:r>
            <w:bookmarkEnd w:id="95"/>
            <w:bookmarkEnd w:id="96"/>
            <w:bookmarkEnd w:id="97"/>
          </w:p>
        </w:tc>
        <w:tc>
          <w:tcPr>
            <w:tcW w:w="37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98" w:name="_Toc58191144"/>
            <w:bookmarkStart w:id="99" w:name="_Toc58250925"/>
            <w:bookmarkStart w:id="100" w:name="_Toc58496673"/>
            <w:r>
              <w:rPr>
                <w:rFonts w:ascii="Times New Roman" w:hAnsi="Times New Roman"/>
                <w:noProof/>
                <w:sz w:val="20"/>
                <w:szCs w:val="20"/>
              </w:rPr>
              <w:t xml:space="preserve">Инструмент на Европейския съюз за възстановяване (EURI) — периодични плащания по купона и възстановяване при </w:t>
            </w:r>
            <w:r>
              <w:rPr>
                <w:rFonts w:ascii="Times New Roman" w:hAnsi="Times New Roman"/>
                <w:noProof/>
                <w:sz w:val="20"/>
                <w:szCs w:val="20"/>
              </w:rPr>
              <w:t>падеж</w:t>
            </w:r>
            <w:bookmarkEnd w:id="98"/>
            <w:bookmarkEnd w:id="99"/>
            <w:bookmarkEnd w:id="100"/>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01" w:name="_Toc58191145"/>
            <w:bookmarkStart w:id="102" w:name="_Toc58250926"/>
            <w:bookmarkStart w:id="103" w:name="_Toc58496674"/>
            <w:r>
              <w:rPr>
                <w:rFonts w:ascii="Times New Roman" w:hAnsi="Times New Roman"/>
                <w:noProof/>
                <w:sz w:val="20"/>
                <w:szCs w:val="20"/>
              </w:rPr>
              <w:t>106 461 000</w:t>
            </w:r>
            <w:bookmarkEnd w:id="101"/>
            <w:bookmarkEnd w:id="102"/>
            <w:bookmarkEnd w:id="103"/>
          </w:p>
        </w:tc>
        <w:tc>
          <w:tcPr>
            <w:tcW w:w="141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04" w:name="_Toc58191146"/>
            <w:bookmarkStart w:id="105" w:name="_Toc58250927"/>
            <w:bookmarkStart w:id="106" w:name="_Toc58496675"/>
            <w:r>
              <w:rPr>
                <w:rFonts w:ascii="Times New Roman" w:hAnsi="Times New Roman"/>
                <w:noProof/>
                <w:sz w:val="20"/>
                <w:szCs w:val="20"/>
              </w:rPr>
              <w:t>34 591 000</w:t>
            </w:r>
            <w:bookmarkEnd w:id="104"/>
            <w:bookmarkEnd w:id="105"/>
            <w:bookmarkEnd w:id="106"/>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07" w:name="_Toc58191147"/>
            <w:bookmarkStart w:id="108" w:name="_Toc58250928"/>
            <w:bookmarkStart w:id="109" w:name="_Toc58496676"/>
            <w:r>
              <w:rPr>
                <w:rFonts w:ascii="Times New Roman" w:hAnsi="Times New Roman"/>
                <w:noProof/>
                <w:sz w:val="20"/>
                <w:szCs w:val="20"/>
              </w:rPr>
              <w:t>-71 870 000</w:t>
            </w:r>
            <w:bookmarkEnd w:id="107"/>
            <w:bookmarkEnd w:id="108"/>
            <w:bookmarkEnd w:id="109"/>
          </w:p>
        </w:tc>
      </w:tr>
      <w:tr w:rsidR="0046754D">
        <w:trPr>
          <w:trHeight w:val="260"/>
        </w:trPr>
        <w:tc>
          <w:tcPr>
            <w:tcW w:w="1481" w:type="dxa"/>
            <w:tcBorders>
              <w:top w:val="nil"/>
              <w:left w:val="single" w:sz="4" w:space="0" w:color="auto"/>
              <w:bottom w:val="single" w:sz="4" w:space="0" w:color="auto"/>
              <w:right w:val="single" w:sz="4" w:space="0" w:color="auto"/>
            </w:tcBorders>
            <w:shd w:val="clear" w:color="000000" w:fill="F2F2F2"/>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07 03 01</w:t>
            </w:r>
          </w:p>
        </w:tc>
        <w:tc>
          <w:tcPr>
            <w:tcW w:w="3759" w:type="dxa"/>
            <w:tcBorders>
              <w:top w:val="nil"/>
              <w:left w:val="nil"/>
              <w:bottom w:val="single" w:sz="4" w:space="0" w:color="auto"/>
              <w:right w:val="single" w:sz="4" w:space="0" w:color="auto"/>
            </w:tcBorders>
            <w:shd w:val="clear" w:color="000000" w:fill="F2F2F2"/>
            <w:noWrap/>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color w:val="000000"/>
                <w:sz w:val="20"/>
                <w:szCs w:val="20"/>
              </w:rPr>
              <w:t xml:space="preserve">Насърчаване на мобилността с учебна цел за граждани, както и сътрудничеството, приобщаването, високите постижения, творчеството и иновациите на равнището на организациите и политиките в областта на </w:t>
            </w:r>
            <w:r>
              <w:rPr>
                <w:rFonts w:ascii="Times New Roman" w:hAnsi="Times New Roman"/>
                <w:noProof/>
                <w:color w:val="000000"/>
                <w:sz w:val="20"/>
                <w:szCs w:val="20"/>
              </w:rPr>
              <w:t>образованието и обучението</w:t>
            </w:r>
          </w:p>
        </w:tc>
        <w:tc>
          <w:tcPr>
            <w:tcW w:w="1559" w:type="dxa"/>
            <w:tcBorders>
              <w:top w:val="nil"/>
              <w:left w:val="nil"/>
              <w:bottom w:val="single" w:sz="4" w:space="0" w:color="auto"/>
              <w:right w:val="single" w:sz="4" w:space="0" w:color="auto"/>
            </w:tcBorders>
            <w:shd w:val="clear" w:color="000000" w:fill="F2F2F2"/>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2 298 294 584</w:t>
            </w:r>
          </w:p>
        </w:tc>
        <w:tc>
          <w:tcPr>
            <w:tcW w:w="1418" w:type="dxa"/>
            <w:tcBorders>
              <w:top w:val="nil"/>
              <w:left w:val="nil"/>
              <w:bottom w:val="single" w:sz="4" w:space="0" w:color="auto"/>
              <w:right w:val="single" w:sz="4" w:space="0" w:color="auto"/>
            </w:tcBorders>
            <w:shd w:val="clear" w:color="000000" w:fill="F2F2F2"/>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c>
          <w:tcPr>
            <w:tcW w:w="1559" w:type="dxa"/>
            <w:tcBorders>
              <w:top w:val="nil"/>
              <w:left w:val="nil"/>
              <w:bottom w:val="single" w:sz="4" w:space="0" w:color="auto"/>
              <w:right w:val="single" w:sz="4" w:space="0" w:color="auto"/>
            </w:tcBorders>
            <w:shd w:val="clear" w:color="000000" w:fill="F2F2F2"/>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-2 298 294 584</w:t>
            </w:r>
          </w:p>
        </w:tc>
      </w:tr>
      <w:tr w:rsidR="0046754D">
        <w:trPr>
          <w:trHeight w:val="260"/>
        </w:trPr>
        <w:tc>
          <w:tcPr>
            <w:tcW w:w="1481" w:type="dxa"/>
            <w:tcBorders>
              <w:top w:val="single" w:sz="4" w:space="0" w:color="auto"/>
              <w:left w:val="single" w:sz="4" w:space="0" w:color="auto"/>
              <w:bottom w:val="single" w:sz="4" w:space="0" w:color="auto"/>
              <w:right w:val="single" w:sz="4" w:space="0" w:color="auto"/>
            </w:tcBorders>
            <w:shd w:val="clear" w:color="000000" w:fill="FFFFFF" w:themeFill="background1"/>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color w:val="000000"/>
                <w:sz w:val="16"/>
                <w:szCs w:val="16"/>
              </w:rPr>
              <w:t>07 03 01 01</w:t>
            </w:r>
          </w:p>
        </w:tc>
        <w:tc>
          <w:tcPr>
            <w:tcW w:w="3759" w:type="dxa"/>
            <w:tcBorders>
              <w:top w:val="single" w:sz="4" w:space="0" w:color="auto"/>
              <w:left w:val="nil"/>
              <w:bottom w:val="single" w:sz="4" w:space="0" w:color="auto"/>
              <w:right w:val="single" w:sz="4" w:space="0" w:color="auto"/>
            </w:tcBorders>
            <w:shd w:val="clear" w:color="000000" w:fill="FFFFFF" w:themeFill="background1"/>
            <w:noWrap/>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color w:val="000000"/>
                <w:sz w:val="20"/>
                <w:szCs w:val="20"/>
              </w:rPr>
              <w:t>Насърчаване на мобилността с учебна цел за граждани, както и сътрудничеството, приобщаването, високите постижения, творчеството и иновациите на равнището на организациите и политиките в</w:t>
            </w:r>
            <w:r>
              <w:rPr>
                <w:rFonts w:ascii="Times New Roman" w:hAnsi="Times New Roman"/>
                <w:noProof/>
                <w:color w:val="000000"/>
                <w:sz w:val="20"/>
                <w:szCs w:val="20"/>
              </w:rPr>
              <w:t xml:space="preserve"> областта на образованието и обучението — непряко управление</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c>
          <w:tcPr>
            <w:tcW w:w="1418" w:type="dxa"/>
            <w:tcBorders>
              <w:top w:val="single" w:sz="4" w:space="0" w:color="auto"/>
              <w:left w:val="nil"/>
              <w:bottom w:val="single" w:sz="4" w:space="0" w:color="auto"/>
              <w:right w:val="single" w:sz="4" w:space="0" w:color="auto"/>
            </w:tcBorders>
            <w:shd w:val="clear" w:color="000000" w:fill="FFFFFF" w:themeFill="background1"/>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1 755 470 446</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1 755 470 446</w:t>
            </w:r>
          </w:p>
        </w:tc>
      </w:tr>
      <w:tr w:rsidR="0046754D">
        <w:trPr>
          <w:trHeight w:val="260"/>
        </w:trPr>
        <w:tc>
          <w:tcPr>
            <w:tcW w:w="1481" w:type="dxa"/>
            <w:tcBorders>
              <w:top w:val="single" w:sz="4" w:space="0" w:color="auto"/>
              <w:left w:val="single" w:sz="4" w:space="0" w:color="auto"/>
              <w:bottom w:val="single" w:sz="4" w:space="0" w:color="auto"/>
              <w:right w:val="single" w:sz="4" w:space="0" w:color="auto"/>
            </w:tcBorders>
            <w:shd w:val="clear" w:color="000000" w:fill="FFFFFF" w:themeFill="background1"/>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color w:val="000000"/>
                <w:sz w:val="16"/>
                <w:szCs w:val="16"/>
              </w:rPr>
              <w:t>07 03 01 02</w:t>
            </w:r>
          </w:p>
        </w:tc>
        <w:tc>
          <w:tcPr>
            <w:tcW w:w="3759" w:type="dxa"/>
            <w:tcBorders>
              <w:top w:val="single" w:sz="4" w:space="0" w:color="auto"/>
              <w:left w:val="nil"/>
              <w:bottom w:val="single" w:sz="4" w:space="0" w:color="auto"/>
              <w:right w:val="single" w:sz="4" w:space="0" w:color="auto"/>
            </w:tcBorders>
            <w:shd w:val="clear" w:color="000000" w:fill="FFFFFF" w:themeFill="background1"/>
            <w:noWrap/>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color w:val="000000"/>
                <w:sz w:val="20"/>
                <w:szCs w:val="20"/>
              </w:rPr>
              <w:t xml:space="preserve">Насърчаване на мобилността с учебна цел за граждани, както и сътрудничеството, приобщаването, високите постижения, творчеството и иновациите на </w:t>
            </w:r>
            <w:r>
              <w:rPr>
                <w:rFonts w:ascii="Times New Roman" w:hAnsi="Times New Roman"/>
                <w:noProof/>
                <w:color w:val="000000"/>
                <w:sz w:val="20"/>
                <w:szCs w:val="20"/>
              </w:rPr>
              <w:t>равнището на организациите и политиките в областта на образованието и обучението — пряко управление</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c>
          <w:tcPr>
            <w:tcW w:w="1418" w:type="dxa"/>
            <w:tcBorders>
              <w:top w:val="single" w:sz="4" w:space="0" w:color="auto"/>
              <w:left w:val="nil"/>
              <w:bottom w:val="single" w:sz="4" w:space="0" w:color="auto"/>
              <w:right w:val="single" w:sz="4" w:space="0" w:color="auto"/>
            </w:tcBorders>
            <w:shd w:val="clear" w:color="000000" w:fill="FFFFFF" w:themeFill="background1"/>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542 824 138</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542 824 138</w:t>
            </w:r>
          </w:p>
        </w:tc>
      </w:tr>
      <w:tr w:rsidR="0046754D">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2.2.351</w:t>
            </w:r>
          </w:p>
        </w:tc>
        <w:tc>
          <w:tcPr>
            <w:tcW w:w="3759"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Правосъдие</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43 696 000</w:t>
            </w:r>
          </w:p>
        </w:tc>
        <w:tc>
          <w:tcPr>
            <w:tcW w:w="1418"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46 392 538</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2 696 538</w:t>
            </w:r>
          </w:p>
        </w:tc>
      </w:tr>
      <w:tr w:rsidR="0046754D">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110" w:name="_Toc58191148"/>
            <w:bookmarkStart w:id="111" w:name="_Toc58250929"/>
            <w:bookmarkStart w:id="112" w:name="_Toc58496677"/>
            <w:r>
              <w:rPr>
                <w:rFonts w:ascii="Times New Roman" w:hAnsi="Times New Roman"/>
                <w:noProof/>
                <w:sz w:val="16"/>
                <w:szCs w:val="16"/>
              </w:rPr>
              <w:t>07 07 01</w:t>
            </w:r>
            <w:bookmarkEnd w:id="110"/>
            <w:bookmarkEnd w:id="111"/>
            <w:bookmarkEnd w:id="112"/>
          </w:p>
        </w:tc>
        <w:tc>
          <w:tcPr>
            <w:tcW w:w="37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113" w:name="_Toc58191149"/>
            <w:bookmarkStart w:id="114" w:name="_Toc58250930"/>
            <w:bookmarkStart w:id="115" w:name="_Toc58496678"/>
            <w:r>
              <w:rPr>
                <w:rFonts w:ascii="Times New Roman" w:hAnsi="Times New Roman"/>
                <w:noProof/>
                <w:sz w:val="20"/>
                <w:szCs w:val="20"/>
              </w:rPr>
              <w:t>Насърчаване на съдебното сътрудничество</w:t>
            </w:r>
            <w:bookmarkEnd w:id="113"/>
            <w:bookmarkEnd w:id="114"/>
            <w:bookmarkEnd w:id="115"/>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16" w:name="_Toc58191150"/>
            <w:bookmarkStart w:id="117" w:name="_Toc58250931"/>
            <w:bookmarkStart w:id="118" w:name="_Toc58496679"/>
            <w:r>
              <w:rPr>
                <w:rFonts w:ascii="Times New Roman" w:hAnsi="Times New Roman"/>
                <w:noProof/>
                <w:sz w:val="20"/>
                <w:szCs w:val="20"/>
              </w:rPr>
              <w:t>10 646 000</w:t>
            </w:r>
            <w:bookmarkEnd w:id="116"/>
            <w:bookmarkEnd w:id="117"/>
            <w:bookmarkEnd w:id="118"/>
          </w:p>
        </w:tc>
        <w:tc>
          <w:tcPr>
            <w:tcW w:w="141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19" w:name="_Toc58191151"/>
            <w:bookmarkStart w:id="120" w:name="_Toc58250932"/>
            <w:bookmarkStart w:id="121" w:name="_Toc58496680"/>
            <w:r>
              <w:rPr>
                <w:rFonts w:ascii="Times New Roman" w:hAnsi="Times New Roman"/>
                <w:noProof/>
                <w:sz w:val="20"/>
                <w:szCs w:val="20"/>
              </w:rPr>
              <w:t>11 319 945</w:t>
            </w:r>
            <w:bookmarkEnd w:id="119"/>
            <w:bookmarkEnd w:id="120"/>
            <w:bookmarkEnd w:id="121"/>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22" w:name="_Toc58191152"/>
            <w:bookmarkStart w:id="123" w:name="_Toc58250933"/>
            <w:bookmarkStart w:id="124" w:name="_Toc58496681"/>
            <w:r>
              <w:rPr>
                <w:rFonts w:ascii="Times New Roman" w:hAnsi="Times New Roman"/>
                <w:noProof/>
                <w:sz w:val="20"/>
                <w:szCs w:val="20"/>
              </w:rPr>
              <w:t xml:space="preserve">673 </w:t>
            </w:r>
            <w:r>
              <w:rPr>
                <w:rFonts w:ascii="Times New Roman" w:hAnsi="Times New Roman"/>
                <w:noProof/>
                <w:sz w:val="20"/>
                <w:szCs w:val="20"/>
              </w:rPr>
              <w:t>945</w:t>
            </w:r>
            <w:bookmarkEnd w:id="122"/>
            <w:bookmarkEnd w:id="123"/>
            <w:bookmarkEnd w:id="124"/>
          </w:p>
        </w:tc>
      </w:tr>
      <w:tr w:rsidR="0046754D">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125" w:name="_Toc58191153"/>
            <w:bookmarkStart w:id="126" w:name="_Toc58250934"/>
            <w:bookmarkStart w:id="127" w:name="_Toc58496682"/>
            <w:r>
              <w:rPr>
                <w:rFonts w:ascii="Times New Roman" w:hAnsi="Times New Roman"/>
                <w:noProof/>
                <w:sz w:val="16"/>
                <w:szCs w:val="16"/>
              </w:rPr>
              <w:t>07 07 02</w:t>
            </w:r>
            <w:bookmarkEnd w:id="125"/>
            <w:bookmarkEnd w:id="126"/>
            <w:bookmarkEnd w:id="127"/>
          </w:p>
        </w:tc>
        <w:tc>
          <w:tcPr>
            <w:tcW w:w="37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128" w:name="_Toc58191154"/>
            <w:bookmarkStart w:id="129" w:name="_Toc58250935"/>
            <w:bookmarkStart w:id="130" w:name="_Toc58496683"/>
            <w:r>
              <w:rPr>
                <w:rFonts w:ascii="Times New Roman" w:hAnsi="Times New Roman"/>
                <w:noProof/>
                <w:sz w:val="20"/>
                <w:szCs w:val="20"/>
              </w:rPr>
              <w:t>Подкрепа за съдебното обучение</w:t>
            </w:r>
            <w:bookmarkEnd w:id="128"/>
            <w:bookmarkEnd w:id="129"/>
            <w:bookmarkEnd w:id="130"/>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31" w:name="_Toc58191155"/>
            <w:bookmarkStart w:id="132" w:name="_Toc58250936"/>
            <w:bookmarkStart w:id="133" w:name="_Toc58496684"/>
            <w:r>
              <w:rPr>
                <w:rFonts w:ascii="Times New Roman" w:hAnsi="Times New Roman"/>
                <w:noProof/>
                <w:sz w:val="20"/>
                <w:szCs w:val="20"/>
              </w:rPr>
              <w:t>17 570 000</w:t>
            </w:r>
            <w:bookmarkEnd w:id="131"/>
            <w:bookmarkEnd w:id="132"/>
            <w:bookmarkEnd w:id="133"/>
          </w:p>
        </w:tc>
        <w:tc>
          <w:tcPr>
            <w:tcW w:w="141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34" w:name="_Toc58191156"/>
            <w:bookmarkStart w:id="135" w:name="_Toc58250937"/>
            <w:bookmarkStart w:id="136" w:name="_Toc58496685"/>
            <w:r>
              <w:rPr>
                <w:rFonts w:ascii="Times New Roman" w:hAnsi="Times New Roman"/>
                <w:noProof/>
                <w:sz w:val="20"/>
                <w:szCs w:val="20"/>
              </w:rPr>
              <w:t>18 682 268</w:t>
            </w:r>
            <w:bookmarkEnd w:id="134"/>
            <w:bookmarkEnd w:id="135"/>
            <w:bookmarkEnd w:id="136"/>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37" w:name="_Toc58191157"/>
            <w:bookmarkStart w:id="138" w:name="_Toc58250938"/>
            <w:bookmarkStart w:id="139" w:name="_Toc58496686"/>
            <w:r>
              <w:rPr>
                <w:rFonts w:ascii="Times New Roman" w:hAnsi="Times New Roman"/>
                <w:noProof/>
                <w:sz w:val="20"/>
                <w:szCs w:val="20"/>
              </w:rPr>
              <w:t>1 112 268</w:t>
            </w:r>
            <w:bookmarkEnd w:id="137"/>
            <w:bookmarkEnd w:id="138"/>
            <w:bookmarkEnd w:id="139"/>
          </w:p>
        </w:tc>
      </w:tr>
      <w:tr w:rsidR="0046754D">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140" w:name="_Toc58191158"/>
            <w:bookmarkStart w:id="141" w:name="_Toc58250939"/>
            <w:bookmarkStart w:id="142" w:name="_Toc58496687"/>
            <w:r>
              <w:rPr>
                <w:rFonts w:ascii="Times New Roman" w:hAnsi="Times New Roman"/>
                <w:noProof/>
                <w:sz w:val="16"/>
                <w:szCs w:val="16"/>
              </w:rPr>
              <w:t>07 07 03</w:t>
            </w:r>
            <w:bookmarkEnd w:id="140"/>
            <w:bookmarkEnd w:id="141"/>
            <w:bookmarkEnd w:id="142"/>
          </w:p>
        </w:tc>
        <w:tc>
          <w:tcPr>
            <w:tcW w:w="37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143" w:name="_Toc58191159"/>
            <w:bookmarkStart w:id="144" w:name="_Toc58250940"/>
            <w:bookmarkStart w:id="145" w:name="_Toc58496688"/>
            <w:r>
              <w:rPr>
                <w:rFonts w:ascii="Times New Roman" w:hAnsi="Times New Roman"/>
                <w:noProof/>
                <w:sz w:val="20"/>
                <w:szCs w:val="20"/>
              </w:rPr>
              <w:t>Насърчаване на реалния достъп до правосъдие</w:t>
            </w:r>
            <w:bookmarkEnd w:id="143"/>
            <w:bookmarkEnd w:id="144"/>
            <w:bookmarkEnd w:id="145"/>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46" w:name="_Toc58191160"/>
            <w:bookmarkStart w:id="147" w:name="_Toc58250941"/>
            <w:bookmarkStart w:id="148" w:name="_Toc58496689"/>
            <w:r>
              <w:rPr>
                <w:rFonts w:ascii="Times New Roman" w:hAnsi="Times New Roman"/>
                <w:noProof/>
                <w:sz w:val="20"/>
                <w:szCs w:val="20"/>
              </w:rPr>
              <w:t>14 380 000</w:t>
            </w:r>
            <w:bookmarkEnd w:id="146"/>
            <w:bookmarkEnd w:id="147"/>
            <w:bookmarkEnd w:id="148"/>
          </w:p>
        </w:tc>
        <w:tc>
          <w:tcPr>
            <w:tcW w:w="141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49" w:name="_Toc58191161"/>
            <w:bookmarkStart w:id="150" w:name="_Toc58250942"/>
            <w:bookmarkStart w:id="151" w:name="_Toc58496690"/>
            <w:r>
              <w:rPr>
                <w:rFonts w:ascii="Times New Roman" w:hAnsi="Times New Roman"/>
                <w:noProof/>
                <w:sz w:val="20"/>
                <w:szCs w:val="20"/>
              </w:rPr>
              <w:t>15 290 325</w:t>
            </w:r>
            <w:bookmarkEnd w:id="149"/>
            <w:bookmarkEnd w:id="150"/>
            <w:bookmarkEnd w:id="151"/>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52" w:name="_Toc58191162"/>
            <w:bookmarkStart w:id="153" w:name="_Toc58250943"/>
            <w:bookmarkStart w:id="154" w:name="_Toc58496691"/>
            <w:r>
              <w:rPr>
                <w:rFonts w:ascii="Times New Roman" w:hAnsi="Times New Roman"/>
                <w:noProof/>
                <w:sz w:val="20"/>
                <w:szCs w:val="20"/>
              </w:rPr>
              <w:t>910 325</w:t>
            </w:r>
            <w:bookmarkEnd w:id="152"/>
            <w:bookmarkEnd w:id="153"/>
            <w:bookmarkEnd w:id="154"/>
          </w:p>
        </w:tc>
      </w:tr>
      <w:tr w:rsidR="0046754D">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2.2.352</w:t>
            </w:r>
          </w:p>
        </w:tc>
        <w:tc>
          <w:tcPr>
            <w:tcW w:w="3759"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Права и ценности</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90 624 000</w:t>
            </w:r>
          </w:p>
        </w:tc>
        <w:tc>
          <w:tcPr>
            <w:tcW w:w="1418"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97 179 152</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6 555 152</w:t>
            </w:r>
          </w:p>
        </w:tc>
      </w:tr>
      <w:tr w:rsidR="0046754D">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155" w:name="_Toc58191163"/>
            <w:bookmarkStart w:id="156" w:name="_Toc58250944"/>
            <w:bookmarkStart w:id="157" w:name="_Toc58496692"/>
            <w:r>
              <w:rPr>
                <w:rFonts w:ascii="Times New Roman" w:hAnsi="Times New Roman"/>
                <w:noProof/>
                <w:sz w:val="16"/>
                <w:szCs w:val="16"/>
              </w:rPr>
              <w:t>07 06 02</w:t>
            </w:r>
            <w:bookmarkEnd w:id="155"/>
            <w:bookmarkEnd w:id="156"/>
            <w:bookmarkEnd w:id="157"/>
          </w:p>
        </w:tc>
        <w:tc>
          <w:tcPr>
            <w:tcW w:w="37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158" w:name="_Toc58191164"/>
            <w:bookmarkStart w:id="159" w:name="_Toc58250945"/>
            <w:bookmarkStart w:id="160" w:name="_Toc58496693"/>
            <w:r>
              <w:rPr>
                <w:rFonts w:ascii="Times New Roman" w:hAnsi="Times New Roman"/>
                <w:noProof/>
                <w:sz w:val="20"/>
                <w:szCs w:val="20"/>
              </w:rPr>
              <w:t xml:space="preserve">Насърчаване на </w:t>
            </w:r>
            <w:r>
              <w:rPr>
                <w:rFonts w:ascii="Times New Roman" w:hAnsi="Times New Roman"/>
                <w:noProof/>
                <w:sz w:val="20"/>
                <w:szCs w:val="20"/>
              </w:rPr>
              <w:t>ангажираността и участието на гражданите в демократичния живот на Съюза</w:t>
            </w:r>
            <w:bookmarkEnd w:id="158"/>
            <w:bookmarkEnd w:id="159"/>
            <w:bookmarkEnd w:id="160"/>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61" w:name="_Toc58191165"/>
            <w:bookmarkStart w:id="162" w:name="_Toc58250946"/>
            <w:bookmarkStart w:id="163" w:name="_Toc58496694"/>
            <w:r>
              <w:rPr>
                <w:rFonts w:ascii="Times New Roman" w:hAnsi="Times New Roman"/>
                <w:noProof/>
                <w:sz w:val="20"/>
                <w:szCs w:val="20"/>
              </w:rPr>
              <w:t>34 938 000</w:t>
            </w:r>
            <w:bookmarkEnd w:id="161"/>
            <w:bookmarkEnd w:id="162"/>
            <w:bookmarkEnd w:id="163"/>
          </w:p>
        </w:tc>
        <w:tc>
          <w:tcPr>
            <w:tcW w:w="141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64" w:name="_Toc58191166"/>
            <w:bookmarkStart w:id="165" w:name="_Toc58250947"/>
            <w:bookmarkStart w:id="166" w:name="_Toc58496695"/>
            <w:r>
              <w:rPr>
                <w:rFonts w:ascii="Times New Roman" w:hAnsi="Times New Roman"/>
                <w:noProof/>
                <w:sz w:val="20"/>
                <w:szCs w:val="20"/>
              </w:rPr>
              <w:t>36 238 848</w:t>
            </w:r>
            <w:bookmarkEnd w:id="164"/>
            <w:bookmarkEnd w:id="165"/>
            <w:bookmarkEnd w:id="166"/>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67" w:name="_Toc58191167"/>
            <w:bookmarkStart w:id="168" w:name="_Toc58250948"/>
            <w:bookmarkStart w:id="169" w:name="_Toc58496696"/>
            <w:r>
              <w:rPr>
                <w:rFonts w:ascii="Times New Roman" w:hAnsi="Times New Roman"/>
                <w:noProof/>
                <w:sz w:val="20"/>
                <w:szCs w:val="20"/>
              </w:rPr>
              <w:t>1 300 848</w:t>
            </w:r>
            <w:bookmarkEnd w:id="167"/>
            <w:bookmarkEnd w:id="168"/>
            <w:bookmarkEnd w:id="169"/>
          </w:p>
        </w:tc>
      </w:tr>
      <w:tr w:rsidR="0046754D">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170" w:name="_Toc58191168"/>
            <w:bookmarkStart w:id="171" w:name="_Toc58250949"/>
            <w:bookmarkStart w:id="172" w:name="_Toc58496697"/>
            <w:r>
              <w:rPr>
                <w:rFonts w:ascii="Times New Roman" w:hAnsi="Times New Roman"/>
                <w:noProof/>
                <w:sz w:val="16"/>
                <w:szCs w:val="16"/>
              </w:rPr>
              <w:t>07 06 03</w:t>
            </w:r>
            <w:bookmarkEnd w:id="170"/>
            <w:bookmarkEnd w:id="171"/>
            <w:bookmarkEnd w:id="172"/>
          </w:p>
        </w:tc>
        <w:tc>
          <w:tcPr>
            <w:tcW w:w="37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173" w:name="_Toc58191169"/>
            <w:bookmarkStart w:id="174" w:name="_Toc58250950"/>
            <w:bookmarkStart w:id="175" w:name="_Toc58496698"/>
            <w:r>
              <w:rPr>
                <w:rFonts w:ascii="Times New Roman" w:hAnsi="Times New Roman"/>
                <w:noProof/>
                <w:sz w:val="20"/>
                <w:szCs w:val="20"/>
              </w:rPr>
              <w:t>„Дафне“</w:t>
            </w:r>
            <w:bookmarkEnd w:id="173"/>
            <w:bookmarkEnd w:id="174"/>
            <w:bookmarkEnd w:id="175"/>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76" w:name="_Toc58191170"/>
            <w:bookmarkStart w:id="177" w:name="_Toc58250951"/>
            <w:bookmarkStart w:id="178" w:name="_Toc58496699"/>
            <w:r>
              <w:rPr>
                <w:rFonts w:ascii="Times New Roman" w:hAnsi="Times New Roman"/>
                <w:noProof/>
                <w:sz w:val="20"/>
                <w:szCs w:val="20"/>
              </w:rPr>
              <w:t>15 690 000</w:t>
            </w:r>
            <w:bookmarkEnd w:id="176"/>
            <w:bookmarkEnd w:id="177"/>
            <w:bookmarkEnd w:id="178"/>
          </w:p>
        </w:tc>
        <w:tc>
          <w:tcPr>
            <w:tcW w:w="141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79" w:name="_Toc58191171"/>
            <w:bookmarkStart w:id="180" w:name="_Toc58250952"/>
            <w:bookmarkStart w:id="181" w:name="_Toc58496700"/>
            <w:r>
              <w:rPr>
                <w:rFonts w:ascii="Times New Roman" w:hAnsi="Times New Roman"/>
                <w:noProof/>
                <w:sz w:val="20"/>
                <w:szCs w:val="20"/>
              </w:rPr>
              <w:t>20 444 304</w:t>
            </w:r>
            <w:bookmarkEnd w:id="179"/>
            <w:bookmarkEnd w:id="180"/>
            <w:bookmarkEnd w:id="181"/>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82" w:name="_Toc58191172"/>
            <w:bookmarkStart w:id="183" w:name="_Toc58250953"/>
            <w:bookmarkStart w:id="184" w:name="_Toc58496701"/>
            <w:r>
              <w:rPr>
                <w:rFonts w:ascii="Times New Roman" w:hAnsi="Times New Roman"/>
                <w:noProof/>
                <w:sz w:val="20"/>
                <w:szCs w:val="20"/>
              </w:rPr>
              <w:t>4 754 304</w:t>
            </w:r>
            <w:bookmarkEnd w:id="182"/>
            <w:bookmarkEnd w:id="183"/>
            <w:bookmarkEnd w:id="184"/>
          </w:p>
        </w:tc>
      </w:tr>
      <w:tr w:rsidR="0046754D">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185" w:name="_Toc58191173"/>
            <w:bookmarkStart w:id="186" w:name="_Toc58250954"/>
            <w:bookmarkStart w:id="187" w:name="_Toc58496702"/>
            <w:r>
              <w:rPr>
                <w:rFonts w:ascii="Times New Roman" w:hAnsi="Times New Roman"/>
                <w:noProof/>
                <w:sz w:val="16"/>
                <w:szCs w:val="16"/>
              </w:rPr>
              <w:t>07 06 04</w:t>
            </w:r>
            <w:bookmarkEnd w:id="185"/>
            <w:bookmarkEnd w:id="186"/>
            <w:bookmarkEnd w:id="187"/>
          </w:p>
        </w:tc>
        <w:tc>
          <w:tcPr>
            <w:tcW w:w="37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188" w:name="_Toc58191174"/>
            <w:bookmarkStart w:id="189" w:name="_Toc58250955"/>
            <w:bookmarkStart w:id="190" w:name="_Toc58496703"/>
            <w:r>
              <w:rPr>
                <w:rFonts w:ascii="Times New Roman" w:hAnsi="Times New Roman"/>
                <w:noProof/>
                <w:sz w:val="20"/>
                <w:szCs w:val="20"/>
              </w:rPr>
              <w:t>Защита и утвърждаване на ценностите на Съюза</w:t>
            </w:r>
            <w:bookmarkEnd w:id="188"/>
            <w:bookmarkEnd w:id="189"/>
            <w:bookmarkEnd w:id="190"/>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91" w:name="_Toc58191175"/>
            <w:bookmarkStart w:id="192" w:name="_Toc58250956"/>
            <w:bookmarkStart w:id="193" w:name="_Toc58496704"/>
            <w:r>
              <w:rPr>
                <w:rFonts w:ascii="Times New Roman" w:hAnsi="Times New Roman"/>
                <w:noProof/>
                <w:sz w:val="20"/>
                <w:szCs w:val="20"/>
              </w:rPr>
              <w:t>0</w:t>
            </w:r>
            <w:bookmarkEnd w:id="191"/>
            <w:bookmarkEnd w:id="192"/>
            <w:bookmarkEnd w:id="193"/>
          </w:p>
        </w:tc>
        <w:tc>
          <w:tcPr>
            <w:tcW w:w="141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94" w:name="_Toc58191176"/>
            <w:bookmarkStart w:id="195" w:name="_Toc58250957"/>
            <w:bookmarkStart w:id="196" w:name="_Toc58496705"/>
            <w:r>
              <w:rPr>
                <w:rFonts w:ascii="Times New Roman" w:hAnsi="Times New Roman"/>
                <w:noProof/>
                <w:sz w:val="20"/>
                <w:szCs w:val="20"/>
              </w:rPr>
              <w:t>500 000</w:t>
            </w:r>
            <w:bookmarkEnd w:id="194"/>
            <w:bookmarkEnd w:id="195"/>
            <w:bookmarkEnd w:id="196"/>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197" w:name="_Toc58191177"/>
            <w:bookmarkStart w:id="198" w:name="_Toc58250958"/>
            <w:bookmarkStart w:id="199" w:name="_Toc58496706"/>
            <w:r>
              <w:rPr>
                <w:rFonts w:ascii="Times New Roman" w:hAnsi="Times New Roman"/>
                <w:noProof/>
                <w:sz w:val="20"/>
                <w:szCs w:val="20"/>
              </w:rPr>
              <w:t>500 000</w:t>
            </w:r>
            <w:bookmarkEnd w:id="197"/>
            <w:bookmarkEnd w:id="198"/>
            <w:bookmarkEnd w:id="199"/>
          </w:p>
        </w:tc>
      </w:tr>
      <w:tr w:rsidR="0046754D">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2.2.3DAG</w:t>
            </w:r>
          </w:p>
        </w:tc>
        <w:tc>
          <w:tcPr>
            <w:tcW w:w="3759"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Децентрализирани </w:t>
            </w:r>
            <w:r>
              <w:rPr>
                <w:rFonts w:ascii="Times New Roman" w:hAnsi="Times New Roman"/>
                <w:noProof/>
                <w:sz w:val="20"/>
                <w:szCs w:val="20"/>
              </w:rPr>
              <w:t>агенции</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211 135 699</w:t>
            </w:r>
          </w:p>
        </w:tc>
        <w:tc>
          <w:tcPr>
            <w:tcW w:w="1418"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220 498 295</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9 362 596</w:t>
            </w:r>
          </w:p>
        </w:tc>
      </w:tr>
      <w:tr w:rsidR="0046754D">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200" w:name="_Toc58191178"/>
            <w:bookmarkStart w:id="201" w:name="_Toc58250959"/>
            <w:bookmarkStart w:id="202" w:name="_Toc58496707"/>
            <w:r>
              <w:rPr>
                <w:rFonts w:ascii="Times New Roman" w:hAnsi="Times New Roman"/>
                <w:noProof/>
                <w:sz w:val="16"/>
                <w:szCs w:val="16"/>
              </w:rPr>
              <w:t>07 10 04</w:t>
            </w:r>
            <w:bookmarkEnd w:id="200"/>
            <w:bookmarkEnd w:id="201"/>
            <w:bookmarkEnd w:id="202"/>
          </w:p>
        </w:tc>
        <w:tc>
          <w:tcPr>
            <w:tcW w:w="37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203" w:name="_Toc58191179"/>
            <w:bookmarkStart w:id="204" w:name="_Toc58250960"/>
            <w:bookmarkStart w:id="205" w:name="_Toc58496708"/>
            <w:r>
              <w:rPr>
                <w:rFonts w:ascii="Times New Roman" w:hAnsi="Times New Roman"/>
                <w:noProof/>
                <w:sz w:val="20"/>
                <w:szCs w:val="20"/>
              </w:rPr>
              <w:t>Агенция на Европейския съюз за основните права (FRA)</w:t>
            </w:r>
            <w:bookmarkEnd w:id="203"/>
            <w:bookmarkEnd w:id="204"/>
            <w:bookmarkEnd w:id="205"/>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06" w:name="_Toc58191180"/>
            <w:bookmarkStart w:id="207" w:name="_Toc58250961"/>
            <w:bookmarkStart w:id="208" w:name="_Toc58496709"/>
            <w:r>
              <w:rPr>
                <w:rFonts w:ascii="Times New Roman" w:hAnsi="Times New Roman"/>
                <w:noProof/>
                <w:sz w:val="20"/>
                <w:szCs w:val="20"/>
              </w:rPr>
              <w:t>23 111 517</w:t>
            </w:r>
            <w:bookmarkEnd w:id="206"/>
            <w:bookmarkEnd w:id="207"/>
            <w:bookmarkEnd w:id="208"/>
          </w:p>
        </w:tc>
        <w:tc>
          <w:tcPr>
            <w:tcW w:w="141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09" w:name="_Toc58191181"/>
            <w:bookmarkStart w:id="210" w:name="_Toc58250962"/>
            <w:bookmarkStart w:id="211" w:name="_Toc58496710"/>
            <w:r>
              <w:rPr>
                <w:rFonts w:ascii="Times New Roman" w:hAnsi="Times New Roman"/>
                <w:noProof/>
                <w:sz w:val="20"/>
                <w:szCs w:val="20"/>
              </w:rPr>
              <w:t>23 749 695</w:t>
            </w:r>
            <w:bookmarkEnd w:id="209"/>
            <w:bookmarkEnd w:id="210"/>
            <w:bookmarkEnd w:id="211"/>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12" w:name="_Toc58191182"/>
            <w:bookmarkStart w:id="213" w:name="_Toc58250963"/>
            <w:bookmarkStart w:id="214" w:name="_Toc58496711"/>
            <w:r>
              <w:rPr>
                <w:rFonts w:ascii="Times New Roman" w:hAnsi="Times New Roman"/>
                <w:noProof/>
                <w:sz w:val="20"/>
                <w:szCs w:val="20"/>
              </w:rPr>
              <w:t>638 178</w:t>
            </w:r>
            <w:bookmarkEnd w:id="212"/>
            <w:bookmarkEnd w:id="213"/>
            <w:bookmarkEnd w:id="214"/>
          </w:p>
        </w:tc>
      </w:tr>
      <w:tr w:rsidR="0046754D">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215" w:name="_Toc58191183"/>
            <w:bookmarkStart w:id="216" w:name="_Toc58250964"/>
            <w:bookmarkStart w:id="217" w:name="_Toc58496712"/>
            <w:r>
              <w:rPr>
                <w:rFonts w:ascii="Times New Roman" w:hAnsi="Times New Roman"/>
                <w:noProof/>
                <w:sz w:val="16"/>
                <w:szCs w:val="16"/>
              </w:rPr>
              <w:t>07 10 05</w:t>
            </w:r>
            <w:bookmarkEnd w:id="215"/>
            <w:bookmarkEnd w:id="216"/>
            <w:bookmarkEnd w:id="217"/>
          </w:p>
        </w:tc>
        <w:tc>
          <w:tcPr>
            <w:tcW w:w="37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218" w:name="_Toc58191184"/>
            <w:bookmarkStart w:id="219" w:name="_Toc58250965"/>
            <w:bookmarkStart w:id="220" w:name="_Toc58496713"/>
            <w:r>
              <w:rPr>
                <w:rFonts w:ascii="Times New Roman" w:hAnsi="Times New Roman"/>
                <w:noProof/>
                <w:sz w:val="20"/>
                <w:szCs w:val="20"/>
              </w:rPr>
              <w:t>Европейски институт за равенство между половете (EIGE)</w:t>
            </w:r>
            <w:bookmarkEnd w:id="218"/>
            <w:bookmarkEnd w:id="219"/>
            <w:bookmarkEnd w:id="220"/>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21" w:name="_Toc58191185"/>
            <w:bookmarkStart w:id="222" w:name="_Toc58250966"/>
            <w:bookmarkStart w:id="223" w:name="_Toc58496714"/>
            <w:r>
              <w:rPr>
                <w:rFonts w:ascii="Times New Roman" w:hAnsi="Times New Roman"/>
                <w:noProof/>
                <w:sz w:val="20"/>
                <w:szCs w:val="20"/>
              </w:rPr>
              <w:t>7 955 000</w:t>
            </w:r>
            <w:bookmarkEnd w:id="221"/>
            <w:bookmarkEnd w:id="222"/>
            <w:bookmarkEnd w:id="223"/>
          </w:p>
        </w:tc>
        <w:tc>
          <w:tcPr>
            <w:tcW w:w="141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24" w:name="_Toc58191186"/>
            <w:bookmarkStart w:id="225" w:name="_Toc58250967"/>
            <w:bookmarkStart w:id="226" w:name="_Toc58496715"/>
            <w:r>
              <w:rPr>
                <w:rFonts w:ascii="Times New Roman" w:hAnsi="Times New Roman"/>
                <w:noProof/>
                <w:sz w:val="20"/>
                <w:szCs w:val="20"/>
              </w:rPr>
              <w:t>8 926 628</w:t>
            </w:r>
            <w:bookmarkEnd w:id="224"/>
            <w:bookmarkEnd w:id="225"/>
            <w:bookmarkEnd w:id="226"/>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27" w:name="_Toc58191187"/>
            <w:bookmarkStart w:id="228" w:name="_Toc58250968"/>
            <w:bookmarkStart w:id="229" w:name="_Toc58496716"/>
            <w:r>
              <w:rPr>
                <w:rFonts w:ascii="Times New Roman" w:hAnsi="Times New Roman"/>
                <w:noProof/>
                <w:sz w:val="20"/>
                <w:szCs w:val="20"/>
              </w:rPr>
              <w:t>971 628</w:t>
            </w:r>
            <w:bookmarkEnd w:id="227"/>
            <w:bookmarkEnd w:id="228"/>
            <w:bookmarkEnd w:id="229"/>
          </w:p>
        </w:tc>
      </w:tr>
      <w:tr w:rsidR="0046754D">
        <w:trPr>
          <w:trHeight w:val="520"/>
        </w:trPr>
        <w:tc>
          <w:tcPr>
            <w:tcW w:w="1481"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230" w:name="_Toc58191188"/>
            <w:bookmarkStart w:id="231" w:name="_Toc58250969"/>
            <w:bookmarkStart w:id="232" w:name="_Toc58496717"/>
            <w:r>
              <w:rPr>
                <w:rFonts w:ascii="Times New Roman" w:hAnsi="Times New Roman"/>
                <w:noProof/>
                <w:sz w:val="16"/>
                <w:szCs w:val="16"/>
              </w:rPr>
              <w:t>07 10 07</w:t>
            </w:r>
            <w:bookmarkEnd w:id="230"/>
            <w:bookmarkEnd w:id="231"/>
            <w:bookmarkEnd w:id="232"/>
          </w:p>
        </w:tc>
        <w:tc>
          <w:tcPr>
            <w:tcW w:w="37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233" w:name="_Toc58191189"/>
            <w:bookmarkStart w:id="234" w:name="_Toc58250970"/>
            <w:bookmarkStart w:id="235" w:name="_Toc58496718"/>
            <w:r>
              <w:rPr>
                <w:rFonts w:ascii="Times New Roman" w:hAnsi="Times New Roman"/>
                <w:noProof/>
                <w:sz w:val="20"/>
                <w:szCs w:val="20"/>
              </w:rPr>
              <w:t xml:space="preserve">Агенция на </w:t>
            </w:r>
            <w:r>
              <w:rPr>
                <w:rFonts w:ascii="Times New Roman" w:hAnsi="Times New Roman"/>
                <w:noProof/>
                <w:sz w:val="20"/>
                <w:szCs w:val="20"/>
              </w:rPr>
              <w:t>Европейския съюз за сътрудничество в областта на наказателното правосъдие (Евроюст)</w:t>
            </w:r>
            <w:bookmarkEnd w:id="233"/>
            <w:bookmarkEnd w:id="234"/>
            <w:bookmarkEnd w:id="235"/>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36" w:name="_Toc58191190"/>
            <w:bookmarkStart w:id="237" w:name="_Toc58250971"/>
            <w:bookmarkStart w:id="238" w:name="_Toc58496719"/>
            <w:r>
              <w:rPr>
                <w:rFonts w:ascii="Times New Roman" w:hAnsi="Times New Roman"/>
                <w:noProof/>
                <w:sz w:val="20"/>
                <w:szCs w:val="20"/>
              </w:rPr>
              <w:t>42 345 006</w:t>
            </w:r>
            <w:bookmarkEnd w:id="236"/>
            <w:bookmarkEnd w:id="237"/>
            <w:bookmarkEnd w:id="238"/>
          </w:p>
        </w:tc>
        <w:tc>
          <w:tcPr>
            <w:tcW w:w="141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39" w:name="_Toc58191191"/>
            <w:bookmarkStart w:id="240" w:name="_Toc58250972"/>
            <w:bookmarkStart w:id="241" w:name="_Toc58496720"/>
            <w:r>
              <w:rPr>
                <w:rFonts w:ascii="Times New Roman" w:hAnsi="Times New Roman"/>
                <w:noProof/>
                <w:sz w:val="20"/>
                <w:szCs w:val="20"/>
              </w:rPr>
              <w:t>42 845 006</w:t>
            </w:r>
            <w:bookmarkEnd w:id="239"/>
            <w:bookmarkEnd w:id="240"/>
            <w:bookmarkEnd w:id="241"/>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42" w:name="_Toc58191192"/>
            <w:bookmarkStart w:id="243" w:name="_Toc58250973"/>
            <w:bookmarkStart w:id="244" w:name="_Toc58496721"/>
            <w:r>
              <w:rPr>
                <w:rFonts w:ascii="Times New Roman" w:hAnsi="Times New Roman"/>
                <w:noProof/>
                <w:sz w:val="20"/>
                <w:szCs w:val="20"/>
              </w:rPr>
              <w:t>500 000</w:t>
            </w:r>
            <w:bookmarkEnd w:id="242"/>
            <w:bookmarkEnd w:id="243"/>
            <w:bookmarkEnd w:id="244"/>
          </w:p>
        </w:tc>
      </w:tr>
      <w:tr w:rsidR="0046754D">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245" w:name="_Toc58191193"/>
            <w:bookmarkStart w:id="246" w:name="_Toc58250974"/>
            <w:bookmarkStart w:id="247" w:name="_Toc58496722"/>
            <w:r>
              <w:rPr>
                <w:rFonts w:ascii="Times New Roman" w:hAnsi="Times New Roman"/>
                <w:noProof/>
                <w:sz w:val="16"/>
                <w:szCs w:val="16"/>
              </w:rPr>
              <w:t>07 10 08</w:t>
            </w:r>
            <w:bookmarkEnd w:id="245"/>
            <w:bookmarkEnd w:id="246"/>
            <w:bookmarkEnd w:id="247"/>
          </w:p>
        </w:tc>
        <w:tc>
          <w:tcPr>
            <w:tcW w:w="37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248" w:name="_Toc58191194"/>
            <w:bookmarkStart w:id="249" w:name="_Toc58250975"/>
            <w:bookmarkStart w:id="250" w:name="_Toc58496723"/>
            <w:r>
              <w:rPr>
                <w:rFonts w:ascii="Times New Roman" w:hAnsi="Times New Roman"/>
                <w:noProof/>
                <w:sz w:val="20"/>
                <w:szCs w:val="20"/>
              </w:rPr>
              <w:t>Европейска прокуратура</w:t>
            </w:r>
            <w:bookmarkEnd w:id="248"/>
            <w:bookmarkEnd w:id="249"/>
            <w:bookmarkEnd w:id="250"/>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51" w:name="_Toc58191195"/>
            <w:bookmarkStart w:id="252" w:name="_Toc58250976"/>
            <w:bookmarkStart w:id="253" w:name="_Toc58496724"/>
            <w:r>
              <w:rPr>
                <w:rFonts w:ascii="Times New Roman" w:hAnsi="Times New Roman"/>
                <w:noProof/>
                <w:sz w:val="20"/>
                <w:szCs w:val="20"/>
              </w:rPr>
              <w:t>37 700 000</w:t>
            </w:r>
            <w:bookmarkEnd w:id="251"/>
            <w:bookmarkEnd w:id="252"/>
            <w:bookmarkEnd w:id="253"/>
          </w:p>
        </w:tc>
        <w:tc>
          <w:tcPr>
            <w:tcW w:w="141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54" w:name="_Toc58191196"/>
            <w:bookmarkStart w:id="255" w:name="_Toc58250977"/>
            <w:bookmarkStart w:id="256" w:name="_Toc58496725"/>
            <w:r>
              <w:rPr>
                <w:rFonts w:ascii="Times New Roman" w:hAnsi="Times New Roman"/>
                <w:noProof/>
                <w:sz w:val="20"/>
                <w:szCs w:val="20"/>
              </w:rPr>
              <w:t>44 952 790</w:t>
            </w:r>
            <w:bookmarkEnd w:id="254"/>
            <w:bookmarkEnd w:id="255"/>
            <w:bookmarkEnd w:id="256"/>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57" w:name="_Toc58191197"/>
            <w:bookmarkStart w:id="258" w:name="_Toc58250978"/>
            <w:bookmarkStart w:id="259" w:name="_Toc58496726"/>
            <w:r>
              <w:rPr>
                <w:rFonts w:ascii="Times New Roman" w:hAnsi="Times New Roman"/>
                <w:noProof/>
                <w:sz w:val="20"/>
                <w:szCs w:val="20"/>
              </w:rPr>
              <w:t>7 252 790</w:t>
            </w:r>
            <w:bookmarkEnd w:id="257"/>
            <w:bookmarkEnd w:id="258"/>
            <w:bookmarkEnd w:id="259"/>
          </w:p>
        </w:tc>
      </w:tr>
      <w:tr w:rsidR="0046754D">
        <w:trPr>
          <w:trHeight w:val="520"/>
        </w:trPr>
        <w:tc>
          <w:tcPr>
            <w:tcW w:w="1481"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260" w:name="_Toc58191198"/>
            <w:bookmarkStart w:id="261" w:name="_Toc58250979"/>
            <w:bookmarkStart w:id="262" w:name="_Toc58496727"/>
            <w:r>
              <w:rPr>
                <w:rFonts w:ascii="Times New Roman" w:hAnsi="Times New Roman"/>
                <w:noProof/>
                <w:sz w:val="16"/>
                <w:szCs w:val="16"/>
              </w:rPr>
              <w:t>07 20 04 06</w:t>
            </w:r>
            <w:bookmarkEnd w:id="260"/>
            <w:bookmarkEnd w:id="261"/>
            <w:bookmarkEnd w:id="262"/>
          </w:p>
        </w:tc>
        <w:tc>
          <w:tcPr>
            <w:tcW w:w="37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263" w:name="_Toc58191199"/>
            <w:bookmarkStart w:id="264" w:name="_Toc58250980"/>
            <w:bookmarkStart w:id="265" w:name="_Toc58496728"/>
            <w:r>
              <w:rPr>
                <w:rFonts w:ascii="Times New Roman" w:hAnsi="Times New Roman"/>
                <w:noProof/>
                <w:sz w:val="20"/>
                <w:szCs w:val="20"/>
              </w:rPr>
              <w:t xml:space="preserve">Специфични компетенции в областта на социалната политика, </w:t>
            </w:r>
            <w:r>
              <w:rPr>
                <w:rFonts w:ascii="Times New Roman" w:hAnsi="Times New Roman"/>
                <w:noProof/>
                <w:sz w:val="20"/>
                <w:szCs w:val="20"/>
              </w:rPr>
              <w:t>включително социалния диалог</w:t>
            </w:r>
            <w:bookmarkEnd w:id="263"/>
            <w:bookmarkEnd w:id="264"/>
            <w:bookmarkEnd w:id="265"/>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66" w:name="_Toc58191200"/>
            <w:bookmarkStart w:id="267" w:name="_Toc58250981"/>
            <w:bookmarkStart w:id="268" w:name="_Toc58496729"/>
            <w:r>
              <w:rPr>
                <w:rFonts w:ascii="Times New Roman" w:hAnsi="Times New Roman"/>
                <w:noProof/>
                <w:sz w:val="20"/>
                <w:szCs w:val="20"/>
              </w:rPr>
              <w:t>49 380 381</w:t>
            </w:r>
            <w:bookmarkEnd w:id="266"/>
            <w:bookmarkEnd w:id="267"/>
            <w:bookmarkEnd w:id="268"/>
          </w:p>
        </w:tc>
        <w:tc>
          <w:tcPr>
            <w:tcW w:w="141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69" w:name="_Toc58191201"/>
            <w:bookmarkStart w:id="270" w:name="_Toc58250982"/>
            <w:bookmarkStart w:id="271" w:name="_Toc58496730"/>
            <w:r>
              <w:rPr>
                <w:rFonts w:ascii="Times New Roman" w:hAnsi="Times New Roman"/>
                <w:noProof/>
                <w:sz w:val="20"/>
                <w:szCs w:val="20"/>
              </w:rPr>
              <w:t>28 326 381</w:t>
            </w:r>
            <w:bookmarkEnd w:id="269"/>
            <w:bookmarkEnd w:id="270"/>
            <w:bookmarkEnd w:id="271"/>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72" w:name="_Toc58191202"/>
            <w:bookmarkStart w:id="273" w:name="_Toc58250983"/>
            <w:bookmarkStart w:id="274" w:name="_Toc58496731"/>
            <w:r>
              <w:rPr>
                <w:rFonts w:ascii="Times New Roman" w:hAnsi="Times New Roman"/>
                <w:noProof/>
                <w:sz w:val="20"/>
                <w:szCs w:val="20"/>
              </w:rPr>
              <w:t>-21 054 000</w:t>
            </w:r>
            <w:bookmarkEnd w:id="272"/>
            <w:bookmarkEnd w:id="273"/>
            <w:bookmarkEnd w:id="274"/>
          </w:p>
        </w:tc>
      </w:tr>
      <w:tr w:rsidR="0046754D">
        <w:trPr>
          <w:trHeight w:val="260"/>
        </w:trPr>
        <w:tc>
          <w:tcPr>
            <w:tcW w:w="1481"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275" w:name="_Toc58191203"/>
            <w:bookmarkStart w:id="276" w:name="_Toc58250984"/>
            <w:bookmarkStart w:id="277" w:name="_Toc58496732"/>
            <w:r>
              <w:rPr>
                <w:rFonts w:ascii="Times New Roman" w:hAnsi="Times New Roman"/>
                <w:noProof/>
                <w:sz w:val="16"/>
                <w:szCs w:val="16"/>
              </w:rPr>
              <w:t>07 20 04 09</w:t>
            </w:r>
            <w:bookmarkEnd w:id="275"/>
            <w:bookmarkEnd w:id="276"/>
            <w:bookmarkEnd w:id="277"/>
          </w:p>
        </w:tc>
        <w:tc>
          <w:tcPr>
            <w:tcW w:w="37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278" w:name="_Toc58191204"/>
            <w:bookmarkStart w:id="279" w:name="_Toc58250985"/>
            <w:bookmarkStart w:id="280" w:name="_Toc58496733"/>
            <w:r>
              <w:rPr>
                <w:rFonts w:ascii="Times New Roman" w:hAnsi="Times New Roman"/>
                <w:noProof/>
                <w:sz w:val="20"/>
                <w:szCs w:val="20"/>
              </w:rPr>
              <w:t>Мерки за информиране и обучение на работнически организации</w:t>
            </w:r>
            <w:bookmarkEnd w:id="278"/>
            <w:bookmarkEnd w:id="279"/>
            <w:bookmarkEnd w:id="280"/>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81" w:name="_Toc58191205"/>
            <w:bookmarkStart w:id="282" w:name="_Toc58250986"/>
            <w:bookmarkStart w:id="283" w:name="_Toc58496734"/>
            <w:r>
              <w:rPr>
                <w:rFonts w:ascii="Times New Roman" w:hAnsi="Times New Roman"/>
                <w:noProof/>
                <w:sz w:val="20"/>
                <w:szCs w:val="20"/>
              </w:rPr>
              <w:t>0</w:t>
            </w:r>
            <w:bookmarkEnd w:id="281"/>
            <w:bookmarkEnd w:id="282"/>
            <w:bookmarkEnd w:id="283"/>
          </w:p>
        </w:tc>
        <w:tc>
          <w:tcPr>
            <w:tcW w:w="141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84" w:name="_Toc58191206"/>
            <w:bookmarkStart w:id="285" w:name="_Toc58250987"/>
            <w:bookmarkStart w:id="286" w:name="_Toc58496735"/>
            <w:r>
              <w:rPr>
                <w:rFonts w:ascii="Times New Roman" w:hAnsi="Times New Roman"/>
                <w:noProof/>
                <w:sz w:val="20"/>
                <w:szCs w:val="20"/>
              </w:rPr>
              <w:t>21 054 000</w:t>
            </w:r>
            <w:bookmarkEnd w:id="284"/>
            <w:bookmarkEnd w:id="285"/>
            <w:bookmarkEnd w:id="286"/>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287" w:name="_Toc58191207"/>
            <w:bookmarkStart w:id="288" w:name="_Toc58250988"/>
            <w:bookmarkStart w:id="289" w:name="_Toc58496736"/>
            <w:r>
              <w:rPr>
                <w:rFonts w:ascii="Times New Roman" w:hAnsi="Times New Roman"/>
                <w:noProof/>
                <w:sz w:val="20"/>
                <w:szCs w:val="20"/>
              </w:rPr>
              <w:t>21 054 000</w:t>
            </w:r>
            <w:bookmarkEnd w:id="287"/>
            <w:bookmarkEnd w:id="288"/>
            <w:bookmarkEnd w:id="289"/>
          </w:p>
        </w:tc>
      </w:tr>
      <w:tr w:rsidR="0046754D">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outlineLvl w:val="1"/>
              <w:rPr>
                <w:rFonts w:ascii="Times New Roman" w:eastAsia="Times New Roman" w:hAnsi="Times New Roman"/>
                <w:noProof/>
                <w:sz w:val="16"/>
                <w:szCs w:val="16"/>
              </w:rPr>
            </w:pPr>
            <w:bookmarkStart w:id="290" w:name="_Toc58191208"/>
            <w:bookmarkStart w:id="291" w:name="_Toc58250989"/>
            <w:bookmarkStart w:id="292" w:name="_Toc58496737"/>
            <w:r>
              <w:rPr>
                <w:rFonts w:ascii="Times New Roman" w:hAnsi="Times New Roman"/>
                <w:noProof/>
                <w:sz w:val="16"/>
                <w:szCs w:val="16"/>
              </w:rPr>
              <w:t>PPPA</w:t>
            </w:r>
            <w:bookmarkEnd w:id="290"/>
            <w:bookmarkEnd w:id="291"/>
            <w:bookmarkEnd w:id="292"/>
          </w:p>
        </w:tc>
        <w:tc>
          <w:tcPr>
            <w:tcW w:w="3759"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outlineLvl w:val="1"/>
              <w:rPr>
                <w:rFonts w:ascii="Times New Roman" w:eastAsia="Times New Roman" w:hAnsi="Times New Roman"/>
                <w:noProof/>
                <w:sz w:val="20"/>
                <w:szCs w:val="20"/>
              </w:rPr>
            </w:pPr>
            <w:bookmarkStart w:id="293" w:name="_Toc58191209"/>
            <w:bookmarkStart w:id="294" w:name="_Toc58250990"/>
            <w:bookmarkStart w:id="295" w:name="_Toc58496738"/>
            <w:r>
              <w:rPr>
                <w:rFonts w:ascii="Times New Roman" w:hAnsi="Times New Roman"/>
                <w:noProof/>
                <w:sz w:val="20"/>
                <w:szCs w:val="20"/>
              </w:rPr>
              <w:t>Пилотни проекти и подготвителни действия</w:t>
            </w:r>
            <w:bookmarkEnd w:id="293"/>
            <w:bookmarkEnd w:id="294"/>
            <w:bookmarkEnd w:id="295"/>
          </w:p>
        </w:tc>
        <w:tc>
          <w:tcPr>
            <w:tcW w:w="1559"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418"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outlineLvl w:val="1"/>
              <w:rPr>
                <w:rFonts w:ascii="Times New Roman" w:eastAsia="Times New Roman" w:hAnsi="Times New Roman"/>
                <w:noProof/>
                <w:sz w:val="20"/>
                <w:szCs w:val="20"/>
              </w:rPr>
            </w:pPr>
            <w:bookmarkStart w:id="296" w:name="_Toc58191210"/>
            <w:bookmarkStart w:id="297" w:name="_Toc58250991"/>
            <w:bookmarkStart w:id="298" w:name="_Toc58496739"/>
            <w:r>
              <w:rPr>
                <w:rFonts w:ascii="Times New Roman" w:hAnsi="Times New Roman"/>
                <w:noProof/>
                <w:sz w:val="20"/>
                <w:szCs w:val="20"/>
              </w:rPr>
              <w:t>31 870 000</w:t>
            </w:r>
            <w:bookmarkEnd w:id="296"/>
            <w:bookmarkEnd w:id="297"/>
            <w:bookmarkEnd w:id="298"/>
          </w:p>
        </w:tc>
      </w:tr>
      <w:tr w:rsidR="0046754D">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w:t>
            </w:r>
          </w:p>
        </w:tc>
        <w:tc>
          <w:tcPr>
            <w:tcW w:w="3759"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outlineLvl w:val="1"/>
              <w:rPr>
                <w:rFonts w:ascii="Times New Roman" w:eastAsia="Times New Roman" w:hAnsi="Times New Roman"/>
                <w:b/>
                <w:bCs/>
                <w:noProof/>
                <w:sz w:val="20"/>
                <w:szCs w:val="20"/>
              </w:rPr>
            </w:pPr>
            <w:bookmarkStart w:id="299" w:name="_Toc58191211"/>
            <w:bookmarkStart w:id="300" w:name="_Toc58250992"/>
            <w:bookmarkStart w:id="301" w:name="_Toc58496740"/>
            <w:r>
              <w:rPr>
                <w:rFonts w:ascii="Times New Roman" w:hAnsi="Times New Roman"/>
                <w:b/>
                <w:bCs/>
                <w:noProof/>
                <w:sz w:val="20"/>
                <w:szCs w:val="20"/>
              </w:rPr>
              <w:t>Общо</w:t>
            </w:r>
            <w:bookmarkEnd w:id="299"/>
            <w:bookmarkEnd w:id="300"/>
            <w:bookmarkEnd w:id="301"/>
          </w:p>
        </w:tc>
        <w:tc>
          <w:tcPr>
            <w:tcW w:w="1559"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418"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outlineLvl w:val="1"/>
              <w:rPr>
                <w:rFonts w:ascii="Times New Roman" w:eastAsia="Times New Roman" w:hAnsi="Times New Roman"/>
                <w:b/>
                <w:bCs/>
                <w:noProof/>
                <w:sz w:val="20"/>
                <w:szCs w:val="20"/>
              </w:rPr>
            </w:pPr>
            <w:bookmarkStart w:id="302" w:name="_Toc58191212"/>
            <w:bookmarkStart w:id="303" w:name="_Toc58250993"/>
            <w:bookmarkStart w:id="304" w:name="_Toc58496741"/>
            <w:r>
              <w:rPr>
                <w:rFonts w:ascii="Times New Roman" w:hAnsi="Times New Roman"/>
                <w:b/>
                <w:bCs/>
                <w:noProof/>
                <w:sz w:val="20"/>
                <w:szCs w:val="20"/>
              </w:rPr>
              <w:t>-21 385 714</w:t>
            </w:r>
            <w:bookmarkEnd w:id="302"/>
            <w:bookmarkEnd w:id="303"/>
            <w:bookmarkEnd w:id="304"/>
          </w:p>
        </w:tc>
      </w:tr>
    </w:tbl>
    <w:p w:rsidR="0046754D" w:rsidRDefault="007B4B62">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w:t>
      </w:r>
      <w:r>
        <w:rPr>
          <w:rFonts w:ascii="Times New Roman" w:hAnsi="Times New Roman"/>
          <w:noProof/>
          <w:sz w:val="24"/>
          <w:szCs w:val="24"/>
        </w:rPr>
        <w:t>резултат на това равнището на бюджетните кредити за поети задължения се определя на 4 671,4 милиона евро, без да се оставя марж под тавана на разходите по функция 2б и като се мобилизират 76,4 милиона евро по Инструмента за гъвкавост.</w:t>
      </w:r>
    </w:p>
    <w:p w:rsidR="0046754D" w:rsidRDefault="007B4B62">
      <w:pPr>
        <w:pStyle w:val="ListParagraph"/>
        <w:keepNext/>
        <w:numPr>
          <w:ilvl w:val="2"/>
          <w:numId w:val="49"/>
        </w:numPr>
        <w:tabs>
          <w:tab w:val="num" w:pos="850"/>
        </w:tabs>
        <w:spacing w:before="120" w:after="120"/>
        <w:jc w:val="both"/>
        <w:outlineLvl w:val="2"/>
        <w:rPr>
          <w:noProof/>
        </w:rPr>
      </w:pPr>
      <w:bookmarkStart w:id="305" w:name="_Toc58250994"/>
      <w:bookmarkStart w:id="306" w:name="_Toc58496742"/>
      <w:r>
        <w:rPr>
          <w:noProof/>
        </w:rPr>
        <w:t xml:space="preserve">Функция 3 — Природни </w:t>
      </w:r>
      <w:r>
        <w:rPr>
          <w:noProof/>
        </w:rPr>
        <w:t>ресурси и околна среда</w:t>
      </w:r>
      <w:bookmarkEnd w:id="305"/>
      <w:bookmarkEnd w:id="306"/>
    </w:p>
    <w:p w:rsidR="0046754D" w:rsidRDefault="007B4B62">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Бюджетните кредити за поети задължения се определят на равнището, предложено от Комисията в проектобюджета, изменен с писмо за внасяне на корекции № 1/2021, с измененията, посочени в таблицата по-долу:</w:t>
      </w:r>
    </w:p>
    <w:tbl>
      <w:tblPr>
        <w:tblW w:w="9776" w:type="dxa"/>
        <w:tblInd w:w="113" w:type="dxa"/>
        <w:tblLook w:val="04A0" w:firstRow="1" w:lastRow="0" w:firstColumn="1" w:lastColumn="0" w:noHBand="0" w:noVBand="1"/>
      </w:tblPr>
      <w:tblGrid>
        <w:gridCol w:w="1513"/>
        <w:gridCol w:w="3578"/>
        <w:gridCol w:w="1495"/>
        <w:gridCol w:w="1631"/>
        <w:gridCol w:w="1559"/>
      </w:tblGrid>
      <w:tr w:rsidR="0046754D">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ред/програма</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w:t>
            </w:r>
            <w:r>
              <w:rPr>
                <w:rFonts w:ascii="Times New Roman" w:hAnsi="Times New Roman"/>
                <w:b/>
                <w:bCs/>
                <w:noProof/>
                <w:color w:val="000000"/>
                <w:sz w:val="20"/>
                <w:szCs w:val="20"/>
              </w:rPr>
              <w:t>ние</w:t>
            </w:r>
          </w:p>
        </w:tc>
        <w:tc>
          <w:tcPr>
            <w:tcW w:w="4678" w:type="dxa"/>
            <w:gridSpan w:val="3"/>
            <w:tcBorders>
              <w:top w:val="single" w:sz="4" w:space="0" w:color="auto"/>
              <w:left w:val="nil"/>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Промяна в бюджетните кредити за поети задължения (в евро)</w:t>
            </w:r>
          </w:p>
        </w:tc>
      </w:tr>
      <w:tr w:rsidR="0046754D">
        <w:trPr>
          <w:trHeight w:val="530"/>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59" w:type="dxa"/>
            <w:tcBorders>
              <w:top w:val="nil"/>
              <w:left w:val="nil"/>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559" w:type="dxa"/>
            <w:tcBorders>
              <w:top w:val="nil"/>
              <w:left w:val="nil"/>
              <w:bottom w:val="single" w:sz="4" w:space="0" w:color="auto"/>
              <w:right w:val="single" w:sz="4" w:space="0" w:color="auto"/>
            </w:tcBorders>
            <w:shd w:val="clear" w:color="000000" w:fill="DCE6F1"/>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rsidR="0046754D">
        <w:trPr>
          <w:trHeight w:val="260"/>
        </w:trPr>
        <w:tc>
          <w:tcPr>
            <w:tcW w:w="1520" w:type="dxa"/>
            <w:tcBorders>
              <w:top w:val="single" w:sz="4" w:space="0" w:color="auto"/>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3.2.21</w:t>
            </w:r>
          </w:p>
        </w:tc>
        <w:tc>
          <w:tcPr>
            <w:tcW w:w="3578"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Програма за околната среда и действията по климата (LIFE)</w:t>
            </w:r>
          </w:p>
        </w:tc>
        <w:tc>
          <w:tcPr>
            <w:tcW w:w="1560"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696 491 000</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738 505 372</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42 014 372</w:t>
            </w:r>
          </w:p>
        </w:tc>
      </w:tr>
      <w:tr w:rsidR="0046754D">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307" w:name="_Toc58191214"/>
            <w:bookmarkStart w:id="308" w:name="_Toc58250995"/>
            <w:bookmarkStart w:id="309" w:name="_Toc58496743"/>
            <w:r>
              <w:rPr>
                <w:rFonts w:ascii="Times New Roman" w:hAnsi="Times New Roman"/>
                <w:noProof/>
                <w:sz w:val="16"/>
                <w:szCs w:val="16"/>
              </w:rPr>
              <w:t>09 02 01</w:t>
            </w:r>
            <w:bookmarkEnd w:id="307"/>
            <w:bookmarkEnd w:id="308"/>
            <w:bookmarkEnd w:id="309"/>
          </w:p>
        </w:tc>
        <w:tc>
          <w:tcPr>
            <w:tcW w:w="357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310" w:name="_Toc58191215"/>
            <w:bookmarkStart w:id="311" w:name="_Toc58250996"/>
            <w:bookmarkStart w:id="312" w:name="_Toc58496744"/>
            <w:r>
              <w:rPr>
                <w:rFonts w:ascii="Times New Roman" w:hAnsi="Times New Roman"/>
                <w:noProof/>
                <w:sz w:val="20"/>
                <w:szCs w:val="20"/>
              </w:rPr>
              <w:t xml:space="preserve">Природа и </w:t>
            </w:r>
            <w:r>
              <w:rPr>
                <w:rFonts w:ascii="Times New Roman" w:hAnsi="Times New Roman"/>
                <w:noProof/>
                <w:sz w:val="20"/>
                <w:szCs w:val="20"/>
              </w:rPr>
              <w:t>биологично разнообразие</w:t>
            </w:r>
            <w:bookmarkEnd w:id="310"/>
            <w:bookmarkEnd w:id="311"/>
            <w:bookmarkEnd w:id="312"/>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13" w:name="_Toc58191216"/>
            <w:bookmarkStart w:id="314" w:name="_Toc58250997"/>
            <w:bookmarkStart w:id="315" w:name="_Toc58496745"/>
            <w:r>
              <w:rPr>
                <w:rFonts w:ascii="Times New Roman" w:hAnsi="Times New Roman"/>
                <w:noProof/>
                <w:sz w:val="20"/>
                <w:szCs w:val="20"/>
              </w:rPr>
              <w:t>258 642 156</w:t>
            </w:r>
            <w:bookmarkEnd w:id="313"/>
            <w:bookmarkEnd w:id="314"/>
            <w:bookmarkEnd w:id="315"/>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16" w:name="_Toc58191217"/>
            <w:bookmarkStart w:id="317" w:name="_Toc58250998"/>
            <w:bookmarkStart w:id="318" w:name="_Toc58496746"/>
            <w:r>
              <w:rPr>
                <w:rFonts w:ascii="Times New Roman" w:hAnsi="Times New Roman"/>
                <w:noProof/>
                <w:sz w:val="20"/>
                <w:szCs w:val="20"/>
              </w:rPr>
              <w:t>274 720 400</w:t>
            </w:r>
            <w:bookmarkEnd w:id="316"/>
            <w:bookmarkEnd w:id="317"/>
            <w:bookmarkEnd w:id="318"/>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19" w:name="_Toc58191218"/>
            <w:bookmarkStart w:id="320" w:name="_Toc58250999"/>
            <w:bookmarkStart w:id="321" w:name="_Toc58496747"/>
            <w:r>
              <w:rPr>
                <w:rFonts w:ascii="Times New Roman" w:hAnsi="Times New Roman"/>
                <w:noProof/>
                <w:sz w:val="20"/>
                <w:szCs w:val="20"/>
              </w:rPr>
              <w:t>16 078 244</w:t>
            </w:r>
            <w:bookmarkEnd w:id="319"/>
            <w:bookmarkEnd w:id="320"/>
            <w:bookmarkEnd w:id="321"/>
          </w:p>
        </w:tc>
      </w:tr>
      <w:tr w:rsidR="0046754D">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322" w:name="_Toc58191219"/>
            <w:bookmarkStart w:id="323" w:name="_Toc58251000"/>
            <w:bookmarkStart w:id="324" w:name="_Toc58496748"/>
            <w:r>
              <w:rPr>
                <w:rFonts w:ascii="Times New Roman" w:hAnsi="Times New Roman"/>
                <w:noProof/>
                <w:sz w:val="16"/>
                <w:szCs w:val="16"/>
              </w:rPr>
              <w:t>09 02 02</w:t>
            </w:r>
            <w:bookmarkEnd w:id="322"/>
            <w:bookmarkEnd w:id="323"/>
            <w:bookmarkEnd w:id="324"/>
          </w:p>
        </w:tc>
        <w:tc>
          <w:tcPr>
            <w:tcW w:w="357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325" w:name="_Toc58191220"/>
            <w:bookmarkStart w:id="326" w:name="_Toc58251001"/>
            <w:bookmarkStart w:id="327" w:name="_Toc58496749"/>
            <w:r>
              <w:rPr>
                <w:rFonts w:ascii="Times New Roman" w:hAnsi="Times New Roman"/>
                <w:noProof/>
                <w:sz w:val="20"/>
                <w:szCs w:val="20"/>
              </w:rPr>
              <w:t>Кръгова икономика и качество на живот</w:t>
            </w:r>
            <w:bookmarkEnd w:id="325"/>
            <w:bookmarkEnd w:id="326"/>
            <w:bookmarkEnd w:id="327"/>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28" w:name="_Toc58191221"/>
            <w:bookmarkStart w:id="329" w:name="_Toc58251002"/>
            <w:bookmarkStart w:id="330" w:name="_Toc58496750"/>
            <w:r>
              <w:rPr>
                <w:rFonts w:ascii="Times New Roman" w:hAnsi="Times New Roman"/>
                <w:noProof/>
                <w:sz w:val="20"/>
                <w:szCs w:val="20"/>
              </w:rPr>
              <w:t>168 461 328</w:t>
            </w:r>
            <w:bookmarkEnd w:id="328"/>
            <w:bookmarkEnd w:id="329"/>
            <w:bookmarkEnd w:id="330"/>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31" w:name="_Toc58191222"/>
            <w:bookmarkStart w:id="332" w:name="_Toc58251003"/>
            <w:bookmarkStart w:id="333" w:name="_Toc58496751"/>
            <w:r>
              <w:rPr>
                <w:rFonts w:ascii="Times New Roman" w:hAnsi="Times New Roman"/>
                <w:noProof/>
                <w:sz w:val="20"/>
                <w:szCs w:val="20"/>
              </w:rPr>
              <w:t>178 933 566</w:t>
            </w:r>
            <w:bookmarkEnd w:id="331"/>
            <w:bookmarkEnd w:id="332"/>
            <w:bookmarkEnd w:id="333"/>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34" w:name="_Toc58191223"/>
            <w:bookmarkStart w:id="335" w:name="_Toc58251004"/>
            <w:bookmarkStart w:id="336" w:name="_Toc58496752"/>
            <w:r>
              <w:rPr>
                <w:rFonts w:ascii="Times New Roman" w:hAnsi="Times New Roman"/>
                <w:noProof/>
                <w:sz w:val="20"/>
                <w:szCs w:val="20"/>
              </w:rPr>
              <w:t>10 472 238</w:t>
            </w:r>
            <w:bookmarkEnd w:id="334"/>
            <w:bookmarkEnd w:id="335"/>
            <w:bookmarkEnd w:id="336"/>
          </w:p>
        </w:tc>
      </w:tr>
      <w:tr w:rsidR="0046754D">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337" w:name="_Toc58191224"/>
            <w:bookmarkStart w:id="338" w:name="_Toc58251005"/>
            <w:bookmarkStart w:id="339" w:name="_Toc58496753"/>
            <w:r>
              <w:rPr>
                <w:rFonts w:ascii="Times New Roman" w:hAnsi="Times New Roman"/>
                <w:noProof/>
                <w:sz w:val="16"/>
                <w:szCs w:val="16"/>
              </w:rPr>
              <w:t>09 02 03</w:t>
            </w:r>
            <w:bookmarkEnd w:id="337"/>
            <w:bookmarkEnd w:id="338"/>
            <w:bookmarkEnd w:id="339"/>
          </w:p>
        </w:tc>
        <w:tc>
          <w:tcPr>
            <w:tcW w:w="357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340" w:name="_Toc58191225"/>
            <w:bookmarkStart w:id="341" w:name="_Toc58251006"/>
            <w:bookmarkStart w:id="342" w:name="_Toc58496754"/>
            <w:r>
              <w:rPr>
                <w:rFonts w:ascii="Times New Roman" w:hAnsi="Times New Roman"/>
                <w:noProof/>
                <w:sz w:val="20"/>
                <w:szCs w:val="20"/>
              </w:rPr>
              <w:t>Смекчаване на последиците от изменението на климата и приспособяване към него</w:t>
            </w:r>
            <w:bookmarkEnd w:id="340"/>
            <w:bookmarkEnd w:id="341"/>
            <w:bookmarkEnd w:id="342"/>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43" w:name="_Toc58191226"/>
            <w:bookmarkStart w:id="344" w:name="_Toc58251007"/>
            <w:bookmarkStart w:id="345" w:name="_Toc58496755"/>
            <w:r>
              <w:rPr>
                <w:rFonts w:ascii="Times New Roman" w:hAnsi="Times New Roman"/>
                <w:noProof/>
                <w:sz w:val="20"/>
                <w:szCs w:val="20"/>
              </w:rPr>
              <w:t>121 426 944</w:t>
            </w:r>
            <w:bookmarkEnd w:id="343"/>
            <w:bookmarkEnd w:id="344"/>
            <w:bookmarkEnd w:id="345"/>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46" w:name="_Toc58191227"/>
            <w:bookmarkStart w:id="347" w:name="_Toc58251008"/>
            <w:bookmarkStart w:id="348" w:name="_Toc58496756"/>
            <w:r>
              <w:rPr>
                <w:rFonts w:ascii="Times New Roman" w:hAnsi="Times New Roman"/>
                <w:noProof/>
                <w:sz w:val="20"/>
                <w:szCs w:val="20"/>
              </w:rPr>
              <w:t>128 975 334</w:t>
            </w:r>
            <w:bookmarkEnd w:id="346"/>
            <w:bookmarkEnd w:id="347"/>
            <w:bookmarkEnd w:id="348"/>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49" w:name="_Toc58191228"/>
            <w:bookmarkStart w:id="350" w:name="_Toc58251009"/>
            <w:bookmarkStart w:id="351" w:name="_Toc58496757"/>
            <w:r>
              <w:rPr>
                <w:rFonts w:ascii="Times New Roman" w:hAnsi="Times New Roman"/>
                <w:noProof/>
                <w:sz w:val="20"/>
                <w:szCs w:val="20"/>
              </w:rPr>
              <w:t xml:space="preserve">7 </w:t>
            </w:r>
            <w:r>
              <w:rPr>
                <w:rFonts w:ascii="Times New Roman" w:hAnsi="Times New Roman"/>
                <w:noProof/>
                <w:sz w:val="20"/>
                <w:szCs w:val="20"/>
              </w:rPr>
              <w:t>548 390</w:t>
            </w:r>
            <w:bookmarkEnd w:id="349"/>
            <w:bookmarkEnd w:id="350"/>
            <w:bookmarkEnd w:id="351"/>
          </w:p>
        </w:tc>
      </w:tr>
      <w:tr w:rsidR="0046754D">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352" w:name="_Toc58191229"/>
            <w:bookmarkStart w:id="353" w:name="_Toc58251010"/>
            <w:bookmarkStart w:id="354" w:name="_Toc58496758"/>
            <w:r>
              <w:rPr>
                <w:rFonts w:ascii="Times New Roman" w:hAnsi="Times New Roman"/>
                <w:noProof/>
                <w:sz w:val="16"/>
                <w:szCs w:val="16"/>
              </w:rPr>
              <w:t>09 02 04</w:t>
            </w:r>
            <w:bookmarkEnd w:id="352"/>
            <w:bookmarkEnd w:id="353"/>
            <w:bookmarkEnd w:id="354"/>
          </w:p>
        </w:tc>
        <w:tc>
          <w:tcPr>
            <w:tcW w:w="357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355" w:name="_Toc58191230"/>
            <w:bookmarkStart w:id="356" w:name="_Toc58251011"/>
            <w:bookmarkStart w:id="357" w:name="_Toc58496759"/>
            <w:r>
              <w:rPr>
                <w:rFonts w:ascii="Times New Roman" w:hAnsi="Times New Roman"/>
                <w:noProof/>
                <w:sz w:val="20"/>
                <w:szCs w:val="20"/>
              </w:rPr>
              <w:t>Преход към чиста енергия</w:t>
            </w:r>
            <w:bookmarkEnd w:id="355"/>
            <w:bookmarkEnd w:id="356"/>
            <w:bookmarkEnd w:id="357"/>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58" w:name="_Toc58191231"/>
            <w:bookmarkStart w:id="359" w:name="_Toc58251012"/>
            <w:bookmarkStart w:id="360" w:name="_Toc58496760"/>
            <w:r>
              <w:rPr>
                <w:rFonts w:ascii="Times New Roman" w:hAnsi="Times New Roman"/>
                <w:noProof/>
                <w:sz w:val="20"/>
                <w:szCs w:val="20"/>
              </w:rPr>
              <w:t>127 332 437</w:t>
            </w:r>
            <w:bookmarkEnd w:id="358"/>
            <w:bookmarkEnd w:id="359"/>
            <w:bookmarkEnd w:id="360"/>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61" w:name="_Toc58191232"/>
            <w:bookmarkStart w:id="362" w:name="_Toc58251013"/>
            <w:bookmarkStart w:id="363" w:name="_Toc58496761"/>
            <w:r>
              <w:rPr>
                <w:rFonts w:ascii="Times New Roman" w:hAnsi="Times New Roman"/>
                <w:noProof/>
                <w:sz w:val="20"/>
                <w:szCs w:val="20"/>
              </w:rPr>
              <w:t>135 247 937</w:t>
            </w:r>
            <w:bookmarkEnd w:id="361"/>
            <w:bookmarkEnd w:id="362"/>
            <w:bookmarkEnd w:id="363"/>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64" w:name="_Toc58191233"/>
            <w:bookmarkStart w:id="365" w:name="_Toc58251014"/>
            <w:bookmarkStart w:id="366" w:name="_Toc58496762"/>
            <w:r>
              <w:rPr>
                <w:rFonts w:ascii="Times New Roman" w:hAnsi="Times New Roman"/>
                <w:noProof/>
                <w:sz w:val="20"/>
                <w:szCs w:val="20"/>
              </w:rPr>
              <w:t>7 915 500</w:t>
            </w:r>
            <w:bookmarkEnd w:id="364"/>
            <w:bookmarkEnd w:id="365"/>
            <w:bookmarkEnd w:id="366"/>
          </w:p>
        </w:tc>
      </w:tr>
      <w:tr w:rsidR="0046754D">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outlineLvl w:val="1"/>
              <w:rPr>
                <w:rFonts w:ascii="Times New Roman" w:eastAsia="Times New Roman" w:hAnsi="Times New Roman"/>
                <w:noProof/>
                <w:sz w:val="16"/>
                <w:szCs w:val="16"/>
              </w:rPr>
            </w:pPr>
            <w:bookmarkStart w:id="367" w:name="_Toc58191234"/>
            <w:bookmarkStart w:id="368" w:name="_Toc58251015"/>
            <w:bookmarkStart w:id="369" w:name="_Toc58496763"/>
            <w:r>
              <w:rPr>
                <w:rFonts w:ascii="Times New Roman" w:hAnsi="Times New Roman"/>
                <w:noProof/>
                <w:sz w:val="16"/>
                <w:szCs w:val="16"/>
              </w:rPr>
              <w:t>PPPA</w:t>
            </w:r>
            <w:bookmarkEnd w:id="367"/>
            <w:bookmarkEnd w:id="368"/>
            <w:bookmarkEnd w:id="369"/>
          </w:p>
        </w:tc>
        <w:tc>
          <w:tcPr>
            <w:tcW w:w="3578"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outlineLvl w:val="1"/>
              <w:rPr>
                <w:rFonts w:ascii="Times New Roman" w:eastAsia="Times New Roman" w:hAnsi="Times New Roman"/>
                <w:noProof/>
                <w:sz w:val="20"/>
                <w:szCs w:val="20"/>
              </w:rPr>
            </w:pPr>
            <w:bookmarkStart w:id="370" w:name="_Toc58191235"/>
            <w:bookmarkStart w:id="371" w:name="_Toc58251016"/>
            <w:bookmarkStart w:id="372" w:name="_Toc58496764"/>
            <w:r>
              <w:rPr>
                <w:rFonts w:ascii="Times New Roman" w:hAnsi="Times New Roman"/>
                <w:noProof/>
                <w:sz w:val="20"/>
                <w:szCs w:val="20"/>
              </w:rPr>
              <w:t>Пилотни проекти и подготвителни действия</w:t>
            </w:r>
            <w:bookmarkEnd w:id="370"/>
            <w:bookmarkEnd w:id="371"/>
            <w:bookmarkEnd w:id="372"/>
          </w:p>
        </w:tc>
        <w:tc>
          <w:tcPr>
            <w:tcW w:w="1560"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559"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outlineLvl w:val="1"/>
              <w:rPr>
                <w:rFonts w:ascii="Times New Roman" w:eastAsia="Times New Roman" w:hAnsi="Times New Roman"/>
                <w:noProof/>
                <w:sz w:val="20"/>
                <w:szCs w:val="20"/>
              </w:rPr>
            </w:pPr>
            <w:bookmarkStart w:id="373" w:name="_Toc58191236"/>
            <w:bookmarkStart w:id="374" w:name="_Toc58251017"/>
            <w:bookmarkStart w:id="375" w:name="_Toc58496765"/>
            <w:r>
              <w:rPr>
                <w:rFonts w:ascii="Times New Roman" w:hAnsi="Times New Roman"/>
                <w:noProof/>
                <w:sz w:val="20"/>
                <w:szCs w:val="20"/>
              </w:rPr>
              <w:t>3 740 000</w:t>
            </w:r>
            <w:bookmarkEnd w:id="373"/>
            <w:bookmarkEnd w:id="374"/>
            <w:bookmarkEnd w:id="375"/>
          </w:p>
        </w:tc>
      </w:tr>
      <w:tr w:rsidR="0046754D">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w:t>
            </w:r>
          </w:p>
        </w:tc>
        <w:tc>
          <w:tcPr>
            <w:tcW w:w="3578"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outlineLvl w:val="1"/>
              <w:rPr>
                <w:rFonts w:ascii="Times New Roman" w:eastAsia="Times New Roman" w:hAnsi="Times New Roman"/>
                <w:b/>
                <w:bCs/>
                <w:noProof/>
                <w:sz w:val="20"/>
                <w:szCs w:val="20"/>
              </w:rPr>
            </w:pPr>
            <w:bookmarkStart w:id="376" w:name="_Toc58191237"/>
            <w:bookmarkStart w:id="377" w:name="_Toc58251018"/>
            <w:bookmarkStart w:id="378" w:name="_Toc58496766"/>
            <w:r>
              <w:rPr>
                <w:rFonts w:ascii="Times New Roman" w:hAnsi="Times New Roman"/>
                <w:b/>
                <w:bCs/>
                <w:noProof/>
                <w:sz w:val="20"/>
                <w:szCs w:val="20"/>
              </w:rPr>
              <w:t>Общо</w:t>
            </w:r>
            <w:bookmarkEnd w:id="376"/>
            <w:bookmarkEnd w:id="377"/>
            <w:bookmarkEnd w:id="378"/>
          </w:p>
        </w:tc>
        <w:tc>
          <w:tcPr>
            <w:tcW w:w="1560"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outlineLvl w:val="1"/>
              <w:rPr>
                <w:rFonts w:ascii="Times New Roman" w:eastAsia="Times New Roman" w:hAnsi="Times New Roman"/>
                <w:b/>
                <w:bCs/>
                <w:noProof/>
                <w:sz w:val="20"/>
                <w:szCs w:val="20"/>
              </w:rPr>
            </w:pPr>
            <w:bookmarkStart w:id="379" w:name="_Toc58191238"/>
            <w:bookmarkStart w:id="380" w:name="_Toc58251019"/>
            <w:bookmarkStart w:id="381" w:name="_Toc58496767"/>
            <w:r>
              <w:rPr>
                <w:rFonts w:ascii="Times New Roman" w:hAnsi="Times New Roman"/>
                <w:b/>
                <w:bCs/>
                <w:noProof/>
                <w:sz w:val="20"/>
                <w:szCs w:val="20"/>
              </w:rPr>
              <w:t>45 754 372</w:t>
            </w:r>
            <w:bookmarkEnd w:id="379"/>
            <w:bookmarkEnd w:id="380"/>
            <w:bookmarkEnd w:id="381"/>
          </w:p>
        </w:tc>
      </w:tr>
    </w:tbl>
    <w:p w:rsidR="0046754D" w:rsidRDefault="007B4B62">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В резултат на това равнището на бюджетните кредити за поети задължения се определя на 58 568,6</w:t>
      </w:r>
      <w:r>
        <w:rPr>
          <w:rFonts w:ascii="Times New Roman" w:hAnsi="Times New Roman"/>
          <w:noProof/>
          <w:sz w:val="24"/>
          <w:szCs w:val="24"/>
        </w:rPr>
        <w:t xml:space="preserve"> милиона евро, което оставя марж от 55,4 милиона евро под тавана на разходите по функция 3.</w:t>
      </w:r>
    </w:p>
    <w:p w:rsidR="0046754D" w:rsidRDefault="007B4B62">
      <w:pPr>
        <w:pStyle w:val="ListParagraph"/>
        <w:keepNext/>
        <w:numPr>
          <w:ilvl w:val="2"/>
          <w:numId w:val="49"/>
        </w:numPr>
        <w:tabs>
          <w:tab w:val="num" w:pos="850"/>
        </w:tabs>
        <w:spacing w:before="120" w:after="120"/>
        <w:jc w:val="both"/>
        <w:outlineLvl w:val="2"/>
        <w:rPr>
          <w:noProof/>
        </w:rPr>
      </w:pPr>
      <w:bookmarkStart w:id="382" w:name="_Toc58251020"/>
      <w:bookmarkStart w:id="383" w:name="_Toc58496768"/>
      <w:r>
        <w:rPr>
          <w:noProof/>
        </w:rPr>
        <w:t>Функция 4 — Миграция и управление на границите</w:t>
      </w:r>
      <w:bookmarkEnd w:id="382"/>
      <w:bookmarkEnd w:id="383"/>
    </w:p>
    <w:p w:rsidR="0046754D" w:rsidRDefault="007B4B62">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Бюджетните кредити за поети задължения се определят на равнището, предложено от Комисията в проектобюджета, изменен с</w:t>
      </w:r>
      <w:r>
        <w:rPr>
          <w:rFonts w:ascii="Times New Roman" w:hAnsi="Times New Roman"/>
          <w:noProof/>
          <w:sz w:val="24"/>
          <w:szCs w:val="24"/>
        </w:rPr>
        <w:t xml:space="preserve"> писмо за внасяне на корекции № 1/2021, с измененията, посочени в таблицата по-долу:</w:t>
      </w:r>
    </w:p>
    <w:tbl>
      <w:tblPr>
        <w:tblW w:w="9776" w:type="dxa"/>
        <w:tblInd w:w="113" w:type="dxa"/>
        <w:tblLook w:val="04A0" w:firstRow="1" w:lastRow="0" w:firstColumn="1" w:lastColumn="0" w:noHBand="0" w:noVBand="1"/>
      </w:tblPr>
      <w:tblGrid>
        <w:gridCol w:w="1513"/>
        <w:gridCol w:w="3578"/>
        <w:gridCol w:w="1495"/>
        <w:gridCol w:w="1631"/>
        <w:gridCol w:w="1559"/>
      </w:tblGrid>
      <w:tr w:rsidR="0046754D">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ред/програма</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678"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Промяна в бюджетните кредити за поети задължения (в евро)</w:t>
            </w:r>
          </w:p>
        </w:tc>
      </w:tr>
      <w:tr w:rsidR="0046754D">
        <w:trPr>
          <w:trHeight w:val="530"/>
        </w:trPr>
        <w:tc>
          <w:tcPr>
            <w:tcW w:w="1520" w:type="dxa"/>
            <w:vMerge/>
            <w:tcBorders>
              <w:top w:val="nil"/>
              <w:left w:val="single" w:sz="4" w:space="0" w:color="auto"/>
              <w:bottom w:val="single" w:sz="4" w:space="0" w:color="auto"/>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3578" w:type="dxa"/>
            <w:vMerge/>
            <w:tcBorders>
              <w:top w:val="nil"/>
              <w:left w:val="single" w:sz="4" w:space="0" w:color="auto"/>
              <w:bottom w:val="single" w:sz="4" w:space="0" w:color="auto"/>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559" w:type="dxa"/>
            <w:tcBorders>
              <w:top w:val="single" w:sz="4" w:space="0" w:color="auto"/>
              <w:left w:val="nil"/>
              <w:bottom w:val="single" w:sz="4" w:space="0" w:color="auto"/>
              <w:right w:val="single" w:sz="4" w:space="0" w:color="auto"/>
            </w:tcBorders>
            <w:shd w:val="clear" w:color="000000" w:fill="DCE6F1"/>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rsidR="0046754D">
        <w:trPr>
          <w:trHeight w:val="260"/>
        </w:trPr>
        <w:tc>
          <w:tcPr>
            <w:tcW w:w="1520" w:type="dxa"/>
            <w:tcBorders>
              <w:top w:val="single" w:sz="4" w:space="0" w:color="auto"/>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4.0.2DAG</w:t>
            </w:r>
          </w:p>
        </w:tc>
        <w:tc>
          <w:tcPr>
            <w:tcW w:w="3578" w:type="dxa"/>
            <w:tcBorders>
              <w:top w:val="single" w:sz="4" w:space="0" w:color="auto"/>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Децентрализирани агенции</w:t>
            </w:r>
          </w:p>
        </w:tc>
        <w:tc>
          <w:tcPr>
            <w:tcW w:w="1560" w:type="dxa"/>
            <w:tcBorders>
              <w:top w:val="single" w:sz="4" w:space="0" w:color="auto"/>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794 770 045</w:t>
            </w:r>
          </w:p>
        </w:tc>
        <w:tc>
          <w:tcPr>
            <w:tcW w:w="1559" w:type="dxa"/>
            <w:tcBorders>
              <w:top w:val="single" w:sz="4" w:space="0" w:color="auto"/>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734 270 045</w:t>
            </w:r>
          </w:p>
        </w:tc>
        <w:tc>
          <w:tcPr>
            <w:tcW w:w="1559" w:type="dxa"/>
            <w:tcBorders>
              <w:top w:val="single" w:sz="4" w:space="0" w:color="auto"/>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-60 500 000</w:t>
            </w:r>
          </w:p>
        </w:tc>
      </w:tr>
      <w:tr w:rsidR="0046754D">
        <w:trPr>
          <w:trHeight w:val="260"/>
        </w:trPr>
        <w:tc>
          <w:tcPr>
            <w:tcW w:w="1520"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384" w:name="_Toc58191240"/>
            <w:bookmarkStart w:id="385" w:name="_Toc58251021"/>
            <w:bookmarkStart w:id="386" w:name="_Toc58496769"/>
            <w:r>
              <w:rPr>
                <w:rFonts w:ascii="Times New Roman" w:hAnsi="Times New Roman"/>
                <w:noProof/>
                <w:sz w:val="16"/>
                <w:szCs w:val="16"/>
              </w:rPr>
              <w:t>11 10 01</w:t>
            </w:r>
            <w:bookmarkEnd w:id="384"/>
            <w:bookmarkEnd w:id="385"/>
            <w:bookmarkEnd w:id="386"/>
          </w:p>
        </w:tc>
        <w:tc>
          <w:tcPr>
            <w:tcW w:w="357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387" w:name="_Toc58191241"/>
            <w:bookmarkStart w:id="388" w:name="_Toc58251022"/>
            <w:bookmarkStart w:id="389" w:name="_Toc58496770"/>
            <w:r>
              <w:rPr>
                <w:rFonts w:ascii="Times New Roman" w:hAnsi="Times New Roman"/>
                <w:noProof/>
                <w:sz w:val="20"/>
                <w:szCs w:val="20"/>
              </w:rPr>
              <w:t>Европейска агенция за гранична и брегова охрана (Frontex)</w:t>
            </w:r>
            <w:bookmarkEnd w:id="387"/>
            <w:bookmarkEnd w:id="388"/>
            <w:bookmarkEnd w:id="389"/>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90" w:name="_Toc58191242"/>
            <w:bookmarkStart w:id="391" w:name="_Toc58251023"/>
            <w:bookmarkStart w:id="392" w:name="_Toc58496771"/>
            <w:r>
              <w:rPr>
                <w:rFonts w:ascii="Times New Roman" w:hAnsi="Times New Roman"/>
                <w:noProof/>
                <w:sz w:val="20"/>
                <w:szCs w:val="20"/>
              </w:rPr>
              <w:t>566 949 620</w:t>
            </w:r>
            <w:bookmarkEnd w:id="390"/>
            <w:bookmarkEnd w:id="391"/>
            <w:bookmarkEnd w:id="392"/>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93" w:name="_Toc58191243"/>
            <w:bookmarkStart w:id="394" w:name="_Toc58251024"/>
            <w:bookmarkStart w:id="395" w:name="_Toc58496772"/>
            <w:r>
              <w:rPr>
                <w:rFonts w:ascii="Times New Roman" w:hAnsi="Times New Roman"/>
                <w:noProof/>
                <w:sz w:val="20"/>
                <w:szCs w:val="20"/>
              </w:rPr>
              <w:t>505 949 620</w:t>
            </w:r>
            <w:bookmarkEnd w:id="393"/>
            <w:bookmarkEnd w:id="394"/>
            <w:bookmarkEnd w:id="395"/>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396" w:name="_Toc58191244"/>
            <w:bookmarkStart w:id="397" w:name="_Toc58251025"/>
            <w:bookmarkStart w:id="398" w:name="_Toc58496773"/>
            <w:r>
              <w:rPr>
                <w:rFonts w:ascii="Times New Roman" w:hAnsi="Times New Roman"/>
                <w:noProof/>
                <w:sz w:val="20"/>
                <w:szCs w:val="20"/>
              </w:rPr>
              <w:t>-61 000 000</w:t>
            </w:r>
            <w:bookmarkEnd w:id="396"/>
            <w:bookmarkEnd w:id="397"/>
            <w:bookmarkEnd w:id="398"/>
          </w:p>
        </w:tc>
      </w:tr>
      <w:tr w:rsidR="0046754D">
        <w:trPr>
          <w:trHeight w:val="780"/>
        </w:trPr>
        <w:tc>
          <w:tcPr>
            <w:tcW w:w="1520"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399" w:name="_Toc58191245"/>
            <w:bookmarkStart w:id="400" w:name="_Toc58251026"/>
            <w:bookmarkStart w:id="401" w:name="_Toc58496774"/>
            <w:r>
              <w:rPr>
                <w:rFonts w:ascii="Times New Roman" w:hAnsi="Times New Roman"/>
                <w:noProof/>
                <w:sz w:val="16"/>
                <w:szCs w:val="16"/>
              </w:rPr>
              <w:t>11 10 02</w:t>
            </w:r>
            <w:bookmarkEnd w:id="399"/>
            <w:bookmarkEnd w:id="400"/>
            <w:bookmarkEnd w:id="401"/>
          </w:p>
        </w:tc>
        <w:tc>
          <w:tcPr>
            <w:tcW w:w="3578"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402" w:name="_Toc58191246"/>
            <w:bookmarkStart w:id="403" w:name="_Toc58251027"/>
            <w:bookmarkStart w:id="404" w:name="_Toc58496775"/>
            <w:r>
              <w:rPr>
                <w:rFonts w:ascii="Times New Roman" w:hAnsi="Times New Roman"/>
                <w:noProof/>
                <w:sz w:val="20"/>
                <w:szCs w:val="20"/>
              </w:rPr>
              <w:t xml:space="preserve">Агенция на Европейския съюз за оперативното управление на широкомащабни </w:t>
            </w:r>
            <w:r>
              <w:rPr>
                <w:rFonts w:ascii="Times New Roman" w:hAnsi="Times New Roman"/>
                <w:noProof/>
                <w:sz w:val="20"/>
                <w:szCs w:val="20"/>
              </w:rPr>
              <w:t>информационни системи в пространството на свобода, сигурност и правосъдие (eu-LISA)</w:t>
            </w:r>
            <w:bookmarkEnd w:id="402"/>
            <w:bookmarkEnd w:id="403"/>
            <w:bookmarkEnd w:id="404"/>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405" w:name="_Toc58191247"/>
            <w:bookmarkStart w:id="406" w:name="_Toc58251028"/>
            <w:bookmarkStart w:id="407" w:name="_Toc58496776"/>
            <w:r>
              <w:rPr>
                <w:rFonts w:ascii="Times New Roman" w:hAnsi="Times New Roman"/>
                <w:noProof/>
                <w:sz w:val="20"/>
                <w:szCs w:val="20"/>
              </w:rPr>
              <w:t>227 820 425</w:t>
            </w:r>
            <w:bookmarkEnd w:id="405"/>
            <w:bookmarkEnd w:id="406"/>
            <w:bookmarkEnd w:id="407"/>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408" w:name="_Toc58191248"/>
            <w:bookmarkStart w:id="409" w:name="_Toc58251029"/>
            <w:bookmarkStart w:id="410" w:name="_Toc58496777"/>
            <w:r>
              <w:rPr>
                <w:rFonts w:ascii="Times New Roman" w:hAnsi="Times New Roman"/>
                <w:noProof/>
                <w:sz w:val="20"/>
                <w:szCs w:val="20"/>
              </w:rPr>
              <w:t>228 320 425</w:t>
            </w:r>
            <w:bookmarkEnd w:id="408"/>
            <w:bookmarkEnd w:id="409"/>
            <w:bookmarkEnd w:id="410"/>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411" w:name="_Toc58191249"/>
            <w:bookmarkStart w:id="412" w:name="_Toc58251030"/>
            <w:bookmarkStart w:id="413" w:name="_Toc58496778"/>
            <w:r>
              <w:rPr>
                <w:rFonts w:ascii="Times New Roman" w:hAnsi="Times New Roman"/>
                <w:noProof/>
                <w:sz w:val="20"/>
                <w:szCs w:val="20"/>
              </w:rPr>
              <w:t>500 000</w:t>
            </w:r>
            <w:bookmarkEnd w:id="411"/>
            <w:bookmarkEnd w:id="412"/>
            <w:bookmarkEnd w:id="413"/>
          </w:p>
        </w:tc>
      </w:tr>
      <w:tr w:rsidR="0046754D">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w:t>
            </w:r>
          </w:p>
        </w:tc>
        <w:tc>
          <w:tcPr>
            <w:tcW w:w="3578"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outlineLvl w:val="1"/>
              <w:rPr>
                <w:rFonts w:ascii="Times New Roman" w:eastAsia="Times New Roman" w:hAnsi="Times New Roman"/>
                <w:b/>
                <w:bCs/>
                <w:noProof/>
                <w:sz w:val="20"/>
                <w:szCs w:val="20"/>
              </w:rPr>
            </w:pPr>
            <w:bookmarkStart w:id="414" w:name="_Toc58191250"/>
            <w:bookmarkStart w:id="415" w:name="_Toc58251031"/>
            <w:bookmarkStart w:id="416" w:name="_Toc58496779"/>
            <w:r>
              <w:rPr>
                <w:rFonts w:ascii="Times New Roman" w:hAnsi="Times New Roman"/>
                <w:b/>
                <w:bCs/>
                <w:noProof/>
                <w:sz w:val="20"/>
                <w:szCs w:val="20"/>
              </w:rPr>
              <w:t>Общо</w:t>
            </w:r>
            <w:bookmarkEnd w:id="414"/>
            <w:bookmarkEnd w:id="415"/>
            <w:bookmarkEnd w:id="416"/>
          </w:p>
        </w:tc>
        <w:tc>
          <w:tcPr>
            <w:tcW w:w="1560"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outlineLvl w:val="1"/>
              <w:rPr>
                <w:rFonts w:ascii="Times New Roman" w:eastAsia="Times New Roman" w:hAnsi="Times New Roman"/>
                <w:b/>
                <w:bCs/>
                <w:noProof/>
                <w:sz w:val="20"/>
                <w:szCs w:val="20"/>
              </w:rPr>
            </w:pPr>
            <w:bookmarkStart w:id="417" w:name="_Toc58191251"/>
            <w:bookmarkStart w:id="418" w:name="_Toc58251032"/>
            <w:bookmarkStart w:id="419" w:name="_Toc58496780"/>
            <w:r>
              <w:rPr>
                <w:rFonts w:ascii="Times New Roman" w:hAnsi="Times New Roman"/>
                <w:b/>
                <w:bCs/>
                <w:noProof/>
                <w:sz w:val="20"/>
                <w:szCs w:val="20"/>
              </w:rPr>
              <w:t>-60 500 000</w:t>
            </w:r>
            <w:bookmarkEnd w:id="417"/>
            <w:bookmarkEnd w:id="418"/>
            <w:bookmarkEnd w:id="419"/>
          </w:p>
        </w:tc>
      </w:tr>
    </w:tbl>
    <w:p w:rsidR="0046754D" w:rsidRDefault="007B4B62">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След постигнатото наскоро политическо споразумение от 10 ноември 2020 г. между Европейския парламент и Съвета </w:t>
      </w:r>
      <w:r>
        <w:rPr>
          <w:rFonts w:ascii="Times New Roman" w:hAnsi="Times New Roman"/>
          <w:noProof/>
          <w:sz w:val="24"/>
          <w:szCs w:val="24"/>
        </w:rPr>
        <w:t>относно МФР за 2021—2027 г. и в очакване да бъдат одобрени съответните текстове намаляването на средствата за Европейската агенция за гранична и брегова охрана (Frontex) за 2021 г. не засяга общото увеличение в размер на 0,5 милиарда евро (по цени от 2018 </w:t>
      </w:r>
      <w:r>
        <w:rPr>
          <w:rFonts w:ascii="Times New Roman" w:hAnsi="Times New Roman"/>
          <w:noProof/>
          <w:sz w:val="24"/>
          <w:szCs w:val="24"/>
        </w:rPr>
        <w:t>г.), договорено на политическо равнище в този контекст. Предложеното намаляване на средствата за 2021 г. ще бъде компенсирано през следващите години в съответствие със споразумението относно МФР, като същевременно се спазват принципите на доброто финансово</w:t>
      </w:r>
      <w:r>
        <w:rPr>
          <w:rFonts w:ascii="Times New Roman" w:hAnsi="Times New Roman"/>
          <w:noProof/>
          <w:sz w:val="24"/>
          <w:szCs w:val="24"/>
        </w:rPr>
        <w:t xml:space="preserve"> управление.</w:t>
      </w:r>
    </w:p>
    <w:p w:rsidR="0046754D" w:rsidRDefault="007B4B62">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В резултат на това равнището на бюджетните кредити за поети задължения се определя на 2 278,8 милиона евро, което оставя марж от 188,2 милиона евро под тавана на разходите по функцията.</w:t>
      </w:r>
    </w:p>
    <w:p w:rsidR="0046754D" w:rsidRDefault="007B4B62">
      <w:pPr>
        <w:pStyle w:val="ListParagraph"/>
        <w:keepNext/>
        <w:numPr>
          <w:ilvl w:val="2"/>
          <w:numId w:val="49"/>
        </w:numPr>
        <w:tabs>
          <w:tab w:val="num" w:pos="850"/>
        </w:tabs>
        <w:spacing w:before="120" w:after="120"/>
        <w:jc w:val="both"/>
        <w:outlineLvl w:val="2"/>
        <w:rPr>
          <w:noProof/>
        </w:rPr>
      </w:pPr>
      <w:bookmarkStart w:id="420" w:name="_Toc58251033"/>
      <w:bookmarkStart w:id="421" w:name="_Toc58496781"/>
      <w:r>
        <w:rPr>
          <w:noProof/>
        </w:rPr>
        <w:t>Функция 5 — Сигурност и отбрана</w:t>
      </w:r>
      <w:bookmarkEnd w:id="420"/>
      <w:bookmarkEnd w:id="421"/>
    </w:p>
    <w:p w:rsidR="0046754D" w:rsidRDefault="007B4B62">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Бюджетните кредити за пое</w:t>
      </w:r>
      <w:r>
        <w:rPr>
          <w:rFonts w:ascii="Times New Roman" w:hAnsi="Times New Roman"/>
          <w:noProof/>
          <w:sz w:val="24"/>
          <w:szCs w:val="24"/>
        </w:rPr>
        <w:t>ти задължения се определят на равнището, предложено от Комисията в проектобюджета, изменен с писмо за внасяне на корекции № 1/2021.</w:t>
      </w:r>
    </w:p>
    <w:p w:rsidR="0046754D" w:rsidRDefault="007B4B62">
      <w:pPr>
        <w:pStyle w:val="ListParagraph"/>
        <w:keepNext/>
        <w:numPr>
          <w:ilvl w:val="2"/>
          <w:numId w:val="49"/>
        </w:numPr>
        <w:tabs>
          <w:tab w:val="num" w:pos="850"/>
        </w:tabs>
        <w:spacing w:before="120" w:after="120"/>
        <w:jc w:val="both"/>
        <w:outlineLvl w:val="2"/>
        <w:rPr>
          <w:noProof/>
        </w:rPr>
      </w:pPr>
      <w:bookmarkStart w:id="422" w:name="_Toc58251034"/>
      <w:bookmarkStart w:id="423" w:name="_Toc58496782"/>
      <w:r>
        <w:rPr>
          <w:noProof/>
        </w:rPr>
        <w:t>Функция 6 — Съседните региони и светът</w:t>
      </w:r>
      <w:bookmarkEnd w:id="422"/>
      <w:bookmarkEnd w:id="423"/>
    </w:p>
    <w:p w:rsidR="0046754D" w:rsidRDefault="007B4B62">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Бюджетните кредити за поети задължения се определят на равнището, предложено от Комис</w:t>
      </w:r>
      <w:r>
        <w:rPr>
          <w:rFonts w:ascii="Times New Roman" w:hAnsi="Times New Roman"/>
          <w:noProof/>
          <w:sz w:val="24"/>
          <w:szCs w:val="24"/>
        </w:rPr>
        <w:t>ията в проектобюджета, изменен с писмо за внасяне на корекции № 1/2021, с измененията, посочени в таблицата по-долу:</w:t>
      </w:r>
    </w:p>
    <w:tbl>
      <w:tblPr>
        <w:tblW w:w="9713" w:type="dxa"/>
        <w:tblInd w:w="113" w:type="dxa"/>
        <w:tblLook w:val="04A0" w:firstRow="1" w:lastRow="0" w:firstColumn="1" w:lastColumn="0" w:noHBand="0" w:noVBand="1"/>
      </w:tblPr>
      <w:tblGrid>
        <w:gridCol w:w="1545"/>
        <w:gridCol w:w="3543"/>
        <w:gridCol w:w="1498"/>
        <w:gridCol w:w="1631"/>
        <w:gridCol w:w="1496"/>
      </w:tblGrid>
      <w:tr w:rsidR="0046754D">
        <w:trPr>
          <w:trHeight w:val="630"/>
        </w:trPr>
        <w:tc>
          <w:tcPr>
            <w:tcW w:w="1555"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ред/програма</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615"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Промяна в бюджетните кредити за поети задължения (в евро)</w:t>
            </w:r>
          </w:p>
        </w:tc>
      </w:tr>
      <w:tr w:rsidR="0046754D">
        <w:trPr>
          <w:trHeight w:val="53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 xml:space="preserve">Втори </w:t>
            </w:r>
            <w:r>
              <w:rPr>
                <w:rFonts w:ascii="Times New Roman" w:hAnsi="Times New Roman"/>
                <w:b/>
                <w:bCs/>
                <w:noProof/>
                <w:color w:val="000000"/>
                <w:sz w:val="20"/>
                <w:szCs w:val="20"/>
              </w:rPr>
              <w:t>проектобюджет за 2021 г.</w:t>
            </w:r>
          </w:p>
        </w:tc>
        <w:tc>
          <w:tcPr>
            <w:tcW w:w="1496" w:type="dxa"/>
            <w:tcBorders>
              <w:top w:val="single" w:sz="4" w:space="0" w:color="auto"/>
              <w:left w:val="nil"/>
              <w:bottom w:val="single" w:sz="4" w:space="0" w:color="auto"/>
              <w:right w:val="single" w:sz="4" w:space="0" w:color="auto"/>
            </w:tcBorders>
            <w:shd w:val="clear" w:color="000000" w:fill="DCE6F1"/>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rsidR="0046754D">
        <w:trPr>
          <w:trHeight w:val="520"/>
        </w:trPr>
        <w:tc>
          <w:tcPr>
            <w:tcW w:w="1555" w:type="dxa"/>
            <w:tcBorders>
              <w:top w:val="single" w:sz="4" w:space="0" w:color="auto"/>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6.0.111</w:t>
            </w:r>
          </w:p>
        </w:tc>
        <w:tc>
          <w:tcPr>
            <w:tcW w:w="3543" w:type="dxa"/>
            <w:tcBorders>
              <w:top w:val="single" w:sz="4" w:space="0" w:color="auto"/>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Инструмент за съседство, сътрудничество за развитие и международно сътрудничество (ИССРМС)</w:t>
            </w:r>
          </w:p>
        </w:tc>
        <w:tc>
          <w:tcPr>
            <w:tcW w:w="1560" w:type="dxa"/>
            <w:tcBorders>
              <w:top w:val="single" w:sz="4" w:space="0" w:color="auto"/>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12 060 779 767</w:t>
            </w:r>
          </w:p>
        </w:tc>
        <w:tc>
          <w:tcPr>
            <w:tcW w:w="1559" w:type="dxa"/>
            <w:tcBorders>
              <w:top w:val="single" w:sz="4" w:space="0" w:color="auto"/>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12 070 958 148</w:t>
            </w:r>
          </w:p>
        </w:tc>
        <w:tc>
          <w:tcPr>
            <w:tcW w:w="1496" w:type="dxa"/>
            <w:tcBorders>
              <w:top w:val="single" w:sz="4" w:space="0" w:color="auto"/>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10 178 381</w:t>
            </w:r>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424" w:name="_Toc58191254"/>
            <w:bookmarkStart w:id="425" w:name="_Toc58251035"/>
            <w:bookmarkStart w:id="426" w:name="_Toc58496783"/>
            <w:r>
              <w:rPr>
                <w:rFonts w:ascii="Times New Roman" w:hAnsi="Times New Roman"/>
                <w:noProof/>
                <w:sz w:val="16"/>
                <w:szCs w:val="16"/>
              </w:rPr>
              <w:t>15 02 01 10</w:t>
            </w:r>
            <w:bookmarkEnd w:id="424"/>
            <w:bookmarkEnd w:id="425"/>
            <w:bookmarkEnd w:id="426"/>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427" w:name="_Toc58191255"/>
            <w:bookmarkStart w:id="428" w:name="_Toc58251036"/>
            <w:bookmarkStart w:id="429" w:name="_Toc58496784"/>
            <w:r>
              <w:rPr>
                <w:rFonts w:ascii="Times New Roman" w:hAnsi="Times New Roman"/>
                <w:noProof/>
                <w:sz w:val="20"/>
                <w:szCs w:val="20"/>
              </w:rPr>
              <w:t>Южно съседство</w:t>
            </w:r>
            <w:bookmarkEnd w:id="427"/>
            <w:bookmarkEnd w:id="428"/>
            <w:bookmarkEnd w:id="429"/>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430" w:name="_Toc58191256"/>
            <w:bookmarkStart w:id="431" w:name="_Toc58251037"/>
            <w:bookmarkStart w:id="432" w:name="_Toc58496785"/>
            <w:r>
              <w:rPr>
                <w:rFonts w:ascii="Times New Roman" w:hAnsi="Times New Roman"/>
                <w:noProof/>
                <w:sz w:val="20"/>
                <w:szCs w:val="20"/>
              </w:rPr>
              <w:t>1 460 009 385</w:t>
            </w:r>
            <w:bookmarkEnd w:id="430"/>
            <w:bookmarkEnd w:id="431"/>
            <w:bookmarkEnd w:id="432"/>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433" w:name="_Toc58191257"/>
            <w:bookmarkStart w:id="434" w:name="_Toc58251038"/>
            <w:bookmarkStart w:id="435" w:name="_Toc58496786"/>
            <w:r>
              <w:rPr>
                <w:rFonts w:ascii="Times New Roman" w:hAnsi="Times New Roman"/>
                <w:noProof/>
                <w:sz w:val="20"/>
                <w:szCs w:val="20"/>
              </w:rPr>
              <w:t>1 470 187 766</w:t>
            </w:r>
            <w:bookmarkEnd w:id="433"/>
            <w:bookmarkEnd w:id="434"/>
            <w:bookmarkEnd w:id="435"/>
          </w:p>
        </w:tc>
        <w:tc>
          <w:tcPr>
            <w:tcW w:w="1496"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436" w:name="_Toc58191258"/>
            <w:bookmarkStart w:id="437" w:name="_Toc58251039"/>
            <w:bookmarkStart w:id="438" w:name="_Toc58496787"/>
            <w:r>
              <w:rPr>
                <w:rFonts w:ascii="Times New Roman" w:hAnsi="Times New Roman"/>
                <w:noProof/>
                <w:sz w:val="20"/>
                <w:szCs w:val="20"/>
              </w:rPr>
              <w:t>10 178 381</w:t>
            </w:r>
            <w:bookmarkEnd w:id="436"/>
            <w:bookmarkEnd w:id="437"/>
            <w:bookmarkEnd w:id="438"/>
          </w:p>
        </w:tc>
      </w:tr>
      <w:tr w:rsidR="0046754D">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6.0.12</w:t>
            </w:r>
          </w:p>
        </w:tc>
        <w:tc>
          <w:tcPr>
            <w:tcW w:w="3543"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Хуманитарна помощ (HUMA)</w:t>
            </w:r>
          </w:p>
        </w:tc>
        <w:tc>
          <w:tcPr>
            <w:tcW w:w="1560"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1 478 000 000</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1 503 000 000</w:t>
            </w:r>
          </w:p>
        </w:tc>
        <w:tc>
          <w:tcPr>
            <w:tcW w:w="1496"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25 000 000</w:t>
            </w:r>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439" w:name="_Toc58191259"/>
            <w:bookmarkStart w:id="440" w:name="_Toc58251040"/>
            <w:bookmarkStart w:id="441" w:name="_Toc58496788"/>
            <w:r>
              <w:rPr>
                <w:rFonts w:ascii="Times New Roman" w:hAnsi="Times New Roman"/>
                <w:noProof/>
                <w:sz w:val="16"/>
                <w:szCs w:val="16"/>
              </w:rPr>
              <w:t>15 03 01</w:t>
            </w:r>
            <w:bookmarkEnd w:id="439"/>
            <w:bookmarkEnd w:id="440"/>
            <w:bookmarkEnd w:id="441"/>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442" w:name="_Toc58191260"/>
            <w:bookmarkStart w:id="443" w:name="_Toc58251041"/>
            <w:bookmarkStart w:id="444" w:name="_Toc58496789"/>
            <w:r>
              <w:rPr>
                <w:rFonts w:ascii="Times New Roman" w:hAnsi="Times New Roman"/>
                <w:noProof/>
                <w:sz w:val="20"/>
                <w:szCs w:val="20"/>
              </w:rPr>
              <w:t>Хуманитарна помощ</w:t>
            </w:r>
            <w:bookmarkEnd w:id="442"/>
            <w:bookmarkEnd w:id="443"/>
            <w:bookmarkEnd w:id="444"/>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445" w:name="_Toc58191261"/>
            <w:bookmarkStart w:id="446" w:name="_Toc58251042"/>
            <w:bookmarkStart w:id="447" w:name="_Toc58496790"/>
            <w:r>
              <w:rPr>
                <w:rFonts w:ascii="Times New Roman" w:hAnsi="Times New Roman"/>
                <w:noProof/>
                <w:sz w:val="20"/>
                <w:szCs w:val="20"/>
              </w:rPr>
              <w:t>1 391 512 450</w:t>
            </w:r>
            <w:bookmarkEnd w:id="445"/>
            <w:bookmarkEnd w:id="446"/>
            <w:bookmarkEnd w:id="447"/>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448" w:name="_Toc58191262"/>
            <w:bookmarkStart w:id="449" w:name="_Toc58251043"/>
            <w:bookmarkStart w:id="450" w:name="_Toc58496791"/>
            <w:r>
              <w:rPr>
                <w:rFonts w:ascii="Times New Roman" w:hAnsi="Times New Roman"/>
                <w:noProof/>
                <w:sz w:val="20"/>
                <w:szCs w:val="20"/>
              </w:rPr>
              <w:t>1 416 512 450</w:t>
            </w:r>
            <w:bookmarkEnd w:id="448"/>
            <w:bookmarkEnd w:id="449"/>
            <w:bookmarkEnd w:id="450"/>
          </w:p>
        </w:tc>
        <w:tc>
          <w:tcPr>
            <w:tcW w:w="1496"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451" w:name="_Toc58191263"/>
            <w:bookmarkStart w:id="452" w:name="_Toc58251044"/>
            <w:bookmarkStart w:id="453" w:name="_Toc58496792"/>
            <w:r>
              <w:rPr>
                <w:rFonts w:ascii="Times New Roman" w:hAnsi="Times New Roman"/>
                <w:noProof/>
                <w:sz w:val="20"/>
                <w:szCs w:val="20"/>
              </w:rPr>
              <w:t>25 000 000</w:t>
            </w:r>
            <w:bookmarkEnd w:id="451"/>
            <w:bookmarkEnd w:id="452"/>
            <w:bookmarkEnd w:id="453"/>
          </w:p>
        </w:tc>
      </w:tr>
      <w:tr w:rsidR="0046754D">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6.0.1SPEC</w:t>
            </w:r>
          </w:p>
        </w:tc>
        <w:tc>
          <w:tcPr>
            <w:tcW w:w="3543"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Прерогативи</w:t>
            </w:r>
          </w:p>
        </w:tc>
        <w:tc>
          <w:tcPr>
            <w:tcW w:w="1560"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91 394 973</w:t>
            </w:r>
          </w:p>
        </w:tc>
        <w:tc>
          <w:tcPr>
            <w:tcW w:w="155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93 023 514</w:t>
            </w:r>
          </w:p>
        </w:tc>
        <w:tc>
          <w:tcPr>
            <w:tcW w:w="1496"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1 628 541</w:t>
            </w:r>
          </w:p>
        </w:tc>
      </w:tr>
      <w:tr w:rsidR="0046754D">
        <w:trPr>
          <w:trHeight w:val="52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454" w:name="_Toc58191264"/>
            <w:bookmarkStart w:id="455" w:name="_Toc58251045"/>
            <w:bookmarkStart w:id="456" w:name="_Toc58496793"/>
            <w:r>
              <w:rPr>
                <w:rFonts w:ascii="Times New Roman" w:hAnsi="Times New Roman"/>
                <w:noProof/>
                <w:sz w:val="16"/>
                <w:szCs w:val="16"/>
              </w:rPr>
              <w:t>15 20 04 03</w:t>
            </w:r>
            <w:bookmarkEnd w:id="454"/>
            <w:bookmarkEnd w:id="455"/>
            <w:bookmarkEnd w:id="456"/>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457" w:name="_Toc58191265"/>
            <w:bookmarkStart w:id="458" w:name="_Toc58251046"/>
            <w:bookmarkStart w:id="459" w:name="_Toc58496794"/>
            <w:r>
              <w:rPr>
                <w:rFonts w:ascii="Times New Roman" w:hAnsi="Times New Roman"/>
                <w:noProof/>
                <w:sz w:val="20"/>
                <w:szCs w:val="20"/>
              </w:rPr>
              <w:t xml:space="preserve">Информационна политика и стратегическа комуникация във </w:t>
            </w:r>
            <w:r>
              <w:rPr>
                <w:rFonts w:ascii="Times New Roman" w:hAnsi="Times New Roman"/>
                <w:noProof/>
                <w:sz w:val="20"/>
                <w:szCs w:val="20"/>
              </w:rPr>
              <w:t>връзка с външната дейност</w:t>
            </w:r>
            <w:bookmarkEnd w:id="457"/>
            <w:bookmarkEnd w:id="458"/>
            <w:bookmarkEnd w:id="459"/>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460" w:name="_Toc58191266"/>
            <w:bookmarkStart w:id="461" w:name="_Toc58251047"/>
            <w:bookmarkStart w:id="462" w:name="_Toc58496795"/>
            <w:r>
              <w:rPr>
                <w:rFonts w:ascii="Times New Roman" w:hAnsi="Times New Roman"/>
                <w:noProof/>
                <w:sz w:val="20"/>
                <w:szCs w:val="20"/>
              </w:rPr>
              <w:t>41 756 023</w:t>
            </w:r>
            <w:bookmarkEnd w:id="460"/>
            <w:bookmarkEnd w:id="461"/>
            <w:bookmarkEnd w:id="462"/>
          </w:p>
        </w:tc>
        <w:tc>
          <w:tcPr>
            <w:tcW w:w="155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463" w:name="_Toc58191267"/>
            <w:bookmarkStart w:id="464" w:name="_Toc58251048"/>
            <w:bookmarkStart w:id="465" w:name="_Toc58496796"/>
            <w:r>
              <w:rPr>
                <w:rFonts w:ascii="Times New Roman" w:hAnsi="Times New Roman"/>
                <w:noProof/>
                <w:sz w:val="20"/>
                <w:szCs w:val="20"/>
              </w:rPr>
              <w:t>43 384 564</w:t>
            </w:r>
            <w:bookmarkEnd w:id="463"/>
            <w:bookmarkEnd w:id="464"/>
            <w:bookmarkEnd w:id="465"/>
          </w:p>
        </w:tc>
        <w:tc>
          <w:tcPr>
            <w:tcW w:w="1496"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466" w:name="_Toc58191268"/>
            <w:bookmarkStart w:id="467" w:name="_Toc58251049"/>
            <w:bookmarkStart w:id="468" w:name="_Toc58496797"/>
            <w:r>
              <w:rPr>
                <w:rFonts w:ascii="Times New Roman" w:hAnsi="Times New Roman"/>
                <w:noProof/>
                <w:sz w:val="20"/>
                <w:szCs w:val="20"/>
              </w:rPr>
              <w:t>1 628 541</w:t>
            </w:r>
            <w:bookmarkEnd w:id="466"/>
            <w:bookmarkEnd w:id="467"/>
            <w:bookmarkEnd w:id="468"/>
          </w:p>
        </w:tc>
      </w:tr>
      <w:tr w:rsidR="0046754D">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outlineLvl w:val="1"/>
              <w:rPr>
                <w:rFonts w:ascii="Times New Roman" w:eastAsia="Times New Roman" w:hAnsi="Times New Roman"/>
                <w:noProof/>
                <w:sz w:val="16"/>
                <w:szCs w:val="16"/>
              </w:rPr>
            </w:pPr>
            <w:bookmarkStart w:id="469" w:name="_Toc58191269"/>
            <w:bookmarkStart w:id="470" w:name="_Toc58251050"/>
            <w:bookmarkStart w:id="471" w:name="_Toc58496798"/>
            <w:r>
              <w:rPr>
                <w:rFonts w:ascii="Times New Roman" w:hAnsi="Times New Roman"/>
                <w:noProof/>
                <w:sz w:val="16"/>
                <w:szCs w:val="16"/>
              </w:rPr>
              <w:t>PPPA</w:t>
            </w:r>
            <w:bookmarkEnd w:id="469"/>
            <w:bookmarkEnd w:id="470"/>
            <w:bookmarkEnd w:id="471"/>
          </w:p>
        </w:tc>
        <w:tc>
          <w:tcPr>
            <w:tcW w:w="3543"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outlineLvl w:val="1"/>
              <w:rPr>
                <w:rFonts w:ascii="Times New Roman" w:eastAsia="Times New Roman" w:hAnsi="Times New Roman"/>
                <w:noProof/>
                <w:sz w:val="20"/>
                <w:szCs w:val="20"/>
              </w:rPr>
            </w:pPr>
            <w:bookmarkStart w:id="472" w:name="_Toc58191270"/>
            <w:bookmarkStart w:id="473" w:name="_Toc58251051"/>
            <w:bookmarkStart w:id="474" w:name="_Toc58496799"/>
            <w:r>
              <w:rPr>
                <w:rFonts w:ascii="Times New Roman" w:hAnsi="Times New Roman"/>
                <w:noProof/>
                <w:sz w:val="20"/>
                <w:szCs w:val="20"/>
              </w:rPr>
              <w:t>Пилотни проекти и подготвителни действия</w:t>
            </w:r>
            <w:bookmarkEnd w:id="472"/>
            <w:bookmarkEnd w:id="473"/>
            <w:bookmarkEnd w:id="474"/>
          </w:p>
        </w:tc>
        <w:tc>
          <w:tcPr>
            <w:tcW w:w="1560"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559"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496"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outlineLvl w:val="1"/>
              <w:rPr>
                <w:rFonts w:ascii="Times New Roman" w:eastAsia="Times New Roman" w:hAnsi="Times New Roman"/>
                <w:noProof/>
                <w:sz w:val="20"/>
                <w:szCs w:val="20"/>
              </w:rPr>
            </w:pPr>
            <w:bookmarkStart w:id="475" w:name="_Toc58191271"/>
            <w:bookmarkStart w:id="476" w:name="_Toc58251052"/>
            <w:bookmarkStart w:id="477" w:name="_Toc58496800"/>
            <w:r>
              <w:rPr>
                <w:rFonts w:ascii="Times New Roman" w:hAnsi="Times New Roman"/>
                <w:noProof/>
                <w:sz w:val="20"/>
                <w:szCs w:val="20"/>
              </w:rPr>
              <w:t>175 000</w:t>
            </w:r>
            <w:bookmarkEnd w:id="475"/>
            <w:bookmarkEnd w:id="476"/>
            <w:bookmarkEnd w:id="477"/>
          </w:p>
        </w:tc>
      </w:tr>
      <w:tr w:rsidR="0046754D">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w:t>
            </w:r>
          </w:p>
        </w:tc>
        <w:tc>
          <w:tcPr>
            <w:tcW w:w="3543"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outlineLvl w:val="1"/>
              <w:rPr>
                <w:rFonts w:ascii="Times New Roman" w:eastAsia="Times New Roman" w:hAnsi="Times New Roman"/>
                <w:b/>
                <w:bCs/>
                <w:noProof/>
                <w:sz w:val="20"/>
                <w:szCs w:val="20"/>
              </w:rPr>
            </w:pPr>
            <w:bookmarkStart w:id="478" w:name="_Toc58191272"/>
            <w:bookmarkStart w:id="479" w:name="_Toc58251053"/>
            <w:bookmarkStart w:id="480" w:name="_Toc58496801"/>
            <w:r>
              <w:rPr>
                <w:rFonts w:ascii="Times New Roman" w:hAnsi="Times New Roman"/>
                <w:b/>
                <w:bCs/>
                <w:noProof/>
                <w:sz w:val="20"/>
                <w:szCs w:val="20"/>
              </w:rPr>
              <w:t>Общо</w:t>
            </w:r>
            <w:bookmarkEnd w:id="478"/>
            <w:bookmarkEnd w:id="479"/>
            <w:bookmarkEnd w:id="480"/>
          </w:p>
        </w:tc>
        <w:tc>
          <w:tcPr>
            <w:tcW w:w="1560"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nil"/>
            </w:tcBorders>
            <w:shd w:val="clear" w:color="000000" w:fill="F2F2F2"/>
            <w:hideMark/>
          </w:tcPr>
          <w:p w:rsidR="0046754D" w:rsidRDefault="007B4B62">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496"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outlineLvl w:val="1"/>
              <w:rPr>
                <w:rFonts w:ascii="Times New Roman" w:eastAsia="Times New Roman" w:hAnsi="Times New Roman"/>
                <w:b/>
                <w:bCs/>
                <w:noProof/>
                <w:sz w:val="20"/>
                <w:szCs w:val="20"/>
              </w:rPr>
            </w:pPr>
            <w:bookmarkStart w:id="481" w:name="_Toc58191273"/>
            <w:bookmarkStart w:id="482" w:name="_Toc58251054"/>
            <w:bookmarkStart w:id="483" w:name="_Toc58496802"/>
            <w:r>
              <w:rPr>
                <w:rFonts w:ascii="Times New Roman" w:hAnsi="Times New Roman"/>
                <w:b/>
                <w:bCs/>
                <w:noProof/>
                <w:sz w:val="20"/>
                <w:szCs w:val="20"/>
              </w:rPr>
              <w:t>36 981 922</w:t>
            </w:r>
            <w:bookmarkEnd w:id="481"/>
            <w:bookmarkEnd w:id="482"/>
            <w:bookmarkEnd w:id="483"/>
          </w:p>
        </w:tc>
      </w:tr>
    </w:tbl>
    <w:p w:rsidR="0046754D" w:rsidRDefault="007B4B62">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След постигнатото наскоро политическо споразумение от 10 ноември 2020 г. между Европейския парламент и Съвета </w:t>
      </w:r>
      <w:r>
        <w:rPr>
          <w:rFonts w:ascii="Times New Roman" w:hAnsi="Times New Roman"/>
          <w:noProof/>
          <w:sz w:val="24"/>
          <w:szCs w:val="24"/>
        </w:rPr>
        <w:t>относно МФР за 2021—2027 г. и в очакване да бъдат одобрени съответните текстове увеличаването на средствата за хуманитарна помощ е част от общото увеличение в размер на 0,5 милиарда евро (по цени от 2018 г.), договорено на политическо равнище в този контек</w:t>
      </w:r>
      <w:r>
        <w:rPr>
          <w:rFonts w:ascii="Times New Roman" w:hAnsi="Times New Roman"/>
          <w:noProof/>
          <w:sz w:val="24"/>
          <w:szCs w:val="24"/>
        </w:rPr>
        <w:t>ст, като за периода 2022—2027 г. остават налични 476,4 милиона евро по цени от 2018 г.</w:t>
      </w:r>
    </w:p>
    <w:p w:rsidR="0046754D" w:rsidRDefault="007B4B62">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В резултат на това равнището на бюджетните кредити за поети задължения се определя на 16 097,2 милиона евро, което оставя марж от 149,8 милиона евро под тавана на разход</w:t>
      </w:r>
      <w:r>
        <w:rPr>
          <w:rFonts w:ascii="Times New Roman" w:hAnsi="Times New Roman"/>
          <w:noProof/>
          <w:sz w:val="24"/>
          <w:szCs w:val="24"/>
        </w:rPr>
        <w:t>ите по функцията.</w:t>
      </w:r>
    </w:p>
    <w:p w:rsidR="0046754D" w:rsidRDefault="007B4B62">
      <w:pPr>
        <w:pStyle w:val="ListParagraph"/>
        <w:keepNext/>
        <w:numPr>
          <w:ilvl w:val="2"/>
          <w:numId w:val="49"/>
        </w:numPr>
        <w:tabs>
          <w:tab w:val="num" w:pos="850"/>
        </w:tabs>
        <w:spacing w:before="120" w:after="120"/>
        <w:jc w:val="both"/>
        <w:outlineLvl w:val="2"/>
        <w:rPr>
          <w:noProof/>
        </w:rPr>
      </w:pPr>
      <w:bookmarkStart w:id="484" w:name="_Toc58251055"/>
      <w:bookmarkStart w:id="485" w:name="_Toc58496803"/>
      <w:r>
        <w:rPr>
          <w:noProof/>
        </w:rPr>
        <w:t>Функция 7 — Европейска публична администрация</w:t>
      </w:r>
      <w:bookmarkEnd w:id="484"/>
      <w:bookmarkEnd w:id="485"/>
    </w:p>
    <w:p w:rsidR="0046754D" w:rsidRDefault="007B4B62">
      <w:p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За функция 7 се предлага броят на длъжностите в щатните разписания на институциите и размерът на бюджетните кредити да бъдат определени на равнищата в първоначалния проектобюджет, изменен с пи</w:t>
      </w:r>
      <w:r>
        <w:rPr>
          <w:rFonts w:ascii="Times New Roman" w:hAnsi="Times New Roman"/>
          <w:noProof/>
          <w:sz w:val="24"/>
          <w:szCs w:val="24"/>
        </w:rPr>
        <w:t>смо за внасяне на корекции № 1/2021, с изключение на:</w:t>
      </w:r>
    </w:p>
    <w:p w:rsidR="0046754D" w:rsidRDefault="007B4B62">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 xml:space="preserve">раздела за Европейския парламент, за който четенето от Европейския парламент се одобрява и коригира, за да включи i) въздействието на преразгледаната актуализация на заплатите съгласно писмо за внасяне </w:t>
      </w:r>
      <w:r>
        <w:rPr>
          <w:rFonts w:ascii="Times New Roman" w:hAnsi="Times New Roman"/>
          <w:noProof/>
          <w:sz w:val="24"/>
          <w:szCs w:val="24"/>
        </w:rPr>
        <w:t>на корекции № 1/2021 и ii) прехвърлянето на две щатни длъжности от Европейския парламент към Европейската комисия с цел подкрепа на дейностите на CERT-EU съгласно писмо за внасяне на корекции № 1/2021;</w:t>
      </w:r>
    </w:p>
    <w:p w:rsidR="0046754D" w:rsidRDefault="007B4B62">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раздела за Съвета, за който четенето от Съвета се одоб</w:t>
      </w:r>
      <w:r>
        <w:rPr>
          <w:rFonts w:ascii="Times New Roman" w:hAnsi="Times New Roman"/>
          <w:noProof/>
          <w:sz w:val="24"/>
          <w:szCs w:val="24"/>
        </w:rPr>
        <w:t>рява и коригира, за да включи въздействието на преразгледаната актуализация на заплатите съгласно писмо за внасяне на корекции № 1/2021;</w:t>
      </w:r>
    </w:p>
    <w:p w:rsidR="0046754D" w:rsidRDefault="007B4B62">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раздела за Европейската сметна палата, за който е договорена техническа актуализация вследствие на изменението на щатни</w:t>
      </w:r>
      <w:r>
        <w:rPr>
          <w:rFonts w:ascii="Times New Roman" w:hAnsi="Times New Roman"/>
          <w:noProof/>
          <w:sz w:val="24"/>
          <w:szCs w:val="24"/>
        </w:rPr>
        <w:t>те разписания във връзка с прибягването до член 53, параграф 1 от Финансовия регламент. Тази операция включваше преобразуването на една постоянна длъжност AST11, една постоянна длъжност AST8, една постоянна длъжност AST7, две постоянни длъжности AST5, една</w:t>
      </w:r>
      <w:r>
        <w:rPr>
          <w:rFonts w:ascii="Times New Roman" w:hAnsi="Times New Roman"/>
          <w:noProof/>
          <w:sz w:val="24"/>
          <w:szCs w:val="24"/>
        </w:rPr>
        <w:t xml:space="preserve"> постоянна длъжност AST4 и една временна длъжност AST/SC3 в съответно три постоянни длъжности AD7 и четири постоянни длъжности AD5 без отражение върху равнището на бюджетните кредити;</w:t>
      </w:r>
    </w:p>
    <w:p w:rsidR="0046754D" w:rsidRDefault="007B4B62">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раздела за Европейския икономически и социален комитет, за който бюджетн</w:t>
      </w:r>
      <w:r>
        <w:rPr>
          <w:rFonts w:ascii="Times New Roman" w:hAnsi="Times New Roman"/>
          <w:noProof/>
          <w:sz w:val="24"/>
          <w:szCs w:val="24"/>
        </w:rPr>
        <w:t>ите кредити за поети задължения и за плащания се увеличават с 590 854 EUR;</w:t>
      </w:r>
    </w:p>
    <w:p w:rsidR="0046754D" w:rsidRDefault="007B4B62">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раздела за Европейския комитет на регионите, за който бюджетните кредити за поети задължения и за плащания се увеличават с 564 796 EUR;</w:t>
      </w:r>
    </w:p>
    <w:p w:rsidR="0046754D" w:rsidRDefault="007B4B62">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раздела за Европейския надзорен орган по защи</w:t>
      </w:r>
      <w:r>
        <w:rPr>
          <w:rFonts w:ascii="Times New Roman" w:hAnsi="Times New Roman"/>
          <w:noProof/>
          <w:sz w:val="24"/>
          <w:szCs w:val="24"/>
        </w:rPr>
        <w:t>та на данните, за който е договорена техническа актуализация вследствие на изменението на щатните разписания във връзка с прибягването до член 53, параграф 1 от Финансовия регламент. Тази операция включваше преобразуването на една постоянна длъжност AST5 в</w:t>
      </w:r>
      <w:r>
        <w:rPr>
          <w:rFonts w:ascii="Times New Roman" w:hAnsi="Times New Roman"/>
          <w:noProof/>
          <w:sz w:val="24"/>
          <w:szCs w:val="24"/>
        </w:rPr>
        <w:t xml:space="preserve"> една постоянна длъжност AST/SC6 без отражение върху равнището на бюджетните кредити;</w:t>
      </w:r>
    </w:p>
    <w:p w:rsidR="0046754D" w:rsidRDefault="007B4B62">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раздела за Европейската служба за външна дейност, за който бюджетните кредити за поети задължения и за плащания се увеличават с 1,0 милиона евро за „Капацитет за стратеги</w:t>
      </w:r>
      <w:r>
        <w:rPr>
          <w:rFonts w:ascii="Times New Roman" w:hAnsi="Times New Roman"/>
          <w:noProof/>
          <w:sz w:val="24"/>
          <w:szCs w:val="24"/>
        </w:rPr>
        <w:t>ческа комуникация“.</w:t>
      </w:r>
    </w:p>
    <w:p w:rsidR="0046754D" w:rsidRDefault="007B4B62">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Освен това вследствие на пандемията от COVID-19 равнището на бюджетните кредити за поети задължения и за плащания, свързани с командировките на всички институции, с изключение на Европейския парламент, се намалява с 10 %.</w:t>
      </w:r>
    </w:p>
    <w:p w:rsidR="0046754D" w:rsidRDefault="007B4B62">
      <w:pPr>
        <w:spacing w:before="120" w:after="120" w:line="240" w:lineRule="auto"/>
        <w:jc w:val="both"/>
        <w:rPr>
          <w:rFonts w:ascii="Times New Roman" w:eastAsia="Times New Roman" w:hAnsi="Times New Roman"/>
          <w:i/>
          <w:noProof/>
          <w:sz w:val="24"/>
          <w:szCs w:val="24"/>
        </w:rPr>
      </w:pPr>
      <w:r>
        <w:rPr>
          <w:rFonts w:ascii="Times New Roman" w:hAnsi="Times New Roman"/>
          <w:noProof/>
          <w:sz w:val="24"/>
          <w:szCs w:val="24"/>
        </w:rPr>
        <w:t>Съвкупите коре</w:t>
      </w:r>
      <w:r>
        <w:rPr>
          <w:rFonts w:ascii="Times New Roman" w:hAnsi="Times New Roman"/>
          <w:noProof/>
          <w:sz w:val="24"/>
          <w:szCs w:val="24"/>
        </w:rPr>
        <w:t>кции, които водят до намаляване с общо 8,8 милиона евро на средствата по функция 7, са описани подробно по раздели в таблиците по-долу:</w:t>
      </w:r>
    </w:p>
    <w:p w:rsidR="0046754D" w:rsidRDefault="007B4B62">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1 — Европейски парламент</w:t>
      </w:r>
    </w:p>
    <w:tbl>
      <w:tblPr>
        <w:tblW w:w="9640" w:type="dxa"/>
        <w:tblInd w:w="113" w:type="dxa"/>
        <w:tblLook w:val="04A0" w:firstRow="1" w:lastRow="0" w:firstColumn="1" w:lastColumn="0" w:noHBand="0" w:noVBand="1"/>
      </w:tblPr>
      <w:tblGrid>
        <w:gridCol w:w="1697"/>
        <w:gridCol w:w="3312"/>
        <w:gridCol w:w="1560"/>
        <w:gridCol w:w="1631"/>
        <w:gridCol w:w="1440"/>
      </w:tblGrid>
      <w:tr w:rsidR="0046754D">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 xml:space="preserve">Промяна в бюджетните кредити за поети задължения (в </w:t>
            </w:r>
            <w:r>
              <w:rPr>
                <w:rFonts w:ascii="Times New Roman" w:hAnsi="Times New Roman"/>
                <w:b/>
                <w:bCs/>
                <w:noProof/>
                <w:sz w:val="20"/>
                <w:szCs w:val="20"/>
              </w:rPr>
              <w:t>евро)</w:t>
            </w:r>
          </w:p>
        </w:tc>
      </w:tr>
      <w:tr w:rsidR="0046754D">
        <w:trPr>
          <w:trHeight w:val="519"/>
        </w:trPr>
        <w:tc>
          <w:tcPr>
            <w:tcW w:w="1500" w:type="dxa"/>
            <w:vMerge/>
            <w:tcBorders>
              <w:top w:val="single" w:sz="4" w:space="0" w:color="auto"/>
              <w:left w:val="single" w:sz="4" w:space="0" w:color="auto"/>
              <w:bottom w:val="single" w:sz="4" w:space="0" w:color="000000"/>
              <w:right w:val="nil"/>
            </w:tcBorders>
            <w:vAlign w:val="center"/>
            <w:hideMark/>
          </w:tcPr>
          <w:p w:rsidR="0046754D" w:rsidRDefault="0046754D">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rsidR="0046754D">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1 4 0 0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Друг персонал — Генерален секретариат и политически групи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63 837 727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65 039 727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1 202 000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1 4 0 1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Друг персонал — Сигурност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38 084 545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34 584 545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-3 500 000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2 0 0 0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Наем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26 301 000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27 301 000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1 000 000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2 0 2 6</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Охрана и наблюдение на сградите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16 030 000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19 530 000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3 500 000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3 0 2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Разходи за приеми и представителни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845 500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858 500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13 000</w:t>
            </w:r>
          </w:p>
        </w:tc>
      </w:tr>
      <w:tr w:rsidR="0046754D">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3 0 4 2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Заседания, конгреси, конференции и делегации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2 780 000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2 857 000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77 000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3 2 0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Придобиване на експертен опит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6 629 500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7 491 500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862 000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2 1 2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Обзавеждане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5 910 000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4 910 000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-1 000 000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10 1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Резерв за непредвидени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4 500 000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2 346 000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-2 154 000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7B4B62">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0</w:t>
            </w:r>
          </w:p>
        </w:tc>
      </w:tr>
    </w:tbl>
    <w:p w:rsidR="0046754D" w:rsidRDefault="007B4B62">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2 — Европейски съвет и Съвет</w:t>
      </w:r>
    </w:p>
    <w:tbl>
      <w:tblPr>
        <w:tblW w:w="9640" w:type="dxa"/>
        <w:tblInd w:w="113" w:type="dxa"/>
        <w:tblLook w:val="04A0" w:firstRow="1" w:lastRow="0" w:firstColumn="1" w:lastColumn="0" w:noHBand="0" w:noVBand="1"/>
      </w:tblPr>
      <w:tblGrid>
        <w:gridCol w:w="1697"/>
        <w:gridCol w:w="3312"/>
        <w:gridCol w:w="1560"/>
        <w:gridCol w:w="1631"/>
        <w:gridCol w:w="1440"/>
      </w:tblGrid>
      <w:tr w:rsidR="0046754D">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w:t>
            </w:r>
            <w:r>
              <w:rPr>
                <w:rFonts w:ascii="Times New Roman" w:hAnsi="Times New Roman"/>
                <w:b/>
                <w:bCs/>
                <w:noProof/>
                <w:color w:val="000000"/>
                <w:sz w:val="16"/>
                <w:szCs w:val="16"/>
              </w:rPr>
              <w:t xml:space="preserve">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rsidR="0046754D">
        <w:trPr>
          <w:trHeight w:val="519"/>
        </w:trPr>
        <w:tc>
          <w:tcPr>
            <w:tcW w:w="1500" w:type="dxa"/>
            <w:vMerge/>
            <w:tcBorders>
              <w:top w:val="single" w:sz="4" w:space="0" w:color="auto"/>
              <w:left w:val="single" w:sz="4" w:space="0" w:color="auto"/>
              <w:bottom w:val="single" w:sz="4" w:space="0" w:color="000000"/>
              <w:right w:val="nil"/>
            </w:tcBorders>
            <w:vAlign w:val="center"/>
            <w:hideMark/>
          </w:tcPr>
          <w:p w:rsidR="0046754D" w:rsidRDefault="0046754D">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rsidR="0046754D">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1 3 3 1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Разходи за командировки на Генералния секретариат на Съвета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3 600 000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3 240 000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-360 000</w:t>
            </w:r>
          </w:p>
        </w:tc>
      </w:tr>
      <w:tr w:rsidR="0046754D">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1 3 3 2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Пътни разходи на служителите във връзка с Европейския съвет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1 650 000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1 485 000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-165 000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2 2 0 0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Пътни разходи на делегации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17 228 000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15 505 000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-1 723 000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2 2 0 1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Разни пътни разноски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570 000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513 000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-57 000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2 2 1 3</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Информация и обществени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5 095 000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4 585 500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-509 500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7B4B62">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-2 814 500</w:t>
            </w:r>
          </w:p>
        </w:tc>
      </w:tr>
    </w:tbl>
    <w:p w:rsidR="0046754D" w:rsidRDefault="007B4B62">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3 — Комисия</w:t>
      </w:r>
    </w:p>
    <w:tbl>
      <w:tblPr>
        <w:tblW w:w="9634" w:type="dxa"/>
        <w:tblInd w:w="113" w:type="dxa"/>
        <w:tblLook w:val="04A0" w:firstRow="1" w:lastRow="0" w:firstColumn="1" w:lastColumn="0" w:noHBand="0" w:noVBand="1"/>
      </w:tblPr>
      <w:tblGrid>
        <w:gridCol w:w="1697"/>
        <w:gridCol w:w="3234"/>
        <w:gridCol w:w="1560"/>
        <w:gridCol w:w="1631"/>
        <w:gridCol w:w="1512"/>
      </w:tblGrid>
      <w:tr w:rsidR="0046754D">
        <w:trPr>
          <w:trHeight w:val="260"/>
        </w:trPr>
        <w:tc>
          <w:tcPr>
            <w:tcW w:w="1435" w:type="dxa"/>
            <w:vMerge w:val="restart"/>
            <w:tcBorders>
              <w:top w:val="single" w:sz="4" w:space="0" w:color="auto"/>
              <w:left w:val="single" w:sz="4" w:space="0" w:color="auto"/>
              <w:bottom w:val="single" w:sz="4" w:space="0" w:color="000000"/>
              <w:right w:val="nil"/>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663"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3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rsidR="0046754D">
        <w:trPr>
          <w:trHeight w:val="519"/>
        </w:trPr>
        <w:tc>
          <w:tcPr>
            <w:tcW w:w="1435" w:type="dxa"/>
            <w:vMerge/>
            <w:tcBorders>
              <w:top w:val="single" w:sz="4" w:space="0" w:color="auto"/>
              <w:left w:val="single" w:sz="4" w:space="0" w:color="auto"/>
              <w:bottom w:val="single" w:sz="4" w:space="0" w:color="000000"/>
              <w:right w:val="nil"/>
            </w:tcBorders>
            <w:vAlign w:val="center"/>
            <w:hideMark/>
          </w:tcPr>
          <w:p w:rsidR="0046754D" w:rsidRDefault="0046754D">
            <w:pPr>
              <w:spacing w:after="0" w:line="240" w:lineRule="auto"/>
              <w:rPr>
                <w:rFonts w:ascii="Times New Roman" w:eastAsia="Times New Roman" w:hAnsi="Times New Roman"/>
                <w:b/>
                <w:bCs/>
                <w:noProof/>
                <w:color w:val="000000"/>
                <w:sz w:val="16"/>
                <w:szCs w:val="16"/>
                <w:lang w:eastAsia="en-GB"/>
              </w:rPr>
            </w:pPr>
          </w:p>
        </w:tc>
        <w:tc>
          <w:tcPr>
            <w:tcW w:w="3663" w:type="dxa"/>
            <w:vMerge/>
            <w:tcBorders>
              <w:top w:val="single" w:sz="4" w:space="0" w:color="auto"/>
              <w:left w:val="single" w:sz="4" w:space="0" w:color="auto"/>
              <w:bottom w:val="single" w:sz="4" w:space="0" w:color="000000"/>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464"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512" w:type="dxa"/>
            <w:tcBorders>
              <w:top w:val="nil"/>
              <w:left w:val="nil"/>
              <w:bottom w:val="single" w:sz="4" w:space="0" w:color="auto"/>
              <w:right w:val="single" w:sz="4" w:space="0" w:color="auto"/>
            </w:tcBorders>
            <w:shd w:val="clear" w:color="DCE6F1" w:fill="DCE6F1"/>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rsidR="0046754D">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20 02 06 01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Разходи </w:t>
            </w:r>
            <w:r>
              <w:rPr>
                <w:rFonts w:ascii="Times New Roman" w:hAnsi="Times New Roman"/>
                <w:noProof/>
                <w:sz w:val="20"/>
                <w:szCs w:val="20"/>
              </w:rPr>
              <w:t>за командировки и представителни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59 145 000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53 230 000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-5 915 000</w:t>
            </w:r>
          </w:p>
        </w:tc>
      </w:tr>
      <w:tr w:rsidR="0046754D">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20 02 07 01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Разходи за командировки и представителни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6 083 000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5 475 000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-608 000</w:t>
            </w:r>
          </w:p>
        </w:tc>
      </w:tr>
      <w:tr w:rsidR="0046754D">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20 03 15 01 — O1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Служба за публикации — Разходи за командировки и представителни </w:t>
            </w:r>
            <w:r>
              <w:rPr>
                <w:rFonts w:ascii="Times New Roman" w:hAnsi="Times New Roman"/>
                <w:noProof/>
                <w:sz w:val="20"/>
                <w:szCs w:val="20"/>
              </w:rPr>
              <w:t>цели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235 000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212 000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-23 000</w:t>
            </w:r>
          </w:p>
        </w:tc>
      </w:tr>
      <w:tr w:rsidR="0046754D">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20 03 15 02 — O2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Европейска служба за подбор на персонал — Разходи за командировки и представителни цели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401 000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361 000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-40 000</w:t>
            </w:r>
          </w:p>
        </w:tc>
      </w:tr>
      <w:tr w:rsidR="0046754D">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20 03 16 01 — O3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Служба за управление и плащане по индивидуални права — </w:t>
            </w:r>
            <w:r>
              <w:rPr>
                <w:rFonts w:ascii="Times New Roman" w:hAnsi="Times New Roman"/>
                <w:noProof/>
                <w:sz w:val="20"/>
                <w:szCs w:val="20"/>
              </w:rPr>
              <w:t>Разходи за мисии и представителни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153 000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138 000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-15 000</w:t>
            </w:r>
          </w:p>
        </w:tc>
      </w:tr>
      <w:tr w:rsidR="0046754D">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20 03 16 02 — O4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Служба за инфраструктура и логистика — Брюксел — Разходи за командировки и представителни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138 000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124 000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-14 000</w:t>
            </w:r>
          </w:p>
        </w:tc>
      </w:tr>
      <w:tr w:rsidR="0046754D">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20 03 16 03 — O5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Служба за </w:t>
            </w:r>
            <w:r>
              <w:rPr>
                <w:rFonts w:ascii="Times New Roman" w:hAnsi="Times New Roman"/>
                <w:noProof/>
                <w:sz w:val="20"/>
                <w:szCs w:val="20"/>
              </w:rPr>
              <w:t>инфраструктура и логистика — Люксембург — Разходи за командировки и представителни цели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111 000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100 000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-11 000</w:t>
            </w:r>
          </w:p>
        </w:tc>
      </w:tr>
      <w:tr w:rsidR="0046754D">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20 03 17 — O6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Европейска служба за борба с измамите (OLAF) — Разходи за командировки и представителни цели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1 460 000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1 314 000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 xml:space="preserve">-146 </w:t>
            </w:r>
            <w:r>
              <w:rPr>
                <w:rFonts w:ascii="Times New Roman" w:hAnsi="Times New Roman"/>
                <w:noProof/>
                <w:sz w:val="20"/>
                <w:szCs w:val="20"/>
              </w:rPr>
              <w:t>000</w:t>
            </w:r>
          </w:p>
        </w:tc>
      </w:tr>
      <w:tr w:rsidR="0046754D">
        <w:trPr>
          <w:trHeight w:val="260"/>
        </w:trPr>
        <w:tc>
          <w:tcPr>
            <w:tcW w:w="1435"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3663"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rPr>
                <w:rFonts w:ascii="Times New Roman" w:eastAsia="Times New Roman" w:hAnsi="Times New Roman"/>
                <w:b/>
                <w:bCs/>
                <w:noProof/>
                <w:sz w:val="20"/>
                <w:szCs w:val="20"/>
                <w:lang w:val="en-GB" w:eastAsia="en-GB"/>
              </w:rPr>
            </w:pPr>
          </w:p>
        </w:tc>
        <w:tc>
          <w:tcPr>
            <w:tcW w:w="1464"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1512"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7B4B62">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-6 772 000</w:t>
            </w:r>
          </w:p>
        </w:tc>
      </w:tr>
    </w:tbl>
    <w:p w:rsidR="0046754D" w:rsidRDefault="007B4B62">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4 — Съд на Европейския съюз</w:t>
      </w:r>
    </w:p>
    <w:tbl>
      <w:tblPr>
        <w:tblW w:w="9640" w:type="dxa"/>
        <w:tblInd w:w="113" w:type="dxa"/>
        <w:tblLook w:val="04A0" w:firstRow="1" w:lastRow="0" w:firstColumn="1" w:lastColumn="0" w:noHBand="0" w:noVBand="1"/>
      </w:tblPr>
      <w:tblGrid>
        <w:gridCol w:w="1697"/>
        <w:gridCol w:w="3312"/>
        <w:gridCol w:w="1560"/>
        <w:gridCol w:w="1631"/>
        <w:gridCol w:w="1440"/>
      </w:tblGrid>
      <w:tr w:rsidR="0046754D">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rsidR="0046754D">
        <w:trPr>
          <w:trHeight w:val="519"/>
        </w:trPr>
        <w:tc>
          <w:tcPr>
            <w:tcW w:w="1500" w:type="dxa"/>
            <w:vMerge/>
            <w:tcBorders>
              <w:top w:val="single" w:sz="4" w:space="0" w:color="auto"/>
              <w:left w:val="single" w:sz="4" w:space="0" w:color="auto"/>
              <w:bottom w:val="single" w:sz="4" w:space="0" w:color="000000"/>
              <w:right w:val="nil"/>
            </w:tcBorders>
            <w:vAlign w:val="center"/>
            <w:hideMark/>
          </w:tcPr>
          <w:p w:rsidR="0046754D" w:rsidRDefault="0046754D">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 xml:space="preserve">405 </w:t>
            </w:r>
            <w:r>
              <w:rPr>
                <w:rFonts w:ascii="Times New Roman" w:hAnsi="Times New Roman"/>
                <w:noProof/>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-45 000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7B4B62">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-45 000</w:t>
            </w:r>
          </w:p>
        </w:tc>
      </w:tr>
    </w:tbl>
    <w:p w:rsidR="0046754D" w:rsidRDefault="007B4B62">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5 — Европейска сметна палата</w:t>
      </w:r>
    </w:p>
    <w:tbl>
      <w:tblPr>
        <w:tblW w:w="9640" w:type="dxa"/>
        <w:tblInd w:w="113" w:type="dxa"/>
        <w:tblLook w:val="04A0" w:firstRow="1" w:lastRow="0" w:firstColumn="1" w:lastColumn="0" w:noHBand="0" w:noVBand="1"/>
      </w:tblPr>
      <w:tblGrid>
        <w:gridCol w:w="1697"/>
        <w:gridCol w:w="3312"/>
        <w:gridCol w:w="1560"/>
        <w:gridCol w:w="1631"/>
        <w:gridCol w:w="1440"/>
      </w:tblGrid>
      <w:tr w:rsidR="0046754D">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rsidR="0046754D">
        <w:trPr>
          <w:trHeight w:val="519"/>
        </w:trPr>
        <w:tc>
          <w:tcPr>
            <w:tcW w:w="1500" w:type="dxa"/>
            <w:vMerge/>
            <w:tcBorders>
              <w:top w:val="single" w:sz="4" w:space="0" w:color="auto"/>
              <w:left w:val="single" w:sz="4" w:space="0" w:color="auto"/>
              <w:bottom w:val="single" w:sz="4" w:space="0" w:color="000000"/>
              <w:right w:val="nil"/>
            </w:tcBorders>
            <w:vAlign w:val="center"/>
            <w:hideMark/>
          </w:tcPr>
          <w:p w:rsidR="0046754D" w:rsidRDefault="0046754D">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 xml:space="preserve">3 320 </w:t>
            </w:r>
            <w:r>
              <w:rPr>
                <w:rFonts w:ascii="Times New Roman" w:hAnsi="Times New Roman"/>
                <w:noProof/>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2 988 000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-332 000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7B4B62">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-332 000</w:t>
            </w:r>
          </w:p>
        </w:tc>
      </w:tr>
    </w:tbl>
    <w:p w:rsidR="0046754D" w:rsidRDefault="007B4B62">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6 — Европейски икономически и социален комитет</w:t>
      </w:r>
    </w:p>
    <w:tbl>
      <w:tblPr>
        <w:tblW w:w="9640" w:type="dxa"/>
        <w:tblInd w:w="113" w:type="dxa"/>
        <w:tblLook w:val="04A0" w:firstRow="1" w:lastRow="0" w:firstColumn="1" w:lastColumn="0" w:noHBand="0" w:noVBand="1"/>
      </w:tblPr>
      <w:tblGrid>
        <w:gridCol w:w="1697"/>
        <w:gridCol w:w="3312"/>
        <w:gridCol w:w="1560"/>
        <w:gridCol w:w="1631"/>
        <w:gridCol w:w="1440"/>
      </w:tblGrid>
      <w:tr w:rsidR="0046754D">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rsidR="0046754D">
        <w:trPr>
          <w:trHeight w:val="519"/>
        </w:trPr>
        <w:tc>
          <w:tcPr>
            <w:tcW w:w="1500" w:type="dxa"/>
            <w:vMerge/>
            <w:tcBorders>
              <w:top w:val="single" w:sz="4" w:space="0" w:color="auto"/>
              <w:left w:val="single" w:sz="4" w:space="0" w:color="auto"/>
              <w:bottom w:val="single" w:sz="4" w:space="0" w:color="000000"/>
              <w:right w:val="nil"/>
            </w:tcBorders>
            <w:vAlign w:val="center"/>
            <w:hideMark/>
          </w:tcPr>
          <w:p w:rsidR="0046754D" w:rsidRDefault="0046754D">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421 082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378 974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-42 108</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2 5 4 8</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Устен превод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6 735 709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54D" w:rsidRDefault="007B4B62">
            <w:pPr>
              <w:spacing w:after="0" w:line="240" w:lineRule="auto"/>
              <w:jc w:val="right"/>
              <w:rPr>
                <w:rFonts w:ascii="Times New Roman" w:eastAsia="Times New Roman" w:hAnsi="Times New Roman"/>
                <w:iCs/>
                <w:noProof/>
                <w:sz w:val="20"/>
                <w:szCs w:val="20"/>
              </w:rPr>
            </w:pPr>
            <w:r>
              <w:rPr>
                <w:rFonts w:ascii="Times New Roman" w:hAnsi="Times New Roman"/>
                <w:noProof/>
                <w:sz w:val="20"/>
                <w:szCs w:val="20"/>
              </w:rPr>
              <w:t>7 326 563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590 854</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7B4B62">
            <w:pPr>
              <w:spacing w:after="0" w:line="240" w:lineRule="auto"/>
              <w:jc w:val="right"/>
              <w:rPr>
                <w:rFonts w:ascii="Times New Roman" w:eastAsia="Times New Roman" w:hAnsi="Times New Roman"/>
                <w:b/>
                <w:noProof/>
                <w:sz w:val="20"/>
                <w:szCs w:val="20"/>
              </w:rPr>
            </w:pPr>
            <w:r>
              <w:rPr>
                <w:rFonts w:ascii="Times New Roman" w:hAnsi="Times New Roman"/>
                <w:b/>
                <w:noProof/>
                <w:sz w:val="20"/>
                <w:szCs w:val="20"/>
              </w:rPr>
              <w:t>548 746</w:t>
            </w:r>
          </w:p>
        </w:tc>
      </w:tr>
    </w:tbl>
    <w:p w:rsidR="0046754D" w:rsidRDefault="007B4B62">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7 — Европейски комитет на регионите</w:t>
      </w:r>
    </w:p>
    <w:tbl>
      <w:tblPr>
        <w:tblW w:w="9640" w:type="dxa"/>
        <w:tblInd w:w="113" w:type="dxa"/>
        <w:tblLook w:val="04A0" w:firstRow="1" w:lastRow="0" w:firstColumn="1" w:lastColumn="0" w:noHBand="0" w:noVBand="1"/>
      </w:tblPr>
      <w:tblGrid>
        <w:gridCol w:w="1697"/>
        <w:gridCol w:w="3312"/>
        <w:gridCol w:w="1560"/>
        <w:gridCol w:w="1631"/>
        <w:gridCol w:w="1440"/>
      </w:tblGrid>
      <w:tr w:rsidR="0046754D">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rsidR="0046754D">
        <w:trPr>
          <w:trHeight w:val="519"/>
        </w:trPr>
        <w:tc>
          <w:tcPr>
            <w:tcW w:w="1500" w:type="dxa"/>
            <w:vMerge/>
            <w:tcBorders>
              <w:top w:val="single" w:sz="4" w:space="0" w:color="auto"/>
              <w:left w:val="single" w:sz="4" w:space="0" w:color="auto"/>
              <w:bottom w:val="single" w:sz="4" w:space="0" w:color="000000"/>
              <w:right w:val="nil"/>
            </w:tcBorders>
            <w:vAlign w:val="center"/>
            <w:hideMark/>
          </w:tcPr>
          <w:p w:rsidR="0046754D" w:rsidRDefault="0046754D">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311 461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280 315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-31 146</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2 1 4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Техническо оборудване и инсталации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1 097 271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1 262 067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164 796</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2 5 4 1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Трети страни</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104 100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304 100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200 000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2 6 4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Комуникационни </w:t>
            </w:r>
            <w:r>
              <w:rPr>
                <w:rFonts w:ascii="Times New Roman" w:hAnsi="Times New Roman"/>
                <w:noProof/>
                <w:sz w:val="20"/>
                <w:szCs w:val="20"/>
              </w:rPr>
              <w:t>дейности на политическите групи в КР</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195 049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395 049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200 000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7B4B62">
            <w:pPr>
              <w:spacing w:after="0" w:line="240" w:lineRule="auto"/>
              <w:jc w:val="right"/>
              <w:rPr>
                <w:rFonts w:ascii="Times New Roman" w:eastAsia="Times New Roman" w:hAnsi="Times New Roman"/>
                <w:b/>
                <w:noProof/>
                <w:sz w:val="20"/>
                <w:szCs w:val="20"/>
              </w:rPr>
            </w:pPr>
            <w:r>
              <w:rPr>
                <w:rFonts w:ascii="Times New Roman" w:hAnsi="Times New Roman"/>
                <w:b/>
                <w:noProof/>
                <w:sz w:val="20"/>
                <w:szCs w:val="20"/>
              </w:rPr>
              <w:t>533 650</w:t>
            </w:r>
          </w:p>
        </w:tc>
      </w:tr>
    </w:tbl>
    <w:p w:rsidR="0046754D" w:rsidRDefault="007B4B62">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8 — Европейски омбудсман</w:t>
      </w:r>
    </w:p>
    <w:tbl>
      <w:tblPr>
        <w:tblW w:w="9640" w:type="dxa"/>
        <w:tblInd w:w="113" w:type="dxa"/>
        <w:tblLook w:val="04A0" w:firstRow="1" w:lastRow="0" w:firstColumn="1" w:lastColumn="0" w:noHBand="0" w:noVBand="1"/>
      </w:tblPr>
      <w:tblGrid>
        <w:gridCol w:w="1697"/>
        <w:gridCol w:w="3312"/>
        <w:gridCol w:w="1560"/>
        <w:gridCol w:w="1631"/>
        <w:gridCol w:w="1440"/>
      </w:tblGrid>
      <w:tr w:rsidR="0046754D">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rsidR="0046754D">
        <w:trPr>
          <w:trHeight w:val="519"/>
        </w:trPr>
        <w:tc>
          <w:tcPr>
            <w:tcW w:w="1500" w:type="dxa"/>
            <w:vMerge/>
            <w:tcBorders>
              <w:top w:val="single" w:sz="4" w:space="0" w:color="auto"/>
              <w:left w:val="single" w:sz="4" w:space="0" w:color="auto"/>
              <w:bottom w:val="single" w:sz="4" w:space="0" w:color="000000"/>
              <w:right w:val="nil"/>
            </w:tcBorders>
            <w:vAlign w:val="center"/>
            <w:hideMark/>
          </w:tcPr>
          <w:p w:rsidR="0046754D" w:rsidRDefault="0046754D">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 xml:space="preserve">Втори проектобюджет </w:t>
            </w:r>
            <w:r>
              <w:rPr>
                <w:rFonts w:ascii="Times New Roman" w:hAnsi="Times New Roman"/>
                <w:b/>
                <w:bCs/>
                <w:noProof/>
                <w:color w:val="000000"/>
                <w:sz w:val="20"/>
                <w:szCs w:val="20"/>
              </w:rPr>
              <w:t>за 2021 г.</w:t>
            </w:r>
          </w:p>
        </w:tc>
        <w:tc>
          <w:tcPr>
            <w:tcW w:w="1440" w:type="dxa"/>
            <w:tcBorders>
              <w:top w:val="nil"/>
              <w:left w:val="nil"/>
              <w:bottom w:val="single" w:sz="4" w:space="0" w:color="auto"/>
              <w:right w:val="single" w:sz="4" w:space="0" w:color="auto"/>
            </w:tcBorders>
            <w:shd w:val="clear" w:color="DCE6F1" w:fill="DCE6F1"/>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rsidR="0046754D">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3 0 0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Командировъчни разходи и разходи за пътувания между трите места на работа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7B4B62">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-15 000</w:t>
            </w:r>
          </w:p>
        </w:tc>
      </w:tr>
    </w:tbl>
    <w:p w:rsidR="0046754D" w:rsidRDefault="007B4B62">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9 — Европейски надзорен орган по защита на данните</w:t>
      </w:r>
    </w:p>
    <w:tbl>
      <w:tblPr>
        <w:tblW w:w="9640" w:type="dxa"/>
        <w:tblInd w:w="113" w:type="dxa"/>
        <w:tblLook w:val="04A0" w:firstRow="1" w:lastRow="0" w:firstColumn="1" w:lastColumn="0" w:noHBand="0" w:noVBand="1"/>
      </w:tblPr>
      <w:tblGrid>
        <w:gridCol w:w="1697"/>
        <w:gridCol w:w="3312"/>
        <w:gridCol w:w="1560"/>
        <w:gridCol w:w="1631"/>
        <w:gridCol w:w="1440"/>
      </w:tblGrid>
      <w:tr w:rsidR="0046754D">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 xml:space="preserve">Промяна в бюджетните </w:t>
            </w:r>
            <w:r>
              <w:rPr>
                <w:rFonts w:ascii="Times New Roman" w:hAnsi="Times New Roman"/>
                <w:b/>
                <w:bCs/>
                <w:noProof/>
                <w:sz w:val="20"/>
                <w:szCs w:val="20"/>
              </w:rPr>
              <w:t>кредити за поети задължения (в евро)</w:t>
            </w:r>
          </w:p>
        </w:tc>
      </w:tr>
      <w:tr w:rsidR="0046754D">
        <w:trPr>
          <w:trHeight w:val="519"/>
        </w:trPr>
        <w:tc>
          <w:tcPr>
            <w:tcW w:w="1500" w:type="dxa"/>
            <w:vMerge/>
            <w:tcBorders>
              <w:top w:val="single" w:sz="4" w:space="0" w:color="auto"/>
              <w:left w:val="single" w:sz="4" w:space="0" w:color="auto"/>
              <w:bottom w:val="single" w:sz="4" w:space="0" w:color="000000"/>
              <w:right w:val="nil"/>
            </w:tcBorders>
            <w:vAlign w:val="center"/>
            <w:hideMark/>
          </w:tcPr>
          <w:p w:rsidR="0046754D" w:rsidRDefault="0046754D">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1 1 2 0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Командировъчни разходи, пътни разноски и други допълнителни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155 000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139 500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-15 500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3 0 3 0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Командировъчни разходи, пътни разноски</w:t>
            </w:r>
            <w:r>
              <w:rPr>
                <w:rFonts w:ascii="Times New Roman" w:hAnsi="Times New Roman"/>
                <w:noProof/>
                <w:sz w:val="20"/>
                <w:szCs w:val="20"/>
              </w:rPr>
              <w:t xml:space="preserve"> и други допълнителни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-5 000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3 0 4 8</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Разходи за председателя и заместник-председателите на ЕКЗД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59 000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53 100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-5 900</w:t>
            </w:r>
          </w:p>
        </w:tc>
      </w:tr>
      <w:tr w:rsidR="0046754D">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7B4B62">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-26 400</w:t>
            </w:r>
          </w:p>
        </w:tc>
      </w:tr>
    </w:tbl>
    <w:p w:rsidR="0046754D" w:rsidRDefault="007B4B62">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10 — Европейска служба за външна дейност</w:t>
      </w:r>
    </w:p>
    <w:tbl>
      <w:tblPr>
        <w:tblW w:w="9640" w:type="dxa"/>
        <w:tblInd w:w="113" w:type="dxa"/>
        <w:tblLook w:val="04A0" w:firstRow="1" w:lastRow="0" w:firstColumn="1" w:lastColumn="0" w:noHBand="0" w:noVBand="1"/>
      </w:tblPr>
      <w:tblGrid>
        <w:gridCol w:w="1697"/>
        <w:gridCol w:w="3312"/>
        <w:gridCol w:w="1560"/>
        <w:gridCol w:w="1631"/>
        <w:gridCol w:w="1440"/>
      </w:tblGrid>
      <w:tr w:rsidR="0046754D">
        <w:trPr>
          <w:trHeight w:val="260"/>
        </w:trPr>
        <w:tc>
          <w:tcPr>
            <w:tcW w:w="1697" w:type="dxa"/>
            <w:vMerge w:val="restart"/>
            <w:tcBorders>
              <w:top w:val="single" w:sz="4" w:space="0" w:color="auto"/>
              <w:left w:val="single" w:sz="4" w:space="0" w:color="auto"/>
              <w:bottom w:val="single" w:sz="4" w:space="0" w:color="000000"/>
              <w:right w:val="nil"/>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312"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631"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 xml:space="preserve">Промяна в </w:t>
            </w:r>
            <w:r>
              <w:rPr>
                <w:rFonts w:ascii="Times New Roman" w:hAnsi="Times New Roman"/>
                <w:b/>
                <w:bCs/>
                <w:noProof/>
                <w:sz w:val="20"/>
                <w:szCs w:val="20"/>
              </w:rPr>
              <w:t>бюджетните кредити за поети задължения (в евро)</w:t>
            </w:r>
          </w:p>
        </w:tc>
      </w:tr>
      <w:tr w:rsidR="0046754D">
        <w:trPr>
          <w:trHeight w:val="519"/>
        </w:trPr>
        <w:tc>
          <w:tcPr>
            <w:tcW w:w="1697" w:type="dxa"/>
            <w:vMerge/>
            <w:tcBorders>
              <w:top w:val="single" w:sz="4" w:space="0" w:color="auto"/>
              <w:left w:val="single" w:sz="4" w:space="0" w:color="auto"/>
              <w:bottom w:val="single" w:sz="4" w:space="0" w:color="000000"/>
              <w:right w:val="nil"/>
            </w:tcBorders>
            <w:vAlign w:val="center"/>
            <w:hideMark/>
          </w:tcPr>
          <w:p w:rsidR="0046754D" w:rsidRDefault="0046754D">
            <w:pPr>
              <w:spacing w:after="0" w:line="240" w:lineRule="auto"/>
              <w:rPr>
                <w:rFonts w:ascii="Times New Roman" w:eastAsia="Times New Roman" w:hAnsi="Times New Roman"/>
                <w:b/>
                <w:bCs/>
                <w:noProof/>
                <w:color w:val="000000"/>
                <w:sz w:val="16"/>
                <w:szCs w:val="16"/>
                <w:lang w:eastAsia="en-GB"/>
              </w:rPr>
            </w:pPr>
          </w:p>
        </w:tc>
        <w:tc>
          <w:tcPr>
            <w:tcW w:w="3312" w:type="dxa"/>
            <w:vMerge/>
            <w:tcBorders>
              <w:top w:val="single" w:sz="4" w:space="0" w:color="auto"/>
              <w:left w:val="single" w:sz="4" w:space="0" w:color="auto"/>
              <w:bottom w:val="single" w:sz="4" w:space="0" w:color="000000"/>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631" w:type="dxa"/>
            <w:tcBorders>
              <w:top w:val="nil"/>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rsidR="0046754D">
        <w:trPr>
          <w:trHeight w:val="248"/>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1 4 0</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9 132 050</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8 229 645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-902 405</w:t>
            </w:r>
          </w:p>
        </w:tc>
      </w:tr>
      <w:tr w:rsidR="0046754D">
        <w:trPr>
          <w:trHeight w:val="260"/>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2 2 1 4</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Капацитет за стратегическа комуникация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3 000 000</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4 000 000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1 000 000</w:t>
            </w:r>
          </w:p>
        </w:tc>
      </w:tr>
      <w:tr w:rsidR="0046754D">
        <w:trPr>
          <w:trHeight w:val="260"/>
        </w:trPr>
        <w:tc>
          <w:tcPr>
            <w:tcW w:w="1697"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3312"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rPr>
                <w:rFonts w:ascii="Times New Roman" w:eastAsia="Times New Roman" w:hAnsi="Times New Roman"/>
                <w:b/>
                <w:bCs/>
                <w:noProof/>
                <w:sz w:val="20"/>
                <w:szCs w:val="20"/>
                <w:lang w:val="en-GB" w:eastAsia="en-GB"/>
              </w:rPr>
            </w:pPr>
          </w:p>
        </w:tc>
        <w:tc>
          <w:tcPr>
            <w:tcW w:w="163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46754D">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6754D" w:rsidRDefault="007B4B62">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97 595</w:t>
            </w:r>
          </w:p>
        </w:tc>
      </w:tr>
    </w:tbl>
    <w:p w:rsidR="0046754D" w:rsidRDefault="007B4B62">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В резултат на това се предлага равнището на бюджетните кредити за поети задължения да бъде определено на 10 448,3 милиона евро, като се остави марж от 186,7 милиона евро под тавана на разходите по функция 7.</w:t>
      </w:r>
    </w:p>
    <w:p w:rsidR="0046754D" w:rsidRDefault="007B4B62">
      <w:pPr>
        <w:pStyle w:val="ListParagraph"/>
        <w:keepNext/>
        <w:numPr>
          <w:ilvl w:val="2"/>
          <w:numId w:val="49"/>
        </w:numPr>
        <w:tabs>
          <w:tab w:val="num" w:pos="850"/>
        </w:tabs>
        <w:spacing w:before="120" w:after="120"/>
        <w:jc w:val="both"/>
        <w:outlineLvl w:val="2"/>
        <w:rPr>
          <w:bCs/>
          <w:noProof/>
          <w:szCs w:val="26"/>
        </w:rPr>
      </w:pPr>
      <w:bookmarkStart w:id="486" w:name="_Toc58251056"/>
      <w:bookmarkStart w:id="487" w:name="_Toc58496804"/>
      <w:r>
        <w:rPr>
          <w:noProof/>
        </w:rPr>
        <w:t xml:space="preserve">Тематични специални инструменти: ЕФПГ и </w:t>
      </w:r>
      <w:r>
        <w:rPr>
          <w:noProof/>
        </w:rPr>
        <w:t>SEAR</w:t>
      </w:r>
      <w:bookmarkEnd w:id="486"/>
      <w:bookmarkEnd w:id="487"/>
    </w:p>
    <w:p w:rsidR="0046754D" w:rsidRDefault="007B4B62">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Бюджетните кредити за поети задължения за Европейския фонд за приспособяване към глобализацията (ЕФПГ) и резерва за солидарност и спешна помощ (SEAR) се определят на равнището, предложено от Комисията в проектобюджета, изменен с писмо за внасяне на ко</w:t>
      </w:r>
      <w:r>
        <w:rPr>
          <w:rFonts w:ascii="Times New Roman" w:hAnsi="Times New Roman"/>
          <w:noProof/>
          <w:sz w:val="24"/>
          <w:szCs w:val="24"/>
        </w:rPr>
        <w:t>рекции № 1/2021.</w:t>
      </w:r>
    </w:p>
    <w:p w:rsidR="0046754D" w:rsidRDefault="007B4B62">
      <w:pPr>
        <w:pStyle w:val="ListParagraph"/>
        <w:keepNext/>
        <w:keepLines/>
        <w:numPr>
          <w:ilvl w:val="1"/>
          <w:numId w:val="49"/>
        </w:numPr>
        <w:spacing w:before="240" w:after="240"/>
        <w:jc w:val="both"/>
        <w:outlineLvl w:val="1"/>
        <w:rPr>
          <w:b/>
          <w:bCs/>
          <w:iCs/>
          <w:noProof/>
          <w:szCs w:val="28"/>
        </w:rPr>
      </w:pPr>
      <w:bookmarkStart w:id="488" w:name="_Toc530586728"/>
      <w:bookmarkStart w:id="489" w:name="_Toc278112520"/>
      <w:bookmarkStart w:id="490" w:name="_Toc58251057"/>
      <w:bookmarkStart w:id="491" w:name="_Toc58496805"/>
      <w:bookmarkEnd w:id="488"/>
      <w:r>
        <w:rPr>
          <w:b/>
          <w:bCs/>
          <w:iCs/>
          <w:noProof/>
          <w:szCs w:val="28"/>
        </w:rPr>
        <w:t>Общ подход за бюджетните кредити за плащания</w:t>
      </w:r>
      <w:bookmarkEnd w:id="489"/>
      <w:bookmarkEnd w:id="490"/>
      <w:bookmarkEnd w:id="491"/>
    </w:p>
    <w:p w:rsidR="0046754D" w:rsidRDefault="007B4B62">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Предлага се общото равнище на бюджетните кредити за плащания да бъде определено на равнището, определено в първоначалния проектобюджет, изменен с писмо за внасяне на корекции № 1/2020, със </w:t>
      </w:r>
      <w:r>
        <w:rPr>
          <w:rFonts w:ascii="Times New Roman" w:hAnsi="Times New Roman"/>
          <w:noProof/>
          <w:sz w:val="24"/>
          <w:szCs w:val="24"/>
        </w:rPr>
        <w:t>следните изменения:</w:t>
      </w:r>
    </w:p>
    <w:p w:rsidR="0046754D" w:rsidRDefault="007B4B62">
      <w:pPr>
        <w:numPr>
          <w:ilvl w:val="0"/>
          <w:numId w:val="5"/>
        </w:num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Първо, взема се предвид предложеното равнище на бюджетните кредити за поети задължения за едногодишни разходи, за които предложеното равнище на бюджетните кредити за плащания е равно на равнището на бюджетните кредити за поети задължения. Това включва нама</w:t>
      </w:r>
      <w:r>
        <w:rPr>
          <w:rFonts w:ascii="Times New Roman" w:hAnsi="Times New Roman"/>
          <w:noProof/>
          <w:sz w:val="24"/>
          <w:szCs w:val="24"/>
        </w:rPr>
        <w:t xml:space="preserve">ляване на разходите за финансиране на Европейския инструмент за възстановяване (EURI) с -71,9 милиона евро и коригиране на вноската на Съюза за децентрализираните агенции. Комбинираният ефект е намаление в размер на -123,0 милиона евро; </w:t>
      </w:r>
    </w:p>
    <w:p w:rsidR="0046754D" w:rsidRDefault="007B4B62">
      <w:pPr>
        <w:numPr>
          <w:ilvl w:val="0"/>
          <w:numId w:val="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Комбинираните коре</w:t>
      </w:r>
      <w:r>
        <w:rPr>
          <w:rFonts w:ascii="Times New Roman" w:hAnsi="Times New Roman"/>
          <w:noProof/>
          <w:sz w:val="24"/>
          <w:szCs w:val="24"/>
        </w:rPr>
        <w:t>кции по функция 7, които водят до общо намаление от 8,8 милиона евро;</w:t>
      </w:r>
    </w:p>
    <w:p w:rsidR="0046754D" w:rsidRDefault="007B4B62">
      <w:pPr>
        <w:numPr>
          <w:ilvl w:val="0"/>
          <w:numId w:val="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Бюджетните кредити за плащания за всички </w:t>
      </w:r>
      <w:r>
        <w:rPr>
          <w:rFonts w:ascii="Times New Roman" w:hAnsi="Times New Roman"/>
          <w:i/>
          <w:iCs/>
          <w:noProof/>
          <w:sz w:val="24"/>
          <w:szCs w:val="24"/>
        </w:rPr>
        <w:t>нови</w:t>
      </w:r>
      <w:r>
        <w:rPr>
          <w:rFonts w:ascii="Times New Roman" w:hAnsi="Times New Roman"/>
          <w:noProof/>
          <w:sz w:val="24"/>
          <w:szCs w:val="24"/>
        </w:rPr>
        <w:t xml:space="preserve"> пилотни проекти и подготвителни действия, включени във втория проектобюджет, се определят на 25 % от съответните бюджетни кредити за поети з</w:t>
      </w:r>
      <w:r>
        <w:rPr>
          <w:rFonts w:ascii="Times New Roman" w:hAnsi="Times New Roman"/>
          <w:noProof/>
          <w:sz w:val="24"/>
          <w:szCs w:val="24"/>
        </w:rPr>
        <w:t xml:space="preserve">адължения или на равнището, предложено от Парламента, ако то е по-ниско. В случай на разширяване на </w:t>
      </w:r>
      <w:r>
        <w:rPr>
          <w:rFonts w:ascii="Times New Roman" w:hAnsi="Times New Roman"/>
          <w:i/>
          <w:iCs/>
          <w:noProof/>
          <w:sz w:val="24"/>
          <w:szCs w:val="24"/>
        </w:rPr>
        <w:t>съществуващите</w:t>
      </w:r>
      <w:r>
        <w:rPr>
          <w:rFonts w:ascii="Times New Roman" w:hAnsi="Times New Roman"/>
          <w:noProof/>
          <w:sz w:val="24"/>
          <w:szCs w:val="24"/>
        </w:rPr>
        <w:t xml:space="preserve"> пилотни проекти и подготвителни действия равнището на бюджетни кредити за плащания е определеното в проектобюджета плюс 25 % от съответните н</w:t>
      </w:r>
      <w:r>
        <w:rPr>
          <w:rFonts w:ascii="Times New Roman" w:hAnsi="Times New Roman"/>
          <w:noProof/>
          <w:sz w:val="24"/>
          <w:szCs w:val="24"/>
        </w:rPr>
        <w:t>ови бюджетни кредити за поети задължения или равнището, предложено от Европейския парламент, ако то е по-ниско. Комбинираният ефект е увеличение в размер на 17,9 милиона евро;</w:t>
      </w:r>
    </w:p>
    <w:p w:rsidR="0046754D" w:rsidRDefault="007B4B62">
      <w:pPr>
        <w:numPr>
          <w:ilvl w:val="0"/>
          <w:numId w:val="5"/>
        </w:num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Корекциите по следните бюджетни редове се предлагат в резултат на изменението на</w:t>
      </w:r>
      <w:r>
        <w:rPr>
          <w:rFonts w:ascii="Times New Roman" w:hAnsi="Times New Roman"/>
          <w:noProof/>
          <w:sz w:val="24"/>
          <w:szCs w:val="24"/>
        </w:rPr>
        <w:t xml:space="preserve"> бюджетните кредити за поети задължения за многогодишни разходи:</w:t>
      </w:r>
    </w:p>
    <w:tbl>
      <w:tblPr>
        <w:tblW w:w="9776" w:type="dxa"/>
        <w:tblInd w:w="113" w:type="dxa"/>
        <w:tblLook w:val="04A0" w:firstRow="1" w:lastRow="0" w:firstColumn="1" w:lastColumn="0" w:noHBand="0" w:noVBand="1"/>
      </w:tblPr>
      <w:tblGrid>
        <w:gridCol w:w="1522"/>
        <w:gridCol w:w="3543"/>
        <w:gridCol w:w="1351"/>
        <w:gridCol w:w="1631"/>
        <w:gridCol w:w="1729"/>
      </w:tblGrid>
      <w:tr w:rsidR="0046754D">
        <w:trPr>
          <w:trHeight w:val="630"/>
        </w:trPr>
        <w:tc>
          <w:tcPr>
            <w:tcW w:w="1555"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ред/програма</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678"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Промана в бюджетните кредити за плащания (в евро)</w:t>
            </w:r>
          </w:p>
        </w:tc>
      </w:tr>
      <w:tr w:rsidR="0046754D">
        <w:trPr>
          <w:trHeight w:val="53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val="ru-RU" w:eastAsia="en-GB"/>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val="ru-RU"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ПБ за 2021 г. (вкл. ПВК № 1)</w:t>
            </w:r>
          </w:p>
        </w:tc>
        <w:tc>
          <w:tcPr>
            <w:tcW w:w="1389" w:type="dxa"/>
            <w:tcBorders>
              <w:top w:val="single" w:sz="4" w:space="0" w:color="auto"/>
              <w:left w:val="nil"/>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color w:val="000000"/>
                <w:sz w:val="20"/>
                <w:szCs w:val="20"/>
              </w:rPr>
              <w:t>Втори проектобюджет за 2021 г.</w:t>
            </w:r>
          </w:p>
        </w:tc>
        <w:tc>
          <w:tcPr>
            <w:tcW w:w="1729" w:type="dxa"/>
            <w:tcBorders>
              <w:top w:val="single" w:sz="4" w:space="0" w:color="auto"/>
              <w:left w:val="nil"/>
              <w:bottom w:val="single" w:sz="4" w:space="0" w:color="auto"/>
              <w:right w:val="single" w:sz="4" w:space="0" w:color="auto"/>
            </w:tcBorders>
            <w:shd w:val="clear" w:color="000000" w:fill="DCE6F1"/>
            <w:noWrap/>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Разлика</w:t>
            </w:r>
          </w:p>
        </w:tc>
      </w:tr>
      <w:tr w:rsidR="0046754D">
        <w:trPr>
          <w:trHeight w:val="260"/>
        </w:trPr>
        <w:tc>
          <w:tcPr>
            <w:tcW w:w="1555" w:type="dxa"/>
            <w:tcBorders>
              <w:top w:val="single" w:sz="4" w:space="0" w:color="auto"/>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1.0.221</w:t>
            </w:r>
          </w:p>
        </w:tc>
        <w:tc>
          <w:tcPr>
            <w:tcW w:w="3543" w:type="dxa"/>
            <w:tcBorders>
              <w:top w:val="single" w:sz="4" w:space="0" w:color="auto"/>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МСЕ — транспорт</w:t>
            </w:r>
          </w:p>
        </w:tc>
        <w:tc>
          <w:tcPr>
            <w:tcW w:w="1560" w:type="dxa"/>
            <w:tcBorders>
              <w:top w:val="single" w:sz="4" w:space="0" w:color="auto"/>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single" w:sz="4" w:space="0" w:color="auto"/>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single" w:sz="4" w:space="0" w:color="auto"/>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12 067</w:t>
            </w:r>
            <w:r>
              <w:rPr>
                <w:rFonts w:ascii="Times New Roman" w:hAnsi="Times New Roman"/>
                <w:noProof/>
                <w:sz w:val="20"/>
                <w:szCs w:val="20"/>
              </w:rPr>
              <w:t xml:space="preserve"> 092</w:t>
            </w:r>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492" w:name="_Toc58191277"/>
            <w:bookmarkStart w:id="493" w:name="_Toc58251058"/>
            <w:bookmarkStart w:id="494" w:name="_Toc58496806"/>
            <w:r>
              <w:rPr>
                <w:rFonts w:ascii="Times New Roman" w:hAnsi="Times New Roman"/>
                <w:noProof/>
                <w:sz w:val="16"/>
                <w:szCs w:val="16"/>
              </w:rPr>
              <w:t>02 03 01</w:t>
            </w:r>
            <w:bookmarkEnd w:id="492"/>
            <w:bookmarkEnd w:id="493"/>
            <w:bookmarkEnd w:id="494"/>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495" w:name="_Toc58191278"/>
            <w:bookmarkStart w:id="496" w:name="_Toc58251059"/>
            <w:bookmarkStart w:id="497" w:name="_Toc58496807"/>
            <w:r>
              <w:rPr>
                <w:rFonts w:ascii="Times New Roman" w:hAnsi="Times New Roman"/>
                <w:noProof/>
                <w:sz w:val="20"/>
                <w:szCs w:val="20"/>
              </w:rPr>
              <w:t>Механизъм за свързване на Европа (МСЕ) — транспорт</w:t>
            </w:r>
            <w:bookmarkEnd w:id="495"/>
            <w:bookmarkEnd w:id="496"/>
            <w:bookmarkEnd w:id="497"/>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498" w:name="_Toc58191279"/>
            <w:bookmarkStart w:id="499" w:name="_Toc58251060"/>
            <w:bookmarkStart w:id="500" w:name="_Toc58496808"/>
            <w:r>
              <w:rPr>
                <w:rFonts w:ascii="Times New Roman" w:hAnsi="Times New Roman"/>
                <w:noProof/>
                <w:sz w:val="20"/>
                <w:szCs w:val="20"/>
              </w:rPr>
              <w:t>33 691 420</w:t>
            </w:r>
            <w:bookmarkEnd w:id="498"/>
            <w:bookmarkEnd w:id="499"/>
            <w:bookmarkEnd w:id="500"/>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01" w:name="_Toc58191280"/>
            <w:bookmarkStart w:id="502" w:name="_Toc58251061"/>
            <w:bookmarkStart w:id="503" w:name="_Toc58496809"/>
            <w:r>
              <w:rPr>
                <w:rFonts w:ascii="Times New Roman" w:hAnsi="Times New Roman"/>
                <w:noProof/>
                <w:sz w:val="20"/>
                <w:szCs w:val="20"/>
              </w:rPr>
              <w:t>45 758 512</w:t>
            </w:r>
            <w:bookmarkEnd w:id="501"/>
            <w:bookmarkEnd w:id="502"/>
            <w:bookmarkEnd w:id="503"/>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04" w:name="_Toc58191281"/>
            <w:bookmarkStart w:id="505" w:name="_Toc58251062"/>
            <w:bookmarkStart w:id="506" w:name="_Toc58496810"/>
            <w:r>
              <w:rPr>
                <w:rFonts w:ascii="Times New Roman" w:hAnsi="Times New Roman"/>
                <w:noProof/>
                <w:sz w:val="20"/>
                <w:szCs w:val="20"/>
              </w:rPr>
              <w:t>12 067 092</w:t>
            </w:r>
            <w:bookmarkEnd w:id="504"/>
            <w:bookmarkEnd w:id="505"/>
            <w:bookmarkEnd w:id="506"/>
          </w:p>
        </w:tc>
      </w:tr>
      <w:tr w:rsidR="0046754D">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1.0.23</w:t>
            </w:r>
          </w:p>
        </w:tc>
        <w:tc>
          <w:tcPr>
            <w:tcW w:w="3543"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Програма „Цифрова Европа“</w:t>
            </w:r>
          </w:p>
        </w:tc>
        <w:tc>
          <w:tcPr>
            <w:tcW w:w="1560"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1 916 490</w:t>
            </w:r>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507" w:name="_Toc58191282"/>
            <w:bookmarkStart w:id="508" w:name="_Toc58251063"/>
            <w:bookmarkStart w:id="509" w:name="_Toc58496811"/>
            <w:r>
              <w:rPr>
                <w:rFonts w:ascii="Times New Roman" w:hAnsi="Times New Roman"/>
                <w:noProof/>
                <w:sz w:val="16"/>
                <w:szCs w:val="16"/>
              </w:rPr>
              <w:t>02 04 03</w:t>
            </w:r>
            <w:bookmarkEnd w:id="507"/>
            <w:bookmarkEnd w:id="508"/>
            <w:bookmarkEnd w:id="509"/>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510" w:name="_Toc58191283"/>
            <w:bookmarkStart w:id="511" w:name="_Toc58251064"/>
            <w:bookmarkStart w:id="512" w:name="_Toc58496812"/>
            <w:r>
              <w:rPr>
                <w:rFonts w:ascii="Times New Roman" w:hAnsi="Times New Roman"/>
                <w:noProof/>
                <w:sz w:val="20"/>
                <w:szCs w:val="20"/>
              </w:rPr>
              <w:t>Изкуствен интелект</w:t>
            </w:r>
            <w:bookmarkEnd w:id="510"/>
            <w:bookmarkEnd w:id="511"/>
            <w:bookmarkEnd w:id="512"/>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13" w:name="_Toc58191284"/>
            <w:bookmarkStart w:id="514" w:name="_Toc58251065"/>
            <w:bookmarkStart w:id="515" w:name="_Toc58496813"/>
            <w:r>
              <w:rPr>
                <w:rFonts w:ascii="Times New Roman" w:hAnsi="Times New Roman"/>
                <w:noProof/>
                <w:sz w:val="20"/>
                <w:szCs w:val="20"/>
              </w:rPr>
              <w:t>21 891 450</w:t>
            </w:r>
            <w:bookmarkEnd w:id="513"/>
            <w:bookmarkEnd w:id="514"/>
            <w:bookmarkEnd w:id="515"/>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16" w:name="_Toc58191285"/>
            <w:bookmarkStart w:id="517" w:name="_Toc58251066"/>
            <w:bookmarkStart w:id="518" w:name="_Toc58496814"/>
            <w:r>
              <w:rPr>
                <w:rFonts w:ascii="Times New Roman" w:hAnsi="Times New Roman"/>
                <w:noProof/>
                <w:sz w:val="20"/>
                <w:szCs w:val="20"/>
              </w:rPr>
              <w:t>23 711 034</w:t>
            </w:r>
            <w:bookmarkEnd w:id="516"/>
            <w:bookmarkEnd w:id="517"/>
            <w:bookmarkEnd w:id="518"/>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19" w:name="_Toc58191286"/>
            <w:bookmarkStart w:id="520" w:name="_Toc58251067"/>
            <w:bookmarkStart w:id="521" w:name="_Toc58496815"/>
            <w:r>
              <w:rPr>
                <w:rFonts w:ascii="Times New Roman" w:hAnsi="Times New Roman"/>
                <w:noProof/>
                <w:sz w:val="20"/>
                <w:szCs w:val="20"/>
              </w:rPr>
              <w:t>1 819 584</w:t>
            </w:r>
            <w:bookmarkEnd w:id="519"/>
            <w:bookmarkEnd w:id="520"/>
            <w:bookmarkEnd w:id="521"/>
          </w:p>
        </w:tc>
      </w:tr>
      <w:tr w:rsidR="0046754D">
        <w:trPr>
          <w:trHeight w:val="42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522" w:name="_Toc58191287"/>
            <w:bookmarkStart w:id="523" w:name="_Toc58251068"/>
            <w:bookmarkStart w:id="524" w:name="_Toc58496816"/>
            <w:r>
              <w:rPr>
                <w:rFonts w:ascii="Times New Roman" w:hAnsi="Times New Roman"/>
                <w:noProof/>
                <w:sz w:val="16"/>
                <w:szCs w:val="16"/>
              </w:rPr>
              <w:t>02 04 04</w:t>
            </w:r>
            <w:bookmarkEnd w:id="522"/>
            <w:bookmarkEnd w:id="523"/>
            <w:bookmarkEnd w:id="524"/>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525" w:name="_Toc58191288"/>
            <w:bookmarkStart w:id="526" w:name="_Toc58251069"/>
            <w:bookmarkStart w:id="527" w:name="_Toc58496817"/>
            <w:r>
              <w:rPr>
                <w:rFonts w:ascii="Times New Roman" w:hAnsi="Times New Roman"/>
                <w:noProof/>
                <w:sz w:val="20"/>
                <w:szCs w:val="20"/>
              </w:rPr>
              <w:t>Умения</w:t>
            </w:r>
            <w:bookmarkEnd w:id="525"/>
            <w:bookmarkEnd w:id="526"/>
            <w:bookmarkEnd w:id="527"/>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28" w:name="_Toc58191289"/>
            <w:bookmarkStart w:id="529" w:name="_Toc58251070"/>
            <w:bookmarkStart w:id="530" w:name="_Toc58496818"/>
            <w:r>
              <w:rPr>
                <w:rFonts w:ascii="Times New Roman" w:hAnsi="Times New Roman"/>
                <w:noProof/>
                <w:sz w:val="20"/>
                <w:szCs w:val="20"/>
              </w:rPr>
              <w:t>6 130 200</w:t>
            </w:r>
            <w:bookmarkEnd w:id="528"/>
            <w:bookmarkEnd w:id="529"/>
            <w:bookmarkEnd w:id="530"/>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31" w:name="_Toc58191290"/>
            <w:bookmarkStart w:id="532" w:name="_Toc58251071"/>
            <w:bookmarkStart w:id="533" w:name="_Toc58496819"/>
            <w:r>
              <w:rPr>
                <w:rFonts w:ascii="Times New Roman" w:hAnsi="Times New Roman"/>
                <w:noProof/>
                <w:sz w:val="20"/>
                <w:szCs w:val="20"/>
              </w:rPr>
              <w:t>6 227 106</w:t>
            </w:r>
            <w:bookmarkEnd w:id="531"/>
            <w:bookmarkEnd w:id="532"/>
            <w:bookmarkEnd w:id="533"/>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34" w:name="_Toc58191291"/>
            <w:bookmarkStart w:id="535" w:name="_Toc58251072"/>
            <w:bookmarkStart w:id="536" w:name="_Toc58496820"/>
            <w:r>
              <w:rPr>
                <w:rFonts w:ascii="Times New Roman" w:hAnsi="Times New Roman"/>
                <w:noProof/>
                <w:sz w:val="20"/>
                <w:szCs w:val="20"/>
              </w:rPr>
              <w:t>96 906</w:t>
            </w:r>
            <w:bookmarkEnd w:id="534"/>
            <w:bookmarkEnd w:id="535"/>
            <w:bookmarkEnd w:id="536"/>
          </w:p>
        </w:tc>
      </w:tr>
      <w:tr w:rsidR="0046754D">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2.2.351</w:t>
            </w:r>
          </w:p>
        </w:tc>
        <w:tc>
          <w:tcPr>
            <w:tcW w:w="3543"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Правосъдие</w:t>
            </w:r>
          </w:p>
        </w:tc>
        <w:tc>
          <w:tcPr>
            <w:tcW w:w="1560"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1 078 615</w:t>
            </w:r>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537" w:name="_Toc58191292"/>
            <w:bookmarkStart w:id="538" w:name="_Toc58251073"/>
            <w:bookmarkStart w:id="539" w:name="_Toc58496821"/>
            <w:r>
              <w:rPr>
                <w:rFonts w:ascii="Times New Roman" w:hAnsi="Times New Roman"/>
                <w:noProof/>
                <w:sz w:val="16"/>
                <w:szCs w:val="16"/>
              </w:rPr>
              <w:t>07 07 01</w:t>
            </w:r>
            <w:bookmarkEnd w:id="537"/>
            <w:bookmarkEnd w:id="538"/>
            <w:bookmarkEnd w:id="539"/>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540" w:name="_Toc58191293"/>
            <w:bookmarkStart w:id="541" w:name="_Toc58251074"/>
            <w:bookmarkStart w:id="542" w:name="_Toc58496822"/>
            <w:r>
              <w:rPr>
                <w:rFonts w:ascii="Times New Roman" w:hAnsi="Times New Roman"/>
                <w:noProof/>
                <w:sz w:val="20"/>
                <w:szCs w:val="20"/>
              </w:rPr>
              <w:t>Насърчаване на съдебното сътрудничество</w:t>
            </w:r>
            <w:bookmarkEnd w:id="540"/>
            <w:bookmarkEnd w:id="541"/>
            <w:bookmarkEnd w:id="542"/>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43" w:name="_Toc58191294"/>
            <w:bookmarkStart w:id="544" w:name="_Toc58251075"/>
            <w:bookmarkStart w:id="545" w:name="_Toc58496823"/>
            <w:r>
              <w:rPr>
                <w:rFonts w:ascii="Times New Roman" w:hAnsi="Times New Roman"/>
                <w:noProof/>
                <w:sz w:val="20"/>
                <w:szCs w:val="20"/>
              </w:rPr>
              <w:t>4 258 400</w:t>
            </w:r>
            <w:bookmarkEnd w:id="543"/>
            <w:bookmarkEnd w:id="544"/>
            <w:bookmarkEnd w:id="545"/>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46" w:name="_Toc58191295"/>
            <w:bookmarkStart w:id="547" w:name="_Toc58251076"/>
            <w:bookmarkStart w:id="548" w:name="_Toc58496824"/>
            <w:r>
              <w:rPr>
                <w:rFonts w:ascii="Times New Roman" w:hAnsi="Times New Roman"/>
                <w:noProof/>
                <w:sz w:val="20"/>
                <w:szCs w:val="20"/>
              </w:rPr>
              <w:t>4 527 978</w:t>
            </w:r>
            <w:bookmarkEnd w:id="546"/>
            <w:bookmarkEnd w:id="547"/>
            <w:bookmarkEnd w:id="548"/>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49" w:name="_Toc58191296"/>
            <w:bookmarkStart w:id="550" w:name="_Toc58251077"/>
            <w:bookmarkStart w:id="551" w:name="_Toc58496825"/>
            <w:r>
              <w:rPr>
                <w:rFonts w:ascii="Times New Roman" w:hAnsi="Times New Roman"/>
                <w:noProof/>
                <w:sz w:val="20"/>
                <w:szCs w:val="20"/>
              </w:rPr>
              <w:t>269 578</w:t>
            </w:r>
            <w:bookmarkEnd w:id="549"/>
            <w:bookmarkEnd w:id="550"/>
            <w:bookmarkEnd w:id="551"/>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552" w:name="_Toc58191297"/>
            <w:bookmarkStart w:id="553" w:name="_Toc58251078"/>
            <w:bookmarkStart w:id="554" w:name="_Toc58496826"/>
            <w:r>
              <w:rPr>
                <w:rFonts w:ascii="Times New Roman" w:hAnsi="Times New Roman"/>
                <w:noProof/>
                <w:sz w:val="16"/>
                <w:szCs w:val="16"/>
              </w:rPr>
              <w:t>07 07 02</w:t>
            </w:r>
            <w:bookmarkEnd w:id="552"/>
            <w:bookmarkEnd w:id="553"/>
            <w:bookmarkEnd w:id="554"/>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555" w:name="_Toc58191298"/>
            <w:bookmarkStart w:id="556" w:name="_Toc58251079"/>
            <w:bookmarkStart w:id="557" w:name="_Toc58496827"/>
            <w:r>
              <w:rPr>
                <w:rFonts w:ascii="Times New Roman" w:hAnsi="Times New Roman"/>
                <w:noProof/>
                <w:sz w:val="20"/>
                <w:szCs w:val="20"/>
              </w:rPr>
              <w:t>Подкрепа за съдебното обучение</w:t>
            </w:r>
            <w:bookmarkEnd w:id="555"/>
            <w:bookmarkEnd w:id="556"/>
            <w:bookmarkEnd w:id="557"/>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58" w:name="_Toc58191299"/>
            <w:bookmarkStart w:id="559" w:name="_Toc58251080"/>
            <w:bookmarkStart w:id="560" w:name="_Toc58496828"/>
            <w:r>
              <w:rPr>
                <w:rFonts w:ascii="Times New Roman" w:hAnsi="Times New Roman"/>
                <w:noProof/>
                <w:sz w:val="20"/>
                <w:szCs w:val="20"/>
              </w:rPr>
              <w:t>7 028 000</w:t>
            </w:r>
            <w:bookmarkEnd w:id="558"/>
            <w:bookmarkEnd w:id="559"/>
            <w:bookmarkEnd w:id="560"/>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61" w:name="_Toc58191300"/>
            <w:bookmarkStart w:id="562" w:name="_Toc58251081"/>
            <w:bookmarkStart w:id="563" w:name="_Toc58496829"/>
            <w:r>
              <w:rPr>
                <w:rFonts w:ascii="Times New Roman" w:hAnsi="Times New Roman"/>
                <w:noProof/>
                <w:sz w:val="20"/>
                <w:szCs w:val="20"/>
              </w:rPr>
              <w:t>7 472 907</w:t>
            </w:r>
            <w:bookmarkEnd w:id="561"/>
            <w:bookmarkEnd w:id="562"/>
            <w:bookmarkEnd w:id="563"/>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64" w:name="_Toc58191301"/>
            <w:bookmarkStart w:id="565" w:name="_Toc58251082"/>
            <w:bookmarkStart w:id="566" w:name="_Toc58496830"/>
            <w:r>
              <w:rPr>
                <w:rFonts w:ascii="Times New Roman" w:hAnsi="Times New Roman"/>
                <w:noProof/>
                <w:sz w:val="20"/>
                <w:szCs w:val="20"/>
              </w:rPr>
              <w:t>444 907</w:t>
            </w:r>
            <w:bookmarkEnd w:id="564"/>
            <w:bookmarkEnd w:id="565"/>
            <w:bookmarkEnd w:id="566"/>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567" w:name="_Toc58191302"/>
            <w:bookmarkStart w:id="568" w:name="_Toc58251083"/>
            <w:bookmarkStart w:id="569" w:name="_Toc58496831"/>
            <w:r>
              <w:rPr>
                <w:rFonts w:ascii="Times New Roman" w:hAnsi="Times New Roman"/>
                <w:noProof/>
                <w:sz w:val="16"/>
                <w:szCs w:val="16"/>
              </w:rPr>
              <w:t>07 07 03</w:t>
            </w:r>
            <w:bookmarkEnd w:id="567"/>
            <w:bookmarkEnd w:id="568"/>
            <w:bookmarkEnd w:id="569"/>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570" w:name="_Toc58191303"/>
            <w:bookmarkStart w:id="571" w:name="_Toc58251084"/>
            <w:bookmarkStart w:id="572" w:name="_Toc58496832"/>
            <w:r>
              <w:rPr>
                <w:rFonts w:ascii="Times New Roman" w:hAnsi="Times New Roman"/>
                <w:noProof/>
                <w:sz w:val="20"/>
                <w:szCs w:val="20"/>
              </w:rPr>
              <w:t>Насърчаване на реалния достъп до правосъдие</w:t>
            </w:r>
            <w:bookmarkEnd w:id="570"/>
            <w:bookmarkEnd w:id="571"/>
            <w:bookmarkEnd w:id="572"/>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73" w:name="_Toc58191304"/>
            <w:bookmarkStart w:id="574" w:name="_Toc58251085"/>
            <w:bookmarkStart w:id="575" w:name="_Toc58496833"/>
            <w:r>
              <w:rPr>
                <w:rFonts w:ascii="Times New Roman" w:hAnsi="Times New Roman"/>
                <w:noProof/>
                <w:sz w:val="20"/>
                <w:szCs w:val="20"/>
              </w:rPr>
              <w:t>5 752 000</w:t>
            </w:r>
            <w:bookmarkEnd w:id="573"/>
            <w:bookmarkEnd w:id="574"/>
            <w:bookmarkEnd w:id="575"/>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76" w:name="_Toc58191305"/>
            <w:bookmarkStart w:id="577" w:name="_Toc58251086"/>
            <w:bookmarkStart w:id="578" w:name="_Toc58496834"/>
            <w:r>
              <w:rPr>
                <w:rFonts w:ascii="Times New Roman" w:hAnsi="Times New Roman"/>
                <w:noProof/>
                <w:sz w:val="20"/>
                <w:szCs w:val="20"/>
              </w:rPr>
              <w:t>6 116 130</w:t>
            </w:r>
            <w:bookmarkEnd w:id="576"/>
            <w:bookmarkEnd w:id="577"/>
            <w:bookmarkEnd w:id="578"/>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79" w:name="_Toc58191306"/>
            <w:bookmarkStart w:id="580" w:name="_Toc58251087"/>
            <w:bookmarkStart w:id="581" w:name="_Toc58496835"/>
            <w:r>
              <w:rPr>
                <w:rFonts w:ascii="Times New Roman" w:hAnsi="Times New Roman"/>
                <w:noProof/>
                <w:sz w:val="20"/>
                <w:szCs w:val="20"/>
              </w:rPr>
              <w:t>364 130</w:t>
            </w:r>
            <w:bookmarkEnd w:id="579"/>
            <w:bookmarkEnd w:id="580"/>
            <w:bookmarkEnd w:id="581"/>
          </w:p>
        </w:tc>
      </w:tr>
      <w:tr w:rsidR="0046754D">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2.2.352</w:t>
            </w:r>
          </w:p>
        </w:tc>
        <w:tc>
          <w:tcPr>
            <w:tcW w:w="3543"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„Права и ценности“</w:t>
            </w:r>
          </w:p>
        </w:tc>
        <w:tc>
          <w:tcPr>
            <w:tcW w:w="1560"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2 089 154</w:t>
            </w:r>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582" w:name="_Toc58191307"/>
            <w:bookmarkStart w:id="583" w:name="_Toc58251088"/>
            <w:bookmarkStart w:id="584" w:name="_Toc58496836"/>
            <w:r>
              <w:rPr>
                <w:rFonts w:ascii="Times New Roman" w:hAnsi="Times New Roman"/>
                <w:noProof/>
                <w:sz w:val="16"/>
                <w:szCs w:val="16"/>
              </w:rPr>
              <w:t>07 06 02</w:t>
            </w:r>
            <w:bookmarkEnd w:id="582"/>
            <w:bookmarkEnd w:id="583"/>
            <w:bookmarkEnd w:id="584"/>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585" w:name="_Toc58191308"/>
            <w:bookmarkStart w:id="586" w:name="_Toc58251089"/>
            <w:bookmarkStart w:id="587" w:name="_Toc58496837"/>
            <w:r>
              <w:rPr>
                <w:rFonts w:ascii="Times New Roman" w:hAnsi="Times New Roman"/>
                <w:noProof/>
                <w:sz w:val="20"/>
                <w:szCs w:val="20"/>
              </w:rPr>
              <w:t>Насърчаване на ангажираността и участието на гражданите в демократичния живот на Съюза</w:t>
            </w:r>
            <w:bookmarkEnd w:id="585"/>
            <w:bookmarkEnd w:id="586"/>
            <w:bookmarkEnd w:id="587"/>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88" w:name="_Toc58191309"/>
            <w:bookmarkStart w:id="589" w:name="_Toc58251090"/>
            <w:bookmarkStart w:id="590" w:name="_Toc58496838"/>
            <w:r>
              <w:rPr>
                <w:rFonts w:ascii="Times New Roman" w:hAnsi="Times New Roman"/>
                <w:noProof/>
                <w:sz w:val="20"/>
                <w:szCs w:val="20"/>
              </w:rPr>
              <w:t>12 489 000</w:t>
            </w:r>
            <w:bookmarkEnd w:id="588"/>
            <w:bookmarkEnd w:id="589"/>
            <w:bookmarkEnd w:id="590"/>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91" w:name="_Toc58191310"/>
            <w:bookmarkStart w:id="592" w:name="_Toc58251091"/>
            <w:bookmarkStart w:id="593" w:name="_Toc58496839"/>
            <w:r>
              <w:rPr>
                <w:rFonts w:ascii="Times New Roman" w:hAnsi="Times New Roman"/>
                <w:noProof/>
                <w:sz w:val="20"/>
                <w:szCs w:val="20"/>
              </w:rPr>
              <w:t>12 879 258</w:t>
            </w:r>
            <w:bookmarkEnd w:id="591"/>
            <w:bookmarkEnd w:id="592"/>
            <w:bookmarkEnd w:id="593"/>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594" w:name="_Toc58191311"/>
            <w:bookmarkStart w:id="595" w:name="_Toc58251092"/>
            <w:bookmarkStart w:id="596" w:name="_Toc58496840"/>
            <w:r>
              <w:rPr>
                <w:rFonts w:ascii="Times New Roman" w:hAnsi="Times New Roman"/>
                <w:noProof/>
                <w:sz w:val="20"/>
                <w:szCs w:val="20"/>
              </w:rPr>
              <w:t>390 258</w:t>
            </w:r>
            <w:bookmarkEnd w:id="594"/>
            <w:bookmarkEnd w:id="595"/>
            <w:bookmarkEnd w:id="596"/>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597" w:name="_Toc58191312"/>
            <w:bookmarkStart w:id="598" w:name="_Toc58251093"/>
            <w:bookmarkStart w:id="599" w:name="_Toc58496841"/>
            <w:r>
              <w:rPr>
                <w:rFonts w:ascii="Times New Roman" w:hAnsi="Times New Roman"/>
                <w:noProof/>
                <w:sz w:val="16"/>
                <w:szCs w:val="16"/>
              </w:rPr>
              <w:t>07 06 03</w:t>
            </w:r>
            <w:bookmarkEnd w:id="597"/>
            <w:bookmarkEnd w:id="598"/>
            <w:bookmarkEnd w:id="599"/>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600" w:name="_Toc58191313"/>
            <w:bookmarkStart w:id="601" w:name="_Toc58251094"/>
            <w:bookmarkStart w:id="602" w:name="_Toc58496842"/>
            <w:r>
              <w:rPr>
                <w:rFonts w:ascii="Times New Roman" w:hAnsi="Times New Roman"/>
                <w:noProof/>
                <w:sz w:val="20"/>
                <w:szCs w:val="20"/>
              </w:rPr>
              <w:t>„Дафне“</w:t>
            </w:r>
            <w:bookmarkEnd w:id="600"/>
            <w:bookmarkEnd w:id="601"/>
            <w:bookmarkEnd w:id="602"/>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03" w:name="_Toc58191314"/>
            <w:bookmarkStart w:id="604" w:name="_Toc58251095"/>
            <w:bookmarkStart w:id="605" w:name="_Toc58496843"/>
            <w:r>
              <w:rPr>
                <w:rFonts w:ascii="Times New Roman" w:hAnsi="Times New Roman"/>
                <w:noProof/>
                <w:sz w:val="20"/>
                <w:szCs w:val="20"/>
              </w:rPr>
              <w:t>4 706 910</w:t>
            </w:r>
            <w:bookmarkEnd w:id="603"/>
            <w:bookmarkEnd w:id="604"/>
            <w:bookmarkEnd w:id="605"/>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06" w:name="_Toc58191315"/>
            <w:bookmarkStart w:id="607" w:name="_Toc58251096"/>
            <w:bookmarkStart w:id="608" w:name="_Toc58496844"/>
            <w:r>
              <w:rPr>
                <w:rFonts w:ascii="Times New Roman" w:hAnsi="Times New Roman"/>
                <w:noProof/>
                <w:sz w:val="20"/>
                <w:szCs w:val="20"/>
              </w:rPr>
              <w:t>6 244 139</w:t>
            </w:r>
            <w:bookmarkEnd w:id="606"/>
            <w:bookmarkEnd w:id="607"/>
            <w:bookmarkEnd w:id="608"/>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09" w:name="_Toc58191316"/>
            <w:bookmarkStart w:id="610" w:name="_Toc58251097"/>
            <w:bookmarkStart w:id="611" w:name="_Toc58496845"/>
            <w:r>
              <w:rPr>
                <w:rFonts w:ascii="Times New Roman" w:hAnsi="Times New Roman"/>
                <w:noProof/>
                <w:sz w:val="20"/>
                <w:szCs w:val="20"/>
              </w:rPr>
              <w:t>1 537 229</w:t>
            </w:r>
            <w:bookmarkEnd w:id="609"/>
            <w:bookmarkEnd w:id="610"/>
            <w:bookmarkEnd w:id="611"/>
          </w:p>
        </w:tc>
      </w:tr>
      <w:tr w:rsidR="0046754D">
        <w:trPr>
          <w:trHeight w:val="26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612" w:name="_Toc58191317"/>
            <w:bookmarkStart w:id="613" w:name="_Toc58251098"/>
            <w:bookmarkStart w:id="614" w:name="_Toc58496846"/>
            <w:r>
              <w:rPr>
                <w:rFonts w:ascii="Times New Roman" w:hAnsi="Times New Roman"/>
                <w:noProof/>
                <w:sz w:val="16"/>
                <w:szCs w:val="16"/>
              </w:rPr>
              <w:t>07 06 04</w:t>
            </w:r>
            <w:bookmarkEnd w:id="612"/>
            <w:bookmarkEnd w:id="613"/>
            <w:bookmarkEnd w:id="614"/>
          </w:p>
        </w:tc>
        <w:tc>
          <w:tcPr>
            <w:tcW w:w="3543" w:type="dxa"/>
            <w:tcBorders>
              <w:top w:val="single" w:sz="4" w:space="0" w:color="auto"/>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615" w:name="_Toc58191318"/>
            <w:bookmarkStart w:id="616" w:name="_Toc58251099"/>
            <w:bookmarkStart w:id="617" w:name="_Toc58496847"/>
            <w:r>
              <w:rPr>
                <w:rFonts w:ascii="Times New Roman" w:hAnsi="Times New Roman"/>
                <w:noProof/>
                <w:sz w:val="20"/>
                <w:szCs w:val="20"/>
              </w:rPr>
              <w:t>Защита и утвърждаване</w:t>
            </w:r>
            <w:r>
              <w:rPr>
                <w:rFonts w:ascii="Times New Roman" w:hAnsi="Times New Roman"/>
                <w:noProof/>
                <w:sz w:val="20"/>
                <w:szCs w:val="20"/>
              </w:rPr>
              <w:t xml:space="preserve"> на ценностите на Съюза</w:t>
            </w:r>
            <w:bookmarkEnd w:id="615"/>
            <w:bookmarkEnd w:id="616"/>
            <w:bookmarkEnd w:id="617"/>
          </w:p>
        </w:tc>
        <w:tc>
          <w:tcPr>
            <w:tcW w:w="1560"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18" w:name="_Toc58191319"/>
            <w:bookmarkStart w:id="619" w:name="_Toc58251100"/>
            <w:bookmarkStart w:id="620" w:name="_Toc58496848"/>
            <w:r>
              <w:rPr>
                <w:rFonts w:ascii="Times New Roman" w:hAnsi="Times New Roman"/>
                <w:noProof/>
                <w:sz w:val="20"/>
                <w:szCs w:val="20"/>
              </w:rPr>
              <w:t>0</w:t>
            </w:r>
            <w:bookmarkEnd w:id="618"/>
            <w:bookmarkEnd w:id="619"/>
            <w:bookmarkEnd w:id="620"/>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21" w:name="_Toc58191320"/>
            <w:bookmarkStart w:id="622" w:name="_Toc58251101"/>
            <w:bookmarkStart w:id="623" w:name="_Toc58496849"/>
            <w:r>
              <w:rPr>
                <w:rFonts w:ascii="Times New Roman" w:hAnsi="Times New Roman"/>
                <w:noProof/>
                <w:sz w:val="20"/>
                <w:szCs w:val="20"/>
              </w:rPr>
              <w:t>161 667</w:t>
            </w:r>
            <w:bookmarkEnd w:id="621"/>
            <w:bookmarkEnd w:id="622"/>
            <w:bookmarkEnd w:id="623"/>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24" w:name="_Toc58191321"/>
            <w:bookmarkStart w:id="625" w:name="_Toc58251102"/>
            <w:bookmarkStart w:id="626" w:name="_Toc58496850"/>
            <w:r>
              <w:rPr>
                <w:rFonts w:ascii="Times New Roman" w:hAnsi="Times New Roman"/>
                <w:noProof/>
                <w:sz w:val="20"/>
                <w:szCs w:val="20"/>
              </w:rPr>
              <w:t>161 667</w:t>
            </w:r>
            <w:bookmarkEnd w:id="624"/>
            <w:bookmarkEnd w:id="625"/>
            <w:bookmarkEnd w:id="626"/>
          </w:p>
        </w:tc>
      </w:tr>
      <w:tr w:rsidR="0046754D">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2.2.3SPEC</w:t>
            </w:r>
          </w:p>
        </w:tc>
        <w:tc>
          <w:tcPr>
            <w:tcW w:w="3543"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Прерогативи</w:t>
            </w:r>
          </w:p>
        </w:tc>
        <w:tc>
          <w:tcPr>
            <w:tcW w:w="1560"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r>
      <w:tr w:rsidR="0046754D">
        <w:trPr>
          <w:trHeight w:val="52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627" w:name="_Toc58191322"/>
            <w:bookmarkStart w:id="628" w:name="_Toc58251103"/>
            <w:bookmarkStart w:id="629" w:name="_Toc58496851"/>
            <w:r>
              <w:rPr>
                <w:rFonts w:ascii="Times New Roman" w:hAnsi="Times New Roman"/>
                <w:noProof/>
                <w:sz w:val="16"/>
                <w:szCs w:val="16"/>
              </w:rPr>
              <w:t>07 20 04 06</w:t>
            </w:r>
            <w:bookmarkEnd w:id="627"/>
            <w:bookmarkEnd w:id="628"/>
            <w:bookmarkEnd w:id="629"/>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630" w:name="_Toc58191323"/>
            <w:bookmarkStart w:id="631" w:name="_Toc58251104"/>
            <w:bookmarkStart w:id="632" w:name="_Toc58496852"/>
            <w:r>
              <w:rPr>
                <w:rFonts w:ascii="Times New Roman" w:hAnsi="Times New Roman"/>
                <w:noProof/>
                <w:sz w:val="20"/>
                <w:szCs w:val="20"/>
              </w:rPr>
              <w:t>Специфични компетенции в областта на социалната политика, включително социалния диалог</w:t>
            </w:r>
            <w:bookmarkEnd w:id="630"/>
            <w:bookmarkEnd w:id="631"/>
            <w:bookmarkEnd w:id="632"/>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33" w:name="_Toc58191324"/>
            <w:bookmarkStart w:id="634" w:name="_Toc58251105"/>
            <w:bookmarkStart w:id="635" w:name="_Toc58496853"/>
            <w:r>
              <w:rPr>
                <w:rFonts w:ascii="Times New Roman" w:hAnsi="Times New Roman"/>
                <w:noProof/>
                <w:sz w:val="20"/>
                <w:szCs w:val="20"/>
              </w:rPr>
              <w:t>42 886 000</w:t>
            </w:r>
            <w:bookmarkEnd w:id="633"/>
            <w:bookmarkEnd w:id="634"/>
            <w:bookmarkEnd w:id="635"/>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36" w:name="_Toc58191325"/>
            <w:bookmarkStart w:id="637" w:name="_Toc58251106"/>
            <w:bookmarkStart w:id="638" w:name="_Toc58496854"/>
            <w:r>
              <w:rPr>
                <w:rFonts w:ascii="Times New Roman" w:hAnsi="Times New Roman"/>
                <w:noProof/>
                <w:sz w:val="20"/>
                <w:szCs w:val="20"/>
              </w:rPr>
              <w:t>23 234 000</w:t>
            </w:r>
            <w:bookmarkEnd w:id="636"/>
            <w:bookmarkEnd w:id="637"/>
            <w:bookmarkEnd w:id="638"/>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39" w:name="_Toc58191326"/>
            <w:bookmarkStart w:id="640" w:name="_Toc58251107"/>
            <w:bookmarkStart w:id="641" w:name="_Toc58496855"/>
            <w:r>
              <w:rPr>
                <w:rFonts w:ascii="Times New Roman" w:hAnsi="Times New Roman"/>
                <w:noProof/>
                <w:sz w:val="20"/>
                <w:szCs w:val="20"/>
              </w:rPr>
              <w:t>-19 652 000</w:t>
            </w:r>
            <w:bookmarkEnd w:id="639"/>
            <w:bookmarkEnd w:id="640"/>
            <w:bookmarkEnd w:id="641"/>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642" w:name="_Toc58191327"/>
            <w:bookmarkStart w:id="643" w:name="_Toc58251108"/>
            <w:bookmarkStart w:id="644" w:name="_Toc58496856"/>
            <w:r>
              <w:rPr>
                <w:rFonts w:ascii="Times New Roman" w:hAnsi="Times New Roman"/>
                <w:noProof/>
                <w:sz w:val="16"/>
                <w:szCs w:val="16"/>
              </w:rPr>
              <w:t>07 20 04 09</w:t>
            </w:r>
            <w:bookmarkEnd w:id="642"/>
            <w:bookmarkEnd w:id="643"/>
            <w:bookmarkEnd w:id="644"/>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645" w:name="_Toc58191328"/>
            <w:bookmarkStart w:id="646" w:name="_Toc58251109"/>
            <w:bookmarkStart w:id="647" w:name="_Toc58496857"/>
            <w:r>
              <w:rPr>
                <w:rFonts w:ascii="Times New Roman" w:hAnsi="Times New Roman"/>
                <w:noProof/>
                <w:sz w:val="20"/>
                <w:szCs w:val="20"/>
              </w:rPr>
              <w:t xml:space="preserve">Мерки за информиране и обучение на </w:t>
            </w:r>
            <w:r>
              <w:rPr>
                <w:rFonts w:ascii="Times New Roman" w:hAnsi="Times New Roman"/>
                <w:noProof/>
                <w:sz w:val="20"/>
                <w:szCs w:val="20"/>
              </w:rPr>
              <w:t>работнически организации</w:t>
            </w:r>
            <w:bookmarkEnd w:id="645"/>
            <w:bookmarkEnd w:id="646"/>
            <w:bookmarkEnd w:id="647"/>
          </w:p>
        </w:tc>
        <w:tc>
          <w:tcPr>
            <w:tcW w:w="1560"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48" w:name="_Toc58191329"/>
            <w:bookmarkStart w:id="649" w:name="_Toc58251110"/>
            <w:bookmarkStart w:id="650" w:name="_Toc58496858"/>
            <w:r>
              <w:rPr>
                <w:rFonts w:ascii="Times New Roman" w:hAnsi="Times New Roman"/>
                <w:noProof/>
                <w:sz w:val="20"/>
                <w:szCs w:val="20"/>
              </w:rPr>
              <w:t>0</w:t>
            </w:r>
            <w:bookmarkEnd w:id="648"/>
            <w:bookmarkEnd w:id="649"/>
            <w:bookmarkEnd w:id="650"/>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51" w:name="_Toc58191330"/>
            <w:bookmarkStart w:id="652" w:name="_Toc58251111"/>
            <w:bookmarkStart w:id="653" w:name="_Toc58496859"/>
            <w:r>
              <w:rPr>
                <w:rFonts w:ascii="Times New Roman" w:hAnsi="Times New Roman"/>
                <w:noProof/>
                <w:sz w:val="20"/>
                <w:szCs w:val="20"/>
              </w:rPr>
              <w:t>19 652 000</w:t>
            </w:r>
            <w:bookmarkEnd w:id="651"/>
            <w:bookmarkEnd w:id="652"/>
            <w:bookmarkEnd w:id="653"/>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54" w:name="_Toc58191331"/>
            <w:bookmarkStart w:id="655" w:name="_Toc58251112"/>
            <w:bookmarkStart w:id="656" w:name="_Toc58496860"/>
            <w:r>
              <w:rPr>
                <w:rFonts w:ascii="Times New Roman" w:hAnsi="Times New Roman"/>
                <w:noProof/>
                <w:sz w:val="20"/>
                <w:szCs w:val="20"/>
              </w:rPr>
              <w:t>19 652 000</w:t>
            </w:r>
            <w:bookmarkEnd w:id="654"/>
            <w:bookmarkEnd w:id="655"/>
            <w:bookmarkEnd w:id="656"/>
          </w:p>
        </w:tc>
      </w:tr>
      <w:tr w:rsidR="0046754D">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3.2.21</w:t>
            </w:r>
          </w:p>
        </w:tc>
        <w:tc>
          <w:tcPr>
            <w:tcW w:w="3543"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Програма за околната среда и действията по климата (LIFE)</w:t>
            </w:r>
          </w:p>
        </w:tc>
        <w:tc>
          <w:tcPr>
            <w:tcW w:w="1560"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1 336 954</w:t>
            </w:r>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657" w:name="_Toc58191332"/>
            <w:bookmarkStart w:id="658" w:name="_Toc58251113"/>
            <w:bookmarkStart w:id="659" w:name="_Toc58496861"/>
            <w:r>
              <w:rPr>
                <w:rFonts w:ascii="Times New Roman" w:hAnsi="Times New Roman"/>
                <w:noProof/>
                <w:sz w:val="16"/>
                <w:szCs w:val="16"/>
              </w:rPr>
              <w:t>09 02 01</w:t>
            </w:r>
            <w:bookmarkEnd w:id="657"/>
            <w:bookmarkEnd w:id="658"/>
            <w:bookmarkEnd w:id="659"/>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660" w:name="_Toc58191333"/>
            <w:bookmarkStart w:id="661" w:name="_Toc58251114"/>
            <w:bookmarkStart w:id="662" w:name="_Toc58496862"/>
            <w:r>
              <w:rPr>
                <w:rFonts w:ascii="Times New Roman" w:hAnsi="Times New Roman"/>
                <w:noProof/>
                <w:sz w:val="20"/>
                <w:szCs w:val="20"/>
              </w:rPr>
              <w:t>Природа и биологично разнообразие</w:t>
            </w:r>
            <w:bookmarkEnd w:id="660"/>
            <w:bookmarkEnd w:id="661"/>
            <w:bookmarkEnd w:id="662"/>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63" w:name="_Toc58191334"/>
            <w:bookmarkStart w:id="664" w:name="_Toc58251115"/>
            <w:bookmarkStart w:id="665" w:name="_Toc58496863"/>
            <w:r>
              <w:rPr>
                <w:rFonts w:ascii="Times New Roman" w:hAnsi="Times New Roman"/>
                <w:noProof/>
                <w:sz w:val="20"/>
                <w:szCs w:val="20"/>
              </w:rPr>
              <w:t>6 870 000</w:t>
            </w:r>
            <w:bookmarkEnd w:id="663"/>
            <w:bookmarkEnd w:id="664"/>
            <w:bookmarkEnd w:id="665"/>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66" w:name="_Toc58191335"/>
            <w:bookmarkStart w:id="667" w:name="_Toc58251116"/>
            <w:bookmarkStart w:id="668" w:name="_Toc58496864"/>
            <w:r>
              <w:rPr>
                <w:rFonts w:ascii="Times New Roman" w:hAnsi="Times New Roman"/>
                <w:noProof/>
                <w:sz w:val="20"/>
                <w:szCs w:val="20"/>
              </w:rPr>
              <w:t>7 297 067</w:t>
            </w:r>
            <w:bookmarkEnd w:id="666"/>
            <w:bookmarkEnd w:id="667"/>
            <w:bookmarkEnd w:id="668"/>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69" w:name="_Toc58191336"/>
            <w:bookmarkStart w:id="670" w:name="_Toc58251117"/>
            <w:bookmarkStart w:id="671" w:name="_Toc58496865"/>
            <w:r>
              <w:rPr>
                <w:rFonts w:ascii="Times New Roman" w:hAnsi="Times New Roman"/>
                <w:noProof/>
                <w:sz w:val="20"/>
                <w:szCs w:val="20"/>
              </w:rPr>
              <w:t>427 067</w:t>
            </w:r>
            <w:bookmarkEnd w:id="669"/>
            <w:bookmarkEnd w:id="670"/>
            <w:bookmarkEnd w:id="671"/>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672" w:name="_Toc58191337"/>
            <w:bookmarkStart w:id="673" w:name="_Toc58251118"/>
            <w:bookmarkStart w:id="674" w:name="_Toc58496866"/>
            <w:r>
              <w:rPr>
                <w:rFonts w:ascii="Times New Roman" w:hAnsi="Times New Roman"/>
                <w:noProof/>
                <w:sz w:val="16"/>
                <w:szCs w:val="16"/>
              </w:rPr>
              <w:t>09 02 02</w:t>
            </w:r>
            <w:bookmarkEnd w:id="672"/>
            <w:bookmarkEnd w:id="673"/>
            <w:bookmarkEnd w:id="674"/>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675" w:name="_Toc58191338"/>
            <w:bookmarkStart w:id="676" w:name="_Toc58251119"/>
            <w:bookmarkStart w:id="677" w:name="_Toc58496867"/>
            <w:r>
              <w:rPr>
                <w:rFonts w:ascii="Times New Roman" w:hAnsi="Times New Roman"/>
                <w:noProof/>
                <w:sz w:val="20"/>
                <w:szCs w:val="20"/>
              </w:rPr>
              <w:t>Кръгова икономика и качество на живот</w:t>
            </w:r>
            <w:bookmarkEnd w:id="675"/>
            <w:bookmarkEnd w:id="676"/>
            <w:bookmarkEnd w:id="677"/>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78" w:name="_Toc58191339"/>
            <w:bookmarkStart w:id="679" w:name="_Toc58251120"/>
            <w:bookmarkStart w:id="680" w:name="_Toc58496868"/>
            <w:r>
              <w:rPr>
                <w:rFonts w:ascii="Times New Roman" w:hAnsi="Times New Roman"/>
                <w:noProof/>
                <w:sz w:val="20"/>
                <w:szCs w:val="20"/>
              </w:rPr>
              <w:t xml:space="preserve">10 394 </w:t>
            </w:r>
            <w:r>
              <w:rPr>
                <w:rFonts w:ascii="Times New Roman" w:hAnsi="Times New Roman"/>
                <w:noProof/>
                <w:sz w:val="20"/>
                <w:szCs w:val="20"/>
              </w:rPr>
              <w:t>052</w:t>
            </w:r>
            <w:bookmarkEnd w:id="678"/>
            <w:bookmarkEnd w:id="679"/>
            <w:bookmarkEnd w:id="680"/>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81" w:name="_Toc58191340"/>
            <w:bookmarkStart w:id="682" w:name="_Toc58251121"/>
            <w:bookmarkStart w:id="683" w:name="_Toc58496869"/>
            <w:r>
              <w:rPr>
                <w:rFonts w:ascii="Times New Roman" w:hAnsi="Times New Roman"/>
                <w:noProof/>
                <w:sz w:val="20"/>
                <w:szCs w:val="20"/>
              </w:rPr>
              <w:t>11 040 188</w:t>
            </w:r>
            <w:bookmarkEnd w:id="681"/>
            <w:bookmarkEnd w:id="682"/>
            <w:bookmarkEnd w:id="683"/>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84" w:name="_Toc58191341"/>
            <w:bookmarkStart w:id="685" w:name="_Toc58251122"/>
            <w:bookmarkStart w:id="686" w:name="_Toc58496870"/>
            <w:r>
              <w:rPr>
                <w:rFonts w:ascii="Times New Roman" w:hAnsi="Times New Roman"/>
                <w:noProof/>
                <w:sz w:val="20"/>
                <w:szCs w:val="20"/>
              </w:rPr>
              <w:t>646 136</w:t>
            </w:r>
            <w:bookmarkEnd w:id="684"/>
            <w:bookmarkEnd w:id="685"/>
            <w:bookmarkEnd w:id="686"/>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687" w:name="_Toc58191342"/>
            <w:bookmarkStart w:id="688" w:name="_Toc58251123"/>
            <w:bookmarkStart w:id="689" w:name="_Toc58496871"/>
            <w:r>
              <w:rPr>
                <w:rFonts w:ascii="Times New Roman" w:hAnsi="Times New Roman"/>
                <w:noProof/>
                <w:sz w:val="16"/>
                <w:szCs w:val="16"/>
              </w:rPr>
              <w:t>09 02 03</w:t>
            </w:r>
            <w:bookmarkEnd w:id="687"/>
            <w:bookmarkEnd w:id="688"/>
            <w:bookmarkEnd w:id="689"/>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690" w:name="_Toc58191343"/>
            <w:bookmarkStart w:id="691" w:name="_Toc58251124"/>
            <w:bookmarkStart w:id="692" w:name="_Toc58496872"/>
            <w:r>
              <w:rPr>
                <w:rFonts w:ascii="Times New Roman" w:hAnsi="Times New Roman"/>
                <w:noProof/>
                <w:sz w:val="20"/>
                <w:szCs w:val="20"/>
              </w:rPr>
              <w:t>Смекчаване на последиците от изменението на климата и приспособяване към него</w:t>
            </w:r>
            <w:bookmarkEnd w:id="690"/>
            <w:bookmarkEnd w:id="691"/>
            <w:bookmarkEnd w:id="692"/>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93" w:name="_Toc58191344"/>
            <w:bookmarkStart w:id="694" w:name="_Toc58251125"/>
            <w:bookmarkStart w:id="695" w:name="_Toc58496873"/>
            <w:r>
              <w:rPr>
                <w:rFonts w:ascii="Times New Roman" w:hAnsi="Times New Roman"/>
                <w:noProof/>
                <w:sz w:val="20"/>
                <w:szCs w:val="20"/>
              </w:rPr>
              <w:t>2 295 581</w:t>
            </w:r>
            <w:bookmarkEnd w:id="693"/>
            <w:bookmarkEnd w:id="694"/>
            <w:bookmarkEnd w:id="695"/>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96" w:name="_Toc58191345"/>
            <w:bookmarkStart w:id="697" w:name="_Toc58251126"/>
            <w:bookmarkStart w:id="698" w:name="_Toc58496874"/>
            <w:r>
              <w:rPr>
                <w:rFonts w:ascii="Times New Roman" w:hAnsi="Times New Roman"/>
                <w:noProof/>
                <w:sz w:val="20"/>
                <w:szCs w:val="20"/>
              </w:rPr>
              <w:t>2 438 284</w:t>
            </w:r>
            <w:bookmarkEnd w:id="696"/>
            <w:bookmarkEnd w:id="697"/>
            <w:bookmarkEnd w:id="698"/>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699" w:name="_Toc58191346"/>
            <w:bookmarkStart w:id="700" w:name="_Toc58251127"/>
            <w:bookmarkStart w:id="701" w:name="_Toc58496875"/>
            <w:r>
              <w:rPr>
                <w:rFonts w:ascii="Times New Roman" w:hAnsi="Times New Roman"/>
                <w:noProof/>
                <w:sz w:val="20"/>
                <w:szCs w:val="20"/>
              </w:rPr>
              <w:t>142 703</w:t>
            </w:r>
            <w:bookmarkEnd w:id="699"/>
            <w:bookmarkEnd w:id="700"/>
            <w:bookmarkEnd w:id="701"/>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702" w:name="_Toc58191347"/>
            <w:bookmarkStart w:id="703" w:name="_Toc58251128"/>
            <w:bookmarkStart w:id="704" w:name="_Toc58496876"/>
            <w:r>
              <w:rPr>
                <w:rFonts w:ascii="Times New Roman" w:hAnsi="Times New Roman"/>
                <w:noProof/>
                <w:sz w:val="16"/>
                <w:szCs w:val="16"/>
              </w:rPr>
              <w:t>09 02 04</w:t>
            </w:r>
            <w:bookmarkEnd w:id="702"/>
            <w:bookmarkEnd w:id="703"/>
            <w:bookmarkEnd w:id="704"/>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705" w:name="_Toc58191348"/>
            <w:bookmarkStart w:id="706" w:name="_Toc58251129"/>
            <w:bookmarkStart w:id="707" w:name="_Toc58496877"/>
            <w:r>
              <w:rPr>
                <w:rFonts w:ascii="Times New Roman" w:hAnsi="Times New Roman"/>
                <w:noProof/>
                <w:sz w:val="20"/>
                <w:szCs w:val="20"/>
              </w:rPr>
              <w:t>Преход към чиста енергия</w:t>
            </w:r>
            <w:bookmarkEnd w:id="705"/>
            <w:bookmarkEnd w:id="706"/>
            <w:bookmarkEnd w:id="707"/>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708" w:name="_Toc58191349"/>
            <w:bookmarkStart w:id="709" w:name="_Toc58251130"/>
            <w:bookmarkStart w:id="710" w:name="_Toc58496878"/>
            <w:r>
              <w:rPr>
                <w:rFonts w:ascii="Times New Roman" w:hAnsi="Times New Roman"/>
                <w:noProof/>
                <w:sz w:val="20"/>
                <w:szCs w:val="20"/>
              </w:rPr>
              <w:t>1 947 232</w:t>
            </w:r>
            <w:bookmarkEnd w:id="708"/>
            <w:bookmarkEnd w:id="709"/>
            <w:bookmarkEnd w:id="710"/>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711" w:name="_Toc58191350"/>
            <w:bookmarkStart w:id="712" w:name="_Toc58251131"/>
            <w:bookmarkStart w:id="713" w:name="_Toc58496879"/>
            <w:r>
              <w:rPr>
                <w:rFonts w:ascii="Times New Roman" w:hAnsi="Times New Roman"/>
                <w:noProof/>
                <w:sz w:val="20"/>
                <w:szCs w:val="20"/>
              </w:rPr>
              <w:t>2 068 280</w:t>
            </w:r>
            <w:bookmarkEnd w:id="711"/>
            <w:bookmarkEnd w:id="712"/>
            <w:bookmarkEnd w:id="713"/>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714" w:name="_Toc58191351"/>
            <w:bookmarkStart w:id="715" w:name="_Toc58251132"/>
            <w:bookmarkStart w:id="716" w:name="_Toc58496880"/>
            <w:r>
              <w:rPr>
                <w:rFonts w:ascii="Times New Roman" w:hAnsi="Times New Roman"/>
                <w:noProof/>
                <w:sz w:val="20"/>
                <w:szCs w:val="20"/>
              </w:rPr>
              <w:t>121 048</w:t>
            </w:r>
            <w:bookmarkEnd w:id="714"/>
            <w:bookmarkEnd w:id="715"/>
            <w:bookmarkEnd w:id="716"/>
          </w:p>
        </w:tc>
      </w:tr>
      <w:tr w:rsidR="0046754D">
        <w:trPr>
          <w:trHeight w:val="520"/>
        </w:trPr>
        <w:tc>
          <w:tcPr>
            <w:tcW w:w="1555"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6.0.111</w:t>
            </w:r>
          </w:p>
        </w:tc>
        <w:tc>
          <w:tcPr>
            <w:tcW w:w="3543"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Инструмент за съседство, сътрудничество за </w:t>
            </w:r>
            <w:r>
              <w:rPr>
                <w:rFonts w:ascii="Times New Roman" w:hAnsi="Times New Roman"/>
                <w:noProof/>
                <w:sz w:val="20"/>
                <w:szCs w:val="20"/>
              </w:rPr>
              <w:t>развитие и международно сътрудничество (ИССРМС)</w:t>
            </w:r>
          </w:p>
        </w:tc>
        <w:tc>
          <w:tcPr>
            <w:tcW w:w="1560"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10 178 381</w:t>
            </w:r>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717" w:name="_Toc58191352"/>
            <w:bookmarkStart w:id="718" w:name="_Toc58251133"/>
            <w:bookmarkStart w:id="719" w:name="_Toc58496881"/>
            <w:r>
              <w:rPr>
                <w:rFonts w:ascii="Times New Roman" w:hAnsi="Times New Roman"/>
                <w:noProof/>
                <w:sz w:val="16"/>
                <w:szCs w:val="16"/>
              </w:rPr>
              <w:t>15 02 01 10</w:t>
            </w:r>
            <w:bookmarkEnd w:id="717"/>
            <w:bookmarkEnd w:id="718"/>
            <w:bookmarkEnd w:id="719"/>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720" w:name="_Toc58191353"/>
            <w:bookmarkStart w:id="721" w:name="_Toc58251134"/>
            <w:bookmarkStart w:id="722" w:name="_Toc58496882"/>
            <w:r>
              <w:rPr>
                <w:rFonts w:ascii="Times New Roman" w:hAnsi="Times New Roman"/>
                <w:noProof/>
                <w:sz w:val="20"/>
                <w:szCs w:val="20"/>
              </w:rPr>
              <w:t>Южно съседство</w:t>
            </w:r>
            <w:bookmarkEnd w:id="720"/>
            <w:bookmarkEnd w:id="721"/>
            <w:bookmarkEnd w:id="722"/>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723" w:name="_Toc58191354"/>
            <w:bookmarkStart w:id="724" w:name="_Toc58251135"/>
            <w:bookmarkStart w:id="725" w:name="_Toc58496883"/>
            <w:r>
              <w:rPr>
                <w:rFonts w:ascii="Times New Roman" w:hAnsi="Times New Roman"/>
                <w:noProof/>
                <w:sz w:val="20"/>
                <w:szCs w:val="20"/>
              </w:rPr>
              <w:t>143 096 572</w:t>
            </w:r>
            <w:bookmarkEnd w:id="723"/>
            <w:bookmarkEnd w:id="724"/>
            <w:bookmarkEnd w:id="725"/>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726" w:name="_Toc58191355"/>
            <w:bookmarkStart w:id="727" w:name="_Toc58251136"/>
            <w:bookmarkStart w:id="728" w:name="_Toc58496884"/>
            <w:r>
              <w:rPr>
                <w:rFonts w:ascii="Times New Roman" w:hAnsi="Times New Roman"/>
                <w:noProof/>
                <w:sz w:val="20"/>
                <w:szCs w:val="20"/>
              </w:rPr>
              <w:t>153 274 953</w:t>
            </w:r>
            <w:bookmarkEnd w:id="726"/>
            <w:bookmarkEnd w:id="727"/>
            <w:bookmarkEnd w:id="728"/>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729" w:name="_Toc58191356"/>
            <w:bookmarkStart w:id="730" w:name="_Toc58251137"/>
            <w:bookmarkStart w:id="731" w:name="_Toc58496885"/>
            <w:r>
              <w:rPr>
                <w:rFonts w:ascii="Times New Roman" w:hAnsi="Times New Roman"/>
                <w:noProof/>
                <w:sz w:val="20"/>
                <w:szCs w:val="20"/>
              </w:rPr>
              <w:t>10 178 381</w:t>
            </w:r>
            <w:bookmarkEnd w:id="729"/>
            <w:bookmarkEnd w:id="730"/>
            <w:bookmarkEnd w:id="731"/>
          </w:p>
        </w:tc>
      </w:tr>
      <w:tr w:rsidR="0046754D">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6.0.12</w:t>
            </w:r>
          </w:p>
        </w:tc>
        <w:tc>
          <w:tcPr>
            <w:tcW w:w="3543"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Хуманитарна помощ (HUMA)</w:t>
            </w:r>
          </w:p>
        </w:tc>
        <w:tc>
          <w:tcPr>
            <w:tcW w:w="1560"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20 000 000</w:t>
            </w:r>
          </w:p>
        </w:tc>
      </w:tr>
      <w:tr w:rsidR="0046754D">
        <w:trPr>
          <w:trHeight w:val="26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732" w:name="_Toc58191357"/>
            <w:bookmarkStart w:id="733" w:name="_Toc58251138"/>
            <w:bookmarkStart w:id="734" w:name="_Toc58496886"/>
            <w:r>
              <w:rPr>
                <w:rFonts w:ascii="Times New Roman" w:hAnsi="Times New Roman"/>
                <w:noProof/>
                <w:sz w:val="16"/>
                <w:szCs w:val="16"/>
              </w:rPr>
              <w:t>15 03 01</w:t>
            </w:r>
            <w:bookmarkEnd w:id="732"/>
            <w:bookmarkEnd w:id="733"/>
            <w:bookmarkEnd w:id="734"/>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735" w:name="_Toc58191358"/>
            <w:bookmarkStart w:id="736" w:name="_Toc58251139"/>
            <w:bookmarkStart w:id="737" w:name="_Toc58496887"/>
            <w:r>
              <w:rPr>
                <w:rFonts w:ascii="Times New Roman" w:hAnsi="Times New Roman"/>
                <w:noProof/>
                <w:sz w:val="20"/>
                <w:szCs w:val="20"/>
              </w:rPr>
              <w:t>Хуманитарна помощ</w:t>
            </w:r>
            <w:bookmarkEnd w:id="735"/>
            <w:bookmarkEnd w:id="736"/>
            <w:bookmarkEnd w:id="737"/>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738" w:name="_Toc58191359"/>
            <w:bookmarkStart w:id="739" w:name="_Toc58251140"/>
            <w:bookmarkStart w:id="740" w:name="_Toc58496888"/>
            <w:r>
              <w:rPr>
                <w:rFonts w:ascii="Times New Roman" w:hAnsi="Times New Roman"/>
                <w:noProof/>
                <w:sz w:val="20"/>
                <w:szCs w:val="20"/>
              </w:rPr>
              <w:t>1 800 000 000</w:t>
            </w:r>
            <w:bookmarkEnd w:id="738"/>
            <w:bookmarkEnd w:id="739"/>
            <w:bookmarkEnd w:id="740"/>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741" w:name="_Toc58191360"/>
            <w:bookmarkStart w:id="742" w:name="_Toc58251141"/>
            <w:bookmarkStart w:id="743" w:name="_Toc58496889"/>
            <w:r>
              <w:rPr>
                <w:rFonts w:ascii="Times New Roman" w:hAnsi="Times New Roman"/>
                <w:noProof/>
                <w:sz w:val="20"/>
                <w:szCs w:val="20"/>
              </w:rPr>
              <w:t>1 820 000 000</w:t>
            </w:r>
            <w:bookmarkEnd w:id="741"/>
            <w:bookmarkEnd w:id="742"/>
            <w:bookmarkEnd w:id="743"/>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744" w:name="_Toc58191361"/>
            <w:bookmarkStart w:id="745" w:name="_Toc58251142"/>
            <w:bookmarkStart w:id="746" w:name="_Toc58496890"/>
            <w:r>
              <w:rPr>
                <w:rFonts w:ascii="Times New Roman" w:hAnsi="Times New Roman"/>
                <w:noProof/>
                <w:sz w:val="20"/>
                <w:szCs w:val="20"/>
              </w:rPr>
              <w:t>20 000 000</w:t>
            </w:r>
            <w:bookmarkEnd w:id="744"/>
            <w:bookmarkEnd w:id="745"/>
            <w:bookmarkEnd w:id="746"/>
          </w:p>
        </w:tc>
      </w:tr>
      <w:tr w:rsidR="0046754D">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rsidR="0046754D" w:rsidRDefault="007B4B62">
            <w:pPr>
              <w:spacing w:after="0" w:line="240" w:lineRule="auto"/>
              <w:rPr>
                <w:rFonts w:ascii="Times New Roman" w:eastAsia="Times New Roman" w:hAnsi="Times New Roman"/>
                <w:noProof/>
                <w:sz w:val="16"/>
                <w:szCs w:val="16"/>
              </w:rPr>
            </w:pPr>
            <w:r>
              <w:rPr>
                <w:rFonts w:ascii="Times New Roman" w:hAnsi="Times New Roman"/>
                <w:noProof/>
                <w:sz w:val="16"/>
                <w:szCs w:val="16"/>
              </w:rPr>
              <w:t>6.0.1SPEC</w:t>
            </w:r>
          </w:p>
        </w:tc>
        <w:tc>
          <w:tcPr>
            <w:tcW w:w="3543" w:type="dxa"/>
            <w:tcBorders>
              <w:top w:val="nil"/>
              <w:left w:val="nil"/>
              <w:bottom w:val="single" w:sz="4" w:space="0" w:color="auto"/>
              <w:right w:val="single" w:sz="4" w:space="0" w:color="auto"/>
            </w:tcBorders>
            <w:shd w:val="clear" w:color="000000" w:fill="F2F2F2"/>
            <w:noWrap/>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Прерогативи</w:t>
            </w:r>
          </w:p>
        </w:tc>
        <w:tc>
          <w:tcPr>
            <w:tcW w:w="1560"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rsidR="0046754D" w:rsidRDefault="007B4B62">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1 318 031</w:t>
            </w:r>
          </w:p>
        </w:tc>
      </w:tr>
      <w:tr w:rsidR="0046754D">
        <w:trPr>
          <w:trHeight w:val="520"/>
        </w:trPr>
        <w:tc>
          <w:tcPr>
            <w:tcW w:w="1555" w:type="dxa"/>
            <w:tcBorders>
              <w:top w:val="nil"/>
              <w:left w:val="single" w:sz="4" w:space="0" w:color="auto"/>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16"/>
                <w:szCs w:val="16"/>
              </w:rPr>
            </w:pPr>
            <w:bookmarkStart w:id="747" w:name="_Toc58191362"/>
            <w:bookmarkStart w:id="748" w:name="_Toc58251143"/>
            <w:bookmarkStart w:id="749" w:name="_Toc58496891"/>
            <w:r>
              <w:rPr>
                <w:rFonts w:ascii="Times New Roman" w:hAnsi="Times New Roman"/>
                <w:noProof/>
                <w:sz w:val="16"/>
                <w:szCs w:val="16"/>
              </w:rPr>
              <w:t>15 20 04 03</w:t>
            </w:r>
            <w:bookmarkEnd w:id="747"/>
            <w:bookmarkEnd w:id="748"/>
            <w:bookmarkEnd w:id="749"/>
          </w:p>
        </w:tc>
        <w:tc>
          <w:tcPr>
            <w:tcW w:w="3543"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outlineLvl w:val="1"/>
              <w:rPr>
                <w:rFonts w:ascii="Times New Roman" w:eastAsia="Times New Roman" w:hAnsi="Times New Roman"/>
                <w:noProof/>
                <w:sz w:val="20"/>
                <w:szCs w:val="20"/>
              </w:rPr>
            </w:pPr>
            <w:bookmarkStart w:id="750" w:name="_Toc58191363"/>
            <w:bookmarkStart w:id="751" w:name="_Toc58251144"/>
            <w:bookmarkStart w:id="752" w:name="_Toc58496892"/>
            <w:r>
              <w:rPr>
                <w:rFonts w:ascii="Times New Roman" w:hAnsi="Times New Roman"/>
                <w:noProof/>
                <w:sz w:val="20"/>
                <w:szCs w:val="20"/>
              </w:rPr>
              <w:t>Информационна политика и стратегическа комуникация във връзка с външната дейност</w:t>
            </w:r>
            <w:bookmarkEnd w:id="750"/>
            <w:bookmarkEnd w:id="751"/>
            <w:bookmarkEnd w:id="752"/>
          </w:p>
        </w:tc>
        <w:tc>
          <w:tcPr>
            <w:tcW w:w="1560"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753" w:name="_Toc58191364"/>
            <w:bookmarkStart w:id="754" w:name="_Toc58251145"/>
            <w:bookmarkStart w:id="755" w:name="_Toc58496893"/>
            <w:r>
              <w:rPr>
                <w:rFonts w:ascii="Times New Roman" w:hAnsi="Times New Roman"/>
                <w:noProof/>
                <w:sz w:val="20"/>
                <w:szCs w:val="20"/>
              </w:rPr>
              <w:t>33 794 511</w:t>
            </w:r>
            <w:bookmarkEnd w:id="753"/>
            <w:bookmarkEnd w:id="754"/>
            <w:bookmarkEnd w:id="755"/>
          </w:p>
        </w:tc>
        <w:tc>
          <w:tcPr>
            <w:tcW w:w="138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756" w:name="_Toc58191365"/>
            <w:bookmarkStart w:id="757" w:name="_Toc58251146"/>
            <w:bookmarkStart w:id="758" w:name="_Toc58496894"/>
            <w:r>
              <w:rPr>
                <w:rFonts w:ascii="Times New Roman" w:hAnsi="Times New Roman"/>
                <w:noProof/>
                <w:sz w:val="20"/>
                <w:szCs w:val="20"/>
              </w:rPr>
              <w:t>35 112 542</w:t>
            </w:r>
            <w:bookmarkEnd w:id="756"/>
            <w:bookmarkEnd w:id="757"/>
            <w:bookmarkEnd w:id="758"/>
          </w:p>
        </w:tc>
        <w:tc>
          <w:tcPr>
            <w:tcW w:w="1729" w:type="dxa"/>
            <w:tcBorders>
              <w:top w:val="nil"/>
              <w:left w:val="nil"/>
              <w:bottom w:val="single" w:sz="4" w:space="0" w:color="auto"/>
              <w:right w:val="single" w:sz="4" w:space="0" w:color="auto"/>
            </w:tcBorders>
            <w:shd w:val="clear" w:color="auto" w:fill="auto"/>
            <w:hideMark/>
          </w:tcPr>
          <w:p w:rsidR="0046754D" w:rsidRDefault="007B4B62">
            <w:pPr>
              <w:spacing w:after="0" w:line="240" w:lineRule="auto"/>
              <w:jc w:val="right"/>
              <w:outlineLvl w:val="1"/>
              <w:rPr>
                <w:rFonts w:ascii="Times New Roman" w:eastAsia="Times New Roman" w:hAnsi="Times New Roman"/>
                <w:noProof/>
                <w:sz w:val="20"/>
                <w:szCs w:val="20"/>
              </w:rPr>
            </w:pPr>
            <w:bookmarkStart w:id="759" w:name="_Toc58191366"/>
            <w:bookmarkStart w:id="760" w:name="_Toc58251147"/>
            <w:bookmarkStart w:id="761" w:name="_Toc58496895"/>
            <w:r>
              <w:rPr>
                <w:rFonts w:ascii="Times New Roman" w:hAnsi="Times New Roman"/>
                <w:noProof/>
                <w:sz w:val="20"/>
                <w:szCs w:val="20"/>
              </w:rPr>
              <w:t>1 318 031</w:t>
            </w:r>
            <w:bookmarkEnd w:id="759"/>
            <w:bookmarkEnd w:id="760"/>
            <w:bookmarkEnd w:id="761"/>
          </w:p>
        </w:tc>
      </w:tr>
      <w:tr w:rsidR="0046754D">
        <w:trPr>
          <w:trHeight w:val="260"/>
        </w:trPr>
        <w:tc>
          <w:tcPr>
            <w:tcW w:w="1555" w:type="dxa"/>
            <w:tcBorders>
              <w:top w:val="nil"/>
              <w:left w:val="single" w:sz="4" w:space="0" w:color="auto"/>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 xml:space="preserve"> </w:t>
            </w:r>
          </w:p>
        </w:tc>
        <w:tc>
          <w:tcPr>
            <w:tcW w:w="3543" w:type="dxa"/>
            <w:tcBorders>
              <w:top w:val="nil"/>
              <w:left w:val="nil"/>
              <w:bottom w:val="single" w:sz="4" w:space="0" w:color="auto"/>
              <w:right w:val="single" w:sz="4"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ОБЩО</w:t>
            </w:r>
          </w:p>
        </w:tc>
        <w:tc>
          <w:tcPr>
            <w:tcW w:w="1560" w:type="dxa"/>
            <w:tcBorders>
              <w:top w:val="nil"/>
              <w:left w:val="nil"/>
              <w:bottom w:val="single" w:sz="4" w:space="0" w:color="auto"/>
              <w:right w:val="nil"/>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389" w:type="dxa"/>
            <w:tcBorders>
              <w:top w:val="nil"/>
              <w:left w:val="nil"/>
              <w:bottom w:val="single" w:sz="4" w:space="0" w:color="auto"/>
              <w:right w:val="nil"/>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729" w:type="dxa"/>
            <w:tcBorders>
              <w:top w:val="nil"/>
              <w:left w:val="nil"/>
              <w:bottom w:val="single" w:sz="4" w:space="0" w:color="auto"/>
              <w:right w:val="single" w:sz="4" w:space="0" w:color="auto"/>
            </w:tcBorders>
            <w:shd w:val="clear" w:color="000000" w:fill="DCE6F1"/>
            <w:vAlign w:val="center"/>
            <w:hideMark/>
          </w:tcPr>
          <w:p w:rsidR="0046754D" w:rsidRDefault="007B4B62">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49 984 716</w:t>
            </w:r>
          </w:p>
        </w:tc>
      </w:tr>
    </w:tbl>
    <w:p w:rsidR="0046754D" w:rsidRDefault="0046754D">
      <w:pPr>
        <w:spacing w:before="120" w:after="120" w:line="240" w:lineRule="auto"/>
        <w:jc w:val="both"/>
        <w:rPr>
          <w:rFonts w:ascii="Times New Roman" w:eastAsia="Times New Roman" w:hAnsi="Times New Roman"/>
          <w:noProof/>
          <w:sz w:val="24"/>
          <w:szCs w:val="24"/>
          <w:lang w:val="en-GB" w:eastAsia="en-GB"/>
        </w:rPr>
      </w:pPr>
    </w:p>
    <w:p w:rsidR="0046754D" w:rsidRDefault="007B4B62">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Като цяло това води до равнище на бюджетните кредити за плащания в размер на </w:t>
      </w:r>
      <w:r>
        <w:rPr>
          <w:rFonts w:ascii="Times New Roman" w:hAnsi="Times New Roman"/>
          <w:noProof/>
          <w:sz w:val="24"/>
          <w:szCs w:val="24"/>
        </w:rPr>
        <w:t>166 060,5 милиона евро, което представлява намаление с 63,9 милиона евро в сравнение с проектобюджета, изменен с писмо за внасяне на корекции № 1/2021.</w:t>
      </w:r>
    </w:p>
    <w:p w:rsidR="0046754D" w:rsidRDefault="007B4B62">
      <w:pPr>
        <w:spacing w:after="0" w:line="240" w:lineRule="auto"/>
        <w:rPr>
          <w:rFonts w:ascii="Times New Roman" w:hAnsi="Times New Roman"/>
          <w:noProof/>
          <w:sz w:val="23"/>
        </w:rPr>
      </w:pPr>
      <w:r>
        <w:rPr>
          <w:noProof/>
        </w:rPr>
        <w:br w:type="page"/>
      </w:r>
    </w:p>
    <w:p w:rsidR="0046754D" w:rsidRDefault="007B4B62">
      <w:pPr>
        <w:pStyle w:val="ListParagraph"/>
        <w:keepNext/>
        <w:keepLines/>
        <w:numPr>
          <w:ilvl w:val="1"/>
          <w:numId w:val="49"/>
        </w:numPr>
        <w:spacing w:before="240" w:after="240"/>
        <w:jc w:val="both"/>
        <w:outlineLvl w:val="1"/>
        <w:rPr>
          <w:b/>
          <w:bCs/>
          <w:iCs/>
          <w:noProof/>
          <w:szCs w:val="28"/>
        </w:rPr>
      </w:pPr>
      <w:bookmarkStart w:id="762" w:name="_Toc58251148"/>
      <w:bookmarkStart w:id="763" w:name="_Toc58496896"/>
      <w:r>
        <w:rPr>
          <w:b/>
          <w:bCs/>
          <w:iCs/>
          <w:noProof/>
          <w:szCs w:val="28"/>
        </w:rPr>
        <w:t>Резерви</w:t>
      </w:r>
      <w:bookmarkEnd w:id="762"/>
      <w:bookmarkEnd w:id="763"/>
    </w:p>
    <w:p w:rsidR="0046754D" w:rsidRDefault="007B4B62">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Няма резерви в допълнение към тези в проектобюджета, изменен с писмо за внасяне на корекции </w:t>
      </w:r>
      <w:r>
        <w:rPr>
          <w:rFonts w:ascii="Times New Roman" w:hAnsi="Times New Roman"/>
          <w:noProof/>
          <w:sz w:val="24"/>
          <w:szCs w:val="24"/>
        </w:rPr>
        <w:t>№ 1/2021.</w:t>
      </w:r>
    </w:p>
    <w:p w:rsidR="0046754D" w:rsidRDefault="007B4B62">
      <w:pPr>
        <w:spacing w:before="120" w:after="120" w:line="240" w:lineRule="auto"/>
        <w:jc w:val="both"/>
        <w:rPr>
          <w:rFonts w:ascii="Times New Roman" w:hAnsi="Times New Roman"/>
          <w:noProof/>
          <w:sz w:val="24"/>
          <w:szCs w:val="24"/>
        </w:rPr>
      </w:pPr>
      <w:r>
        <w:rPr>
          <w:rFonts w:ascii="Times New Roman" w:hAnsi="Times New Roman"/>
          <w:noProof/>
          <w:sz w:val="24"/>
          <w:szCs w:val="24"/>
        </w:rPr>
        <w:t>Бюджетните кредити за поети задължения и за плащания, съответстващи на новите програми, за които правните основания са в процес на финализиране и се очаква да бъдат приети в началото на 2021 г., няма да бъдат временно вписани в резерв. Освен това</w:t>
      </w:r>
      <w:r>
        <w:rPr>
          <w:rFonts w:ascii="Times New Roman" w:hAnsi="Times New Roman"/>
          <w:noProof/>
          <w:sz w:val="24"/>
          <w:szCs w:val="24"/>
        </w:rPr>
        <w:t xml:space="preserve"> сумите за Европейския център за профилактика и контрол върху заболяванията (ECDC) и Европейската агенция по лекарствата (EMA) няма да бъдат поставени в резерв предвид неотложния характер на нуждите, свързани с пандемията от COVID-19.</w:t>
      </w:r>
    </w:p>
    <w:p w:rsidR="0046754D" w:rsidRDefault="007B4B62">
      <w:pPr>
        <w:pStyle w:val="ListParagraph"/>
        <w:keepNext/>
        <w:keepLines/>
        <w:numPr>
          <w:ilvl w:val="1"/>
          <w:numId w:val="49"/>
        </w:numPr>
        <w:spacing w:before="240" w:after="240"/>
        <w:jc w:val="both"/>
        <w:outlineLvl w:val="1"/>
        <w:rPr>
          <w:b/>
          <w:bCs/>
          <w:iCs/>
          <w:noProof/>
          <w:szCs w:val="28"/>
        </w:rPr>
      </w:pPr>
      <w:bookmarkStart w:id="764" w:name="_Toc58251149"/>
      <w:bookmarkStart w:id="765" w:name="_Toc58496897"/>
      <w:r>
        <w:rPr>
          <w:b/>
          <w:bCs/>
          <w:iCs/>
          <w:noProof/>
          <w:szCs w:val="28"/>
        </w:rPr>
        <w:t xml:space="preserve">Промени в </w:t>
      </w:r>
      <w:r>
        <w:rPr>
          <w:b/>
          <w:bCs/>
          <w:iCs/>
          <w:noProof/>
          <w:szCs w:val="28"/>
        </w:rPr>
        <w:t>номенклатурата и бюджетни забележки</w:t>
      </w:r>
      <w:bookmarkEnd w:id="764"/>
      <w:bookmarkEnd w:id="765"/>
    </w:p>
    <w:p w:rsidR="0046754D" w:rsidRDefault="007B4B62">
      <w:pPr>
        <w:pStyle w:val="ListParagraph"/>
        <w:keepNext/>
        <w:numPr>
          <w:ilvl w:val="2"/>
          <w:numId w:val="49"/>
        </w:numPr>
        <w:tabs>
          <w:tab w:val="num" w:pos="850"/>
        </w:tabs>
        <w:spacing w:before="120" w:after="120"/>
        <w:jc w:val="both"/>
        <w:outlineLvl w:val="2"/>
        <w:rPr>
          <w:bCs/>
          <w:noProof/>
          <w:szCs w:val="26"/>
        </w:rPr>
      </w:pPr>
      <w:bookmarkStart w:id="766" w:name="_Toc58251150"/>
      <w:bookmarkStart w:id="767" w:name="_Toc58496898"/>
      <w:r>
        <w:rPr>
          <w:noProof/>
        </w:rPr>
        <w:t>Бюджетни забележки</w:t>
      </w:r>
      <w:bookmarkEnd w:id="766"/>
      <w:bookmarkEnd w:id="767"/>
    </w:p>
    <w:p w:rsidR="0046754D" w:rsidRDefault="007B4B62">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Текстът на бюджетните забележки съответства на проектобюджета, изменен с писмо за внасяне на корекции № 1/2020, със следните изменения:</w:t>
      </w:r>
    </w:p>
    <w:p w:rsidR="0046754D" w:rsidRDefault="007B4B62">
      <w:pPr>
        <w:numPr>
          <w:ilvl w:val="0"/>
          <w:numId w:val="7"/>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Бюджетни редове, за които измененията, внесени от Европейския пар</w:t>
      </w:r>
      <w:r>
        <w:rPr>
          <w:rFonts w:ascii="Times New Roman" w:hAnsi="Times New Roman"/>
          <w:noProof/>
          <w:sz w:val="24"/>
          <w:szCs w:val="24"/>
        </w:rPr>
        <w:t>ламент при четенето на първоначалния проектобюджет, са предложени във втория проектобюджет:</w:t>
      </w:r>
    </w:p>
    <w:tbl>
      <w:tblPr>
        <w:tblW w:w="10160" w:type="dxa"/>
        <w:tblInd w:w="103" w:type="dxa"/>
        <w:tblLook w:val="04A0" w:firstRow="1" w:lastRow="0" w:firstColumn="1" w:lastColumn="0" w:noHBand="0" w:noVBand="1"/>
      </w:tblPr>
      <w:tblGrid>
        <w:gridCol w:w="1440"/>
        <w:gridCol w:w="8720"/>
      </w:tblGrid>
      <w:tr w:rsidR="0046754D">
        <w:trPr>
          <w:trHeight w:val="255"/>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r>
      <w:tr w:rsidR="0046754D">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Глава 07 10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Децентрализирани агенции</w:t>
            </w:r>
          </w:p>
        </w:tc>
      </w:tr>
    </w:tbl>
    <w:p w:rsidR="0046754D" w:rsidRDefault="007B4B62">
      <w:pPr>
        <w:numPr>
          <w:ilvl w:val="0"/>
          <w:numId w:val="7"/>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Бюджетни редове, за които измененията, внесени от Европейския парламент, са предложени с изменението, предложено от Комисията в нейното писмо за изпълнимост: </w:t>
      </w:r>
    </w:p>
    <w:tbl>
      <w:tblPr>
        <w:tblW w:w="10160" w:type="dxa"/>
        <w:tblInd w:w="103" w:type="dxa"/>
        <w:tblLook w:val="04A0" w:firstRow="1" w:lastRow="0" w:firstColumn="1" w:lastColumn="0" w:noHBand="0" w:noVBand="1"/>
      </w:tblPr>
      <w:tblGrid>
        <w:gridCol w:w="1440"/>
        <w:gridCol w:w="8720"/>
      </w:tblGrid>
      <w:tr w:rsidR="0046754D">
        <w:trPr>
          <w:trHeight w:val="255"/>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r>
      <w:tr w:rsidR="0046754D">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01 02 02 20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Клъстер „Култура, творчество и приобщаващо общество“</w:t>
            </w:r>
          </w:p>
        </w:tc>
      </w:tr>
      <w:tr w:rsidR="0046754D">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bCs/>
                <w:noProof/>
                <w:sz w:val="20"/>
                <w:szCs w:val="20"/>
              </w:rPr>
              <w:t xml:space="preserve">07 </w:t>
            </w:r>
            <w:r>
              <w:rPr>
                <w:rFonts w:ascii="Times New Roman" w:hAnsi="Times New Roman"/>
                <w:bCs/>
                <w:noProof/>
                <w:sz w:val="20"/>
                <w:szCs w:val="20"/>
              </w:rPr>
              <w:t>02 01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bCs/>
                <w:noProof/>
                <w:sz w:val="20"/>
                <w:szCs w:val="20"/>
              </w:rPr>
              <w:t>Направление на ЕСФ+ под споделено управление — Оперативни разходи</w:t>
            </w:r>
          </w:p>
        </w:tc>
      </w:tr>
      <w:tr w:rsidR="0046754D">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bCs/>
                <w:noProof/>
                <w:sz w:val="20"/>
                <w:szCs w:val="20"/>
              </w:rPr>
              <w:t>15 03 02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bCs/>
                <w:noProof/>
                <w:sz w:val="20"/>
                <w:szCs w:val="20"/>
              </w:rPr>
              <w:t>Предотвратяване на бедствия, намаляване на риска от бедствия и повишаване на подготвеността за тях</w:t>
            </w:r>
          </w:p>
        </w:tc>
      </w:tr>
    </w:tbl>
    <w:p w:rsidR="0046754D" w:rsidRDefault="007B4B62">
      <w:pPr>
        <w:numPr>
          <w:ilvl w:val="0"/>
          <w:numId w:val="11"/>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Бюджетни редове, за които съответната бюджетна забележка е предложена в пр</w:t>
      </w:r>
      <w:r>
        <w:rPr>
          <w:rFonts w:ascii="Times New Roman" w:hAnsi="Times New Roman"/>
          <w:noProof/>
          <w:sz w:val="24"/>
          <w:szCs w:val="24"/>
        </w:rPr>
        <w:t>оектобюджета, изменен с писмото за внасяне на корекции, се предлагат със следните изменения:</w:t>
      </w:r>
    </w:p>
    <w:tbl>
      <w:tblPr>
        <w:tblW w:w="10160" w:type="dxa"/>
        <w:tblInd w:w="103" w:type="dxa"/>
        <w:tblLook w:val="04A0" w:firstRow="1" w:lastRow="0" w:firstColumn="1" w:lastColumn="0" w:noHBand="0" w:noVBand="1"/>
      </w:tblPr>
      <w:tblGrid>
        <w:gridCol w:w="1440"/>
        <w:gridCol w:w="8720"/>
      </w:tblGrid>
      <w:tr w:rsidR="0046754D">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r>
      <w:tr w:rsidR="0046754D">
        <w:trPr>
          <w:trHeight w:val="20"/>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b/>
                <w:noProof/>
                <w:sz w:val="20"/>
                <w:szCs w:val="20"/>
              </w:rPr>
              <w:t>Глава 02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Програма „Цифрова Европа“</w:t>
            </w:r>
          </w:p>
        </w:tc>
      </w:tr>
      <w:tr w:rsidR="0046754D">
        <w:trPr>
          <w:trHeight w:val="20"/>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6754D" w:rsidRDefault="0046754D">
            <w:pPr>
              <w:spacing w:after="0" w:line="240" w:lineRule="auto"/>
              <w:rPr>
                <w:rFonts w:ascii="Times New Roman" w:eastAsia="Times New Roman" w:hAnsi="Times New Roman"/>
                <w:noProof/>
                <w:sz w:val="20"/>
                <w:szCs w:val="20"/>
                <w:lang w:val="en-GB"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Текстът се изменя, както следва:</w:t>
            </w:r>
          </w:p>
          <w:p w:rsidR="0046754D" w:rsidRDefault="007B4B62">
            <w:pPr>
              <w:autoSpaceDE w:val="0"/>
              <w:autoSpaceDN w:val="0"/>
              <w:adjustRightInd w:val="0"/>
              <w:spacing w:after="0" w:line="240" w:lineRule="auto"/>
              <w:rPr>
                <w:rFonts w:ascii="Times New Roman" w:eastAsia="Times New Roman" w:hAnsi="Times New Roman"/>
                <w:b/>
                <w:noProof/>
                <w:sz w:val="20"/>
                <w:szCs w:val="20"/>
              </w:rPr>
            </w:pPr>
            <w:r>
              <w:rPr>
                <w:rFonts w:ascii="Times New Roman" w:hAnsi="Times New Roman"/>
                <w:noProof/>
                <w:sz w:val="20"/>
                <w:szCs w:val="20"/>
              </w:rPr>
              <w:t xml:space="preserve">Насърчавани едновременно, те ще спомогнат за създаването на процъфтяваща икономика, основана на данни, ще насърчат приобщаването </w:t>
            </w:r>
            <w:r>
              <w:rPr>
                <w:rFonts w:ascii="Times New Roman" w:hAnsi="Times New Roman"/>
                <w:b/>
                <w:bCs/>
                <w:noProof/>
                <w:sz w:val="20"/>
                <w:szCs w:val="20"/>
              </w:rPr>
              <w:t>и равни възможности за всички</w:t>
            </w:r>
            <w:r>
              <w:rPr>
                <w:rFonts w:ascii="Times New Roman" w:hAnsi="Times New Roman"/>
                <w:noProof/>
                <w:sz w:val="20"/>
                <w:szCs w:val="20"/>
              </w:rPr>
              <w:t xml:space="preserve"> и ще гарантират създаването на стойност.</w:t>
            </w:r>
          </w:p>
        </w:tc>
      </w:tr>
      <w:tr w:rsidR="0046754D">
        <w:trPr>
          <w:trHeight w:val="20"/>
        </w:trPr>
        <w:tc>
          <w:tcPr>
            <w:tcW w:w="1440" w:type="dxa"/>
            <w:vMerge w:val="restart"/>
            <w:tcBorders>
              <w:top w:val="single" w:sz="4" w:space="0" w:color="auto"/>
              <w:left w:val="single" w:sz="4" w:space="0" w:color="auto"/>
              <w:right w:val="single" w:sz="4" w:space="0" w:color="auto"/>
            </w:tcBorders>
            <w:vAlign w:val="center"/>
          </w:tcPr>
          <w:p w:rsidR="0046754D" w:rsidRDefault="007B4B62">
            <w:pPr>
              <w:spacing w:after="0" w:line="240" w:lineRule="auto"/>
              <w:rPr>
                <w:rFonts w:ascii="Times New Roman" w:eastAsia="Times New Roman" w:hAnsi="Times New Roman"/>
                <w:noProof/>
                <w:sz w:val="20"/>
                <w:szCs w:val="20"/>
              </w:rPr>
            </w:pPr>
            <w:r>
              <w:rPr>
                <w:rFonts w:ascii="Times New Roman" w:hAnsi="Times New Roman"/>
                <w:b/>
                <w:bCs/>
                <w:noProof/>
                <w:sz w:val="20"/>
                <w:szCs w:val="20"/>
              </w:rPr>
              <w:t>02 04 04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Cs/>
                <w:noProof/>
                <w:color w:val="000000"/>
                <w:sz w:val="20"/>
                <w:szCs w:val="20"/>
              </w:rPr>
              <w:t>Умения</w:t>
            </w:r>
          </w:p>
        </w:tc>
      </w:tr>
      <w:tr w:rsidR="0046754D">
        <w:trPr>
          <w:trHeight w:val="20"/>
        </w:trPr>
        <w:tc>
          <w:tcPr>
            <w:tcW w:w="1440" w:type="dxa"/>
            <w:vMerge/>
            <w:tcBorders>
              <w:left w:val="single" w:sz="4" w:space="0" w:color="auto"/>
              <w:bottom w:val="single" w:sz="4" w:space="0" w:color="auto"/>
              <w:right w:val="single" w:sz="4" w:space="0" w:color="auto"/>
            </w:tcBorders>
            <w:vAlign w:val="center"/>
          </w:tcPr>
          <w:p w:rsidR="0046754D" w:rsidRDefault="0046754D">
            <w:pPr>
              <w:spacing w:after="0" w:line="240" w:lineRule="auto"/>
              <w:rPr>
                <w:rFonts w:ascii="Times New Roman" w:eastAsia="Times New Roman" w:hAnsi="Times New Roman"/>
                <w:b/>
                <w:bCs/>
                <w:noProof/>
                <w:sz w:val="20"/>
                <w:szCs w:val="20"/>
                <w:lang w:val="en-GB"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 xml:space="preserve">Програмата гарантира ефективното насърчаване на равните възможности за всички и прилагането на интегрирането на принципа на равенство между половете </w:t>
            </w:r>
            <w:r>
              <w:rPr>
                <w:rFonts w:ascii="EUAlbertina" w:hAnsi="EUAlbertina"/>
                <w:b/>
                <w:noProof/>
                <w:sz w:val="20"/>
                <w:szCs w:val="20"/>
                <w:u w:val="single"/>
              </w:rPr>
              <w:t>в действията си</w:t>
            </w:r>
            <w:r>
              <w:rPr>
                <w:rFonts w:ascii="EUAlbertina" w:hAnsi="EUAlbertina"/>
                <w:b/>
                <w:noProof/>
                <w:sz w:val="20"/>
                <w:szCs w:val="20"/>
              </w:rPr>
              <w:t>.</w:t>
            </w:r>
          </w:p>
        </w:tc>
      </w:tr>
      <w:tr w:rsidR="0046754D">
        <w:trPr>
          <w:trHeight w:val="20"/>
        </w:trPr>
        <w:tc>
          <w:tcPr>
            <w:tcW w:w="1440" w:type="dxa"/>
            <w:vMerge w:val="restart"/>
            <w:tcBorders>
              <w:left w:val="single" w:sz="4" w:space="0" w:color="auto"/>
              <w:right w:val="single" w:sz="4" w:space="0" w:color="auto"/>
            </w:tcBorders>
            <w:vAlign w:val="center"/>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Глава 03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autoSpaceDE w:val="0"/>
              <w:autoSpaceDN w:val="0"/>
              <w:adjustRightInd w:val="0"/>
              <w:spacing w:after="0" w:line="240" w:lineRule="auto"/>
              <w:rPr>
                <w:rFonts w:ascii="Times New Roman" w:eastAsiaTheme="minorHAnsi" w:hAnsi="Times New Roman"/>
                <w:noProof/>
                <w:sz w:val="20"/>
                <w:szCs w:val="20"/>
              </w:rPr>
            </w:pPr>
            <w:r>
              <w:rPr>
                <w:rFonts w:ascii="Times New Roman" w:hAnsi="Times New Roman"/>
                <w:noProof/>
                <w:sz w:val="20"/>
                <w:szCs w:val="20"/>
              </w:rPr>
              <w:t>Програма за единния пазар (вкл. МСП)</w:t>
            </w:r>
          </w:p>
        </w:tc>
      </w:tr>
      <w:tr w:rsidR="0046754D">
        <w:trPr>
          <w:trHeight w:val="20"/>
        </w:trPr>
        <w:tc>
          <w:tcPr>
            <w:tcW w:w="1440" w:type="dxa"/>
            <w:vMerge/>
            <w:tcBorders>
              <w:left w:val="single" w:sz="4" w:space="0" w:color="auto"/>
              <w:bottom w:val="single" w:sz="4" w:space="0" w:color="auto"/>
              <w:right w:val="single" w:sz="4" w:space="0" w:color="auto"/>
            </w:tcBorders>
            <w:vAlign w:val="center"/>
          </w:tcPr>
          <w:p w:rsidR="0046754D" w:rsidRDefault="0046754D">
            <w:pPr>
              <w:spacing w:after="0" w:line="240" w:lineRule="auto"/>
              <w:rPr>
                <w:rFonts w:ascii="Times New Roman" w:eastAsia="Times New Roman" w:hAnsi="Times New Roman"/>
                <w:b/>
                <w:bCs/>
                <w:noProof/>
                <w:sz w:val="20"/>
                <w:szCs w:val="20"/>
                <w:lang w:val="en-GB"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Текстът се изменя, както следва:</w:t>
            </w:r>
          </w:p>
          <w:p w:rsidR="0046754D" w:rsidRDefault="007B4B62">
            <w:pPr>
              <w:autoSpaceDE w:val="0"/>
              <w:autoSpaceDN w:val="0"/>
              <w:adjustRightInd w:val="0"/>
              <w:spacing w:after="0" w:line="240" w:lineRule="auto"/>
              <w:jc w:val="both"/>
              <w:rPr>
                <w:rFonts w:ascii="Times New Roman" w:eastAsia="Times New Roman" w:hAnsi="Times New Roman"/>
                <w:b/>
                <w:noProof/>
                <w:sz w:val="20"/>
                <w:szCs w:val="20"/>
              </w:rPr>
            </w:pPr>
            <w:r>
              <w:rPr>
                <w:rFonts w:ascii="Times New Roman" w:hAnsi="Times New Roman"/>
                <w:noProof/>
                <w:sz w:val="20"/>
                <w:szCs w:val="20"/>
              </w:rPr>
              <w:t xml:space="preserve">Тя ще допринася и за </w:t>
            </w:r>
            <w:r>
              <w:rPr>
                <w:rFonts w:ascii="Times New Roman" w:hAnsi="Times New Roman"/>
                <w:b/>
                <w:bCs/>
                <w:noProof/>
                <w:sz w:val="20"/>
                <w:szCs w:val="20"/>
              </w:rPr>
              <w:t>подкрепа на участието на жените и</w:t>
            </w:r>
            <w:r>
              <w:rPr>
                <w:rFonts w:ascii="Times New Roman" w:hAnsi="Times New Roman"/>
                <w:noProof/>
                <w:sz w:val="20"/>
                <w:szCs w:val="20"/>
              </w:rPr>
              <w:t xml:space="preserve"> предоставяне на възможности на всички участници на единния пазар: предприятията, гражданите, включително потребителите, гражданското общество и публичните органи.</w:t>
            </w:r>
          </w:p>
        </w:tc>
      </w:tr>
      <w:tr w:rsidR="0046754D">
        <w:trPr>
          <w:trHeight w:val="20"/>
        </w:trPr>
        <w:tc>
          <w:tcPr>
            <w:tcW w:w="1440" w:type="dxa"/>
            <w:tcBorders>
              <w:left w:val="single" w:sz="4" w:space="0" w:color="auto"/>
              <w:bottom w:val="single" w:sz="4" w:space="0" w:color="auto"/>
              <w:right w:val="single" w:sz="4" w:space="0" w:color="auto"/>
            </w:tcBorders>
            <w:vAlign w:val="center"/>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03 02 02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rsidR="0046754D" w:rsidRDefault="007B4B62">
            <w:pPr>
              <w:autoSpaceDE w:val="0"/>
              <w:autoSpaceDN w:val="0"/>
              <w:adjustRightInd w:val="0"/>
              <w:spacing w:after="0" w:line="240" w:lineRule="auto"/>
              <w:rPr>
                <w:rFonts w:ascii="Times New Roman" w:eastAsia="Times New Roman" w:hAnsi="Times New Roman"/>
                <w:b/>
                <w:iCs/>
                <w:noProof/>
                <w:color w:val="000000"/>
                <w:sz w:val="20"/>
                <w:szCs w:val="20"/>
              </w:rPr>
            </w:pPr>
            <w:r>
              <w:rPr>
                <w:rFonts w:ascii="EUAlbertina" w:hAnsi="EUAlbertina"/>
                <w:b/>
                <w:noProof/>
                <w:sz w:val="20"/>
                <w:szCs w:val="20"/>
              </w:rPr>
              <w:t>П</w:t>
            </w:r>
            <w:r>
              <w:rPr>
                <w:rFonts w:ascii="EUAlbertina" w:hAnsi="EUAlbertina"/>
                <w:b/>
                <w:noProof/>
                <w:sz w:val="20"/>
                <w:szCs w:val="20"/>
              </w:rPr>
              <w:t xml:space="preserve">рограмата гарантира ефективното насърчаване на равните възможности за всички и прилагането на интегрирането на принципа на равенство между половете </w:t>
            </w:r>
            <w:r>
              <w:rPr>
                <w:rFonts w:ascii="EUAlbertina" w:hAnsi="EUAlbertina"/>
                <w:b/>
                <w:noProof/>
                <w:sz w:val="20"/>
                <w:szCs w:val="20"/>
                <w:u w:val="single"/>
              </w:rPr>
              <w:t>в действията си</w:t>
            </w:r>
            <w:r>
              <w:rPr>
                <w:rFonts w:ascii="EUAlbertina" w:hAnsi="EUAlbertina"/>
                <w:b/>
                <w:noProof/>
                <w:sz w:val="20"/>
                <w:szCs w:val="20"/>
              </w:rPr>
              <w:t>.</w:t>
            </w:r>
          </w:p>
        </w:tc>
      </w:tr>
    </w:tbl>
    <w:p w:rsidR="0046754D" w:rsidRDefault="007B4B62">
      <w:pPr>
        <w:numPr>
          <w:ilvl w:val="0"/>
          <w:numId w:val="11"/>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съответствие с член 15, параграф 3 от Финансовия регламент и съвместното изявление </w:t>
      </w:r>
      <w:r>
        <w:rPr>
          <w:rFonts w:ascii="Times New Roman" w:hAnsi="Times New Roman"/>
          <w:noProof/>
          <w:sz w:val="24"/>
          <w:szCs w:val="24"/>
        </w:rPr>
        <w:t>относно изпълнението на член 15, параграф 3, договорено между Европейския парламент и Съвета, се предлага бюджетните кредити за поети задължения да бъдат предоставени отново по бюджетните редове за научни изследвания. Бюджетните забележки по бюджетни редов</w:t>
      </w:r>
      <w:r>
        <w:rPr>
          <w:rFonts w:ascii="Times New Roman" w:hAnsi="Times New Roman"/>
          <w:noProof/>
          <w:sz w:val="24"/>
          <w:szCs w:val="24"/>
        </w:rPr>
        <w:t>е 01 02 02 10, 01 02 02 40, 01 02 02 50 и 01 02 02 60 се коригират съответно:</w:t>
      </w:r>
    </w:p>
    <w:tbl>
      <w:tblPr>
        <w:tblW w:w="10160" w:type="dxa"/>
        <w:tblInd w:w="103" w:type="dxa"/>
        <w:tblLook w:val="04A0" w:firstRow="1" w:lastRow="0" w:firstColumn="1" w:lastColumn="0" w:noHBand="0" w:noVBand="1"/>
      </w:tblPr>
      <w:tblGrid>
        <w:gridCol w:w="1440"/>
        <w:gridCol w:w="8720"/>
      </w:tblGrid>
      <w:tr w:rsidR="0046754D">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r>
      <w:tr w:rsidR="0046754D">
        <w:trPr>
          <w:trHeight w:val="20"/>
        </w:trPr>
        <w:tc>
          <w:tcPr>
            <w:tcW w:w="1440" w:type="dxa"/>
            <w:tcBorders>
              <w:left w:val="single" w:sz="4" w:space="0" w:color="auto"/>
              <w:bottom w:val="single" w:sz="4" w:space="0" w:color="auto"/>
              <w:right w:val="single" w:sz="4" w:space="0" w:color="auto"/>
            </w:tcBorders>
            <w:vAlign w:val="center"/>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01 02 02 10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rsidR="0046754D" w:rsidRDefault="007B4B62">
            <w:pPr>
              <w:autoSpaceDE w:val="0"/>
              <w:autoSpaceDN w:val="0"/>
              <w:adjustRightInd w:val="0"/>
              <w:spacing w:after="0" w:line="240" w:lineRule="auto"/>
              <w:rPr>
                <w:rFonts w:ascii="Times New Roman" w:eastAsia="Times New Roman" w:hAnsi="Times New Roman"/>
                <w:b/>
                <w:iCs/>
                <w:noProof/>
                <w:color w:val="000000"/>
                <w:sz w:val="20"/>
                <w:szCs w:val="20"/>
              </w:rPr>
            </w:pPr>
            <w:r>
              <w:rPr>
                <w:rFonts w:ascii="EUAlbertina" w:hAnsi="EUAlbertina"/>
                <w:b/>
                <w:noProof/>
                <w:sz w:val="20"/>
                <w:szCs w:val="20"/>
              </w:rPr>
              <w:t xml:space="preserve">В съответствие с член 15, параграф 3 от Финансовия регламент сумата от 3 400 000 EUR под формата на бюджетни </w:t>
            </w:r>
            <w:r>
              <w:rPr>
                <w:rFonts w:ascii="EUAlbertina" w:hAnsi="EUAlbertina"/>
                <w:b/>
                <w:noProof/>
                <w:sz w:val="20"/>
                <w:szCs w:val="20"/>
              </w:rPr>
              <w:t>кредити за поети задължения е налична по тази бюджетна позиция вследствие на отменени бюджетни кредити през 2019 г. поради пълно или частично неизпълнение на научноизследователски проекти.</w:t>
            </w:r>
          </w:p>
        </w:tc>
      </w:tr>
      <w:tr w:rsidR="0046754D">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01 02 02 40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В съответствие с член 15, </w:t>
            </w:r>
            <w:r>
              <w:rPr>
                <w:rFonts w:ascii="EUAlbertina" w:hAnsi="EUAlbertina"/>
                <w:b/>
                <w:noProof/>
                <w:sz w:val="20"/>
                <w:szCs w:val="20"/>
              </w:rPr>
              <w:t>параграф 3 от Финансовия регламент сумата от 3 400 000 EUR</w:t>
            </w:r>
          </w:p>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 xml:space="preserve"> под формата на бюджетни кредити за поети задължения е налична по тази бюджетна позиция вследствие на отменени бюджетни кредити през 2019 г. поради пълно или частично неизпълнение на научноизследов</w:t>
            </w:r>
            <w:r>
              <w:rPr>
                <w:rFonts w:ascii="EUAlbertina" w:hAnsi="EUAlbertina"/>
                <w:b/>
                <w:noProof/>
                <w:sz w:val="20"/>
                <w:szCs w:val="20"/>
              </w:rPr>
              <w:t>ателски проекти.</w:t>
            </w:r>
          </w:p>
        </w:tc>
      </w:tr>
      <w:tr w:rsidR="0046754D">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01 02 02 50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 xml:space="preserve">В съответствие с член 15, параграф 3 от Финансовия регламент сумата от 6 600 000 EUR под формата на бюджетни кредити за поети задължения е налична по тази бюджетна позиция вследствие на отменени </w:t>
            </w:r>
            <w:r>
              <w:rPr>
                <w:rFonts w:ascii="EUAlbertina" w:hAnsi="EUAlbertina"/>
                <w:b/>
                <w:noProof/>
                <w:sz w:val="20"/>
                <w:szCs w:val="20"/>
              </w:rPr>
              <w:t>бюджетни кредити през 2019 г. поради пълно или частично неизпълнение на научноизследователски проекти.</w:t>
            </w:r>
          </w:p>
        </w:tc>
      </w:tr>
      <w:tr w:rsidR="0046754D">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01 02 02 60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В съответствие с член 15, параграф 3 от Финансовия регламент сумата от 6 600 000 EUR под формата на бюджетни кред</w:t>
            </w:r>
            <w:r>
              <w:rPr>
                <w:rFonts w:ascii="EUAlbertina" w:hAnsi="EUAlbertina"/>
                <w:b/>
                <w:noProof/>
                <w:sz w:val="20"/>
                <w:szCs w:val="20"/>
              </w:rPr>
              <w:t>ити за поети задължения е налична по тази бюджетна позиция вследствие на отменени бюджетни кредити през 2019 г. поради пълно или частично неизпълнение на научноизследователски проекти.</w:t>
            </w:r>
          </w:p>
        </w:tc>
      </w:tr>
    </w:tbl>
    <w:p w:rsidR="0046754D" w:rsidRDefault="007B4B62">
      <w:pPr>
        <w:numPr>
          <w:ilvl w:val="0"/>
          <w:numId w:val="11"/>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Нови бюджетни редове, за които се предлагат следните съответни бюджетн</w:t>
      </w:r>
      <w:r>
        <w:rPr>
          <w:rFonts w:ascii="Times New Roman" w:hAnsi="Times New Roman"/>
          <w:noProof/>
          <w:sz w:val="24"/>
          <w:szCs w:val="24"/>
        </w:rPr>
        <w:t xml:space="preserve">и забележки: </w:t>
      </w:r>
    </w:p>
    <w:tbl>
      <w:tblPr>
        <w:tblW w:w="10160" w:type="dxa"/>
        <w:tblInd w:w="103" w:type="dxa"/>
        <w:tblLook w:val="04A0" w:firstRow="1" w:lastRow="0" w:firstColumn="1" w:lastColumn="0" w:noHBand="0" w:noVBand="1"/>
      </w:tblPr>
      <w:tblGrid>
        <w:gridCol w:w="1440"/>
        <w:gridCol w:w="8720"/>
      </w:tblGrid>
      <w:tr w:rsidR="0046754D">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r>
      <w:tr w:rsidR="0046754D">
        <w:trPr>
          <w:trHeight w:val="20"/>
        </w:trPr>
        <w:tc>
          <w:tcPr>
            <w:tcW w:w="1440" w:type="dxa"/>
            <w:tcBorders>
              <w:left w:val="single" w:sz="4" w:space="0" w:color="auto"/>
              <w:bottom w:val="single" w:sz="4" w:space="0" w:color="auto"/>
              <w:right w:val="single" w:sz="4" w:space="0" w:color="auto"/>
            </w:tcBorders>
            <w:vAlign w:val="center"/>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07 20 04 09</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Този бюджетен кредит е предназначен за покриване на разходи за мерки за информиране и обучение на работнически организации, включително представители на работнически организации в страните кандидатки, които произтичат от действие на Съюза в рамките на изпъ</w:t>
            </w:r>
            <w:r>
              <w:rPr>
                <w:rFonts w:ascii="EUAlbertina" w:hAnsi="EUAlbertina"/>
                <w:b/>
                <w:noProof/>
                <w:sz w:val="20"/>
                <w:szCs w:val="20"/>
              </w:rPr>
              <w:t xml:space="preserve">лнението на социалното измерение на Съюза. </w:t>
            </w: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Тези мерки следва да помогнат на работническите организации да се справят с общите предизвикателства, които стоят пред европейската политика по заетостта и европейската социална политика, определени в стратегията</w:t>
            </w:r>
            <w:r>
              <w:rPr>
                <w:rFonts w:ascii="EUAlbertina" w:hAnsi="EUAlbertina"/>
                <w:b/>
                <w:noProof/>
                <w:sz w:val="20"/>
                <w:szCs w:val="20"/>
              </w:rPr>
              <w:t xml:space="preserve"> „Европа 2020“, и в контекста на инициативите на Съюза за борба с последиците от икономическата криза. </w:t>
            </w:r>
          </w:p>
          <w:p w:rsidR="0046754D" w:rsidRDefault="007B4B62">
            <w:pPr>
              <w:autoSpaceDE w:val="0"/>
              <w:autoSpaceDN w:val="0"/>
              <w:adjustRightInd w:val="0"/>
              <w:spacing w:after="0" w:line="240" w:lineRule="auto"/>
              <w:rPr>
                <w:rFonts w:ascii="Times New Roman" w:eastAsia="Times New Roman" w:hAnsi="Times New Roman"/>
                <w:b/>
                <w:iCs/>
                <w:noProof/>
                <w:color w:val="000000"/>
                <w:sz w:val="20"/>
                <w:szCs w:val="20"/>
              </w:rPr>
            </w:pPr>
            <w:r>
              <w:rPr>
                <w:rFonts w:ascii="EUAlbertina" w:hAnsi="EUAlbertina"/>
                <w:b/>
                <w:noProof/>
                <w:sz w:val="20"/>
                <w:szCs w:val="20"/>
              </w:rPr>
              <w:t>Специално внимание ще бъде обърнато на обучението относно предизвикателствата, свързани със социалното измерение на пола, на работното място.</w:t>
            </w:r>
          </w:p>
        </w:tc>
      </w:tr>
      <w:tr w:rsidR="0046754D">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07 06 04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Този бюджетен кредит е предназначен да се съсредоточи върху защитата, насърчаването и повишаването на осведомеността относно правата чрез предоставяне на финансова подкрепа на организациите на гражданското общество, които извършв</w:t>
            </w:r>
            <w:r>
              <w:rPr>
                <w:rFonts w:ascii="EUAlbertina" w:hAnsi="EUAlbertina"/>
                <w:b/>
                <w:noProof/>
                <w:sz w:val="20"/>
                <w:szCs w:val="20"/>
              </w:rPr>
              <w:t>ат дейност на местно, регионално и транснационално равнище за насърчаване и развиване на тези права, като по този начин се укрепват защитата и насърчаването на ценностите на Съюза и зачитането на принципите на правовата държава и се допринася за изграждане</w:t>
            </w:r>
            <w:r>
              <w:rPr>
                <w:rFonts w:ascii="EUAlbertina" w:hAnsi="EUAlbertina"/>
                <w:b/>
                <w:noProof/>
                <w:sz w:val="20"/>
                <w:szCs w:val="20"/>
              </w:rPr>
              <w:t>то на по-демократичен Съюз, демократичен диалог, прозрачност и добро управление.</w:t>
            </w:r>
          </w:p>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Посочената по-горе конкретна цел ще бъде преследвана по-специално чрез подкрепа за организациите на гражданското общество и участващите организации с нестопанска цел, действащ</w:t>
            </w:r>
            <w:r>
              <w:rPr>
                <w:rFonts w:ascii="EUAlbertina" w:hAnsi="EUAlbertina"/>
                <w:b/>
                <w:noProof/>
                <w:sz w:val="20"/>
                <w:szCs w:val="20"/>
              </w:rPr>
              <w:t>и в областите на програмата, за да се увеличи капацитетът им за реагиране, да се извършват дейности по застъпничество за насърчаване на правата и да се гарантира подходящ достъп на всички граждани до техните услуги, консултации и дейности за подкрепа.</w:t>
            </w:r>
          </w:p>
        </w:tc>
      </w:tr>
    </w:tbl>
    <w:p w:rsidR="0046754D" w:rsidRDefault="007B4B62">
      <w:pPr>
        <w:numPr>
          <w:ilvl w:val="0"/>
          <w:numId w:val="11"/>
        </w:numPr>
        <w:spacing w:after="0" w:line="240" w:lineRule="auto"/>
        <w:rPr>
          <w:rFonts w:ascii="Times New Roman" w:eastAsia="Times New Roman" w:hAnsi="Times New Roman"/>
          <w:noProof/>
          <w:sz w:val="24"/>
          <w:szCs w:val="24"/>
        </w:rPr>
      </w:pPr>
      <w:r>
        <w:rPr>
          <w:rFonts w:ascii="Times New Roman" w:hAnsi="Times New Roman"/>
          <w:noProof/>
          <w:sz w:val="24"/>
          <w:szCs w:val="24"/>
        </w:rPr>
        <w:t xml:space="preserve">Нови бюджетни редове, произтичащи от разделянето на бюджетен ред 07 03 01 на два отделни реда, за които съответната бюджетна забележка е определена, както следва: </w:t>
      </w:r>
    </w:p>
    <w:tbl>
      <w:tblPr>
        <w:tblW w:w="10160" w:type="dxa"/>
        <w:tblInd w:w="103" w:type="dxa"/>
        <w:tblLook w:val="04A0" w:firstRow="1" w:lastRow="0" w:firstColumn="1" w:lastColumn="0" w:noHBand="0" w:noVBand="1"/>
      </w:tblPr>
      <w:tblGrid>
        <w:gridCol w:w="1440"/>
        <w:gridCol w:w="8720"/>
      </w:tblGrid>
      <w:tr w:rsidR="0046754D">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r>
      <w:tr w:rsidR="0046754D">
        <w:trPr>
          <w:trHeight w:val="20"/>
        </w:trPr>
        <w:tc>
          <w:tcPr>
            <w:tcW w:w="1440" w:type="dxa"/>
            <w:tcBorders>
              <w:left w:val="single" w:sz="4" w:space="0" w:color="auto"/>
              <w:bottom w:val="single" w:sz="4" w:space="0" w:color="auto"/>
              <w:right w:val="single" w:sz="4" w:space="0" w:color="auto"/>
            </w:tcBorders>
            <w:vAlign w:val="center"/>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07 03 01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Заличава се съществуващият текст </w:t>
            </w:r>
          </w:p>
        </w:tc>
      </w:tr>
      <w:tr w:rsidR="0046754D">
        <w:trPr>
          <w:trHeight w:val="20"/>
        </w:trPr>
        <w:tc>
          <w:tcPr>
            <w:tcW w:w="1440" w:type="dxa"/>
            <w:tcBorders>
              <w:left w:val="single" w:sz="4" w:space="0" w:color="auto"/>
              <w:bottom w:val="single" w:sz="4" w:space="0" w:color="auto"/>
              <w:right w:val="single" w:sz="4" w:space="0" w:color="auto"/>
            </w:tcBorders>
            <w:vAlign w:val="center"/>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07 03 01 01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Този бюджетен кредит е предназначен за покриване на разходите в областта на образованието и обучението на програмата „Еразъм +“ при непряко управление. Той подпомага 3-те ключови действия и действията по инициативата „Жан Моне“.</w:t>
            </w:r>
          </w:p>
          <w:p w:rsidR="0046754D" w:rsidRDefault="0046754D">
            <w:pPr>
              <w:autoSpaceDE w:val="0"/>
              <w:autoSpaceDN w:val="0"/>
              <w:adjustRightInd w:val="0"/>
              <w:spacing w:after="0" w:line="240" w:lineRule="auto"/>
              <w:rPr>
                <w:rFonts w:ascii="EUAlbertina" w:eastAsia="Times New Roman" w:hAnsi="EUAlbertina" w:cs="EUAlbertina"/>
                <w:b/>
                <w:noProof/>
                <w:sz w:val="20"/>
                <w:szCs w:val="20"/>
                <w:lang w:val="ru-RU"/>
              </w:rPr>
            </w:pP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Ключово действие 1: Мобилност с учебна цел </w:t>
            </w: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В областта на образованието и обучението програмата подкрепя следните действия: а) мобилност на студенти и персонал от висши учебни институции; б) мобилност на учащи и служители от сферата на професионалното обр</w:t>
            </w:r>
            <w:r>
              <w:rPr>
                <w:rFonts w:ascii="EUAlbertina" w:hAnsi="EUAlbertina"/>
                <w:b/>
                <w:noProof/>
                <w:sz w:val="20"/>
                <w:szCs w:val="20"/>
              </w:rPr>
              <w:t xml:space="preserve">азование и обучение; в) мобилност на ученици и училищен персонал; г) мобилност на персонал от сферата на образованието за възрастни; д) възможности за изучаване на езици, включително възможностите, които подкрепят дейностите за мобилност. </w:t>
            </w:r>
          </w:p>
          <w:p w:rsidR="0046754D" w:rsidRDefault="0046754D">
            <w:pPr>
              <w:autoSpaceDE w:val="0"/>
              <w:autoSpaceDN w:val="0"/>
              <w:adjustRightInd w:val="0"/>
              <w:spacing w:after="0" w:line="240" w:lineRule="auto"/>
              <w:rPr>
                <w:rFonts w:ascii="EUAlbertina" w:eastAsia="Times New Roman" w:hAnsi="EUAlbertina" w:cs="EUAlbertina"/>
                <w:b/>
                <w:noProof/>
                <w:sz w:val="20"/>
                <w:szCs w:val="20"/>
                <w:lang w:val="ru-RU"/>
              </w:rPr>
            </w:pP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Ключово действи</w:t>
            </w:r>
            <w:r>
              <w:rPr>
                <w:rFonts w:ascii="EUAlbertina" w:hAnsi="EUAlbertina"/>
                <w:b/>
                <w:noProof/>
                <w:sz w:val="20"/>
                <w:szCs w:val="20"/>
              </w:rPr>
              <w:t xml:space="preserve">е 2: Сътрудничество между организациите и институциите </w:t>
            </w: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В областта на образованието и обучението програмата подкрепя следните действия: а) партньорства за сътрудничество и обмен на практики, включително дребномащабни партньорства с цел насърчаване на по-ши</w:t>
            </w:r>
            <w:r>
              <w:rPr>
                <w:rFonts w:ascii="EUAlbertina" w:hAnsi="EUAlbertina"/>
                <w:b/>
                <w:noProof/>
                <w:sz w:val="20"/>
                <w:szCs w:val="20"/>
              </w:rPr>
              <w:t xml:space="preserve">рокия и по-приобщаващ достъп до програмата; б) партньорства за високи постижения, по-специално европейски университети, центрове за високи постижения в областта на професионалното образование и съвместни магистърски програми; в) партньорства за иновации с </w:t>
            </w:r>
            <w:r>
              <w:rPr>
                <w:rFonts w:ascii="EUAlbertina" w:hAnsi="EUAlbertina"/>
                <w:b/>
                <w:noProof/>
                <w:sz w:val="20"/>
                <w:szCs w:val="20"/>
              </w:rPr>
              <w:t>цел укрепване на капацитета на Европа за иновации; г) онлайн платформи и инструменти за виртуално сътрудничество, включително услугите за подкрепа за платформата за електронно побратимяване (eTwinning) и Електронната платформа за учене на възрастни в Европ</w:t>
            </w:r>
            <w:r>
              <w:rPr>
                <w:rFonts w:ascii="EUAlbertina" w:hAnsi="EUAlbertina"/>
                <w:b/>
                <w:noProof/>
                <w:sz w:val="20"/>
                <w:szCs w:val="20"/>
              </w:rPr>
              <w:t xml:space="preserve">а. </w:t>
            </w:r>
          </w:p>
          <w:p w:rsidR="0046754D" w:rsidRDefault="0046754D">
            <w:pPr>
              <w:autoSpaceDE w:val="0"/>
              <w:autoSpaceDN w:val="0"/>
              <w:adjustRightInd w:val="0"/>
              <w:spacing w:after="0" w:line="240" w:lineRule="auto"/>
              <w:rPr>
                <w:rFonts w:ascii="EUAlbertina" w:eastAsia="Times New Roman" w:hAnsi="EUAlbertina" w:cs="EUAlbertina"/>
                <w:b/>
                <w:noProof/>
                <w:sz w:val="20"/>
                <w:szCs w:val="20"/>
                <w:lang w:val="ru-RU"/>
              </w:rPr>
            </w:pP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Ключово действие 3: Подкрепа за разработването на политики и сътрудничеството </w:t>
            </w: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В областта на образованието и обучението програмата подкрепя следните действия: </w:t>
            </w:r>
          </w:p>
          <w:p w:rsidR="0046754D" w:rsidRDefault="007B4B62">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(а) изготвяне и изпълнение на общите и секторните програми за политиката на Съюза в областта на образованието и обучението, включително с подкрепата на мрежата „Евридика“ или дейности на други съответни организации; б) подкрепа за инструментите и мерките н</w:t>
            </w:r>
            <w:r>
              <w:rPr>
                <w:rFonts w:ascii="EUAlbertina" w:hAnsi="EUAlbertina"/>
                <w:b/>
                <w:noProof/>
                <w:sz w:val="20"/>
                <w:szCs w:val="20"/>
              </w:rPr>
              <w:t xml:space="preserve">а Съюза, които насърчават качеството, прозрачността и признаването на компетенциите, уменията и квалификациите; в) диалог относно политиката и сътрудничество с ключовите заинтересовани страни, включително мрежи, действащи на равнището на Съюза, европейски </w:t>
            </w:r>
            <w:r>
              <w:rPr>
                <w:rFonts w:ascii="EUAlbertina" w:hAnsi="EUAlbertina"/>
                <w:b/>
                <w:noProof/>
                <w:sz w:val="20"/>
                <w:szCs w:val="20"/>
              </w:rPr>
              <w:t>неправителствени организации и международни организации в областта на образованието и обучението; г) мерки, които допринасят за качественото и приобщаващо изпълнение на програмата; д) сътрудничество с други инструменти на Съюза и подкрепа за други политики</w:t>
            </w:r>
            <w:r>
              <w:rPr>
                <w:rFonts w:ascii="EUAlbertina" w:hAnsi="EUAlbertina"/>
                <w:b/>
                <w:noProof/>
                <w:sz w:val="20"/>
                <w:szCs w:val="20"/>
              </w:rPr>
              <w:t xml:space="preserve"> на Съюза; е) дейности за разпространение и за повишаване на осведомеността относно резултатите от европейската политика и нейните приоритети, както и относно програмата. </w:t>
            </w:r>
          </w:p>
          <w:p w:rsidR="0046754D" w:rsidRDefault="007B4B62">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Действия по инициативата „Жан Моне“ </w:t>
            </w:r>
          </w:p>
          <w:p w:rsidR="0046754D" w:rsidRDefault="007B4B62">
            <w:pPr>
              <w:spacing w:beforeLines="60" w:before="144" w:after="0" w:line="240" w:lineRule="auto"/>
              <w:rPr>
                <w:rFonts w:ascii="Times New Roman" w:eastAsia="Times New Roman" w:hAnsi="Times New Roman"/>
                <w:noProof/>
                <w:sz w:val="20"/>
                <w:szCs w:val="20"/>
              </w:rPr>
            </w:pPr>
            <w:r>
              <w:rPr>
                <w:rFonts w:ascii="EUAlbertina" w:hAnsi="EUAlbertina"/>
                <w:b/>
                <w:noProof/>
                <w:sz w:val="20"/>
                <w:szCs w:val="20"/>
              </w:rPr>
              <w:t>Програмата подкрепя преподаването, ученето, нау</w:t>
            </w:r>
            <w:r>
              <w:rPr>
                <w:rFonts w:ascii="EUAlbertina" w:hAnsi="EUAlbertina"/>
                <w:b/>
                <w:noProof/>
                <w:sz w:val="20"/>
                <w:szCs w:val="20"/>
              </w:rPr>
              <w:t>чните изследвания и дебатите в областта на въпросите, свързани с европейската интеграция, чрез следните действия: а) действия по инициативата „Жан Моне“ в областта на висшето образование; б) действия по инициативата „Жан Моне“ в други области на образовани</w:t>
            </w:r>
            <w:r>
              <w:rPr>
                <w:rFonts w:ascii="EUAlbertina" w:hAnsi="EUAlbertina"/>
                <w:b/>
                <w:noProof/>
                <w:sz w:val="20"/>
                <w:szCs w:val="20"/>
              </w:rPr>
              <w:t>ето и обучението; в) подкрепа на следните институции, преследващи цел от европейски интерес: Европейския университетски институт, Флоренция, включително неговото училище по транснационално управление; Колежа на Европа (университетските градчета в Брюж и На</w:t>
            </w:r>
            <w:r>
              <w:rPr>
                <w:rFonts w:ascii="EUAlbertina" w:hAnsi="EUAlbertina"/>
                <w:b/>
                <w:noProof/>
                <w:sz w:val="20"/>
                <w:szCs w:val="20"/>
              </w:rPr>
              <w:t xml:space="preserve">толин); Европейския институт по публична администрация, Маастрихт; Академията по европейско право, Трир; </w:t>
            </w:r>
            <w:r>
              <w:rPr>
                <w:rFonts w:ascii="Times New Roman" w:hAnsi="Times New Roman"/>
                <w:b/>
                <w:noProof/>
                <w:sz w:val="20"/>
                <w:szCs w:val="20"/>
              </w:rPr>
              <w:t>Европейската агенция за специални потребности и приобщаващо образование, Одензе и Международния център за европейско обучение, Ница.</w:t>
            </w:r>
          </w:p>
        </w:tc>
      </w:tr>
      <w:tr w:rsidR="0046754D">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46754D" w:rsidRDefault="007B4B62">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07 03 01 02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Добав</w:t>
            </w:r>
            <w:r>
              <w:rPr>
                <w:rFonts w:ascii="Times New Roman" w:hAnsi="Times New Roman"/>
                <w:i/>
                <w:iCs/>
                <w:noProof/>
                <w:color w:val="000000"/>
                <w:sz w:val="20"/>
                <w:szCs w:val="20"/>
                <w:u w:val="single"/>
              </w:rPr>
              <w:t xml:space="preserve">я се следният текст: </w:t>
            </w: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Този бюджетен кредит е предназначен за покриване на разходите в областта на образованието и обучението на програмата „Еразъм +“ при пряко управление. Той подпомага 3-те ключови действия и действията по инициативата „Жан Моне“.</w:t>
            </w:r>
          </w:p>
          <w:p w:rsidR="0046754D" w:rsidRDefault="0046754D">
            <w:pPr>
              <w:autoSpaceDE w:val="0"/>
              <w:autoSpaceDN w:val="0"/>
              <w:adjustRightInd w:val="0"/>
              <w:spacing w:after="0" w:line="240" w:lineRule="auto"/>
              <w:rPr>
                <w:rFonts w:ascii="EUAlbertina" w:eastAsia="Times New Roman" w:hAnsi="EUAlbertina" w:cs="EUAlbertina"/>
                <w:b/>
                <w:noProof/>
                <w:sz w:val="20"/>
                <w:szCs w:val="20"/>
                <w:lang w:val="ru-RU"/>
              </w:rPr>
            </w:pP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Ключово действие 1: Мобилност с учебна цел </w:t>
            </w: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В областта на образованието и обучението програмата подкрепя следните действия: а) мобилност на студенти и персонал от висши учебни институции; б) мобилност на учащи и служители от сферата на професионалното обра</w:t>
            </w:r>
            <w:r>
              <w:rPr>
                <w:rFonts w:ascii="EUAlbertina" w:hAnsi="EUAlbertina"/>
                <w:b/>
                <w:noProof/>
                <w:sz w:val="20"/>
                <w:szCs w:val="20"/>
              </w:rPr>
              <w:t xml:space="preserve">зование и обучение; в) мобилност на ученици и училищен персонал; г) мобилност на персонал от сферата на образованието за възрастни; д) възможности за изучаване на езици, включително възможностите, които подкрепят дейностите за мобилност. </w:t>
            </w:r>
          </w:p>
          <w:p w:rsidR="0046754D" w:rsidRDefault="0046754D">
            <w:pPr>
              <w:autoSpaceDE w:val="0"/>
              <w:autoSpaceDN w:val="0"/>
              <w:adjustRightInd w:val="0"/>
              <w:spacing w:after="0" w:line="240" w:lineRule="auto"/>
              <w:rPr>
                <w:rFonts w:ascii="EUAlbertina" w:eastAsia="Times New Roman" w:hAnsi="EUAlbertina" w:cs="EUAlbertina"/>
                <w:b/>
                <w:noProof/>
                <w:sz w:val="20"/>
                <w:szCs w:val="20"/>
                <w:lang w:val="ru-RU"/>
              </w:rPr>
            </w:pP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Ключово действие</w:t>
            </w:r>
            <w:r>
              <w:rPr>
                <w:rFonts w:ascii="EUAlbertina" w:hAnsi="EUAlbertina"/>
                <w:b/>
                <w:noProof/>
                <w:sz w:val="20"/>
                <w:szCs w:val="20"/>
              </w:rPr>
              <w:t xml:space="preserve"> 2: Сътрудничество между организациите и институциите </w:t>
            </w: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В областта на образованието и обучението програмата подкрепя следните действия: а) партньорства за сътрудничество и обмен на практики, включително дребномащабни партньорства с цел насърчаване на по-шир</w:t>
            </w:r>
            <w:r>
              <w:rPr>
                <w:rFonts w:ascii="EUAlbertina" w:hAnsi="EUAlbertina"/>
                <w:b/>
                <w:noProof/>
                <w:sz w:val="20"/>
                <w:szCs w:val="20"/>
              </w:rPr>
              <w:t>окия и по-приобщаващ достъп до програмата; б) партньорства за високи постижения, по-специално европейски университети, центрове за високи постижения в областта на професионалното образование и съвместни магистърски програми; в) партньорства за иновации с ц</w:t>
            </w:r>
            <w:r>
              <w:rPr>
                <w:rFonts w:ascii="EUAlbertina" w:hAnsi="EUAlbertina"/>
                <w:b/>
                <w:noProof/>
                <w:sz w:val="20"/>
                <w:szCs w:val="20"/>
              </w:rPr>
              <w:t>ел укрепване на капацитета на Европа за иновации; г) онлайн платформи и инструменти за виртуално сътрудничество, включително услугите за подкрепа за платформата за електронно побратимяване (eTwinning) и Електронната платформа за учене на възрастни в Европа</w:t>
            </w:r>
            <w:r>
              <w:rPr>
                <w:rFonts w:ascii="EUAlbertina" w:hAnsi="EUAlbertina"/>
                <w:b/>
                <w:noProof/>
                <w:sz w:val="20"/>
                <w:szCs w:val="20"/>
              </w:rPr>
              <w:t xml:space="preserve">. </w:t>
            </w:r>
          </w:p>
          <w:p w:rsidR="0046754D" w:rsidRDefault="0046754D">
            <w:pPr>
              <w:autoSpaceDE w:val="0"/>
              <w:autoSpaceDN w:val="0"/>
              <w:adjustRightInd w:val="0"/>
              <w:spacing w:after="0" w:line="240" w:lineRule="auto"/>
              <w:rPr>
                <w:rFonts w:ascii="EUAlbertina" w:eastAsia="Times New Roman" w:hAnsi="EUAlbertina" w:cs="EUAlbertina"/>
                <w:b/>
                <w:noProof/>
                <w:sz w:val="20"/>
                <w:szCs w:val="20"/>
                <w:lang w:val="ru-RU"/>
              </w:rPr>
            </w:pP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Ключово действие 3: Подкрепа за разработването на политики и сътрудничеството </w:t>
            </w:r>
          </w:p>
          <w:p w:rsidR="0046754D" w:rsidRDefault="007B4B62">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В областта на образованието и обучението програмата подкрепя следните действия: </w:t>
            </w:r>
          </w:p>
          <w:p w:rsidR="0046754D" w:rsidRDefault="007B4B62">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(а) изготвяне и изпълнение на общите и секторните програми за политиката на Съюза в областта на образованието и обучението, включително с подкрепата на мрежата „Евридика“ или дейности на други съответни организации; б) подкрепа за инструментите и мерките н</w:t>
            </w:r>
            <w:r>
              <w:rPr>
                <w:rFonts w:ascii="EUAlbertina" w:hAnsi="EUAlbertina"/>
                <w:b/>
                <w:noProof/>
                <w:sz w:val="20"/>
                <w:szCs w:val="20"/>
              </w:rPr>
              <w:t xml:space="preserve">а Съюза, които насърчават качеството, прозрачността и признаването на компетенциите, уменията и квалификациите; в) диалог относно политиката и сътрудничество с ключовите заинтересовани страни, включително мрежи, действащи на равнището на Съюза, европейски </w:t>
            </w:r>
            <w:r>
              <w:rPr>
                <w:rFonts w:ascii="EUAlbertina" w:hAnsi="EUAlbertina"/>
                <w:b/>
                <w:noProof/>
                <w:sz w:val="20"/>
                <w:szCs w:val="20"/>
              </w:rPr>
              <w:t>неправителствени организации и международни организации в областта на образованието и обучението; г) мерки, които допринасят за качественото и приобщаващо изпълнение на програмата; д) сътрудничество с други инструменти на Съюза и подкрепа за други политики</w:t>
            </w:r>
            <w:r>
              <w:rPr>
                <w:rFonts w:ascii="EUAlbertina" w:hAnsi="EUAlbertina"/>
                <w:b/>
                <w:noProof/>
                <w:sz w:val="20"/>
                <w:szCs w:val="20"/>
              </w:rPr>
              <w:t xml:space="preserve"> на Съюза; е) дейности за разпространение и за повишаване на осведомеността относно резултатите от европейската политика и нейните приоритети, както и относно програмата. </w:t>
            </w:r>
          </w:p>
          <w:p w:rsidR="0046754D" w:rsidRDefault="007B4B62">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Действия по инициативата „Жан Моне“ </w:t>
            </w:r>
          </w:p>
          <w:p w:rsidR="0046754D" w:rsidRDefault="007B4B62">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color w:val="000000"/>
                <w:sz w:val="20"/>
                <w:szCs w:val="20"/>
              </w:rPr>
              <w:t>Програмата подкрепя преподаването, ученето, нау</w:t>
            </w:r>
            <w:r>
              <w:rPr>
                <w:rFonts w:ascii="EUAlbertina" w:hAnsi="EUAlbertina"/>
                <w:b/>
                <w:noProof/>
                <w:color w:val="000000"/>
                <w:sz w:val="20"/>
                <w:szCs w:val="20"/>
              </w:rPr>
              <w:t>чните изследвания и дебатите в областта на въпросите, свързани с европейската интеграция, чрез следните действия: а) действия по инициативата „Жан Моне“ в областта на висшето образование; б) действия по инициативата „Жан Моне“ в други области на образовани</w:t>
            </w:r>
            <w:r>
              <w:rPr>
                <w:rFonts w:ascii="EUAlbertina" w:hAnsi="EUAlbertina"/>
                <w:b/>
                <w:noProof/>
                <w:color w:val="000000"/>
                <w:sz w:val="20"/>
                <w:szCs w:val="20"/>
              </w:rPr>
              <w:t>ето и обучението; в) подкрепа на следните институции, преследващи цел от европейски интерес: Европейския университетски институт, Флоренция, включително неговото училище по транснационално управление; Колежа на Европа (университетските градчета в Брюж и На</w:t>
            </w:r>
            <w:r>
              <w:rPr>
                <w:rFonts w:ascii="EUAlbertina" w:hAnsi="EUAlbertina"/>
                <w:b/>
                <w:noProof/>
                <w:color w:val="000000"/>
                <w:sz w:val="20"/>
                <w:szCs w:val="20"/>
              </w:rPr>
              <w:t xml:space="preserve">толин); Европейския институт по публична администрация, Маастрихт; Академията по европейско право, Трир; </w:t>
            </w:r>
            <w:r>
              <w:rPr>
                <w:rFonts w:ascii="EUAlbertina" w:hAnsi="EUAlbertina"/>
                <w:b/>
                <w:noProof/>
                <w:sz w:val="20"/>
                <w:szCs w:val="20"/>
              </w:rPr>
              <w:t>Европейската агенция за специални потребности и приобщаващо образование, Одензе и Международния център за европейско обучение, Ница.</w:t>
            </w:r>
          </w:p>
        </w:tc>
      </w:tr>
    </w:tbl>
    <w:p w:rsidR="0046754D" w:rsidRDefault="007B4B62">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Това става с разб</w:t>
      </w:r>
      <w:r>
        <w:rPr>
          <w:rFonts w:ascii="Times New Roman" w:hAnsi="Times New Roman"/>
          <w:noProof/>
          <w:sz w:val="24"/>
          <w:szCs w:val="24"/>
        </w:rPr>
        <w:t>ирането, че измененията, внесени от Европейския парламент или от Съвета, не могат да променят или разширят обхвата на съществуващо правно основание, нито засягат административната автономност на институциите, и че действието може да бъде покрито с наличнит</w:t>
      </w:r>
      <w:r>
        <w:rPr>
          <w:rFonts w:ascii="Times New Roman" w:hAnsi="Times New Roman"/>
          <w:noProof/>
          <w:sz w:val="24"/>
          <w:szCs w:val="24"/>
        </w:rPr>
        <w:t>е ресурси.</w:t>
      </w:r>
    </w:p>
    <w:p w:rsidR="0046754D" w:rsidRDefault="007B4B62">
      <w:pPr>
        <w:pStyle w:val="ListParagraph"/>
        <w:keepNext/>
        <w:numPr>
          <w:ilvl w:val="2"/>
          <w:numId w:val="49"/>
        </w:numPr>
        <w:tabs>
          <w:tab w:val="num" w:pos="850"/>
        </w:tabs>
        <w:spacing w:before="120" w:after="240"/>
        <w:jc w:val="both"/>
        <w:outlineLvl w:val="2"/>
        <w:rPr>
          <w:bCs/>
          <w:noProof/>
          <w:szCs w:val="26"/>
        </w:rPr>
      </w:pPr>
      <w:bookmarkStart w:id="768" w:name="_Toc58251151"/>
      <w:bookmarkStart w:id="769" w:name="_Toc58496899"/>
      <w:r>
        <w:rPr>
          <w:noProof/>
        </w:rPr>
        <w:t>Номенклатура</w:t>
      </w:r>
      <w:bookmarkEnd w:id="768"/>
      <w:bookmarkEnd w:id="769"/>
    </w:p>
    <w:p w:rsidR="0046754D" w:rsidRDefault="007B4B62">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Бюджетната номенклатура на първоначалния проектобюджет, изменен с писмо за внасяне на корекции № 1/2021, се предлага във втория проектобюджет с включването на </w:t>
      </w:r>
      <w:r>
        <w:rPr>
          <w:rFonts w:ascii="Times New Roman" w:hAnsi="Times New Roman"/>
          <w:i/>
          <w:iCs/>
          <w:noProof/>
          <w:sz w:val="24"/>
          <w:szCs w:val="24"/>
        </w:rPr>
        <w:t>новите</w:t>
      </w:r>
      <w:r>
        <w:rPr>
          <w:rFonts w:ascii="Times New Roman" w:hAnsi="Times New Roman"/>
          <w:noProof/>
          <w:sz w:val="24"/>
          <w:szCs w:val="24"/>
        </w:rPr>
        <w:t xml:space="preserve"> пилотни проекти и подготвителни действия (с изключение на новото п</w:t>
      </w:r>
      <w:r>
        <w:rPr>
          <w:rFonts w:ascii="Times New Roman" w:hAnsi="Times New Roman"/>
          <w:noProof/>
          <w:sz w:val="24"/>
          <w:szCs w:val="24"/>
        </w:rPr>
        <w:t>одготвително действие БКП 01 21 01, за което свързаните с него бюджетни кредити са добавени към съществуващото подготвително действие БКП 01 20 01). Освен това се правят следните изменения:</w:t>
      </w:r>
    </w:p>
    <w:p w:rsidR="0046754D" w:rsidRDefault="0046754D">
      <w:pPr>
        <w:spacing w:after="0" w:line="240" w:lineRule="auto"/>
        <w:ind w:left="720"/>
        <w:jc w:val="both"/>
        <w:rPr>
          <w:rFonts w:ascii="Times New Roman" w:eastAsia="Times New Roman" w:hAnsi="Times New Roman"/>
          <w:noProof/>
          <w:sz w:val="24"/>
          <w:szCs w:val="24"/>
          <w:lang w:val="en-GB" w:eastAsia="en-GB"/>
        </w:rPr>
      </w:pPr>
    </w:p>
    <w:p w:rsidR="0046754D" w:rsidRDefault="007B4B62">
      <w:pPr>
        <w:numPr>
          <w:ilvl w:val="0"/>
          <w:numId w:val="7"/>
        </w:numPr>
        <w:spacing w:after="120" w:line="240" w:lineRule="auto"/>
        <w:ind w:left="714" w:hanging="357"/>
        <w:jc w:val="both"/>
        <w:rPr>
          <w:rFonts w:ascii="Times New Roman" w:eastAsia="Times New Roman" w:hAnsi="Times New Roman"/>
          <w:noProof/>
          <w:sz w:val="24"/>
          <w:szCs w:val="24"/>
        </w:rPr>
      </w:pPr>
      <w:r>
        <w:rPr>
          <w:rFonts w:ascii="Times New Roman" w:hAnsi="Times New Roman"/>
          <w:noProof/>
          <w:sz w:val="24"/>
          <w:szCs w:val="24"/>
        </w:rPr>
        <w:t>Добавят се два реда, както следва:</w:t>
      </w:r>
    </w:p>
    <w:tbl>
      <w:tblPr>
        <w:tblW w:w="9786" w:type="dxa"/>
        <w:tblInd w:w="103" w:type="dxa"/>
        <w:tblLook w:val="04A0" w:firstRow="1" w:lastRow="0" w:firstColumn="1" w:lastColumn="0" w:noHBand="0" w:noVBand="1"/>
      </w:tblPr>
      <w:tblGrid>
        <w:gridCol w:w="1990"/>
        <w:gridCol w:w="2315"/>
        <w:gridCol w:w="5481"/>
      </w:tblGrid>
      <w:tr w:rsidR="0046754D">
        <w:trPr>
          <w:trHeight w:val="765"/>
          <w:tblHeader/>
        </w:trPr>
        <w:tc>
          <w:tcPr>
            <w:tcW w:w="199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 xml:space="preserve">Бюджетен ред </w:t>
            </w:r>
          </w:p>
        </w:tc>
        <w:tc>
          <w:tcPr>
            <w:tcW w:w="1560" w:type="dxa"/>
            <w:tcBorders>
              <w:top w:val="single" w:sz="4" w:space="0" w:color="auto"/>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Функция/Политическа категория</w:t>
            </w:r>
          </w:p>
        </w:tc>
        <w:tc>
          <w:tcPr>
            <w:tcW w:w="6236" w:type="dxa"/>
            <w:tcBorders>
              <w:top w:val="single" w:sz="4" w:space="0" w:color="auto"/>
              <w:left w:val="nil"/>
              <w:bottom w:val="single" w:sz="4" w:space="0" w:color="auto"/>
              <w:right w:val="single" w:sz="4" w:space="0" w:color="auto"/>
            </w:tcBorders>
            <w:shd w:val="clear" w:color="DCE6F1"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r>
      <w:tr w:rsidR="0046754D">
        <w:trPr>
          <w:trHeight w:val="284"/>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07 20 04 09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2б / 2.2.3SPEC</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Мерки за информиране и обучение на работнически организации</w:t>
            </w:r>
          </w:p>
        </w:tc>
      </w:tr>
      <w:tr w:rsidR="0046754D">
        <w:trPr>
          <w:trHeight w:val="255"/>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07 06 04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54D" w:rsidRDefault="007B4B62">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 xml:space="preserve">2б / 2.2.352 </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4D" w:rsidRDefault="007B4B62">
            <w:pPr>
              <w:spacing w:after="0" w:line="240" w:lineRule="auto"/>
              <w:rPr>
                <w:rFonts w:ascii="Times New Roman" w:eastAsia="Times New Roman" w:hAnsi="Times New Roman"/>
                <w:noProof/>
                <w:sz w:val="20"/>
                <w:szCs w:val="20"/>
              </w:rPr>
            </w:pPr>
            <w:r>
              <w:rPr>
                <w:rFonts w:ascii="Times New Roman" w:hAnsi="Times New Roman"/>
                <w:noProof/>
                <w:sz w:val="20"/>
                <w:szCs w:val="20"/>
              </w:rPr>
              <w:t>Защита и утвърждаване на ценностите на Съюза</w:t>
            </w:r>
          </w:p>
        </w:tc>
      </w:tr>
    </w:tbl>
    <w:p w:rsidR="0046754D" w:rsidRDefault="0046754D">
      <w:pPr>
        <w:spacing w:after="0" w:line="240" w:lineRule="auto"/>
        <w:ind w:left="720"/>
        <w:jc w:val="both"/>
        <w:rPr>
          <w:rFonts w:ascii="Times New Roman" w:eastAsia="Times New Roman" w:hAnsi="Times New Roman"/>
          <w:noProof/>
          <w:sz w:val="24"/>
          <w:szCs w:val="24"/>
          <w:lang w:val="ru-RU" w:eastAsia="en-GB"/>
        </w:rPr>
      </w:pPr>
    </w:p>
    <w:p w:rsidR="0046754D" w:rsidRDefault="007B4B62">
      <w:pPr>
        <w:numPr>
          <w:ilvl w:val="0"/>
          <w:numId w:val="7"/>
        </w:numPr>
        <w:spacing w:after="120" w:line="240" w:lineRule="auto"/>
        <w:ind w:left="714" w:hanging="357"/>
        <w:jc w:val="both"/>
        <w:rPr>
          <w:rFonts w:ascii="Arial" w:eastAsia="Times New Roman" w:hAnsi="Arial" w:cs="Arial"/>
          <w:b/>
          <w:noProof/>
          <w:sz w:val="24"/>
          <w:szCs w:val="24"/>
        </w:rPr>
      </w:pPr>
      <w:r>
        <w:rPr>
          <w:rFonts w:ascii="Times New Roman" w:hAnsi="Times New Roman"/>
          <w:noProof/>
          <w:sz w:val="24"/>
          <w:szCs w:val="24"/>
        </w:rPr>
        <w:t>Статия 07 03 01 „Да насърчава мобилността с учебна цел</w:t>
      </w:r>
      <w:r>
        <w:rPr>
          <w:rFonts w:ascii="Times New Roman" w:hAnsi="Times New Roman"/>
          <w:noProof/>
          <w:sz w:val="24"/>
          <w:szCs w:val="24"/>
        </w:rPr>
        <w:t xml:space="preserve"> за граждани, както и сътрудничеството, приобщаването, високите постижения, творчеството и иновациите на равнището на организациите и политиките в областта на образованието и обучението“ се разделя на две отделни позиции, както следва, без отражение върху </w:t>
      </w:r>
      <w:r>
        <w:rPr>
          <w:rFonts w:ascii="Times New Roman" w:hAnsi="Times New Roman"/>
          <w:noProof/>
          <w:sz w:val="24"/>
          <w:szCs w:val="24"/>
        </w:rPr>
        <w:t>размера на бюджетните кредити:</w:t>
      </w:r>
    </w:p>
    <w:tbl>
      <w:tblPr>
        <w:tblW w:w="9639" w:type="dxa"/>
        <w:tblInd w:w="108" w:type="dxa"/>
        <w:tblLook w:val="04A0" w:firstRow="1" w:lastRow="0" w:firstColumn="1" w:lastColumn="0" w:noHBand="0" w:noVBand="1"/>
      </w:tblPr>
      <w:tblGrid>
        <w:gridCol w:w="1478"/>
        <w:gridCol w:w="4634"/>
        <w:gridCol w:w="1695"/>
        <w:gridCol w:w="1832"/>
      </w:tblGrid>
      <w:tr w:rsidR="0046754D">
        <w:trPr>
          <w:trHeight w:val="495"/>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ред/Програма</w:t>
            </w:r>
          </w:p>
        </w:tc>
        <w:tc>
          <w:tcPr>
            <w:tcW w:w="4678"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3543" w:type="dxa"/>
            <w:gridSpan w:val="2"/>
            <w:tcBorders>
              <w:top w:val="single" w:sz="8" w:space="0" w:color="auto"/>
              <w:left w:val="nil"/>
              <w:bottom w:val="single" w:sz="8" w:space="0" w:color="auto"/>
              <w:right w:val="single" w:sz="8" w:space="0" w:color="000000"/>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Бюджетни кредити (в евро)</w:t>
            </w:r>
          </w:p>
        </w:tc>
      </w:tr>
      <w:tr w:rsidR="0046754D">
        <w:trPr>
          <w:trHeight w:val="525"/>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val="en-GB" w:eastAsia="en-GB"/>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rsidR="0046754D" w:rsidRDefault="0046754D">
            <w:pPr>
              <w:spacing w:after="0" w:line="240" w:lineRule="auto"/>
              <w:rPr>
                <w:rFonts w:ascii="Times New Roman" w:eastAsia="Times New Roman" w:hAnsi="Times New Roman"/>
                <w:b/>
                <w:bCs/>
                <w:noProof/>
                <w:color w:val="000000"/>
                <w:sz w:val="20"/>
                <w:szCs w:val="20"/>
                <w:lang w:val="en-GB" w:eastAsia="en-GB"/>
              </w:rPr>
            </w:pPr>
          </w:p>
        </w:tc>
        <w:tc>
          <w:tcPr>
            <w:tcW w:w="1701" w:type="dxa"/>
            <w:tcBorders>
              <w:top w:val="nil"/>
              <w:left w:val="nil"/>
              <w:bottom w:val="single" w:sz="8" w:space="0" w:color="auto"/>
              <w:right w:val="single" w:sz="8"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Поети задължения</w:t>
            </w:r>
          </w:p>
        </w:tc>
        <w:tc>
          <w:tcPr>
            <w:tcW w:w="1842" w:type="dxa"/>
            <w:tcBorders>
              <w:top w:val="nil"/>
              <w:left w:val="nil"/>
              <w:bottom w:val="single" w:sz="8" w:space="0" w:color="auto"/>
              <w:right w:val="single" w:sz="8" w:space="0" w:color="auto"/>
            </w:tcBorders>
            <w:shd w:val="clear" w:color="000000" w:fill="DCE6F1"/>
            <w:vAlign w:val="center"/>
            <w:hideMark/>
          </w:tcPr>
          <w:p w:rsidR="0046754D" w:rsidRDefault="007B4B62">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Плащания</w:t>
            </w:r>
          </w:p>
        </w:tc>
      </w:tr>
      <w:tr w:rsidR="0046754D">
        <w:trPr>
          <w:trHeight w:val="780"/>
        </w:trPr>
        <w:tc>
          <w:tcPr>
            <w:tcW w:w="141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46754D" w:rsidRDefault="007B4B62">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07 03 01</w:t>
            </w:r>
          </w:p>
        </w:tc>
        <w:tc>
          <w:tcPr>
            <w:tcW w:w="4678" w:type="dxa"/>
            <w:tcBorders>
              <w:top w:val="nil"/>
              <w:left w:val="nil"/>
              <w:bottom w:val="single" w:sz="8" w:space="0" w:color="auto"/>
              <w:right w:val="single" w:sz="8" w:space="0" w:color="auto"/>
            </w:tcBorders>
            <w:shd w:val="clear" w:color="auto" w:fill="D9D9D9" w:themeFill="background1" w:themeFillShade="D9"/>
            <w:vAlign w:val="center"/>
            <w:hideMark/>
          </w:tcPr>
          <w:p w:rsidR="0046754D" w:rsidRDefault="007B4B62">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 xml:space="preserve">Насърчаване на мобилността с учебна цел за граждани, както и сътрудничеството, приобщаването, високите постижения, </w:t>
            </w:r>
            <w:r>
              <w:rPr>
                <w:rFonts w:ascii="Times New Roman" w:hAnsi="Times New Roman"/>
                <w:noProof/>
                <w:color w:val="000000"/>
                <w:sz w:val="20"/>
                <w:szCs w:val="20"/>
              </w:rPr>
              <w:t>творчеството и иновациите на равнището на организациите и политиките в областта на образованието и обучението</w:t>
            </w:r>
          </w:p>
        </w:tc>
        <w:tc>
          <w:tcPr>
            <w:tcW w:w="1701" w:type="dxa"/>
            <w:tcBorders>
              <w:top w:val="nil"/>
              <w:left w:val="nil"/>
              <w:bottom w:val="single" w:sz="8" w:space="0" w:color="auto"/>
              <w:right w:val="single" w:sz="8" w:space="0" w:color="auto"/>
            </w:tcBorders>
            <w:shd w:val="clear" w:color="auto" w:fill="D9D9D9" w:themeFill="background1" w:themeFillShade="D9"/>
            <w:vAlign w:val="center"/>
          </w:tcPr>
          <w:p w:rsidR="0046754D" w:rsidRDefault="0046754D">
            <w:pPr>
              <w:spacing w:after="0" w:line="240" w:lineRule="auto"/>
              <w:jc w:val="right"/>
              <w:rPr>
                <w:rFonts w:ascii="Times New Roman" w:eastAsia="Times New Roman" w:hAnsi="Times New Roman"/>
                <w:noProof/>
                <w:color w:val="000000"/>
                <w:sz w:val="20"/>
                <w:szCs w:val="20"/>
                <w:lang w:val="ru-RU" w:eastAsia="en-GB"/>
              </w:rPr>
            </w:pPr>
          </w:p>
        </w:tc>
        <w:tc>
          <w:tcPr>
            <w:tcW w:w="1842" w:type="dxa"/>
            <w:tcBorders>
              <w:top w:val="nil"/>
              <w:left w:val="nil"/>
              <w:bottom w:val="single" w:sz="8" w:space="0" w:color="auto"/>
              <w:right w:val="single" w:sz="8" w:space="0" w:color="auto"/>
            </w:tcBorders>
            <w:shd w:val="clear" w:color="auto" w:fill="D9D9D9" w:themeFill="background1" w:themeFillShade="D9"/>
            <w:vAlign w:val="center"/>
          </w:tcPr>
          <w:p w:rsidR="0046754D" w:rsidRDefault="0046754D">
            <w:pPr>
              <w:spacing w:after="0" w:line="240" w:lineRule="auto"/>
              <w:jc w:val="right"/>
              <w:rPr>
                <w:rFonts w:ascii="Times New Roman" w:eastAsia="Times New Roman" w:hAnsi="Times New Roman"/>
                <w:noProof/>
                <w:color w:val="000000"/>
                <w:sz w:val="20"/>
                <w:szCs w:val="20"/>
                <w:lang w:val="ru-RU" w:eastAsia="en-GB"/>
              </w:rPr>
            </w:pPr>
          </w:p>
        </w:tc>
      </w:tr>
      <w:tr w:rsidR="0046754D">
        <w:trPr>
          <w:trHeight w:val="103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46754D" w:rsidRDefault="007B4B62">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07 03 01 01</w:t>
            </w:r>
          </w:p>
        </w:tc>
        <w:tc>
          <w:tcPr>
            <w:tcW w:w="4678" w:type="dxa"/>
            <w:tcBorders>
              <w:top w:val="nil"/>
              <w:left w:val="nil"/>
              <w:bottom w:val="single" w:sz="8" w:space="0" w:color="auto"/>
              <w:right w:val="single" w:sz="8" w:space="0" w:color="auto"/>
            </w:tcBorders>
            <w:shd w:val="clear" w:color="auto" w:fill="auto"/>
            <w:vAlign w:val="center"/>
            <w:hideMark/>
          </w:tcPr>
          <w:p w:rsidR="0046754D" w:rsidRDefault="007B4B62">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 xml:space="preserve">Насърчаване на мобилността с учебна цел за граждани, както и сътрудничеството, приобщаването, високите постижения, творчеството и </w:t>
            </w:r>
            <w:r>
              <w:rPr>
                <w:rFonts w:ascii="Times New Roman" w:hAnsi="Times New Roman"/>
                <w:noProof/>
                <w:color w:val="000000"/>
                <w:sz w:val="20"/>
                <w:szCs w:val="20"/>
              </w:rPr>
              <w:t>иновациите на равнището на организациите и политиките в областта на образованието и обучението — непряко управление</w:t>
            </w:r>
          </w:p>
        </w:tc>
        <w:tc>
          <w:tcPr>
            <w:tcW w:w="1701" w:type="dxa"/>
            <w:tcBorders>
              <w:top w:val="nil"/>
              <w:left w:val="nil"/>
              <w:bottom w:val="single" w:sz="8" w:space="0" w:color="auto"/>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1 755 470 446</w:t>
            </w:r>
          </w:p>
        </w:tc>
        <w:tc>
          <w:tcPr>
            <w:tcW w:w="1842" w:type="dxa"/>
            <w:tcBorders>
              <w:top w:val="nil"/>
              <w:left w:val="nil"/>
              <w:bottom w:val="single" w:sz="8" w:space="0" w:color="auto"/>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1 468 151 286</w:t>
            </w:r>
          </w:p>
        </w:tc>
      </w:tr>
      <w:tr w:rsidR="0046754D">
        <w:trPr>
          <w:trHeight w:val="103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46754D" w:rsidRDefault="007B4B62">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07 03 01 02</w:t>
            </w:r>
          </w:p>
        </w:tc>
        <w:tc>
          <w:tcPr>
            <w:tcW w:w="4678" w:type="dxa"/>
            <w:tcBorders>
              <w:top w:val="nil"/>
              <w:left w:val="nil"/>
              <w:bottom w:val="single" w:sz="8" w:space="0" w:color="auto"/>
              <w:right w:val="single" w:sz="8" w:space="0" w:color="auto"/>
            </w:tcBorders>
            <w:shd w:val="clear" w:color="auto" w:fill="auto"/>
            <w:vAlign w:val="center"/>
            <w:hideMark/>
          </w:tcPr>
          <w:p w:rsidR="0046754D" w:rsidRDefault="007B4B62">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 xml:space="preserve">Насърчаване на мобилността с учебна цел за граждани, както и сътрудничеството, приобщаването, </w:t>
            </w:r>
            <w:r>
              <w:rPr>
                <w:rFonts w:ascii="Times New Roman" w:hAnsi="Times New Roman"/>
                <w:noProof/>
                <w:color w:val="000000"/>
                <w:sz w:val="20"/>
                <w:szCs w:val="20"/>
              </w:rPr>
              <w:t>високите постижения, творчеството и иновациите на равнището на организациите и политиките в областта на образованието и обучението — пряко управление</w:t>
            </w:r>
          </w:p>
        </w:tc>
        <w:tc>
          <w:tcPr>
            <w:tcW w:w="1701" w:type="dxa"/>
            <w:tcBorders>
              <w:top w:val="nil"/>
              <w:left w:val="nil"/>
              <w:bottom w:val="single" w:sz="8" w:space="0" w:color="auto"/>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542 824 138</w:t>
            </w:r>
          </w:p>
        </w:tc>
        <w:tc>
          <w:tcPr>
            <w:tcW w:w="1842" w:type="dxa"/>
            <w:tcBorders>
              <w:top w:val="nil"/>
              <w:left w:val="nil"/>
              <w:bottom w:val="single" w:sz="8" w:space="0" w:color="auto"/>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295 331 144</w:t>
            </w:r>
          </w:p>
        </w:tc>
      </w:tr>
    </w:tbl>
    <w:p w:rsidR="0046754D" w:rsidRDefault="0046754D">
      <w:pPr>
        <w:spacing w:after="0" w:line="240" w:lineRule="auto"/>
        <w:rPr>
          <w:rFonts w:ascii="Arial" w:eastAsia="Times New Roman" w:hAnsi="Arial" w:cs="Arial"/>
          <w:b/>
          <w:noProof/>
          <w:sz w:val="24"/>
          <w:szCs w:val="24"/>
          <w:lang w:val="en-GB" w:eastAsia="en-GB"/>
        </w:rPr>
      </w:pPr>
    </w:p>
    <w:p w:rsidR="0046754D" w:rsidRDefault="007B4B62">
      <w:pPr>
        <w:numPr>
          <w:ilvl w:val="0"/>
          <w:numId w:val="7"/>
        </w:numPr>
        <w:spacing w:after="120" w:line="240" w:lineRule="auto"/>
        <w:ind w:left="714" w:hanging="357"/>
        <w:jc w:val="both"/>
        <w:rPr>
          <w:rFonts w:ascii="Times New Roman" w:eastAsia="Times New Roman" w:hAnsi="Times New Roman"/>
          <w:noProof/>
          <w:sz w:val="24"/>
          <w:szCs w:val="24"/>
        </w:rPr>
      </w:pPr>
      <w:r>
        <w:rPr>
          <w:rFonts w:ascii="Times New Roman" w:hAnsi="Times New Roman"/>
          <w:noProof/>
          <w:sz w:val="24"/>
          <w:szCs w:val="24"/>
        </w:rPr>
        <w:t>В съответствие със споразумението на Европейския съвет от юли 2020 г. и както бе</w:t>
      </w:r>
      <w:r>
        <w:rPr>
          <w:rFonts w:ascii="Times New Roman" w:hAnsi="Times New Roman"/>
          <w:noProof/>
          <w:sz w:val="24"/>
          <w:szCs w:val="24"/>
        </w:rPr>
        <w:t xml:space="preserve"> потвърдено в политическото споразумение от ноември 2020 г. между Европейския парламент и Съвета, програмите (и другите елементи), включени в проектобюджета по новия бюджетен дял 14 „Устойчивост и реакция при кризи“, се прехвърлят в новия бюджетен дял 06 „</w:t>
      </w:r>
      <w:r>
        <w:rPr>
          <w:rFonts w:ascii="Times New Roman" w:hAnsi="Times New Roman"/>
          <w:noProof/>
          <w:sz w:val="24"/>
          <w:szCs w:val="24"/>
        </w:rPr>
        <w:t>Възстановяване и устойчивост“ в писмо за внасяне на корекции 1/2021. Ето защо се въвежда техническо преномериране на дялове 15 „Външна дейност“, 16 „Предприсъединителна помощ“ и 17 „Разходи извън годишните тавани, определени в многогодишната финансова рамк</w:t>
      </w:r>
      <w:r>
        <w:rPr>
          <w:rFonts w:ascii="Times New Roman" w:hAnsi="Times New Roman"/>
          <w:noProof/>
          <w:sz w:val="24"/>
          <w:szCs w:val="24"/>
        </w:rPr>
        <w:t>а“, както следва: Дял 15 става дял 14, дял 16 става дял 15, а дял 17 става дял 16.</w:t>
      </w:r>
    </w:p>
    <w:p w:rsidR="0046754D" w:rsidRDefault="007B4B62">
      <w:pPr>
        <w:numPr>
          <w:ilvl w:val="0"/>
          <w:numId w:val="7"/>
        </w:num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Новото подготвително действие PA 01 21 01, за което свързаните с него бюджетни кредити се добавят към съществуващото подготвително действие PA 01 20 01, се заличава и </w:t>
      </w:r>
      <w:r>
        <w:rPr>
          <w:rFonts w:ascii="Times New Roman" w:hAnsi="Times New Roman"/>
          <w:noProof/>
          <w:sz w:val="24"/>
          <w:szCs w:val="24"/>
        </w:rPr>
        <w:t>другите съществуващи подготвителни действия по PA 01 21 се преномерират съответно. В резултат на това PA 01 21 02 — „Подготвително действие — Осигуряване на факти за създаването на политики на европейско, регионално и местно равнище“ става PA 01 21 01, а P</w:t>
      </w:r>
      <w:r>
        <w:rPr>
          <w:rFonts w:ascii="Times New Roman" w:hAnsi="Times New Roman"/>
          <w:noProof/>
          <w:sz w:val="24"/>
          <w:szCs w:val="24"/>
        </w:rPr>
        <w:t>A 01 21 03 „Подготвително действие — Увеличаване на достъпността до образователни инструменти в области и общности с ниска степен на свързаност или достъп до технологии“ става PA 01 21 02.</w:t>
      </w:r>
    </w:p>
    <w:p w:rsidR="0046754D" w:rsidRDefault="007B4B62">
      <w:pPr>
        <w:numPr>
          <w:ilvl w:val="0"/>
          <w:numId w:val="7"/>
        </w:num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След неприемането на ПКБ № 6/2020 и заличаването на бюджетни редове</w:t>
      </w:r>
      <w:r>
        <w:rPr>
          <w:rFonts w:ascii="Times New Roman" w:hAnsi="Times New Roman"/>
          <w:noProof/>
          <w:sz w:val="24"/>
          <w:szCs w:val="24"/>
        </w:rPr>
        <w:t xml:space="preserve"> 02 20 03 03 и 02 20 03 04, другите съществуващи бюджетни редове по глава 02 20 се преномерират съответно. Вследствие на това бюджетен ред 02 20 03 05 „Ядрена безопасност — сътрудничество с Европейската инвестиционна банка“ става 02 20 03 03, а бюджетен ре</w:t>
      </w:r>
      <w:r>
        <w:rPr>
          <w:rFonts w:ascii="Times New Roman" w:hAnsi="Times New Roman"/>
          <w:noProof/>
          <w:sz w:val="24"/>
          <w:szCs w:val="24"/>
        </w:rPr>
        <w:t>д 03 20 03 06 „Механизъм за финансиране на енергия от възобновяеми източници“ става 02 20 03 04.</w:t>
      </w:r>
    </w:p>
    <w:p w:rsidR="0046754D" w:rsidRDefault="007B4B62">
      <w:pPr>
        <w:pStyle w:val="ListParagraph"/>
        <w:keepNext/>
        <w:numPr>
          <w:ilvl w:val="0"/>
          <w:numId w:val="49"/>
        </w:numPr>
        <w:tabs>
          <w:tab w:val="num" w:pos="850"/>
        </w:tabs>
        <w:spacing w:before="360" w:after="240"/>
        <w:jc w:val="both"/>
        <w:outlineLvl w:val="0"/>
        <w:rPr>
          <w:b/>
          <w:bCs/>
          <w:smallCaps/>
          <w:noProof/>
          <w:szCs w:val="32"/>
        </w:rPr>
      </w:pPr>
      <w:bookmarkStart w:id="770" w:name="_Toc530586747"/>
      <w:bookmarkStart w:id="771" w:name="_Toc58251152"/>
      <w:bookmarkStart w:id="772" w:name="_Toc58496900"/>
      <w:bookmarkEnd w:id="770"/>
      <w:r>
        <w:rPr>
          <w:b/>
          <w:bCs/>
          <w:smallCaps/>
          <w:noProof/>
          <w:szCs w:val="32"/>
        </w:rPr>
        <w:t>Заключителни бележки</w:t>
      </w:r>
      <w:bookmarkEnd w:id="771"/>
      <w:bookmarkEnd w:id="772"/>
    </w:p>
    <w:p w:rsidR="0046754D" w:rsidRDefault="007B4B62">
      <w:pPr>
        <w:spacing w:line="240" w:lineRule="auto"/>
        <w:jc w:val="both"/>
        <w:rPr>
          <w:rFonts w:ascii="Times New Roman" w:hAnsi="Times New Roman"/>
          <w:noProof/>
          <w:sz w:val="24"/>
          <w:szCs w:val="24"/>
        </w:rPr>
      </w:pPr>
      <w:r>
        <w:rPr>
          <w:rFonts w:ascii="Times New Roman" w:hAnsi="Times New Roman"/>
          <w:noProof/>
          <w:sz w:val="24"/>
          <w:szCs w:val="24"/>
        </w:rPr>
        <w:t>Като предлага втори проектобюджет за 2021 г., който се основава на общото разбиране, постигнато от помирителния комитет на 4 декември, Ком</w:t>
      </w:r>
      <w:r>
        <w:rPr>
          <w:rFonts w:ascii="Times New Roman" w:hAnsi="Times New Roman"/>
          <w:noProof/>
          <w:sz w:val="24"/>
          <w:szCs w:val="24"/>
        </w:rPr>
        <w:t>исията се стреми да създаде условия за бързо приемане на бюджета за 2021 г. в краткия срок преди края на 2020 г. и при приемането на новия пакет за МФР.</w:t>
      </w:r>
    </w:p>
    <w:p w:rsidR="0046754D" w:rsidRDefault="007B4B62">
      <w:pPr>
        <w:spacing w:line="240" w:lineRule="auto"/>
        <w:jc w:val="both"/>
        <w:rPr>
          <w:noProof/>
        </w:rPr>
      </w:pPr>
      <w:r>
        <w:rPr>
          <w:rFonts w:ascii="Times New Roman" w:hAnsi="Times New Roman"/>
          <w:noProof/>
          <w:sz w:val="24"/>
          <w:szCs w:val="24"/>
        </w:rPr>
        <w:t>Навременното приемане на бюджета за 2021 г. ще гарантира правилното изпълнение на политиките и програми</w:t>
      </w:r>
      <w:r>
        <w:rPr>
          <w:rFonts w:ascii="Times New Roman" w:hAnsi="Times New Roman"/>
          <w:noProof/>
          <w:sz w:val="24"/>
          <w:szCs w:val="24"/>
        </w:rPr>
        <w:t>те на Европейския съюз. Комисията ще направи всичко възможно, за да постигне тази цел.</w:t>
      </w:r>
    </w:p>
    <w:p w:rsidR="0046754D" w:rsidRDefault="007B4B62">
      <w:pPr>
        <w:spacing w:after="0" w:line="240" w:lineRule="auto"/>
        <w:rPr>
          <w:rFonts w:ascii="Times New Roman" w:hAnsi="Times New Roman"/>
          <w:noProof/>
          <w:sz w:val="24"/>
          <w:szCs w:val="24"/>
        </w:rPr>
      </w:pPr>
      <w:r>
        <w:rPr>
          <w:noProof/>
        </w:rPr>
        <w:br w:type="page"/>
      </w:r>
    </w:p>
    <w:p w:rsidR="0046754D" w:rsidRDefault="007B4B62">
      <w:pPr>
        <w:pStyle w:val="ListParagraph"/>
        <w:keepNext/>
        <w:numPr>
          <w:ilvl w:val="0"/>
          <w:numId w:val="49"/>
        </w:numPr>
        <w:tabs>
          <w:tab w:val="num" w:pos="850"/>
        </w:tabs>
        <w:spacing w:before="360" w:after="240"/>
        <w:jc w:val="both"/>
        <w:outlineLvl w:val="0"/>
        <w:rPr>
          <w:b/>
          <w:bCs/>
          <w:smallCaps/>
          <w:noProof/>
          <w:szCs w:val="32"/>
        </w:rPr>
      </w:pPr>
      <w:bookmarkStart w:id="773" w:name="_Toc530674116"/>
      <w:bookmarkStart w:id="774" w:name="_Toc58251153"/>
      <w:bookmarkStart w:id="775" w:name="_Toc58496901"/>
      <w:r>
        <w:rPr>
          <w:b/>
          <w:bCs/>
          <w:smallCaps/>
          <w:noProof/>
          <w:szCs w:val="32"/>
        </w:rPr>
        <w:t>Втори проектобюджет за 2021 г. по функции от финансовата рамка и основни програми</w:t>
      </w:r>
      <w:bookmarkEnd w:id="773"/>
      <w:bookmarkEnd w:id="774"/>
      <w:bookmarkEnd w:id="775"/>
    </w:p>
    <w:p w:rsidR="0046754D" w:rsidRDefault="007B4B62">
      <w:pPr>
        <w:pStyle w:val="ListParagraph"/>
        <w:spacing w:before="240"/>
        <w:ind w:left="3314" w:firstLine="226"/>
        <w:jc w:val="right"/>
        <w:rPr>
          <w:i/>
          <w:noProof/>
          <w:sz w:val="16"/>
          <w:szCs w:val="16"/>
        </w:rPr>
      </w:pPr>
      <w:r>
        <w:rPr>
          <w:i/>
          <w:noProof/>
          <w:sz w:val="16"/>
          <w:szCs w:val="16"/>
        </w:rPr>
        <w:t>Милиони евро по текущи цени</w:t>
      </w:r>
    </w:p>
    <w:tbl>
      <w:tblPr>
        <w:tblW w:w="10512" w:type="dxa"/>
        <w:tblInd w:w="118" w:type="dxa"/>
        <w:tblLook w:val="04A0" w:firstRow="1" w:lastRow="0" w:firstColumn="1" w:lastColumn="0" w:noHBand="0" w:noVBand="1"/>
      </w:tblPr>
      <w:tblGrid>
        <w:gridCol w:w="405"/>
        <w:gridCol w:w="3271"/>
        <w:gridCol w:w="850"/>
        <w:gridCol w:w="851"/>
        <w:gridCol w:w="850"/>
        <w:gridCol w:w="851"/>
        <w:gridCol w:w="850"/>
        <w:gridCol w:w="881"/>
        <w:gridCol w:w="820"/>
        <w:gridCol w:w="883"/>
      </w:tblGrid>
      <w:tr w:rsidR="0046754D">
        <w:trPr>
          <w:trHeight w:val="260"/>
        </w:trPr>
        <w:tc>
          <w:tcPr>
            <w:tcW w:w="3676" w:type="dxa"/>
            <w:gridSpan w:val="2"/>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Функции</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(1)</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(2)</w:t>
            </w:r>
          </w:p>
        </w:tc>
        <w:tc>
          <w:tcPr>
            <w:tcW w:w="1731" w:type="dxa"/>
            <w:gridSpan w:val="2"/>
            <w:tcBorders>
              <w:top w:val="single" w:sz="8" w:space="0" w:color="000000"/>
              <w:left w:val="nil"/>
              <w:bottom w:val="single" w:sz="4"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(2) - (1)</w:t>
            </w:r>
          </w:p>
        </w:tc>
        <w:tc>
          <w:tcPr>
            <w:tcW w:w="1703" w:type="dxa"/>
            <w:gridSpan w:val="2"/>
            <w:tcBorders>
              <w:top w:val="single" w:sz="8" w:space="0" w:color="000000"/>
              <w:left w:val="nil"/>
              <w:bottom w:val="single" w:sz="4"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(2) / (1)</w:t>
            </w:r>
          </w:p>
        </w:tc>
      </w:tr>
      <w:tr w:rsidR="0046754D">
        <w:trPr>
          <w:trHeight w:val="660"/>
        </w:trPr>
        <w:tc>
          <w:tcPr>
            <w:tcW w:w="3676" w:type="dxa"/>
            <w:gridSpan w:val="2"/>
            <w:vMerge/>
            <w:tcBorders>
              <w:top w:val="single" w:sz="8" w:space="0" w:color="000000"/>
              <w:left w:val="single" w:sz="8" w:space="0" w:color="000000"/>
              <w:bottom w:val="single" w:sz="8" w:space="0" w:color="000000"/>
              <w:right w:val="single" w:sz="8" w:space="0" w:color="000000"/>
            </w:tcBorders>
            <w:vAlign w:val="center"/>
            <w:hideMark/>
          </w:tcPr>
          <w:p w:rsidR="0046754D" w:rsidRDefault="0046754D">
            <w:pPr>
              <w:spacing w:after="0" w:line="240" w:lineRule="auto"/>
              <w:rPr>
                <w:rFonts w:ascii="Times New Roman" w:eastAsia="Times New Roman" w:hAnsi="Times New Roman"/>
                <w:b/>
                <w:bCs/>
                <w:noProof/>
                <w:sz w:val="15"/>
                <w:szCs w:val="15"/>
                <w:lang w:val="en-GB" w:eastAsia="en-GB"/>
              </w:rPr>
            </w:pP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 xml:space="preserve">Бюджет за 2020 г. </w:t>
            </w:r>
            <w:r>
              <w:rPr>
                <w:rFonts w:ascii="Times New Roman" w:hAnsi="Times New Roman"/>
                <w:b/>
                <w:bCs/>
                <w:noProof/>
                <w:sz w:val="15"/>
                <w:szCs w:val="15"/>
              </w:rPr>
              <w:t>(вкл. КБ1-8 и ПКБ 10)</w:t>
            </w: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Втори проектобюджет за 2021 г.</w:t>
            </w:r>
          </w:p>
        </w:tc>
        <w:tc>
          <w:tcPr>
            <w:tcW w:w="1731" w:type="dxa"/>
            <w:gridSpan w:val="2"/>
            <w:tcBorders>
              <w:top w:val="single" w:sz="4" w:space="0" w:color="000000"/>
              <w:left w:val="nil"/>
              <w:bottom w:val="single" w:sz="4"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Разлика 2021 г. - 2020 г.</w:t>
            </w:r>
          </w:p>
        </w:tc>
        <w:tc>
          <w:tcPr>
            <w:tcW w:w="1703" w:type="dxa"/>
            <w:gridSpan w:val="2"/>
            <w:tcBorders>
              <w:top w:val="single" w:sz="4" w:space="0" w:color="000000"/>
              <w:left w:val="nil"/>
              <w:bottom w:val="single" w:sz="4"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Разлика 2021 г. / 2020 г.</w:t>
            </w:r>
          </w:p>
        </w:tc>
      </w:tr>
      <w:tr w:rsidR="0046754D">
        <w:trPr>
          <w:trHeight w:val="270"/>
        </w:trPr>
        <w:tc>
          <w:tcPr>
            <w:tcW w:w="3676" w:type="dxa"/>
            <w:gridSpan w:val="2"/>
            <w:vMerge/>
            <w:tcBorders>
              <w:top w:val="single" w:sz="8" w:space="0" w:color="000000"/>
              <w:left w:val="single" w:sz="8" w:space="0" w:color="000000"/>
              <w:bottom w:val="single" w:sz="8" w:space="0" w:color="000000"/>
              <w:right w:val="single" w:sz="8" w:space="0" w:color="000000"/>
            </w:tcBorders>
            <w:vAlign w:val="center"/>
            <w:hideMark/>
          </w:tcPr>
          <w:p w:rsidR="0046754D" w:rsidRDefault="0046754D">
            <w:pPr>
              <w:spacing w:after="0" w:line="240" w:lineRule="auto"/>
              <w:rPr>
                <w:rFonts w:ascii="Times New Roman" w:eastAsia="Times New Roman" w:hAnsi="Times New Roman"/>
                <w:b/>
                <w:bCs/>
                <w:noProof/>
                <w:sz w:val="15"/>
                <w:szCs w:val="15"/>
                <w:lang w:val="en-GB" w:eastAsia="en-GB"/>
              </w:rPr>
            </w:pPr>
          </w:p>
        </w:tc>
        <w:tc>
          <w:tcPr>
            <w:tcW w:w="850" w:type="dxa"/>
            <w:tcBorders>
              <w:top w:val="nil"/>
              <w:left w:val="nil"/>
              <w:bottom w:val="single" w:sz="8" w:space="0" w:color="000000"/>
              <w:right w:val="single" w:sz="4"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БКПЗ</w:t>
            </w:r>
          </w:p>
        </w:tc>
        <w:tc>
          <w:tcPr>
            <w:tcW w:w="851" w:type="dxa"/>
            <w:tcBorders>
              <w:top w:val="nil"/>
              <w:left w:val="nil"/>
              <w:bottom w:val="single" w:sz="8" w:space="0" w:color="000000"/>
              <w:right w:val="single" w:sz="8"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БКП</w:t>
            </w:r>
          </w:p>
        </w:tc>
        <w:tc>
          <w:tcPr>
            <w:tcW w:w="850" w:type="dxa"/>
            <w:tcBorders>
              <w:top w:val="nil"/>
              <w:left w:val="nil"/>
              <w:bottom w:val="single" w:sz="8" w:space="0" w:color="000000"/>
              <w:right w:val="single" w:sz="4"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БКПЗ</w:t>
            </w:r>
          </w:p>
        </w:tc>
        <w:tc>
          <w:tcPr>
            <w:tcW w:w="851" w:type="dxa"/>
            <w:tcBorders>
              <w:top w:val="nil"/>
              <w:left w:val="nil"/>
              <w:bottom w:val="single" w:sz="8" w:space="0" w:color="000000"/>
              <w:right w:val="nil"/>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БКП</w:t>
            </w:r>
          </w:p>
        </w:tc>
        <w:tc>
          <w:tcPr>
            <w:tcW w:w="850" w:type="dxa"/>
            <w:tcBorders>
              <w:top w:val="nil"/>
              <w:left w:val="nil"/>
              <w:bottom w:val="single" w:sz="8" w:space="0" w:color="000000"/>
              <w:right w:val="nil"/>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81" w:type="dxa"/>
            <w:tcBorders>
              <w:top w:val="nil"/>
              <w:left w:val="nil"/>
              <w:bottom w:val="single" w:sz="8" w:space="0" w:color="000000"/>
              <w:right w:val="nil"/>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20" w:type="dxa"/>
            <w:tcBorders>
              <w:top w:val="nil"/>
              <w:left w:val="single" w:sz="8" w:space="0" w:color="auto"/>
              <w:bottom w:val="single" w:sz="8" w:space="0" w:color="000000"/>
              <w:right w:val="single" w:sz="4" w:space="0" w:color="000000"/>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БКПЗ</w:t>
            </w:r>
          </w:p>
        </w:tc>
        <w:tc>
          <w:tcPr>
            <w:tcW w:w="883" w:type="dxa"/>
            <w:tcBorders>
              <w:top w:val="nil"/>
              <w:left w:val="nil"/>
              <w:bottom w:val="single" w:sz="8" w:space="0" w:color="000000"/>
              <w:right w:val="single" w:sz="8" w:space="0" w:color="auto"/>
            </w:tcBorders>
            <w:shd w:val="clear" w:color="000000" w:fill="BFBFBF"/>
            <w:vAlign w:val="center"/>
            <w:hideMark/>
          </w:tcPr>
          <w:p w:rsidR="0046754D" w:rsidRDefault="007B4B62">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БКП</w:t>
            </w:r>
          </w:p>
        </w:tc>
      </w:tr>
      <w:tr w:rsidR="0046754D">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1.</w:t>
            </w:r>
          </w:p>
        </w:tc>
        <w:tc>
          <w:tcPr>
            <w:tcW w:w="3271" w:type="dxa"/>
            <w:tcBorders>
              <w:top w:val="single" w:sz="4" w:space="0" w:color="000000"/>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ЕДИНЕН </w:t>
            </w:r>
            <w:r>
              <w:rPr>
                <w:rFonts w:ascii="Times New Roman" w:hAnsi="Times New Roman"/>
                <w:b/>
                <w:bCs/>
                <w:noProof/>
                <w:sz w:val="15"/>
                <w:szCs w:val="15"/>
              </w:rPr>
              <w:t>ПАЗАР, ИНОВАЦИИ И ЦИФРОВА СФЕРА</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21 869,0</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19 154,7</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20 816,6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17 191,6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-1 052,4</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-1 963,1</w:t>
            </w:r>
          </w:p>
        </w:tc>
        <w:tc>
          <w:tcPr>
            <w:tcW w:w="820" w:type="dxa"/>
            <w:tcBorders>
              <w:top w:val="single" w:sz="4"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w:t>
            </w:r>
          </w:p>
        </w:tc>
        <w:tc>
          <w:tcPr>
            <w:tcW w:w="883" w:type="dxa"/>
            <w:tcBorders>
              <w:top w:val="single" w:sz="4" w:space="0" w:color="000000"/>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-10,2 %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20 919,0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auto"/>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102,4</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01 — Научни изследвания и иновации</w:t>
            </w:r>
          </w:p>
        </w:tc>
        <w:tc>
          <w:tcPr>
            <w:tcW w:w="850" w:type="dxa"/>
            <w:tcBorders>
              <w:top w:val="nil"/>
              <w:left w:val="single" w:sz="8" w:space="0" w:color="000000"/>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13 962,5</w:t>
            </w:r>
          </w:p>
        </w:tc>
        <w:tc>
          <w:tcPr>
            <w:tcW w:w="851" w:type="dxa"/>
            <w:tcBorders>
              <w:top w:val="nil"/>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12 658,4</w:t>
            </w:r>
          </w:p>
        </w:tc>
        <w:tc>
          <w:tcPr>
            <w:tcW w:w="850" w:type="dxa"/>
            <w:tcBorders>
              <w:top w:val="nil"/>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12 646,1</w:t>
            </w:r>
          </w:p>
        </w:tc>
        <w:tc>
          <w:tcPr>
            <w:tcW w:w="851" w:type="dxa"/>
            <w:tcBorders>
              <w:top w:val="nil"/>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10 716,5</w:t>
            </w:r>
          </w:p>
        </w:tc>
        <w:tc>
          <w:tcPr>
            <w:tcW w:w="850" w:type="dxa"/>
            <w:tcBorders>
              <w:top w:val="nil"/>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-1 316,4</w:t>
            </w:r>
          </w:p>
        </w:tc>
        <w:tc>
          <w:tcPr>
            <w:tcW w:w="881" w:type="dxa"/>
            <w:tcBorders>
              <w:top w:val="nil"/>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-1 941,9</w:t>
            </w:r>
          </w:p>
        </w:tc>
        <w:tc>
          <w:tcPr>
            <w:tcW w:w="820" w:type="dxa"/>
            <w:tcBorders>
              <w:top w:val="nil"/>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-9,4 %</w:t>
            </w:r>
          </w:p>
        </w:tc>
        <w:tc>
          <w:tcPr>
            <w:tcW w:w="883" w:type="dxa"/>
            <w:tcBorders>
              <w:top w:val="nil"/>
              <w:left w:val="nil"/>
              <w:bottom w:val="single" w:sz="4" w:space="0" w:color="auto"/>
              <w:right w:val="single" w:sz="8" w:space="0" w:color="auto"/>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-15,3 %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„Хоризонт Европа“</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13 192,7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11 605,6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11 506,5</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9 835,1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-1 686,2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-1 770,6</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-12,8 %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-15,3 %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Програма на Евратом за научни изследвания и обучение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398,7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397,7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265,7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253,8</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-132,9</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-143,9</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-33,3 %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-36,2 %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Международен експериментален термоядрен реактор (ITER)</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365,1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639,0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864,0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613,6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498,9</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-25,3</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136,7%</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16,2</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60,9%</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-13,2 %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02 — Европейски стратегически инвестиции</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5 152,1</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4 134,9</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5 236,9</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3 954,7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84,8</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-180,2</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1,6%</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Фонд InvestEU</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812,6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1 737,0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653,6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1 081,0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-159,0</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-656,0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-19,6 %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-37,8 %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Механизъм за свързване на Европа (МСЕ)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4 011,7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2 081,5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2 847,7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2 107,0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-1 164,0</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25,5</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-29,0 %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Механизъм за свързване на Европа (МСЕ) — Транспорт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2 579,2</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1 476,7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1 785,4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1 428,4</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-793,8</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-48,2</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-30,8 %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Механизъм за свързване на Европа (МСЕ) — Енергетика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1 281,0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479,7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784,9</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471,4</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-496,1</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-38,7 %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Механизъм за свързване на Европа (МСЕ) — Цифрова сфера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151,5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125,2</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277,4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207,2</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125,8</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82,0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83,1%</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65,5%</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Програма „Цифрова Европа“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91,7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1 129,6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158,6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1 043,5</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66,8</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1211,7%</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72,9%</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фонд за стратегически инвестиции (ЕФСИ)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182,7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184,0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188,1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188,1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Други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46754D">
        <w:trPr>
          <w:trHeight w:val="52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Дейности, финансирани съгласно прерогативите на Комисията и специфичните правомощия, предоставени на Комисията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21,2</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-0,9</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17,2%</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37,2</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23,4</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-20,2</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-54,3 %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26,3%</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03 — Единен пазар</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865,7</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821,3</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899,3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832,7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33,5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11,4</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3,9%</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Програма за единния пазар (вкл. МСП)</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607,2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569,6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575,0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547,1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-22,4</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Програма на ЕС за борба с измамите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23,9</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20,2</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24,1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23,8</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0,7%</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17,6%</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Сътрудничество в областта на данъчното облагане („Фискалис“)</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36,2</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32,8</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3,1</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9,4%</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19,4%</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Сътрудничество в областта на митниците („Митници“)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75,3</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75,3</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126,9</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86,3</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51,6</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68,6%</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14,6%</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109,9</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109,9</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121,4</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11,5</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11,5</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Други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11,9</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-12,9 %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15,8%</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04 — Космически изследвания</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1 888,6</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1 540,1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2 034,3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1 687,7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145,7</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147,6</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7,7%</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9,6%</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Европейска космическа програма</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1 854,0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1 505,5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1 997,4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1 651,5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143,4</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146,0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7,7%</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9,7%</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35,9</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35,9</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46754D">
        <w:trPr>
          <w:trHeight w:val="260"/>
        </w:trPr>
        <w:tc>
          <w:tcPr>
            <w:tcW w:w="405" w:type="dxa"/>
            <w:tcBorders>
              <w:top w:val="single" w:sz="4" w:space="0" w:color="auto"/>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2.</w:t>
            </w:r>
          </w:p>
        </w:tc>
        <w:tc>
          <w:tcPr>
            <w:tcW w:w="3271" w:type="dxa"/>
            <w:tcBorders>
              <w:top w:val="single" w:sz="4" w:space="0" w:color="auto"/>
              <w:left w:val="nil"/>
              <w:bottom w:val="dotted" w:sz="4" w:space="0" w:color="000000"/>
              <w:right w:val="single" w:sz="8"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СБЛИЖАВАНЕ, УСТОЙЧИВОСТ И ЦЕННОСТИ</w:t>
            </w:r>
          </w:p>
        </w:tc>
        <w:tc>
          <w:tcPr>
            <w:tcW w:w="850" w:type="dxa"/>
            <w:tcBorders>
              <w:top w:val="single" w:sz="4" w:space="0" w:color="auto"/>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66 213,6</w:t>
            </w:r>
          </w:p>
        </w:tc>
        <w:tc>
          <w:tcPr>
            <w:tcW w:w="851" w:type="dxa"/>
            <w:tcBorders>
              <w:top w:val="single" w:sz="4" w:space="0" w:color="auto"/>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62 054,5</w:t>
            </w:r>
          </w:p>
        </w:tc>
        <w:tc>
          <w:tcPr>
            <w:tcW w:w="850" w:type="dxa"/>
            <w:tcBorders>
              <w:top w:val="single" w:sz="4" w:space="0" w:color="auto"/>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52 861,9</w:t>
            </w:r>
          </w:p>
        </w:tc>
        <w:tc>
          <w:tcPr>
            <w:tcW w:w="851" w:type="dxa"/>
            <w:tcBorders>
              <w:top w:val="single" w:sz="4" w:space="0" w:color="auto"/>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66 153,8</w:t>
            </w:r>
          </w:p>
        </w:tc>
        <w:tc>
          <w:tcPr>
            <w:tcW w:w="850" w:type="dxa"/>
            <w:tcBorders>
              <w:top w:val="single" w:sz="4" w:space="0" w:color="auto"/>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-13 351,7</w:t>
            </w:r>
          </w:p>
        </w:tc>
        <w:tc>
          <w:tcPr>
            <w:tcW w:w="881" w:type="dxa"/>
            <w:tcBorders>
              <w:top w:val="single" w:sz="4" w:space="0" w:color="auto"/>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4 099,3</w:t>
            </w:r>
          </w:p>
        </w:tc>
        <w:tc>
          <w:tcPr>
            <w:tcW w:w="820" w:type="dxa"/>
            <w:tcBorders>
              <w:top w:val="single" w:sz="4" w:space="0" w:color="auto"/>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-20,2 %</w:t>
            </w:r>
          </w:p>
        </w:tc>
        <w:tc>
          <w:tcPr>
            <w:tcW w:w="883" w:type="dxa"/>
            <w:tcBorders>
              <w:top w:val="single" w:sz="4" w:space="0" w:color="auto"/>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От които по Инструмента за гъвкавост</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52 786,0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2.a</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Икономическо, социално и териториално сближаване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55 208,6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48 190,5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61 867,9</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-10 377,6</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6 659,3</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-17,7 %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12,1%</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48 191,0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2.b</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Устойчивост и ценности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7 645,5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6 845,8</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4 671,4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4 285,9</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-2 974,1</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-2 560,0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-38,9 %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-37,4 %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От които по Инструмента за гъвкавост</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4 595,0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05 - Регионално развитие и сближаване</w:t>
            </w:r>
          </w:p>
        </w:tc>
        <w:tc>
          <w:tcPr>
            <w:tcW w:w="850" w:type="dxa"/>
            <w:tcBorders>
              <w:top w:val="nil"/>
              <w:left w:val="single" w:sz="8" w:space="0" w:color="000000"/>
              <w:bottom w:val="single" w:sz="4" w:space="0" w:color="auto"/>
              <w:right w:val="nil"/>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44 077,1</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40 710,5</w:t>
            </w:r>
          </w:p>
        </w:tc>
        <w:tc>
          <w:tcPr>
            <w:tcW w:w="850" w:type="dxa"/>
            <w:tcBorders>
              <w:top w:val="nil"/>
              <w:left w:val="nil"/>
              <w:bottom w:val="single" w:sz="4" w:space="0" w:color="auto"/>
              <w:right w:val="nil"/>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35 410,4</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45 755,4</w:t>
            </w:r>
          </w:p>
        </w:tc>
        <w:tc>
          <w:tcPr>
            <w:tcW w:w="850" w:type="dxa"/>
            <w:tcBorders>
              <w:top w:val="nil"/>
              <w:left w:val="nil"/>
              <w:bottom w:val="single" w:sz="4" w:space="0" w:color="auto"/>
              <w:right w:val="nil"/>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-8 666,7</w:t>
            </w:r>
          </w:p>
        </w:tc>
        <w:tc>
          <w:tcPr>
            <w:tcW w:w="881" w:type="dxa"/>
            <w:tcBorders>
              <w:top w:val="nil"/>
              <w:left w:val="single" w:sz="4" w:space="0" w:color="auto"/>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5 044,9</w:t>
            </w:r>
          </w:p>
        </w:tc>
        <w:tc>
          <w:tcPr>
            <w:tcW w:w="820" w:type="dxa"/>
            <w:tcBorders>
              <w:top w:val="nil"/>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-19,7 %</w:t>
            </w:r>
          </w:p>
        </w:tc>
        <w:tc>
          <w:tcPr>
            <w:tcW w:w="883" w:type="dxa"/>
            <w:tcBorders>
              <w:top w:val="nil"/>
              <w:left w:val="nil"/>
              <w:bottom w:val="single" w:sz="4" w:space="0" w:color="auto"/>
              <w:right w:val="single" w:sz="8" w:space="0" w:color="auto"/>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12,4%</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фонд за регионално развитие (ЕФРР)</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32 160,8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30 280,8</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29 240,3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33 871,0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-2 920,5</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3 590,1</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-9,1 %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11,9%</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Кохезионен фонд (КФ)</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10 093,4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9 166,6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4 695,7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10 </w:t>
            </w:r>
            <w:r>
              <w:rPr>
                <w:rFonts w:ascii="Times New Roman" w:hAnsi="Times New Roman"/>
                <w:noProof/>
                <w:sz w:val="15"/>
                <w:szCs w:val="15"/>
              </w:rPr>
              <w:t>595,2</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-5 397,7</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1 428,6</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-53,5 %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15,6%</w:t>
            </w:r>
          </w:p>
        </w:tc>
      </w:tr>
      <w:tr w:rsidR="0046754D">
        <w:trPr>
          <w:trHeight w:val="52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Кохезионен фонд (КФ), принос за Механизма за свързване на Европа (МСЕ) — Транспорт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1 780,6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1 213,5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1 442,4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1 250,1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-338,2</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36,6</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-19,0 %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Подкрепа за общността на кипърските турци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34,9</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-5,7</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-15,2 %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-6,4</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-59,9 %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06 — Възстановяване и устойчивост</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3 660,2</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3 083,2</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843,7</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820,9</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-2 816,5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-2 262,3</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-76,9 %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-73,4 %</w:t>
            </w:r>
          </w:p>
        </w:tc>
      </w:tr>
      <w:tr w:rsidR="0046754D">
        <w:trPr>
          <w:trHeight w:val="52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механизъм за възстановяване и устойчивост (вкл. инструмент за техническа подкрепа)</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56,7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116,4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52,5</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34,2%</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92,5%</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Защита на еврото срещу фалшифициране (програма „Перикъл IV“)</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0,9</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0,8</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-24,2 %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-7,9 %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Разходи за финансиране на Инструмента на Европейския съюз за възстановяване (EURI)</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Механизъм за гражданска защита на Съюза (RescEU)</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574,9</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267,7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90,2</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193,5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-484,7</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-74,2</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-84,3 %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-27,7 %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EU4Health</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69,7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64,2</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327,5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127,9</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257,8</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63,7</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370,0%</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99,3%</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Инструмент за спешна подкрепа в рамките на Съюза (ИСП)</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2 700,0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2 470,0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90,0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-2 700,0</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-2 380,0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211,8</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257,9</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247,6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42,0</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35,9</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16,9%</w:t>
            </w:r>
          </w:p>
        </w:tc>
      </w:tr>
      <w:tr w:rsidR="0046754D">
        <w:trPr>
          <w:trHeight w:val="52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Дейности, финансирани съгласно прерогативите на Комисията и специфичните правомощия, предоставени на Комисията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0,9</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88,4%</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07 - Инвестиране в хората, социалното сближаване и ценностите</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18 476,3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18 260,7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16 607,8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19 577,5</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-1 868,5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1 316,7</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-10,1 %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7,2%</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социален фонд (ЕСФ)</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14 528,7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14 537,1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12 </w:t>
            </w:r>
            <w:r>
              <w:rPr>
                <w:rFonts w:ascii="Times New Roman" w:hAnsi="Times New Roman"/>
                <w:noProof/>
                <w:sz w:val="15"/>
                <w:szCs w:val="15"/>
              </w:rPr>
              <w:t>812,1</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16 147,4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-1 716,6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1 610,3</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11,1%</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Заетост и социални иновации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102,9</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85,2</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85,3</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-0,4 %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„Еразъм+“</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2 885,4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2 739,5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2 662,6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2 407,6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-222,8</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-331,9</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-7,7 %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корпус за солидарност (ЕКС)</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186,7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172,7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126,6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-51,0</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-46,1</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-27,3 %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-26,7 %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„Творческа Европа“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223,6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197,4</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306,4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236,5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82,8</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39,1</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37,0%</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19,8%</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Правосъдие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45,2</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Права и ценности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100,2</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97,2</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87,7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172,1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175,0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220,5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220,5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48,4</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45,5</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28,1%</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26,0%</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Други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-0,8</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-8,4 %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-19,4 %</w:t>
            </w:r>
          </w:p>
        </w:tc>
      </w:tr>
      <w:tr w:rsidR="0046754D">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Дейности, финансирани съгласно прерогативите на Комисията и специфичните правомощия, предоставени на Комисията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166,6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155,4</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183,9</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162,0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17,3</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10,4%</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56,9</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31,9</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51,4</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-25,1</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-44,0 %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5,5%</w:t>
            </w:r>
          </w:p>
        </w:tc>
      </w:tr>
      <w:tr w:rsidR="0046754D">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3.</w:t>
            </w:r>
          </w:p>
        </w:tc>
        <w:tc>
          <w:tcPr>
            <w:tcW w:w="3271" w:type="dxa"/>
            <w:tcBorders>
              <w:top w:val="single" w:sz="4" w:space="0" w:color="000000"/>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ПРИРОДНИ РЕСУРСИ И ОКОЛНА СРЕДА</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59 936,5</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58 662,5</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56 804,2</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-1 368,0</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-1 858,3</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-2,3 %</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-3,2 %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58 624,0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55,4</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52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От които: Европейски фонд за гарантиране на земеделието (ЕФГЗ) — Разходи, свързани с пазара, и преки плащания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43 458,8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43 428,7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40 368,0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40 353,7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-3 090,8</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-3 074,9</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40 925,0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Нетен трансфер между ЕФГЗ и ЕЗФРСР</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nil"/>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Марж за ЕФГЗ</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557,0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08 - Селско стопанство и морска политика</w:t>
            </w:r>
          </w:p>
        </w:tc>
        <w:tc>
          <w:tcPr>
            <w:tcW w:w="850" w:type="dxa"/>
            <w:tcBorders>
              <w:top w:val="nil"/>
              <w:left w:val="nil"/>
              <w:bottom w:val="single" w:sz="4" w:space="0" w:color="auto"/>
              <w:right w:val="nil"/>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59 286,1</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58 234,5</w:t>
            </w:r>
          </w:p>
        </w:tc>
        <w:tc>
          <w:tcPr>
            <w:tcW w:w="850" w:type="dxa"/>
            <w:tcBorders>
              <w:top w:val="nil"/>
              <w:left w:val="nil"/>
              <w:bottom w:val="single" w:sz="4" w:space="0" w:color="auto"/>
              <w:right w:val="nil"/>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56 638,6</w:t>
            </w:r>
          </w:p>
        </w:tc>
        <w:tc>
          <w:tcPr>
            <w:tcW w:w="851" w:type="dxa"/>
            <w:tcBorders>
              <w:top w:val="single" w:sz="4" w:space="0" w:color="000000"/>
              <w:left w:val="single" w:sz="4" w:space="0" w:color="auto"/>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56 372,6</w:t>
            </w:r>
          </w:p>
        </w:tc>
        <w:tc>
          <w:tcPr>
            <w:tcW w:w="850" w:type="dxa"/>
            <w:tcBorders>
              <w:top w:val="nil"/>
              <w:left w:val="nil"/>
              <w:bottom w:val="single" w:sz="4" w:space="0" w:color="auto"/>
              <w:right w:val="nil"/>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-2 647,5</w:t>
            </w:r>
          </w:p>
        </w:tc>
        <w:tc>
          <w:tcPr>
            <w:tcW w:w="881" w:type="dxa"/>
            <w:tcBorders>
              <w:top w:val="single" w:sz="4" w:space="0" w:color="000000"/>
              <w:left w:val="single" w:sz="4" w:space="0" w:color="auto"/>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-1 862,0</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-4,5 %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-3,2 %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фонд за гарантиране на земеделието (ЕФГЗ)</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43 458,8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43 428,7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40 368,0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40 353,7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-3 090,8</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-3 074,9</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земеделски фонд за развитие на селските райони (ЕЗФРСР)</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14 698,7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13 870,1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15 345,0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15 022,2</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646,3</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1 152,1</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фонд за морско дело и рибарство (ЕФМДР)</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960,3</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769,9</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760,7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829,4</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-199,5</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59,5</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-20,8 %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7,7%</w:t>
            </w:r>
          </w:p>
        </w:tc>
      </w:tr>
      <w:tr w:rsidR="0046754D">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Споразумения за партньорство в областта на устойчивото рибарство (СПОУР) и регионални организации за управление на риб</w:t>
            </w:r>
            <w:r>
              <w:rPr>
                <w:rFonts w:ascii="Times New Roman" w:hAnsi="Times New Roman"/>
                <w:noProof/>
                <w:sz w:val="15"/>
                <w:szCs w:val="15"/>
              </w:rPr>
              <w:t>арството (РОУР)</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148,0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142,5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148,1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144,5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-7,9 %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09 - Околна среда и действия по климата</w:t>
            </w:r>
          </w:p>
        </w:tc>
        <w:tc>
          <w:tcPr>
            <w:tcW w:w="850" w:type="dxa"/>
            <w:tcBorders>
              <w:top w:val="single" w:sz="4" w:space="0" w:color="000000"/>
              <w:left w:val="nil"/>
              <w:bottom w:val="single" w:sz="4" w:space="0" w:color="auto"/>
              <w:right w:val="nil"/>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650,5</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428,0</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1 930,0</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431,6</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1 279,6</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196,7%</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0,9%</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Програма за околната среда и действията по климата (LIFE)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589,</w:t>
            </w:r>
            <w:r>
              <w:rPr>
                <w:rFonts w:ascii="Times New Roman" w:hAnsi="Times New Roman"/>
                <w:noProof/>
                <w:sz w:val="15"/>
                <w:szCs w:val="15"/>
              </w:rPr>
              <w:t>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371,9</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738,5</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371,5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148,9</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-0,4</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25,3%</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Фонд за справедлив преход</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1 137,0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1 137,0</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44,8</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50,8</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13,4%</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13,4%</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11,3</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9,3</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-12,4</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-76,8 %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-17,6 %</w:t>
            </w:r>
          </w:p>
        </w:tc>
      </w:tr>
      <w:tr w:rsidR="0046754D">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4.</w:t>
            </w:r>
          </w:p>
        </w:tc>
        <w:tc>
          <w:tcPr>
            <w:tcW w:w="3271" w:type="dxa"/>
            <w:tcBorders>
              <w:top w:val="single" w:sz="4" w:space="0" w:color="000000"/>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МИГРАЦИЯ И УПРАВЛЕНИЕ НА ГРАНИЦИТЕ</w:t>
            </w:r>
          </w:p>
        </w:tc>
        <w:tc>
          <w:tcPr>
            <w:tcW w:w="850" w:type="dxa"/>
            <w:tcBorders>
              <w:top w:val="single" w:sz="4" w:space="0" w:color="000000"/>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2 367,8</w:t>
            </w:r>
          </w:p>
        </w:tc>
        <w:tc>
          <w:tcPr>
            <w:tcW w:w="851" w:type="dxa"/>
            <w:tcBorders>
              <w:top w:val="single" w:sz="4" w:space="0" w:color="000000"/>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2 168,0</w:t>
            </w:r>
          </w:p>
        </w:tc>
        <w:tc>
          <w:tcPr>
            <w:tcW w:w="850" w:type="dxa"/>
            <w:tcBorders>
              <w:top w:val="single" w:sz="4"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2 278,8</w:t>
            </w:r>
          </w:p>
        </w:tc>
        <w:tc>
          <w:tcPr>
            <w:tcW w:w="851" w:type="dxa"/>
            <w:tcBorders>
              <w:top w:val="single" w:sz="4" w:space="0" w:color="000000"/>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2 686,2</w:t>
            </w:r>
          </w:p>
        </w:tc>
        <w:tc>
          <w:tcPr>
            <w:tcW w:w="850" w:type="dxa"/>
            <w:tcBorders>
              <w:top w:val="single" w:sz="4"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-89,0</w:t>
            </w:r>
          </w:p>
        </w:tc>
        <w:tc>
          <w:tcPr>
            <w:tcW w:w="881" w:type="dxa"/>
            <w:tcBorders>
              <w:top w:val="single" w:sz="4" w:space="0" w:color="000000"/>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518,2</w:t>
            </w:r>
          </w:p>
        </w:tc>
        <w:tc>
          <w:tcPr>
            <w:tcW w:w="820" w:type="dxa"/>
            <w:tcBorders>
              <w:top w:val="single" w:sz="4"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-3,8 %</w:t>
            </w:r>
          </w:p>
        </w:tc>
        <w:tc>
          <w:tcPr>
            <w:tcW w:w="883" w:type="dxa"/>
            <w:tcBorders>
              <w:top w:val="single" w:sz="4" w:space="0" w:color="000000"/>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23,9%</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2 467,0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188,2</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single" w:sz="8" w:space="0" w:color="000000"/>
            </w:tcBorders>
            <w:shd w:val="clear" w:color="000000" w:fill="F2F2F2"/>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10 - Миграция</w:t>
            </w:r>
          </w:p>
        </w:tc>
        <w:tc>
          <w:tcPr>
            <w:tcW w:w="850" w:type="dxa"/>
            <w:tcBorders>
              <w:top w:val="nil"/>
              <w:left w:val="nil"/>
              <w:bottom w:val="single" w:sz="4" w:space="0" w:color="auto"/>
              <w:right w:val="nil"/>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1 347,0</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1 070,9</w:t>
            </w:r>
          </w:p>
        </w:tc>
        <w:tc>
          <w:tcPr>
            <w:tcW w:w="850" w:type="dxa"/>
            <w:tcBorders>
              <w:top w:val="nil"/>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1 011,1</w:t>
            </w:r>
          </w:p>
        </w:tc>
        <w:tc>
          <w:tcPr>
            <w:tcW w:w="851" w:type="dxa"/>
            <w:tcBorders>
              <w:top w:val="nil"/>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1 439,2</w:t>
            </w:r>
          </w:p>
        </w:tc>
        <w:tc>
          <w:tcPr>
            <w:tcW w:w="850" w:type="dxa"/>
            <w:tcBorders>
              <w:top w:val="nil"/>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-336,0</w:t>
            </w:r>
          </w:p>
        </w:tc>
        <w:tc>
          <w:tcPr>
            <w:tcW w:w="881" w:type="dxa"/>
            <w:tcBorders>
              <w:top w:val="nil"/>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368,2</w:t>
            </w:r>
          </w:p>
        </w:tc>
        <w:tc>
          <w:tcPr>
            <w:tcW w:w="820" w:type="dxa"/>
            <w:tcBorders>
              <w:top w:val="nil"/>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-24,9 %</w:t>
            </w:r>
          </w:p>
        </w:tc>
        <w:tc>
          <w:tcPr>
            <w:tcW w:w="883" w:type="dxa"/>
            <w:tcBorders>
              <w:top w:val="nil"/>
              <w:left w:val="nil"/>
              <w:bottom w:val="single" w:sz="4" w:space="0" w:color="auto"/>
              <w:right w:val="single" w:sz="8" w:space="0" w:color="auto"/>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34,4%</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Фонд „Убежище и миграция“ (ФУМ)</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1 228,7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952,6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873,3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1 301,3</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-355,4</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348,7</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-28,9 %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36,6%</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118,3</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118,3</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137,8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137,8</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16,5%</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16,5%</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11 - Управление на границите</w:t>
            </w:r>
          </w:p>
        </w:tc>
        <w:tc>
          <w:tcPr>
            <w:tcW w:w="850" w:type="dxa"/>
            <w:tcBorders>
              <w:top w:val="single" w:sz="4" w:space="0" w:color="000000"/>
              <w:left w:val="nil"/>
              <w:bottom w:val="single" w:sz="4" w:space="0" w:color="auto"/>
              <w:right w:val="nil"/>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1 020,8</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1 097,1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1 267,8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1 247,1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247,0</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150,0</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24,2%</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13,7%</w:t>
            </w:r>
          </w:p>
        </w:tc>
      </w:tr>
      <w:tr w:rsidR="0046754D">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Фонд за интегрирано управление на границите (ФИУГ) - Инструмент за управле</w:t>
            </w:r>
            <w:r>
              <w:rPr>
                <w:rFonts w:ascii="Times New Roman" w:hAnsi="Times New Roman"/>
                <w:noProof/>
                <w:sz w:val="15"/>
                <w:szCs w:val="15"/>
              </w:rPr>
              <w:t>нието на границите и за визите (ИУГВ)</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358,8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479,2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398,0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488,2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8,9</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w:t>
            </w:r>
          </w:p>
        </w:tc>
      </w:tr>
      <w:tr w:rsidR="0046754D">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Фонд за интегрирано управление на границите (ФИУГ) - Инструмент за финансово подпомагане за оборудване за митнически контрол (ИФПОМК)</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135,5</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662,0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617,9</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734,3</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725,9</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72,2</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108,1</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17,5%</w:t>
            </w:r>
          </w:p>
        </w:tc>
      </w:tr>
      <w:tr w:rsidR="0046754D">
        <w:trPr>
          <w:trHeight w:val="27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5.</w:t>
            </w:r>
          </w:p>
        </w:tc>
        <w:tc>
          <w:tcPr>
            <w:tcW w:w="3271" w:type="dxa"/>
            <w:tcBorders>
              <w:top w:val="single" w:sz="4" w:space="0" w:color="000000"/>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СИГУРНОСТ И ОТБРАНА</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831,4</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814,2</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1 709,3</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670,6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877,8</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-143,5</w:t>
            </w:r>
          </w:p>
        </w:tc>
        <w:tc>
          <w:tcPr>
            <w:tcW w:w="820" w:type="dxa"/>
            <w:tcBorders>
              <w:top w:val="single" w:sz="4"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105,6%</w:t>
            </w:r>
          </w:p>
        </w:tc>
        <w:tc>
          <w:tcPr>
            <w:tcW w:w="883" w:type="dxa"/>
            <w:tcBorders>
              <w:top w:val="single" w:sz="4" w:space="0" w:color="000000"/>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-17,6 %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1 805,0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95,7</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12 - Сигурност</w:t>
            </w:r>
          </w:p>
        </w:tc>
        <w:tc>
          <w:tcPr>
            <w:tcW w:w="850" w:type="dxa"/>
            <w:tcBorders>
              <w:top w:val="nil"/>
              <w:left w:val="single" w:sz="8" w:space="0" w:color="000000"/>
              <w:bottom w:val="single" w:sz="4" w:space="0" w:color="auto"/>
              <w:right w:val="nil"/>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576,4</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595,7</w:t>
            </w:r>
          </w:p>
        </w:tc>
        <w:tc>
          <w:tcPr>
            <w:tcW w:w="850" w:type="dxa"/>
            <w:tcBorders>
              <w:top w:val="nil"/>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536,5</w:t>
            </w:r>
          </w:p>
        </w:tc>
        <w:tc>
          <w:tcPr>
            <w:tcW w:w="851" w:type="dxa"/>
            <w:tcBorders>
              <w:top w:val="nil"/>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527,4</w:t>
            </w:r>
          </w:p>
        </w:tc>
        <w:tc>
          <w:tcPr>
            <w:tcW w:w="850" w:type="dxa"/>
            <w:tcBorders>
              <w:top w:val="nil"/>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-39,9</w:t>
            </w:r>
          </w:p>
        </w:tc>
        <w:tc>
          <w:tcPr>
            <w:tcW w:w="881" w:type="dxa"/>
            <w:tcBorders>
              <w:top w:val="nil"/>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-68,3</w:t>
            </w:r>
          </w:p>
        </w:tc>
        <w:tc>
          <w:tcPr>
            <w:tcW w:w="820" w:type="dxa"/>
            <w:tcBorders>
              <w:top w:val="nil"/>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-6,9 %</w:t>
            </w:r>
          </w:p>
        </w:tc>
        <w:tc>
          <w:tcPr>
            <w:tcW w:w="883" w:type="dxa"/>
            <w:tcBorders>
              <w:top w:val="nil"/>
              <w:left w:val="nil"/>
              <w:bottom w:val="single" w:sz="4" w:space="0" w:color="auto"/>
              <w:right w:val="single" w:sz="8" w:space="0" w:color="auto"/>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-11,5 %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Фонд „Вътрешна сигурност“ (ФВС)</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193,6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175,6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180,6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-6,7 %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Извеждане от експлоатация на ядрени съоръжения (Литва)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68,3</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-18,1</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6,2%</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-26,5 %</w:t>
            </w:r>
          </w:p>
        </w:tc>
      </w:tr>
      <w:tr w:rsidR="0046754D">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Ядрена безопасност и извеждане от експлоатация на ядрени съоръжения (включително за България и Словакия)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110,2</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132,8</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69,2</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78,4</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-41,0</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-54,4</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-37,2 %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-41,0 %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179,3</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179,3</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197,6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197,6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18,3</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18,3</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w:t>
            </w:r>
          </w:p>
        </w:tc>
      </w:tr>
      <w:tr w:rsidR="0046754D">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Дейности, финансирани съгласно прерогативите на Комисията и специфичните правомощия, предоставени на Комисията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20,8</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13 - Отбрана</w:t>
            </w:r>
          </w:p>
        </w:tc>
        <w:tc>
          <w:tcPr>
            <w:tcW w:w="850" w:type="dxa"/>
            <w:tcBorders>
              <w:top w:val="single" w:sz="4" w:space="0" w:color="000000"/>
              <w:left w:val="nil"/>
              <w:bottom w:val="single" w:sz="4" w:space="0" w:color="auto"/>
              <w:right w:val="nil"/>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255,0</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218,5</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1 172,8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143,2</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917,8</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-75,3</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359,9%</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-34,4 %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фонд за отбрана (научни изследвания)</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283,3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283,3</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13,1</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фонд за отбрана (ненаучна дейност)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255,0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200,5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662,4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407,4</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-91,5</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159,8%</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-45,7 %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Военна мобилност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227,1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227,1</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-75,0 %</w:t>
            </w:r>
          </w:p>
        </w:tc>
      </w:tr>
      <w:tr w:rsidR="0046754D">
        <w:trPr>
          <w:trHeight w:val="27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6.</w:t>
            </w:r>
          </w:p>
        </w:tc>
        <w:tc>
          <w:tcPr>
            <w:tcW w:w="3271" w:type="dxa"/>
            <w:tcBorders>
              <w:top w:val="single" w:sz="4" w:space="0" w:color="000000"/>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СЪСЕДНИТЕ РЕГИОНИ И СВЕТЪТ</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10 848,6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9 603,3</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16 097,2</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10 811,0</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5 248,6</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1 207,7</w:t>
            </w:r>
          </w:p>
        </w:tc>
        <w:tc>
          <w:tcPr>
            <w:tcW w:w="820" w:type="dxa"/>
            <w:tcBorders>
              <w:top w:val="single" w:sz="4"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48,4%</w:t>
            </w:r>
          </w:p>
        </w:tc>
        <w:tc>
          <w:tcPr>
            <w:tcW w:w="883" w:type="dxa"/>
            <w:tcBorders>
              <w:top w:val="single" w:sz="4" w:space="0" w:color="000000"/>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12,6%</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16 247,0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149,8</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14 - Външна дейност</w:t>
            </w:r>
          </w:p>
        </w:tc>
        <w:tc>
          <w:tcPr>
            <w:tcW w:w="850" w:type="dxa"/>
            <w:tcBorders>
              <w:top w:val="nil"/>
              <w:left w:val="single" w:sz="8" w:space="0" w:color="000000"/>
              <w:bottom w:val="single" w:sz="4" w:space="0" w:color="auto"/>
              <w:right w:val="nil"/>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9 088,4</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7 857,5</w:t>
            </w:r>
          </w:p>
        </w:tc>
        <w:tc>
          <w:tcPr>
            <w:tcW w:w="850" w:type="dxa"/>
            <w:tcBorders>
              <w:top w:val="nil"/>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14 195,8</w:t>
            </w:r>
          </w:p>
        </w:tc>
        <w:tc>
          <w:tcPr>
            <w:tcW w:w="851" w:type="dxa"/>
            <w:tcBorders>
              <w:top w:val="nil"/>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8 928,6</w:t>
            </w:r>
          </w:p>
        </w:tc>
        <w:tc>
          <w:tcPr>
            <w:tcW w:w="850" w:type="dxa"/>
            <w:tcBorders>
              <w:top w:val="nil"/>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5 107,3</w:t>
            </w:r>
          </w:p>
        </w:tc>
        <w:tc>
          <w:tcPr>
            <w:tcW w:w="881" w:type="dxa"/>
            <w:tcBorders>
              <w:top w:val="nil"/>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1 071,1</w:t>
            </w:r>
          </w:p>
        </w:tc>
        <w:tc>
          <w:tcPr>
            <w:tcW w:w="820" w:type="dxa"/>
            <w:tcBorders>
              <w:top w:val="nil"/>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56,2%</w:t>
            </w:r>
          </w:p>
        </w:tc>
        <w:tc>
          <w:tcPr>
            <w:tcW w:w="883" w:type="dxa"/>
            <w:tcBorders>
              <w:top w:val="nil"/>
              <w:left w:val="nil"/>
              <w:bottom w:val="single" w:sz="4" w:space="0" w:color="auto"/>
              <w:right w:val="single" w:sz="8" w:space="0" w:color="auto"/>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13,6%</w:t>
            </w:r>
          </w:p>
        </w:tc>
      </w:tr>
      <w:tr w:rsidR="0046754D">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Инструмент за съседство, сътрудничество за развитие и международно сътрудничество (ИССРМС)</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6 963,0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6 063,8</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12 071,0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6 514,3</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5 108,0</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450,5</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73,4%</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7,4%</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инструмент за сътрудничество в областта на ядрената безопасност (EINS)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32,9</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14,4%</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Хуманитарна помощ (HUMA)</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1 586,8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1 275,3</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1 503,0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1 900,1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-83,8</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624,8</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49,0%</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Обща външна политика и политика на сигурност (ОВППС)</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351,9</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328,7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351,9</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328,7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Отвъдморски страни и територии (OCT) (включително Гренландия)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33,4</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67,0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33,4</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33,5</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100,1%</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Други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36,5</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102,5%</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-2,3 %</w:t>
            </w:r>
          </w:p>
        </w:tc>
      </w:tr>
      <w:tr w:rsidR="0046754D">
        <w:trPr>
          <w:trHeight w:val="475"/>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Дейности, финансирани съгласно прерогативите на Комисията и специфичните правомощия, предоставени на Комисията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80,7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78,2</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93,0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12,3</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15,2%</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-3,8</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-95,6 %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-98,6 %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15 - Предприсъединителна помощ</w:t>
            </w:r>
          </w:p>
        </w:tc>
        <w:tc>
          <w:tcPr>
            <w:tcW w:w="850" w:type="dxa"/>
            <w:tcBorders>
              <w:top w:val="single" w:sz="4" w:space="0" w:color="000000"/>
              <w:left w:val="nil"/>
              <w:bottom w:val="single" w:sz="4" w:space="0" w:color="auto"/>
              <w:right w:val="nil"/>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1 760,2</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1 745,7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1 901,4</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1 882,4</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141,3</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136,7</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8,0%</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7,8%</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Предприсъединителна помощ (ИПП III)</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1 760,2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1 745,7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1 901,4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1 882,4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141,3</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136,7</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8,0%</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w:t>
            </w:r>
          </w:p>
        </w:tc>
      </w:tr>
      <w:tr w:rsidR="0046754D">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7.</w:t>
            </w:r>
          </w:p>
        </w:tc>
        <w:tc>
          <w:tcPr>
            <w:tcW w:w="3271" w:type="dxa"/>
            <w:tcBorders>
              <w:top w:val="single" w:sz="4" w:space="0" w:color="000000"/>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ЕВРОПЕЙСКА ПУБЛИЧНА АДМИНИСТРАЦИЯ</w:t>
            </w:r>
          </w:p>
        </w:tc>
        <w:tc>
          <w:tcPr>
            <w:tcW w:w="850" w:type="dxa"/>
            <w:tcBorders>
              <w:top w:val="single" w:sz="4" w:space="0" w:color="000000"/>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10 222,3</w:t>
            </w:r>
          </w:p>
        </w:tc>
        <w:tc>
          <w:tcPr>
            <w:tcW w:w="851" w:type="dxa"/>
            <w:tcBorders>
              <w:top w:val="single" w:sz="4" w:space="0" w:color="000000"/>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10 225,3</w:t>
            </w:r>
          </w:p>
        </w:tc>
        <w:tc>
          <w:tcPr>
            <w:tcW w:w="850" w:type="dxa"/>
            <w:tcBorders>
              <w:top w:val="single" w:sz="4"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10 448,3</w:t>
            </w:r>
          </w:p>
        </w:tc>
        <w:tc>
          <w:tcPr>
            <w:tcW w:w="851" w:type="dxa"/>
            <w:tcBorders>
              <w:top w:val="single" w:sz="4" w:space="0" w:color="000000"/>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10 449,6</w:t>
            </w:r>
          </w:p>
        </w:tc>
        <w:tc>
          <w:tcPr>
            <w:tcW w:w="850" w:type="dxa"/>
            <w:tcBorders>
              <w:top w:val="single" w:sz="4"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226,1</w:t>
            </w:r>
          </w:p>
        </w:tc>
        <w:tc>
          <w:tcPr>
            <w:tcW w:w="881" w:type="dxa"/>
            <w:tcBorders>
              <w:top w:val="single" w:sz="4" w:space="0" w:color="000000"/>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224,3</w:t>
            </w:r>
          </w:p>
        </w:tc>
        <w:tc>
          <w:tcPr>
            <w:tcW w:w="820" w:type="dxa"/>
            <w:tcBorders>
              <w:top w:val="single" w:sz="4"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w:t>
            </w:r>
          </w:p>
        </w:tc>
        <w:tc>
          <w:tcPr>
            <w:tcW w:w="883" w:type="dxa"/>
            <w:tcBorders>
              <w:top w:val="single" w:sz="4" w:space="0" w:color="000000"/>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10 635,0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186,7</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От които: Административни разходи на институциите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129,7</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128,0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8 217,0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181,2</w:t>
            </w:r>
          </w:p>
        </w:tc>
        <w:tc>
          <w:tcPr>
            <w:tcW w:w="85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училища и пенсии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Административни разходи на институциите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129,7</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128,0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Европейски парламент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2 038,1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2 038,1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2 062,9</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2 062,9</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24,8</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24,8</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Европейски съвет и Съвет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590,6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590,6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594,4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594,4</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3,8</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3,8</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0,6%</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0,6%</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Комисия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3 681,8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3 684,8</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3 724,2</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3 725,5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42,3</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40,6</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1,1%</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Съд на Европейския съюз</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436,6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436,6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444,0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444,0</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7,4</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7,4</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1,7%</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1,7%</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Европейска сметна палата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152,2</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152,2</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153,7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153,7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Европейски икономически и социален комитет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142,5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142,5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150,5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150,5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8,0</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Европейски комитет на регионите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101,5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101,5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106,7</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106,7</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Европейски омбудсман</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12,3</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12,3</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0,2</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0,2</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w:t>
            </w:r>
          </w:p>
        </w:tc>
      </w:tr>
      <w:tr w:rsidR="0046754D">
        <w:trPr>
          <w:trHeight w:val="26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Европейски надзорен орган по защита на данните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0,0</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-0,1 %</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-0,1 %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Европейска служба за външна дейност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731,1</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731,1</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767,6</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767,6</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36,6</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36,6</w:t>
            </w:r>
          </w:p>
        </w:tc>
        <w:tc>
          <w:tcPr>
            <w:tcW w:w="82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5,0%</w:t>
            </w:r>
          </w:p>
        </w:tc>
        <w:tc>
          <w:tcPr>
            <w:tcW w:w="883" w:type="dxa"/>
            <w:tcBorders>
              <w:top w:val="nil"/>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5,0%</w:t>
            </w:r>
          </w:p>
        </w:tc>
      </w:tr>
      <w:tr w:rsidR="0046754D">
        <w:trPr>
          <w:trHeight w:val="270"/>
        </w:trPr>
        <w:tc>
          <w:tcPr>
            <w:tcW w:w="405" w:type="dxa"/>
            <w:tcBorders>
              <w:top w:val="double" w:sz="6"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double" w:sz="6" w:space="0" w:color="000000"/>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БЮДЖЕТНИ КРЕДИТИ ЗА ФУНКЦИИТЕ</w:t>
            </w:r>
          </w:p>
        </w:tc>
        <w:tc>
          <w:tcPr>
            <w:tcW w:w="850" w:type="dxa"/>
            <w:tcBorders>
              <w:top w:val="double" w:sz="6" w:space="0" w:color="000000"/>
              <w:left w:val="single" w:sz="8" w:space="0" w:color="000000"/>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172 289,2</w:t>
            </w:r>
          </w:p>
        </w:tc>
        <w:tc>
          <w:tcPr>
            <w:tcW w:w="851" w:type="dxa"/>
            <w:tcBorders>
              <w:top w:val="double" w:sz="6" w:space="0" w:color="000000"/>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162 682,4</w:t>
            </w:r>
          </w:p>
        </w:tc>
        <w:tc>
          <w:tcPr>
            <w:tcW w:w="850" w:type="dxa"/>
            <w:tcBorders>
              <w:top w:val="double" w:sz="6"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162 780,6</w:t>
            </w:r>
          </w:p>
        </w:tc>
        <w:tc>
          <w:tcPr>
            <w:tcW w:w="851" w:type="dxa"/>
            <w:tcBorders>
              <w:top w:val="double" w:sz="6" w:space="0" w:color="000000"/>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164 767,0</w:t>
            </w:r>
          </w:p>
        </w:tc>
        <w:tc>
          <w:tcPr>
            <w:tcW w:w="850" w:type="dxa"/>
            <w:tcBorders>
              <w:top w:val="double" w:sz="6"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-9 508,6</w:t>
            </w:r>
          </w:p>
        </w:tc>
        <w:tc>
          <w:tcPr>
            <w:tcW w:w="881" w:type="dxa"/>
            <w:tcBorders>
              <w:top w:val="double" w:sz="6" w:space="0" w:color="000000"/>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2 084,6</w:t>
            </w:r>
          </w:p>
        </w:tc>
        <w:tc>
          <w:tcPr>
            <w:tcW w:w="820" w:type="dxa"/>
            <w:tcBorders>
              <w:top w:val="double" w:sz="6" w:space="0" w:color="000000"/>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83" w:type="dxa"/>
            <w:tcBorders>
              <w:top w:val="double" w:sz="6" w:space="0" w:color="000000"/>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От които по Инструмента за гъвкавост</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628,5</w:t>
            </w:r>
          </w:p>
        </w:tc>
        <w:tc>
          <w:tcPr>
            <w:tcW w:w="850" w:type="dxa"/>
            <w:tcBorders>
              <w:top w:val="nil"/>
              <w:left w:val="nil"/>
              <w:bottom w:val="dotted"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nil"/>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163 483,0</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166 140,0</w:t>
            </w:r>
          </w:p>
        </w:tc>
        <w:tc>
          <w:tcPr>
            <w:tcW w:w="850" w:type="dxa"/>
            <w:tcBorders>
              <w:top w:val="dotted" w:sz="4" w:space="0" w:color="000000"/>
              <w:left w:val="nil"/>
              <w:bottom w:val="dotted" w:sz="4" w:space="0" w:color="000000"/>
              <w:right w:val="single" w:sz="4" w:space="0" w:color="000000"/>
            </w:tcBorders>
            <w:shd w:val="clear" w:color="000000" w:fill="FFFFFF"/>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dotted" w:sz="4" w:space="0" w:color="000000"/>
              <w:left w:val="nil"/>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nil"/>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778,8</w:t>
            </w:r>
          </w:p>
        </w:tc>
        <w:tc>
          <w:tcPr>
            <w:tcW w:w="851" w:type="dxa"/>
            <w:tcBorders>
              <w:top w:val="nil"/>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2 001,4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dotted" w:sz="4" w:space="0" w:color="000000"/>
              <w:left w:val="nil"/>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nil"/>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8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uble" w:sz="6"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Бюджетни кредити като % от БНД</w:t>
            </w:r>
          </w:p>
        </w:tc>
        <w:tc>
          <w:tcPr>
            <w:tcW w:w="850" w:type="dxa"/>
            <w:tcBorders>
              <w:top w:val="nil"/>
              <w:left w:val="single" w:sz="8" w:space="0" w:color="000000"/>
              <w:bottom w:val="double" w:sz="6"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1,01%</w:t>
            </w:r>
          </w:p>
        </w:tc>
        <w:tc>
          <w:tcPr>
            <w:tcW w:w="851" w:type="dxa"/>
            <w:tcBorders>
              <w:top w:val="nil"/>
              <w:left w:val="nil"/>
              <w:bottom w:val="double" w:sz="6"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0,96%</w:t>
            </w:r>
          </w:p>
        </w:tc>
        <w:tc>
          <w:tcPr>
            <w:tcW w:w="850" w:type="dxa"/>
            <w:tcBorders>
              <w:top w:val="nil"/>
              <w:left w:val="nil"/>
              <w:bottom w:val="double" w:sz="6"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1,16%</w:t>
            </w:r>
          </w:p>
        </w:tc>
        <w:tc>
          <w:tcPr>
            <w:tcW w:w="851" w:type="dxa"/>
            <w:tcBorders>
              <w:top w:val="nil"/>
              <w:left w:val="nil"/>
              <w:bottom w:val="double" w:sz="6"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1,18%</w:t>
            </w:r>
          </w:p>
        </w:tc>
        <w:tc>
          <w:tcPr>
            <w:tcW w:w="850" w:type="dxa"/>
            <w:tcBorders>
              <w:top w:val="nil"/>
              <w:left w:val="nil"/>
              <w:bottom w:val="double" w:sz="6"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w:t>
            </w:r>
          </w:p>
        </w:tc>
        <w:tc>
          <w:tcPr>
            <w:tcW w:w="881" w:type="dxa"/>
            <w:tcBorders>
              <w:top w:val="nil"/>
              <w:left w:val="nil"/>
              <w:bottom w:val="double" w:sz="6"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w:t>
            </w:r>
          </w:p>
        </w:tc>
        <w:tc>
          <w:tcPr>
            <w:tcW w:w="820" w:type="dxa"/>
            <w:tcBorders>
              <w:top w:val="dotted" w:sz="4" w:space="0" w:color="000000"/>
              <w:left w:val="nil"/>
              <w:bottom w:val="double" w:sz="6"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double" w:sz="6"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rsidR="0046754D">
        <w:trPr>
          <w:trHeight w:val="270"/>
        </w:trPr>
        <w:tc>
          <w:tcPr>
            <w:tcW w:w="405" w:type="dxa"/>
            <w:tcBorders>
              <w:top w:val="double" w:sz="6" w:space="0" w:color="000000"/>
              <w:left w:val="single" w:sz="8" w:space="0" w:color="000000"/>
              <w:bottom w:val="single" w:sz="4" w:space="0" w:color="auto"/>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single" w:sz="4" w:space="0" w:color="auto"/>
              <w:right w:val="single" w:sz="8"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Тематични специални инструменти</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1 594,9</w:t>
            </w:r>
          </w:p>
        </w:tc>
        <w:tc>
          <w:tcPr>
            <w:tcW w:w="851" w:type="dxa"/>
            <w:tcBorders>
              <w:top w:val="nil"/>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1 </w:t>
            </w:r>
            <w:r>
              <w:rPr>
                <w:rFonts w:ascii="Times New Roman" w:hAnsi="Times New Roman"/>
                <w:b/>
                <w:bCs/>
                <w:noProof/>
                <w:sz w:val="15"/>
                <w:szCs w:val="15"/>
              </w:rPr>
              <w:t>425,6</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1 470,8</w:t>
            </w:r>
          </w:p>
        </w:tc>
        <w:tc>
          <w:tcPr>
            <w:tcW w:w="851" w:type="dxa"/>
            <w:tcBorders>
              <w:top w:val="nil"/>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1 293,5</w:t>
            </w:r>
          </w:p>
        </w:tc>
        <w:tc>
          <w:tcPr>
            <w:tcW w:w="85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-124,0</w:t>
            </w:r>
          </w:p>
        </w:tc>
        <w:tc>
          <w:tcPr>
            <w:tcW w:w="881" w:type="dxa"/>
            <w:tcBorders>
              <w:top w:val="nil"/>
              <w:left w:val="nil"/>
              <w:bottom w:val="dotted" w:sz="4" w:space="0" w:color="000000"/>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-132,1</w:t>
            </w:r>
          </w:p>
        </w:tc>
        <w:tc>
          <w:tcPr>
            <w:tcW w:w="820" w:type="dxa"/>
            <w:tcBorders>
              <w:top w:val="nil"/>
              <w:left w:val="nil"/>
              <w:bottom w:val="dotted" w:sz="4" w:space="0" w:color="000000"/>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-7,8 %</w:t>
            </w:r>
          </w:p>
        </w:tc>
        <w:tc>
          <w:tcPr>
            <w:tcW w:w="883" w:type="dxa"/>
            <w:tcBorders>
              <w:top w:val="nil"/>
              <w:left w:val="nil"/>
              <w:bottom w:val="dotted" w:sz="4" w:space="0" w:color="000000"/>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-9,3 %</w:t>
            </w:r>
          </w:p>
        </w:tc>
      </w:tr>
      <w:tr w:rsidR="0046754D">
        <w:trPr>
          <w:trHeight w:val="270"/>
        </w:trPr>
        <w:tc>
          <w:tcPr>
            <w:tcW w:w="405" w:type="dxa"/>
            <w:tcBorders>
              <w:top w:val="nil"/>
              <w:left w:val="single" w:sz="8" w:space="0" w:color="000000"/>
              <w:bottom w:val="nil"/>
              <w:right w:val="single" w:sz="4" w:space="0" w:color="000000"/>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Извън МФР</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r>
      <w:tr w:rsidR="0046754D">
        <w:trPr>
          <w:trHeight w:val="270"/>
        </w:trPr>
        <w:tc>
          <w:tcPr>
            <w:tcW w:w="405" w:type="dxa"/>
            <w:tcBorders>
              <w:top w:val="double" w:sz="6" w:space="0" w:color="000000"/>
              <w:left w:val="single" w:sz="8" w:space="0" w:color="000000"/>
              <w:bottom w:val="nil"/>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double" w:sz="6" w:space="0" w:color="000000"/>
              <w:left w:val="nil"/>
              <w:bottom w:val="dotted" w:sz="4" w:space="0" w:color="000000"/>
              <w:right w:val="nil"/>
            </w:tcBorders>
            <w:shd w:val="clear" w:color="auto" w:fill="auto"/>
            <w:vAlign w:val="center"/>
            <w:hideMark/>
          </w:tcPr>
          <w:p w:rsidR="0046754D" w:rsidRDefault="007B4B62">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ОБЩО БЮДЖЕТНИ КРЕДИТИ</w:t>
            </w:r>
          </w:p>
        </w:tc>
        <w:tc>
          <w:tcPr>
            <w:tcW w:w="850" w:type="dxa"/>
            <w:tcBorders>
              <w:top w:val="double" w:sz="6" w:space="0" w:color="000000"/>
              <w:left w:val="single" w:sz="8" w:space="0" w:color="000000"/>
              <w:bottom w:val="nil"/>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173 884,1</w:t>
            </w:r>
          </w:p>
        </w:tc>
        <w:tc>
          <w:tcPr>
            <w:tcW w:w="851" w:type="dxa"/>
            <w:tcBorders>
              <w:top w:val="double" w:sz="6" w:space="0" w:color="000000"/>
              <w:left w:val="nil"/>
              <w:bottom w:val="nil"/>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164 108,0</w:t>
            </w:r>
          </w:p>
        </w:tc>
        <w:tc>
          <w:tcPr>
            <w:tcW w:w="850" w:type="dxa"/>
            <w:tcBorders>
              <w:top w:val="double" w:sz="6" w:space="0" w:color="000000"/>
              <w:left w:val="nil"/>
              <w:bottom w:val="nil"/>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164 251,5</w:t>
            </w:r>
          </w:p>
        </w:tc>
        <w:tc>
          <w:tcPr>
            <w:tcW w:w="851" w:type="dxa"/>
            <w:tcBorders>
              <w:top w:val="double" w:sz="6" w:space="0" w:color="000000"/>
              <w:left w:val="nil"/>
              <w:bottom w:val="nil"/>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166 060,5</w:t>
            </w:r>
          </w:p>
        </w:tc>
        <w:tc>
          <w:tcPr>
            <w:tcW w:w="850" w:type="dxa"/>
            <w:tcBorders>
              <w:top w:val="double" w:sz="6" w:space="0" w:color="000000"/>
              <w:left w:val="nil"/>
              <w:bottom w:val="nil"/>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-9 632,6</w:t>
            </w:r>
          </w:p>
        </w:tc>
        <w:tc>
          <w:tcPr>
            <w:tcW w:w="881" w:type="dxa"/>
            <w:tcBorders>
              <w:top w:val="double" w:sz="6" w:space="0" w:color="000000"/>
              <w:left w:val="nil"/>
              <w:bottom w:val="nil"/>
              <w:right w:val="single" w:sz="8"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1 952,4</w:t>
            </w:r>
          </w:p>
        </w:tc>
        <w:tc>
          <w:tcPr>
            <w:tcW w:w="820" w:type="dxa"/>
            <w:tcBorders>
              <w:top w:val="double" w:sz="6" w:space="0" w:color="000000"/>
              <w:left w:val="nil"/>
              <w:bottom w:val="nil"/>
              <w:right w:val="single" w:sz="4" w:space="0" w:color="000000"/>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83" w:type="dxa"/>
            <w:tcBorders>
              <w:top w:val="double" w:sz="6" w:space="0" w:color="000000"/>
              <w:left w:val="nil"/>
              <w:bottom w:val="nil"/>
              <w:right w:val="single" w:sz="8" w:space="0" w:color="auto"/>
            </w:tcBorders>
            <w:shd w:val="clear" w:color="auto" w:fill="auto"/>
            <w:hideMark/>
          </w:tcPr>
          <w:p w:rsidR="0046754D" w:rsidRDefault="007B4B62">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w:t>
            </w:r>
          </w:p>
        </w:tc>
      </w:tr>
      <w:tr w:rsidR="0046754D">
        <w:trPr>
          <w:trHeight w:val="280"/>
        </w:trPr>
        <w:tc>
          <w:tcPr>
            <w:tcW w:w="405" w:type="dxa"/>
            <w:tcBorders>
              <w:top w:val="nil"/>
              <w:left w:val="single" w:sz="8" w:space="0" w:color="000000"/>
              <w:bottom w:val="single" w:sz="8"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8" w:space="0" w:color="000000"/>
              <w:right w:val="nil"/>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Бюджетни кредити като % от БНД</w:t>
            </w:r>
          </w:p>
        </w:tc>
        <w:tc>
          <w:tcPr>
            <w:tcW w:w="850" w:type="dxa"/>
            <w:tcBorders>
              <w:top w:val="dotted" w:sz="4" w:space="0" w:color="000000"/>
              <w:left w:val="single" w:sz="8" w:space="0" w:color="000000"/>
              <w:bottom w:val="single" w:sz="8"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0,97%</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1,17%</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1,19 %</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w:t>
            </w:r>
          </w:p>
        </w:tc>
        <w:tc>
          <w:tcPr>
            <w:tcW w:w="881" w:type="dxa"/>
            <w:tcBorders>
              <w:top w:val="dotted" w:sz="4" w:space="0" w:color="000000"/>
              <w:left w:val="nil"/>
              <w:bottom w:val="single" w:sz="8" w:space="0" w:color="000000"/>
              <w:right w:val="single" w:sz="8"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w:t>
            </w:r>
          </w:p>
        </w:tc>
        <w:tc>
          <w:tcPr>
            <w:tcW w:w="820" w:type="dxa"/>
            <w:tcBorders>
              <w:top w:val="dotted" w:sz="4" w:space="0" w:color="000000"/>
              <w:left w:val="nil"/>
              <w:bottom w:val="single" w:sz="8" w:space="0" w:color="auto"/>
              <w:right w:val="single" w:sz="4" w:space="0" w:color="000000"/>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single" w:sz="8" w:space="0" w:color="auto"/>
              <w:right w:val="single" w:sz="8" w:space="0" w:color="auto"/>
            </w:tcBorders>
            <w:shd w:val="clear" w:color="auto" w:fill="auto"/>
            <w:vAlign w:val="center"/>
            <w:hideMark/>
          </w:tcPr>
          <w:p w:rsidR="0046754D" w:rsidRDefault="007B4B62">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bl>
    <w:p w:rsidR="0046754D" w:rsidRDefault="0046754D">
      <w:pPr>
        <w:spacing w:line="240" w:lineRule="auto"/>
        <w:jc w:val="both"/>
        <w:rPr>
          <w:rFonts w:ascii="Times New Roman" w:hAnsi="Times New Roman"/>
          <w:noProof/>
          <w:sz w:val="24"/>
          <w:szCs w:val="24"/>
          <w:lang w:val="en-GB"/>
        </w:rPr>
      </w:pPr>
    </w:p>
    <w:sectPr w:rsidR="0046754D">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54D" w:rsidRDefault="007B4B62">
      <w:pPr>
        <w:spacing w:after="0" w:line="240" w:lineRule="auto"/>
      </w:pPr>
      <w:r>
        <w:separator/>
      </w:r>
    </w:p>
  </w:endnote>
  <w:endnote w:type="continuationSeparator" w:id="0">
    <w:p w:rsidR="0046754D" w:rsidRDefault="007B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EUAlbertin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62" w:rsidRPr="007B4B62" w:rsidRDefault="007B4B62" w:rsidP="007B4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62" w:rsidRPr="007B4B62" w:rsidRDefault="007B4B62" w:rsidP="007B4B62">
    <w:pPr>
      <w:pStyle w:val="FooterCoverPage"/>
      <w:rPr>
        <w:rFonts w:ascii="Arial" w:hAnsi="Arial" w:cs="Arial"/>
        <w:b/>
        <w:sz w:val="48"/>
      </w:rPr>
    </w:pPr>
    <w:r w:rsidRPr="007B4B62">
      <w:rPr>
        <w:rFonts w:ascii="Arial" w:hAnsi="Arial" w:cs="Arial"/>
        <w:b/>
        <w:sz w:val="48"/>
      </w:rPr>
      <w:t>BG</w:t>
    </w:r>
    <w:r w:rsidRPr="007B4B62">
      <w:rPr>
        <w:rFonts w:ascii="Arial" w:hAnsi="Arial" w:cs="Arial"/>
        <w:b/>
        <w:sz w:val="48"/>
      </w:rPr>
      <w:tab/>
    </w:r>
    <w:r w:rsidRPr="007B4B62">
      <w:rPr>
        <w:rFonts w:ascii="Arial" w:hAnsi="Arial" w:cs="Arial"/>
        <w:b/>
        <w:sz w:val="48"/>
      </w:rPr>
      <w:tab/>
    </w:r>
    <w:r w:rsidRPr="007B4B62">
      <w:tab/>
    </w:r>
    <w:proofErr w:type="spellStart"/>
    <w:r w:rsidRPr="007B4B62">
      <w:rPr>
        <w:rFonts w:ascii="Arial" w:hAnsi="Arial" w:cs="Arial"/>
        <w:b/>
        <w:sz w:val="48"/>
      </w:rPr>
      <w:t>BG</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62" w:rsidRPr="007B4B62" w:rsidRDefault="007B4B62" w:rsidP="007B4B6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4D" w:rsidRDefault="004675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4D" w:rsidRDefault="004675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4D" w:rsidRDefault="00467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54D" w:rsidRDefault="007B4B62">
      <w:pPr>
        <w:spacing w:after="0" w:line="240" w:lineRule="auto"/>
      </w:pPr>
      <w:r>
        <w:separator/>
      </w:r>
    </w:p>
  </w:footnote>
  <w:footnote w:type="continuationSeparator" w:id="0">
    <w:p w:rsidR="0046754D" w:rsidRDefault="007B4B62">
      <w:pPr>
        <w:spacing w:after="0" w:line="240" w:lineRule="auto"/>
      </w:pPr>
      <w:r>
        <w:continuationSeparator/>
      </w:r>
    </w:p>
  </w:footnote>
  <w:footnote w:id="1">
    <w:p w:rsidR="0046754D" w:rsidRDefault="007B4B62">
      <w:pPr>
        <w:pStyle w:val="FootnoteText"/>
      </w:pPr>
      <w:r>
        <w:rPr>
          <w:rStyle w:val="FootnoteReference"/>
        </w:rPr>
        <w:footnoteRef/>
      </w:r>
      <w:r>
        <w:tab/>
        <w:t xml:space="preserve">COM(2018) 322 </w:t>
      </w:r>
      <w:proofErr w:type="spellStart"/>
      <w:r>
        <w:t>final</w:t>
      </w:r>
      <w:proofErr w:type="spellEnd"/>
      <w:r>
        <w:t>.</w:t>
      </w:r>
    </w:p>
  </w:footnote>
  <w:footnote w:id="2">
    <w:p w:rsidR="0046754D" w:rsidRDefault="007B4B62">
      <w:pPr>
        <w:pStyle w:val="FootnoteText"/>
      </w:pPr>
      <w:r>
        <w:rPr>
          <w:rStyle w:val="FootnoteReference"/>
        </w:rPr>
        <w:footnoteRef/>
      </w:r>
      <w:r>
        <w:t xml:space="preserve"> </w:t>
      </w:r>
      <w:r>
        <w:tab/>
        <w:t xml:space="preserve">COM(2020) 443 </w:t>
      </w:r>
      <w:proofErr w:type="spellStart"/>
      <w:r>
        <w:t>final</w:t>
      </w:r>
      <w:proofErr w:type="spellEnd"/>
      <w:r>
        <w:t>.</w:t>
      </w:r>
    </w:p>
  </w:footnote>
  <w:footnote w:id="3">
    <w:p w:rsidR="0046754D" w:rsidRDefault="007B4B62">
      <w:pPr>
        <w:pStyle w:val="FootnoteText"/>
      </w:pPr>
      <w:r>
        <w:rPr>
          <w:rStyle w:val="FootnoteReference"/>
        </w:rPr>
        <w:footnoteRef/>
      </w:r>
      <w:r>
        <w:t xml:space="preserve"> </w:t>
      </w:r>
      <w:r>
        <w:tab/>
        <w:t>EUCO 10/2020.</w:t>
      </w:r>
    </w:p>
  </w:footnote>
  <w:footnote w:id="4">
    <w:p w:rsidR="0046754D" w:rsidRDefault="007B4B62">
      <w:pPr>
        <w:pStyle w:val="FootnoteText"/>
      </w:pPr>
      <w:r>
        <w:rPr>
          <w:rStyle w:val="FootnoteReference"/>
        </w:rPr>
        <w:footnoteRef/>
      </w:r>
      <w:r>
        <w:t xml:space="preserve"> </w:t>
      </w:r>
      <w:r>
        <w:tab/>
        <w:t xml:space="preserve">COM(2018) 323 </w:t>
      </w:r>
      <w:proofErr w:type="spellStart"/>
      <w:r>
        <w:t>final</w:t>
      </w:r>
      <w:proofErr w:type="spellEnd"/>
      <w:r>
        <w:t>.</w:t>
      </w:r>
    </w:p>
  </w:footnote>
  <w:footnote w:id="5">
    <w:p w:rsidR="0046754D" w:rsidRDefault="007B4B62">
      <w:pPr>
        <w:pStyle w:val="FootnoteText"/>
      </w:pPr>
      <w:r>
        <w:rPr>
          <w:rStyle w:val="FootnoteReference"/>
        </w:rPr>
        <w:footnoteRef/>
      </w:r>
      <w:r>
        <w:t xml:space="preserve"> </w:t>
      </w:r>
      <w:r>
        <w:tab/>
        <w:t xml:space="preserve">COM(2020) 444 </w:t>
      </w:r>
      <w:proofErr w:type="spellStart"/>
      <w:r>
        <w:t>final</w:t>
      </w:r>
      <w:proofErr w:type="spellEnd"/>
      <w:r>
        <w:t>.</w:t>
      </w:r>
    </w:p>
  </w:footnote>
  <w:footnote w:id="6">
    <w:p w:rsidR="0046754D" w:rsidRDefault="007B4B62">
      <w:pPr>
        <w:pStyle w:val="FootnoteText"/>
      </w:pPr>
      <w:r>
        <w:rPr>
          <w:rStyle w:val="FootnoteReference"/>
        </w:rPr>
        <w:footnoteRef/>
      </w:r>
      <w:r>
        <w:t xml:space="preserve"> </w:t>
      </w:r>
      <w:r>
        <w:tab/>
        <w:t xml:space="preserve">COM(2018) 325 </w:t>
      </w:r>
      <w:proofErr w:type="spellStart"/>
      <w:r>
        <w:t>final</w:t>
      </w:r>
      <w:proofErr w:type="spellEnd"/>
      <w:r>
        <w:t>.</w:t>
      </w:r>
    </w:p>
  </w:footnote>
  <w:footnote w:id="7">
    <w:p w:rsidR="0046754D" w:rsidRDefault="007B4B62">
      <w:pPr>
        <w:pStyle w:val="FootnoteText"/>
      </w:pPr>
      <w:r>
        <w:rPr>
          <w:rStyle w:val="FootnoteReference"/>
        </w:rPr>
        <w:footnoteRef/>
      </w:r>
      <w:r>
        <w:t xml:space="preserve"> </w:t>
      </w:r>
      <w:r>
        <w:tab/>
        <w:t xml:space="preserve">COM(2020) 445 </w:t>
      </w:r>
      <w:proofErr w:type="spellStart"/>
      <w:r>
        <w:t>final</w:t>
      </w:r>
      <w:proofErr w:type="spellEnd"/>
      <w:r>
        <w:t>.</w:t>
      </w:r>
    </w:p>
  </w:footnote>
  <w:footnote w:id="8">
    <w:p w:rsidR="0046754D" w:rsidRDefault="007B4B62">
      <w:pPr>
        <w:pStyle w:val="FootnoteText"/>
      </w:pPr>
      <w:r>
        <w:rPr>
          <w:rStyle w:val="FootnoteReference"/>
        </w:rPr>
        <w:footnoteRef/>
      </w:r>
      <w:r>
        <w:t xml:space="preserve"> </w:t>
      </w:r>
      <w:r>
        <w:tab/>
        <w:t xml:space="preserve">COM(2020) 441 </w:t>
      </w:r>
      <w:proofErr w:type="spellStart"/>
      <w:r>
        <w:t>final</w:t>
      </w:r>
      <w:proofErr w:type="spellEnd"/>
      <w:r>
        <w:t>/2.</w:t>
      </w:r>
    </w:p>
  </w:footnote>
  <w:footnote w:id="9">
    <w:p w:rsidR="0046754D" w:rsidRDefault="007B4B62">
      <w:pPr>
        <w:pStyle w:val="FootnoteText"/>
        <w:ind w:left="709" w:hanging="709"/>
      </w:pPr>
      <w:r>
        <w:rPr>
          <w:rStyle w:val="FootnoteReference"/>
        </w:rPr>
        <w:footnoteRef/>
      </w:r>
      <w:r>
        <w:rPr>
          <w:sz w:val="19"/>
          <w:szCs w:val="19"/>
        </w:rPr>
        <w:t xml:space="preserve"> </w:t>
      </w:r>
      <w:r>
        <w:rPr>
          <w:sz w:val="19"/>
          <w:szCs w:val="19"/>
        </w:rPr>
        <w:tab/>
      </w:r>
      <w:r>
        <w:t>ОВ L 193, 30.7.2018 г.</w:t>
      </w:r>
    </w:p>
  </w:footnote>
  <w:footnote w:id="10">
    <w:p w:rsidR="0046754D" w:rsidRDefault="007B4B62">
      <w:pPr>
        <w:pStyle w:val="FootnoteText"/>
        <w:ind w:left="709" w:hanging="709"/>
      </w:pPr>
      <w:r>
        <w:rPr>
          <w:rStyle w:val="FootnoteReference"/>
        </w:rPr>
        <w:footnoteRef/>
      </w:r>
      <w:r>
        <w:t xml:space="preserve"> </w:t>
      </w:r>
      <w:r>
        <w:tab/>
        <w:t xml:space="preserve">COM(2020) 300 </w:t>
      </w:r>
      <w:proofErr w:type="spellStart"/>
      <w:r>
        <w:t>final</w:t>
      </w:r>
      <w:proofErr w:type="spellEnd"/>
      <w:r>
        <w:t>.</w:t>
      </w:r>
    </w:p>
  </w:footnote>
  <w:footnote w:id="11">
    <w:p w:rsidR="0046754D" w:rsidRDefault="007B4B62">
      <w:pPr>
        <w:pStyle w:val="FootnoteText"/>
      </w:pPr>
      <w:r>
        <w:rPr>
          <w:rStyle w:val="FootnoteReference"/>
        </w:rPr>
        <w:footnoteRef/>
      </w:r>
      <w:r>
        <w:t xml:space="preserve"> </w:t>
      </w:r>
      <w:r>
        <w:tab/>
        <w:t>10378/20.</w:t>
      </w:r>
    </w:p>
  </w:footnote>
  <w:footnote w:id="12">
    <w:p w:rsidR="0046754D" w:rsidRDefault="007B4B62">
      <w:pPr>
        <w:pStyle w:val="FootnoteText"/>
      </w:pPr>
      <w:r>
        <w:rPr>
          <w:rStyle w:val="FootnoteReference"/>
        </w:rPr>
        <w:footnoteRef/>
      </w:r>
      <w:r>
        <w:t xml:space="preserve"> </w:t>
      </w:r>
      <w:r>
        <w:tab/>
        <w:t>P9_TA(2020)0302.</w:t>
      </w:r>
    </w:p>
  </w:footnote>
  <w:footnote w:id="13">
    <w:p w:rsidR="0046754D" w:rsidRDefault="007B4B62">
      <w:pPr>
        <w:pStyle w:val="FootnoteText"/>
        <w:ind w:left="709" w:hanging="709"/>
      </w:pPr>
      <w:r>
        <w:rPr>
          <w:rStyle w:val="FootnoteReference"/>
        </w:rPr>
        <w:footnoteRef/>
      </w:r>
      <w:r>
        <w:t xml:space="preserve"> </w:t>
      </w:r>
      <w:r>
        <w:tab/>
        <w:t xml:space="preserve">COM(2020) 748 </w:t>
      </w:r>
      <w:proofErr w:type="spellStart"/>
      <w:r>
        <w:t>final</w:t>
      </w:r>
      <w:proofErr w:type="spellEnd"/>
      <w:r>
        <w:t>.</w:t>
      </w:r>
    </w:p>
  </w:footnote>
  <w:footnote w:id="14">
    <w:p w:rsidR="0046754D" w:rsidRDefault="007B4B62">
      <w:pPr>
        <w:pStyle w:val="FootnoteText"/>
        <w:ind w:left="709" w:hanging="709"/>
      </w:pPr>
      <w:r>
        <w:rPr>
          <w:rStyle w:val="FootnoteReference"/>
        </w:rPr>
        <w:footnoteRef/>
      </w:r>
      <w:r>
        <w:t xml:space="preserve"> </w:t>
      </w:r>
      <w:r>
        <w:tab/>
        <w:t xml:space="preserve">COM(2020) 300 </w:t>
      </w:r>
      <w:proofErr w:type="spellStart"/>
      <w:r>
        <w:t>final</w:t>
      </w:r>
      <w:proofErr w:type="spellEnd"/>
      <w:r>
        <w:t>.</w:t>
      </w:r>
    </w:p>
  </w:footnote>
  <w:footnote w:id="15">
    <w:p w:rsidR="0046754D" w:rsidRDefault="007B4B62">
      <w:pPr>
        <w:pStyle w:val="FootnoteText"/>
        <w:ind w:left="709" w:hanging="709"/>
      </w:pPr>
      <w:r>
        <w:rPr>
          <w:rStyle w:val="FootnoteReference"/>
        </w:rPr>
        <w:footnoteRef/>
      </w:r>
      <w:r>
        <w:t xml:space="preserve"> </w:t>
      </w:r>
      <w:r>
        <w:tab/>
        <w:t xml:space="preserve">COM(2020) 748 </w:t>
      </w:r>
      <w:proofErr w:type="spellStart"/>
      <w:r>
        <w:t>final</w:t>
      </w:r>
      <w:proofErr w:type="spellEnd"/>
      <w:r>
        <w:t>.</w:t>
      </w:r>
    </w:p>
  </w:footnote>
  <w:footnote w:id="16">
    <w:p w:rsidR="0046754D" w:rsidRDefault="007B4B62">
      <w:pPr>
        <w:pStyle w:val="FootnoteText"/>
      </w:pPr>
      <w:r>
        <w:rPr>
          <w:rStyle w:val="FootnoteReference"/>
        </w:rPr>
        <w:footnoteRef/>
      </w:r>
      <w:r>
        <w:t xml:space="preserve"> </w:t>
      </w:r>
      <w:r>
        <w:tab/>
        <w:t xml:space="preserve">COM(2020) 443 </w:t>
      </w:r>
      <w:proofErr w:type="spellStart"/>
      <w:r>
        <w:t>final</w:t>
      </w:r>
      <w:proofErr w:type="spellEnd"/>
      <w:r>
        <w:t>.</w:t>
      </w:r>
    </w:p>
  </w:footnote>
  <w:footnote w:id="17">
    <w:p w:rsidR="0046754D" w:rsidRDefault="007B4B62">
      <w:pPr>
        <w:pStyle w:val="FootnoteText"/>
      </w:pPr>
      <w:r>
        <w:rPr>
          <w:rStyle w:val="FootnoteReference"/>
        </w:rPr>
        <w:footnoteRef/>
      </w:r>
      <w:r>
        <w:t xml:space="preserve"> </w:t>
      </w:r>
      <w:r>
        <w:tab/>
        <w:t>Данни за БНД, представени в икономическата прогноза от пролетта на 2020 г., публикувана на 6 май 202</w:t>
      </w:r>
      <w:r>
        <w:t>0 г.</w:t>
      </w:r>
    </w:p>
  </w:footnote>
  <w:footnote w:id="18">
    <w:p w:rsidR="0046754D" w:rsidRDefault="007B4B62">
      <w:pPr>
        <w:pStyle w:val="FootnoteText"/>
        <w:jc w:val="both"/>
      </w:pPr>
      <w:r>
        <w:rPr>
          <w:rStyle w:val="FootnoteReference"/>
        </w:rPr>
        <w:footnoteRef/>
      </w:r>
      <w:r>
        <w:t xml:space="preserve"> </w:t>
      </w:r>
      <w:r>
        <w:tab/>
      </w:r>
      <w:r>
        <w:rPr>
          <w:sz w:val="20"/>
        </w:rPr>
        <w:t xml:space="preserve">Регламент (ЕС, </w:t>
      </w:r>
      <w:proofErr w:type="spellStart"/>
      <w:r>
        <w:rPr>
          <w:sz w:val="20"/>
        </w:rPr>
        <w:t>Евратом</w:t>
      </w:r>
      <w:proofErr w:type="spellEnd"/>
      <w:r>
        <w:rPr>
          <w:sz w:val="20"/>
        </w:rPr>
        <w:t>) 2018/1046 на Европейския парламент и на Съвета от 18 юли 2018 г. за финансовите правила, приложими за общия бюджет на Съюза (ОВ L 193, 30.7.2018 г., стр.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62" w:rsidRPr="007B4B62" w:rsidRDefault="007B4B62" w:rsidP="007B4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62" w:rsidRPr="007B4B62" w:rsidRDefault="007B4B62" w:rsidP="007B4B6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62" w:rsidRPr="007B4B62" w:rsidRDefault="007B4B62" w:rsidP="007B4B6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4D" w:rsidRDefault="004675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4D" w:rsidRDefault="004675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4D" w:rsidRDefault="00467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FC4"/>
    <w:multiLevelType w:val="multilevel"/>
    <w:tmpl w:val="71F8C0F8"/>
    <w:lvl w:ilvl="0">
      <w:start w:val="1"/>
      <w:numFmt w:val="decimal"/>
      <w:pStyle w:val="Heading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F5BCA"/>
    <w:multiLevelType w:val="hybridMultilevel"/>
    <w:tmpl w:val="366ACEC4"/>
    <w:name w:val="Tiret 022"/>
    <w:lvl w:ilvl="0" w:tplc="19ECBE4A">
      <w:start w:val="1"/>
      <w:numFmt w:val="bullet"/>
      <w:lvlRestart w:val="0"/>
      <w:lvlText w:val=""/>
      <w:lvlJc w:val="left"/>
      <w:pPr>
        <w:tabs>
          <w:tab w:val="num" w:pos="850"/>
        </w:tabs>
        <w:ind w:left="850" w:hanging="85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716FA"/>
    <w:multiLevelType w:val="singleLevel"/>
    <w:tmpl w:val="27AE9642"/>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 w15:restartNumberingAfterBreak="0">
    <w:nsid w:val="08D61EE0"/>
    <w:multiLevelType w:val="multilevel"/>
    <w:tmpl w:val="C9D48372"/>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595"/>
      </w:p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4" w15:restartNumberingAfterBreak="0">
    <w:nsid w:val="0E241B5C"/>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D3869"/>
    <w:multiLevelType w:val="hybridMultilevel"/>
    <w:tmpl w:val="98903D42"/>
    <w:lvl w:ilvl="0" w:tplc="BD18C84A">
      <w:start w:val="1"/>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2455F2"/>
    <w:multiLevelType w:val="multilevel"/>
    <w:tmpl w:val="DEF0557E"/>
    <w:name w:val="List Number"/>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D21377"/>
    <w:multiLevelType w:val="hybridMultilevel"/>
    <w:tmpl w:val="7A045A96"/>
    <w:lvl w:ilvl="0" w:tplc="BD18C84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B51A8"/>
    <w:multiLevelType w:val="hybridMultilevel"/>
    <w:tmpl w:val="9F2032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4255EB"/>
    <w:multiLevelType w:val="singleLevel"/>
    <w:tmpl w:val="7CF2F350"/>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0" w15:restartNumberingAfterBreak="0">
    <w:nsid w:val="23C31A5C"/>
    <w:multiLevelType w:val="multilevel"/>
    <w:tmpl w:val="F6ACDD2A"/>
    <w:name w:val="List Number 2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4D0345"/>
    <w:multiLevelType w:val="hybridMultilevel"/>
    <w:tmpl w:val="32E617FC"/>
    <w:name w:val="Tiret 0"/>
    <w:lvl w:ilvl="0" w:tplc="ED927FA4">
      <w:start w:val="1"/>
      <w:numFmt w:val="bullet"/>
      <w:lvlRestart w:val="0"/>
      <w:pStyle w:val="Tiret0"/>
      <w:lvlText w:val=""/>
      <w:lvlJc w:val="left"/>
      <w:pPr>
        <w:tabs>
          <w:tab w:val="num" w:pos="850"/>
        </w:tabs>
        <w:ind w:left="850" w:hanging="85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625AC"/>
    <w:multiLevelType w:val="hybridMultilevel"/>
    <w:tmpl w:val="EB0A5F80"/>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BF6337D"/>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60669B"/>
    <w:multiLevelType w:val="hybridMultilevel"/>
    <w:tmpl w:val="4502C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261514"/>
    <w:multiLevelType w:val="hybridMultilevel"/>
    <w:tmpl w:val="83B40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7A2B15"/>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A52C4F"/>
    <w:multiLevelType w:val="singleLevel"/>
    <w:tmpl w:val="CEFC5A24"/>
    <w:lvl w:ilvl="0">
      <w:start w:val="1"/>
      <w:numFmt w:val="bullet"/>
      <w:lvlRestart w:val="0"/>
      <w:lvlText w:val="–"/>
      <w:lvlJc w:val="left"/>
      <w:pPr>
        <w:tabs>
          <w:tab w:val="num" w:pos="850"/>
        </w:tabs>
        <w:ind w:left="850" w:hanging="850"/>
      </w:pPr>
    </w:lvl>
  </w:abstractNum>
  <w:abstractNum w:abstractNumId="18" w15:restartNumberingAfterBreak="0">
    <w:nsid w:val="330B576B"/>
    <w:multiLevelType w:val="hybridMultilevel"/>
    <w:tmpl w:val="F8BE5B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A97972"/>
    <w:multiLevelType w:val="hybridMultilevel"/>
    <w:tmpl w:val="AB5A2A18"/>
    <w:lvl w:ilvl="0" w:tplc="8C1459FC">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52B49"/>
    <w:multiLevelType w:val="hybridMultilevel"/>
    <w:tmpl w:val="E68C16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041328"/>
    <w:multiLevelType w:val="hybridMultilevel"/>
    <w:tmpl w:val="2CF4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128B6"/>
    <w:multiLevelType w:val="singleLevel"/>
    <w:tmpl w:val="4F70CA0A"/>
    <w:name w:val="List Number 2"/>
    <w:lvl w:ilvl="0">
      <w:start w:val="1"/>
      <w:numFmt w:val="bullet"/>
      <w:lvlRestart w:val="0"/>
      <w:pStyle w:val="Tiret2"/>
      <w:lvlText w:val="–"/>
      <w:lvlJc w:val="left"/>
      <w:pPr>
        <w:tabs>
          <w:tab w:val="num" w:pos="1984"/>
        </w:tabs>
        <w:ind w:left="1984" w:hanging="567"/>
      </w:pPr>
    </w:lvl>
  </w:abstractNum>
  <w:abstractNum w:abstractNumId="23" w15:restartNumberingAfterBreak="0">
    <w:nsid w:val="3BA736C9"/>
    <w:multiLevelType w:val="singleLevel"/>
    <w:tmpl w:val="F00A6C0C"/>
    <w:lvl w:ilvl="0">
      <w:start w:val="1"/>
      <w:numFmt w:val="bullet"/>
      <w:lvlRestart w:val="0"/>
      <w:pStyle w:val="TOC8"/>
      <w:lvlText w:val="–"/>
      <w:lvlJc w:val="left"/>
      <w:pPr>
        <w:tabs>
          <w:tab w:val="num" w:pos="850"/>
        </w:tabs>
        <w:ind w:left="850" w:hanging="850"/>
      </w:pPr>
    </w:lvl>
  </w:abstractNum>
  <w:abstractNum w:abstractNumId="24"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5" w15:restartNumberingAfterBreak="0">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6" w15:restartNumberingAfterBreak="0">
    <w:nsid w:val="4C1B7A6F"/>
    <w:multiLevelType w:val="singleLevel"/>
    <w:tmpl w:val="0A7CB49A"/>
    <w:name w:val="Default"/>
    <w:lvl w:ilvl="0">
      <w:start w:val="1"/>
      <w:numFmt w:val="bullet"/>
      <w:lvlRestart w:val="0"/>
      <w:pStyle w:val="Tiret4"/>
      <w:lvlText w:val="–"/>
      <w:lvlJc w:val="left"/>
      <w:pPr>
        <w:tabs>
          <w:tab w:val="num" w:pos="3118"/>
        </w:tabs>
        <w:ind w:left="3118" w:hanging="567"/>
      </w:pPr>
    </w:lvl>
  </w:abstractNum>
  <w:abstractNum w:abstractNumId="27" w15:restartNumberingAfterBreak="0">
    <w:nsid w:val="4EAE2E48"/>
    <w:multiLevelType w:val="singleLevel"/>
    <w:tmpl w:val="E16ED7A4"/>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15:restartNumberingAfterBreak="0">
    <w:nsid w:val="515028A9"/>
    <w:multiLevelType w:val="hybridMultilevel"/>
    <w:tmpl w:val="112A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7760D"/>
    <w:multiLevelType w:val="singleLevel"/>
    <w:tmpl w:val="BB505DFC"/>
    <w:name w:val="Considérant__1"/>
    <w:lvl w:ilvl="0">
      <w:start w:val="1"/>
      <w:numFmt w:val="decimal"/>
      <w:lvlRestart w:val="0"/>
      <w:lvlText w:val="(%1)"/>
      <w:lvlJc w:val="left"/>
      <w:pPr>
        <w:tabs>
          <w:tab w:val="num" w:pos="709"/>
        </w:tabs>
        <w:ind w:left="709" w:hanging="709"/>
      </w:pPr>
    </w:lvl>
  </w:abstractNum>
  <w:abstractNum w:abstractNumId="30" w15:restartNumberingAfterBreak="0">
    <w:nsid w:val="537C030B"/>
    <w:multiLevelType w:val="hybridMultilevel"/>
    <w:tmpl w:val="EE4A56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32"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3" w15:restartNumberingAfterBreak="0">
    <w:nsid w:val="62A8042C"/>
    <w:multiLevelType w:val="singleLevel"/>
    <w:tmpl w:val="CCF20C06"/>
    <w:name w:val="Tiret 3"/>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4" w15:restartNumberingAfterBreak="0">
    <w:nsid w:val="67895325"/>
    <w:multiLevelType w:val="hybridMultilevel"/>
    <w:tmpl w:val="D786D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6901C1"/>
    <w:multiLevelType w:val="singleLevel"/>
    <w:tmpl w:val="208841AE"/>
    <w:name w:val="Tir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BB41AAC"/>
    <w:multiLevelType w:val="multilevel"/>
    <w:tmpl w:val="DDD265F8"/>
    <w:name w:val="List Number 3__1"/>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F90535"/>
    <w:multiLevelType w:val="hybridMultilevel"/>
    <w:tmpl w:val="8344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6E6A1B"/>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399799D"/>
    <w:multiLevelType w:val="multilevel"/>
    <w:tmpl w:val="279E5568"/>
    <w:name w:val="List Number 4__1"/>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15:restartNumberingAfterBreak="0">
    <w:nsid w:val="78C56337"/>
    <w:multiLevelType w:val="multilevel"/>
    <w:tmpl w:val="D57A2C4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C966381"/>
    <w:multiLevelType w:val="multilevel"/>
    <w:tmpl w:val="DCC8806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1"/>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15:restartNumberingAfterBreak="0">
    <w:nsid w:val="7CDA1BA5"/>
    <w:multiLevelType w:val="hybridMultilevel"/>
    <w:tmpl w:val="8A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034250"/>
    <w:multiLevelType w:val="singleLevel"/>
    <w:tmpl w:val="74B6C352"/>
    <w:name w:val="List Bull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7" w15:restartNumberingAfterBreak="0">
    <w:nsid w:val="7D8820A0"/>
    <w:multiLevelType w:val="singleLevel"/>
    <w:tmpl w:val="54F6C7B4"/>
    <w:name w:val="Heading__1"/>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0"/>
  </w:num>
  <w:num w:numId="2">
    <w:abstractNumId w:val="8"/>
  </w:num>
  <w:num w:numId="3">
    <w:abstractNumId w:val="11"/>
  </w:num>
  <w:num w:numId="4">
    <w:abstractNumId w:val="19"/>
  </w:num>
  <w:num w:numId="5">
    <w:abstractNumId w:val="13"/>
  </w:num>
  <w:num w:numId="6">
    <w:abstractNumId w:val="44"/>
    <w:lvlOverride w:ilvl="0">
      <w:startOverride w:val="1"/>
    </w:lvlOverride>
  </w:num>
  <w:num w:numId="7">
    <w:abstractNumId w:val="37"/>
  </w:num>
  <w:num w:numId="8">
    <w:abstractNumId w:val="20"/>
  </w:num>
  <w:num w:numId="9">
    <w:abstractNumId w:val="15"/>
  </w:num>
  <w:num w:numId="10">
    <w:abstractNumId w:val="30"/>
  </w:num>
  <w:num w:numId="11">
    <w:abstractNumId w:val="14"/>
  </w:num>
  <w:num w:numId="12">
    <w:abstractNumId w:val="34"/>
  </w:num>
  <w:num w:numId="13">
    <w:abstractNumId w:val="1"/>
  </w:num>
  <w:num w:numId="14">
    <w:abstractNumId w:val="17"/>
  </w:num>
  <w:num w:numId="15">
    <w:abstractNumId w:val="23"/>
  </w:num>
  <w:num w:numId="16">
    <w:abstractNumId w:val="11"/>
  </w:num>
  <w:num w:numId="17">
    <w:abstractNumId w:val="31"/>
  </w:num>
  <w:num w:numId="18">
    <w:abstractNumId w:val="22"/>
  </w:num>
  <w:num w:numId="19">
    <w:abstractNumId w:val="25"/>
  </w:num>
  <w:num w:numId="20">
    <w:abstractNumId w:val="26"/>
  </w:num>
  <w:num w:numId="21">
    <w:abstractNumId w:val="43"/>
  </w:num>
  <w:num w:numId="22">
    <w:abstractNumId w:val="35"/>
  </w:num>
  <w:num w:numId="23">
    <w:abstractNumId w:val="24"/>
  </w:num>
  <w:num w:numId="24">
    <w:abstractNumId w:val="33"/>
  </w:num>
  <w:num w:numId="25">
    <w:abstractNumId w:val="32"/>
  </w:num>
  <w:num w:numId="26">
    <w:abstractNumId w:val="40"/>
  </w:num>
  <w:num w:numId="27">
    <w:abstractNumId w:val="47"/>
  </w:num>
  <w:num w:numId="28">
    <w:abstractNumId w:val="42"/>
  </w:num>
  <w:num w:numId="29">
    <w:abstractNumId w:val="41"/>
  </w:num>
  <w:num w:numId="30">
    <w:abstractNumId w:val="29"/>
  </w:num>
  <w:num w:numId="31">
    <w:abstractNumId w:val="39"/>
  </w:num>
  <w:num w:numId="32">
    <w:abstractNumId w:val="36"/>
  </w:num>
  <w:num w:numId="33">
    <w:abstractNumId w:val="10"/>
  </w:num>
  <w:num w:numId="34">
    <w:abstractNumId w:val="6"/>
  </w:num>
  <w:num w:numId="35">
    <w:abstractNumId w:val="9"/>
  </w:num>
  <w:num w:numId="36">
    <w:abstractNumId w:val="2"/>
  </w:num>
  <w:num w:numId="37">
    <w:abstractNumId w:val="46"/>
  </w:num>
  <w:num w:numId="38">
    <w:abstractNumId w:val="27"/>
  </w:num>
  <w:num w:numId="39">
    <w:abstractNumId w:val="16"/>
  </w:num>
  <w:num w:numId="40">
    <w:abstractNumId w:val="38"/>
  </w:num>
  <w:num w:numId="41">
    <w:abstractNumId w:val="12"/>
  </w:num>
  <w:num w:numId="42">
    <w:abstractNumId w:val="7"/>
  </w:num>
  <w:num w:numId="43">
    <w:abstractNumId w:val="28"/>
  </w:num>
  <w:num w:numId="44">
    <w:abstractNumId w:val="18"/>
  </w:num>
  <w:num w:numId="45">
    <w:abstractNumId w:val="5"/>
  </w:num>
  <w:num w:numId="46">
    <w:abstractNumId w:val="45"/>
  </w:num>
  <w:num w:numId="47">
    <w:abstractNumId w:val="21"/>
  </w:num>
  <w:num w:numId="48">
    <w:abstractNumId w:val="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hideGrammaticalErrors/>
  <w:proofState w:spelling="clean"/>
  <w:revisionView w:markup="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Replaces COM(2020) 836 final of 10/12/2020._x000b_Concerns all language versions._x000b_Acronyme BUD added. "/>
    <w:docVar w:name="LW_COVERPAGE_EXISTS" w:val="True"/>
    <w:docVar w:name="LW_COVERPAGE_GUID" w:val="005A3A63-080D-4450-9C59-4B4DC23E3CE0"/>
    <w:docVar w:name="LW_COVERPAGE_TYPE" w:val="1"/>
    <w:docVar w:name="LW_CROSSREFERENCE" w:val="&lt;UNUSED&gt;"/>
    <w:docVar w:name="LW_DocType" w:val="NORMAL"/>
    <w:docVar w:name="LW_EMISSION" w:val="11.12.2020"/>
    <w:docVar w:name="LW_EMISSION_ISODATE" w:val="2020-12-11"/>
    <w:docVar w:name="LW_EMISSION_LOCATION" w:val="BRX"/>
    <w:docVar w:name="LW_EMISSION_PREFIX" w:val="\u1041?\u1088?\u1102?\u1082?\u1089?\u1077?\u1083?,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BUD"/>
    <w:docVar w:name="LW_REF.II.NEW.CP_NUMBER" w:val="0371"/>
    <w:docVar w:name="LW_REF.II.NEW.CP_YEAR" w:val="2020"/>
    <w:docVar w:name="LW_REF.INST.NEW" w:val="COM"/>
    <w:docVar w:name="LW_REF.INST.NEW_ADOPTED" w:val="final/2"/>
    <w:docVar w:name="LW_REF.INST.NEW_TEXT" w:val="(2020) 8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54?\u1041?\u1065?\u1054? \u1042?\u1066?\u1042?\u1045?\u1044?\u1045?\u1053?\u1048?\u1045?_x000d_"/>
    <w:docVar w:name="LW_TYPE.DOC.CP" w:val="\u1042?\u1090?\u1086?\u1088?\u1080? \u1055?\u1056?\u1054?\u1045?\u1050?\u1058? \u1085?\u1072? \u1086?\u1073?\u1097? \u1073?\u1102?\u1076?\u1078?\u1077?\u1090? _x000b_\u1085?\u1072? \u1045?\u1074?\u1088?\u1086?\u1087?\u1077?\u1081?\u1089?\u1082?\u1080?\u1103? \u1089?\u1098?\u1102?\u1079? _x000b_\u1079?\u1072? \u1092?\u1080?\u1085?\u1072?\u1085?\u1089?\u1086?\u1074?\u1072?\u1090?\u1072? 2021 \u1075?\u1086?\u1076?\u1080?\u1085?\u1072?_x000b_ "/>
  </w:docVars>
  <w:rsids>
    <w:rsidRoot w:val="0046754D"/>
    <w:rsid w:val="0046754D"/>
    <w:rsid w:val="007B4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F0EC69F-9713-44F6-A4A7-4FE2D6B3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pPr>
      <w:keepNext/>
      <w:numPr>
        <w:numId w:val="1"/>
      </w:numPr>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Text3"/>
    <w:link w:val="Heading3Char"/>
    <w:uiPriority w:val="99"/>
    <w:qFormat/>
    <w:pPr>
      <w:keepNext/>
      <w:tabs>
        <w:tab w:val="num" w:pos="850"/>
      </w:tabs>
      <w:spacing w:before="120" w:after="120" w:line="240" w:lineRule="auto"/>
      <w:ind w:left="850" w:hanging="850"/>
      <w:jc w:val="both"/>
      <w:outlineLvl w:val="2"/>
    </w:pPr>
    <w:rPr>
      <w:rFonts w:ascii="Times New Roman" w:eastAsia="Times New Roman" w:hAnsi="Times New Roman"/>
      <w:bCs/>
      <w:i/>
      <w:sz w:val="24"/>
      <w:szCs w:val="26"/>
      <w:lang w:eastAsia="de-DE"/>
    </w:rPr>
  </w:style>
  <w:style w:type="paragraph" w:styleId="Heading4">
    <w:name w:val="heading 4"/>
    <w:basedOn w:val="Normal"/>
    <w:next w:val="Text4"/>
    <w:link w:val="Heading4Char"/>
    <w:uiPriority w:val="99"/>
    <w:qFormat/>
    <w:pPr>
      <w:keepNext/>
      <w:tabs>
        <w:tab w:val="num" w:pos="850"/>
      </w:tabs>
      <w:spacing w:before="120" w:after="120" w:line="240" w:lineRule="auto"/>
      <w:ind w:left="850" w:hanging="850"/>
      <w:jc w:val="both"/>
      <w:outlineLvl w:val="3"/>
    </w:pPr>
    <w:rPr>
      <w:rFonts w:ascii="Times New Roman" w:eastAsia="Times New Roman" w:hAnsi="Times New Roman"/>
      <w:bCs/>
      <w:sz w:val="24"/>
      <w:szCs w:val="28"/>
      <w:lang w:eastAsia="de-DE"/>
    </w:rPr>
  </w:style>
  <w:style w:type="paragraph" w:styleId="Heading5">
    <w:name w:val="heading 5"/>
    <w:basedOn w:val="Normal"/>
    <w:next w:val="Normal"/>
    <w:link w:val="Heading5Char"/>
    <w:uiPriority w:val="99"/>
    <w:qFormat/>
    <w:pPr>
      <w:keepNext/>
      <w:tabs>
        <w:tab w:val="num" w:pos="1700"/>
      </w:tabs>
      <w:spacing w:before="120" w:after="120" w:line="240" w:lineRule="auto"/>
      <w:ind w:left="1700" w:hanging="1700"/>
      <w:jc w:val="both"/>
      <w:outlineLvl w:val="4"/>
    </w:pPr>
    <w:rPr>
      <w:rFonts w:ascii="Times New Roman" w:eastAsia="Times New Roman" w:hAnsi="Times New Roman"/>
      <w:sz w:val="24"/>
      <w:szCs w:val="24"/>
      <w:lang w:eastAsia="en-GB"/>
    </w:rPr>
  </w:style>
  <w:style w:type="paragraph" w:styleId="Heading6">
    <w:name w:val="heading 6"/>
    <w:basedOn w:val="Normal"/>
    <w:next w:val="Normal"/>
    <w:link w:val="Heading6Char"/>
    <w:uiPriority w:val="99"/>
    <w:qFormat/>
    <w:pPr>
      <w:keepNext/>
      <w:tabs>
        <w:tab w:val="num" w:pos="1700"/>
      </w:tabs>
      <w:spacing w:before="120" w:after="120" w:line="240" w:lineRule="auto"/>
      <w:ind w:left="1700" w:hanging="1700"/>
      <w:jc w:val="both"/>
      <w:outlineLvl w:val="5"/>
    </w:pPr>
    <w:rPr>
      <w:rFonts w:ascii="Times New Roman" w:eastAsia="Times New Roman" w:hAnsi="Times New Roman"/>
      <w:sz w:val="24"/>
      <w:szCs w:val="24"/>
      <w:lang w:eastAsia="en-GB"/>
    </w:rPr>
  </w:style>
  <w:style w:type="paragraph" w:styleId="Heading7">
    <w:name w:val="heading 7"/>
    <w:basedOn w:val="Normal"/>
    <w:next w:val="Normal"/>
    <w:link w:val="Heading7Char"/>
    <w:uiPriority w:val="99"/>
    <w:qFormat/>
    <w:pPr>
      <w:keepNext/>
      <w:tabs>
        <w:tab w:val="num" w:pos="1700"/>
      </w:tabs>
      <w:spacing w:before="120" w:after="120" w:line="240" w:lineRule="auto"/>
      <w:ind w:left="1700" w:hanging="1700"/>
      <w:jc w:val="both"/>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uiPriority w:val="99"/>
    <w:qFormat/>
    <w:pPr>
      <w:keepNext/>
      <w:tabs>
        <w:tab w:val="num" w:pos="1700"/>
      </w:tabs>
      <w:spacing w:before="120" w:after="120" w:line="240" w:lineRule="auto"/>
      <w:ind w:left="1700" w:hanging="1700"/>
      <w:jc w:val="both"/>
      <w:outlineLvl w:val="7"/>
    </w:pPr>
    <w:rPr>
      <w:rFonts w:ascii="Times New Roman" w:eastAsia="Times New Roman" w:hAnsi="Times New Roman"/>
      <w:sz w:val="24"/>
      <w:szCs w:val="24"/>
      <w:lang w:eastAsia="en-GB"/>
    </w:rPr>
  </w:style>
  <w:style w:type="paragraph" w:styleId="Heading9">
    <w:name w:val="heading 9"/>
    <w:basedOn w:val="Normal"/>
    <w:next w:val="Normal"/>
    <w:link w:val="Heading9Char"/>
    <w:uiPriority w:val="99"/>
    <w:qFormat/>
    <w:pPr>
      <w:keepNext/>
      <w:tabs>
        <w:tab w:val="num" w:pos="1700"/>
      </w:tabs>
      <w:spacing w:before="120" w:after="120" w:line="240" w:lineRule="auto"/>
      <w:ind w:left="1700" w:hanging="1700"/>
      <w:jc w:val="both"/>
      <w:outlineLvl w:val="8"/>
    </w:pPr>
    <w:rPr>
      <w:rFonts w:ascii="Times New Roman" w:eastAsia="Times New Roman" w:hAnsi="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bg-BG" w:eastAsia="en-US"/>
    </w:rPr>
  </w:style>
  <w:style w:type="paragraph" w:styleId="Footer">
    <w:name w:val="footer"/>
    <w:basedOn w:val="Normal"/>
    <w:link w:val="FooterChar"/>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bg-B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R3,stylish,BVI fnr"/>
    <w:basedOn w:val="DefaultParagraphFont"/>
    <w:link w:val="BVIfnrCarCarCarCarCharCharCharChar"/>
    <w:uiPriority w:val="99"/>
    <w:unhideWhenUsed/>
    <w:qFormat/>
    <w:rPr>
      <w:vertAlign w:val="superscript"/>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customStyle="1" w:styleId="Heading1Char">
    <w:name w:val="Heading 1 Char"/>
    <w:basedOn w:val="DefaultParagraphFont"/>
    <w:link w:val="Heading1"/>
    <w:uiPriority w:val="9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Pr>
      <w:rFonts w:ascii="Arial" w:eastAsia="Times New Roman" w:hAnsi="Arial" w:cs="Arial"/>
      <w:b/>
      <w:bCs/>
      <w:i/>
      <w:iCs/>
      <w:sz w:val="28"/>
      <w:szCs w:val="28"/>
    </w:rPr>
  </w:style>
  <w:style w:type="character" w:styleId="PageNumber">
    <w:name w:val="page number"/>
    <w:basedOn w:val="DefaultParagraphFont"/>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character" w:styleId="Strong">
    <w:name w:val="Strong"/>
    <w:qFormat/>
    <w:rPr>
      <w:b/>
      <w:bCs/>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har Char Char"/>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sz w:val="24"/>
      <w:szCs w:val="20"/>
      <w:lang w:eastAsia="fr-BE"/>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har Char Char Char"/>
    <w:basedOn w:val="DefaultParagraphFont"/>
    <w:link w:val="FootnoteText"/>
    <w:uiPriority w:val="99"/>
    <w:rPr>
      <w:rFonts w:ascii="Times New Roman" w:eastAsia="Times New Roman" w:hAnsi="Times New Roman"/>
      <w:sz w:val="24"/>
      <w:lang w:eastAsia="fr-BE"/>
    </w:rPr>
  </w:style>
  <w:style w:type="paragraph" w:customStyle="1" w:styleId="CharChar">
    <w:name w:val="Char Char"/>
    <w:basedOn w:val="Normal"/>
    <w:pPr>
      <w:spacing w:after="160" w:line="240" w:lineRule="exact"/>
    </w:pPr>
    <w:rPr>
      <w:rFonts w:ascii="Tahoma" w:eastAsia="Times New Roman" w:hAnsi="Tahoma"/>
      <w:sz w:val="20"/>
      <w:szCs w:val="20"/>
    </w:rPr>
  </w:style>
  <w:style w:type="paragraph" w:customStyle="1" w:styleId="Tiret0">
    <w:name w:val="Tiret 0"/>
    <w:basedOn w:val="Normal"/>
    <w:pPr>
      <w:numPr>
        <w:numId w:val="3"/>
      </w:numPr>
      <w:spacing w:after="0" w:line="240" w:lineRule="auto"/>
    </w:pPr>
    <w:rPr>
      <w:rFonts w:ascii="Times New Roman" w:eastAsia="Times New Roman" w:hAnsi="Times New Roman"/>
      <w:sz w:val="24"/>
      <w:szCs w:val="24"/>
      <w:lang w:eastAsia="en-GB"/>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4"/>
      <w:szCs w:val="24"/>
      <w:lang w:eastAsia="en-GB"/>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eastAsia="Times New Roman" w:hAnsi="Times New Roman"/>
      <w:sz w:val="24"/>
      <w:szCs w:val="24"/>
    </w:rPr>
  </w:style>
  <w:style w:type="paragraph" w:styleId="ListParagraph">
    <w:name w:val="List Paragraph"/>
    <w:basedOn w:val="Normal"/>
    <w:uiPriority w:val="34"/>
    <w:qFormat/>
    <w:pPr>
      <w:spacing w:after="0" w:line="240" w:lineRule="auto"/>
    </w:pPr>
    <w:rPr>
      <w:rFonts w:ascii="Times New Roman" w:eastAsia="Times New Roman" w:hAnsi="Times New Roman"/>
      <w:sz w:val="24"/>
      <w:szCs w:val="24"/>
      <w:lang w:eastAsia="en-GB"/>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lang w:eastAsia="en-GB"/>
    </w:rPr>
  </w:style>
  <w:style w:type="paragraph" w:customStyle="1" w:styleId="Considrant">
    <w:name w:val="Considérant"/>
    <w:basedOn w:val="Normal"/>
    <w:pPr>
      <w:numPr>
        <w:numId w:val="6"/>
      </w:numPr>
      <w:tabs>
        <w:tab w:val="clear" w:pos="709"/>
      </w:tabs>
      <w:spacing w:before="120" w:after="120" w:line="240" w:lineRule="auto"/>
      <w:ind w:left="720" w:hanging="360"/>
      <w:jc w:val="both"/>
    </w:pPr>
    <w:rPr>
      <w:rFonts w:ascii="Times New Roman" w:hAnsi="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rPr>
  </w:style>
  <w:style w:type="paragraph" w:customStyle="1" w:styleId="Statut">
    <w:name w:val="Statut"/>
    <w:basedOn w:val="Normal"/>
    <w:next w:val="Typedudocument"/>
    <w:pPr>
      <w:spacing w:before="360" w:after="0" w:line="240" w:lineRule="auto"/>
      <w:jc w:val="center"/>
    </w:pPr>
    <w:rPr>
      <w:rFonts w:ascii="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b/>
      <w:sz w:val="24"/>
    </w:rPr>
  </w:style>
  <w:style w:type="paragraph" w:customStyle="1" w:styleId="CM1">
    <w:name w:val="CM1"/>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eastAsia="en-GB"/>
    </w:rPr>
  </w:style>
  <w:style w:type="paragraph" w:customStyle="1" w:styleId="CM3">
    <w:name w:val="CM3"/>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b/>
      <w:bCs/>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eastAsia="en-US"/>
    </w:rPr>
  </w:style>
  <w:style w:type="paragraph" w:styleId="TOC8">
    <w:name w:val="toc 8"/>
    <w:basedOn w:val="Normal"/>
    <w:next w:val="Normal"/>
    <w:uiPriority w:val="39"/>
    <w:pPr>
      <w:numPr>
        <w:numId w:val="15"/>
      </w:numPr>
      <w:tabs>
        <w:tab w:val="clear" w:pos="850"/>
      </w:tabs>
      <w:spacing w:after="0" w:line="240" w:lineRule="auto"/>
      <w:ind w:left="1680" w:firstLine="0"/>
    </w:pPr>
    <w:rPr>
      <w:rFonts w:eastAsia="Times New Roman" w:cs="Calibri"/>
      <w:sz w:val="18"/>
      <w:szCs w:val="18"/>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lang w:eastAsia="de-DE"/>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TOC1">
    <w:name w:val="toc 1"/>
    <w:basedOn w:val="Normal"/>
    <w:next w:val="Normal"/>
    <w:autoRedefine/>
    <w:uiPriority w:val="39"/>
    <w:unhideWhenUsed/>
    <w:pPr>
      <w:tabs>
        <w:tab w:val="left" w:pos="440"/>
        <w:tab w:val="right" w:leader="dot" w:pos="9911"/>
      </w:tabs>
      <w:spacing w:after="100"/>
    </w:pPr>
    <w:rPr>
      <w:rFonts w:ascii="Times New Roman" w:hAnsi="Times New Roman"/>
      <w:b/>
      <w:bCs/>
      <w:smallCaps/>
      <w:noProof/>
      <w:lang w:eastAsia="de-DE"/>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tabs>
        <w:tab w:val="left" w:pos="1200"/>
        <w:tab w:val="right" w:leader="dot" w:pos="9911"/>
      </w:tabs>
      <w:spacing w:after="100"/>
      <w:ind w:left="440"/>
    </w:pPr>
    <w:rPr>
      <w:rFonts w:ascii="Times New Roman" w:hAnsi="Times New Roman"/>
      <w:bCs/>
      <w:i/>
      <w:noProof/>
      <w:lang w:eastAsia="de-DE"/>
    </w:rPr>
  </w:style>
  <w:style w:type="paragraph" w:styleId="TOCHeading">
    <w:name w:val="TOC Heading"/>
    <w:basedOn w:val="Heading1"/>
    <w:next w:val="Normal"/>
    <w:uiPriority w:val="39"/>
    <w:unhideWhenUsed/>
    <w:qFormat/>
    <w:pPr>
      <w:keepLines/>
      <w:spacing w:after="0" w:line="276" w:lineRule="auto"/>
      <w:outlineLvl w:val="9"/>
    </w:pPr>
    <w:rPr>
      <w:rFonts w:asciiTheme="majorHAnsi" w:eastAsiaTheme="majorEastAsia" w:hAnsiTheme="majorHAnsi" w:cstheme="majorBidi"/>
      <w:b w:val="0"/>
      <w:bCs w:val="0"/>
      <w:color w:val="365F91" w:themeColor="accent1" w:themeShade="BF"/>
      <w:kern w:val="0"/>
      <w:lang w:eastAsia="en-US"/>
    </w:rPr>
  </w:style>
  <w:style w:type="character" w:customStyle="1" w:styleId="Heading3Char">
    <w:name w:val="Heading 3 Char"/>
    <w:basedOn w:val="DefaultParagraphFont"/>
    <w:link w:val="Heading3"/>
    <w:uiPriority w:val="99"/>
    <w:rPr>
      <w:rFonts w:ascii="Times New Roman" w:eastAsia="Times New Roman" w:hAnsi="Times New Roman"/>
      <w:bCs/>
      <w:i/>
      <w:sz w:val="24"/>
      <w:szCs w:val="26"/>
      <w:lang w:eastAsia="de-DE"/>
    </w:rPr>
  </w:style>
  <w:style w:type="character" w:customStyle="1" w:styleId="Heading4Char">
    <w:name w:val="Heading 4 Char"/>
    <w:basedOn w:val="DefaultParagraphFont"/>
    <w:link w:val="Heading4"/>
    <w:uiPriority w:val="99"/>
    <w:rPr>
      <w:rFonts w:ascii="Times New Roman" w:eastAsia="Times New Roman" w:hAnsi="Times New Roman"/>
      <w:bCs/>
      <w:sz w:val="24"/>
      <w:szCs w:val="28"/>
      <w:lang w:eastAsia="de-DE"/>
    </w:rPr>
  </w:style>
  <w:style w:type="character" w:customStyle="1" w:styleId="Heading5Char">
    <w:name w:val="Heading 5 Char"/>
    <w:basedOn w:val="DefaultParagraphFont"/>
    <w:link w:val="Heading5"/>
    <w:uiPriority w:val="99"/>
    <w:rPr>
      <w:rFonts w:ascii="Times New Roman" w:eastAsia="Times New Roman" w:hAnsi="Times New Roman"/>
      <w:sz w:val="24"/>
      <w:szCs w:val="24"/>
    </w:rPr>
  </w:style>
  <w:style w:type="character" w:customStyle="1" w:styleId="Heading6Char">
    <w:name w:val="Heading 6 Char"/>
    <w:basedOn w:val="DefaultParagraphFont"/>
    <w:link w:val="Heading6"/>
    <w:uiPriority w:val="99"/>
    <w:rPr>
      <w:rFonts w:ascii="Times New Roman" w:eastAsia="Times New Roman" w:hAnsi="Times New Roman"/>
      <w:sz w:val="24"/>
      <w:szCs w:val="24"/>
    </w:rPr>
  </w:style>
  <w:style w:type="character" w:customStyle="1" w:styleId="Heading7Char">
    <w:name w:val="Heading 7 Char"/>
    <w:basedOn w:val="DefaultParagraphFont"/>
    <w:link w:val="Heading7"/>
    <w:uiPriority w:val="99"/>
    <w:rPr>
      <w:rFonts w:ascii="Times New Roman" w:eastAsia="Times New Roman" w:hAnsi="Times New Roman"/>
      <w:sz w:val="24"/>
      <w:szCs w:val="24"/>
    </w:rPr>
  </w:style>
  <w:style w:type="character" w:customStyle="1" w:styleId="Heading8Char">
    <w:name w:val="Heading 8 Char"/>
    <w:basedOn w:val="DefaultParagraphFont"/>
    <w:link w:val="Heading8"/>
    <w:uiPriority w:val="99"/>
    <w:rPr>
      <w:rFonts w:ascii="Times New Roman" w:eastAsia="Times New Roman" w:hAnsi="Times New Roman"/>
      <w:sz w:val="24"/>
      <w:szCs w:val="24"/>
    </w:rPr>
  </w:style>
  <w:style w:type="character" w:customStyle="1" w:styleId="Heading9Char">
    <w:name w:val="Heading 9 Char"/>
    <w:basedOn w:val="DefaultParagraphFont"/>
    <w:link w:val="Heading9"/>
    <w:uiPriority w:val="99"/>
    <w:rPr>
      <w:rFonts w:ascii="Times New Roman" w:eastAsia="Times New Roman" w:hAnsi="Times New Roman"/>
      <w:sz w:val="24"/>
      <w:szCs w:val="24"/>
    </w:rPr>
  </w:style>
  <w:style w:type="numbering" w:customStyle="1" w:styleId="NoList1">
    <w:name w:val="No List1"/>
    <w:next w:val="NoList"/>
    <w:uiPriority w:val="99"/>
    <w:semiHidden/>
    <w:unhideWhenUsed/>
  </w:style>
  <w:style w:type="paragraph" w:customStyle="1" w:styleId="Text2">
    <w:name w:val="Text 2"/>
    <w:basedOn w:val="Normal"/>
    <w:pPr>
      <w:spacing w:before="120" w:after="120" w:line="240" w:lineRule="auto"/>
      <w:ind w:left="850"/>
      <w:jc w:val="both"/>
    </w:pPr>
    <w:rPr>
      <w:rFonts w:ascii="Times New Roman" w:eastAsia="Times New Roman" w:hAnsi="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sz w:val="24"/>
      <w:szCs w:val="24"/>
      <w:lang w:eastAsia="de-DE"/>
    </w:rPr>
  </w:style>
  <w:style w:type="paragraph" w:styleId="ListBullet">
    <w:name w:val="List Bullet"/>
    <w:basedOn w:val="Normal"/>
    <w:pPr>
      <w:numPr>
        <w:numId w:val="38"/>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pPr>
      <w:numPr>
        <w:numId w:val="37"/>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pPr>
      <w:numPr>
        <w:numId w:val="36"/>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pPr>
      <w:numPr>
        <w:numId w:val="35"/>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pPr>
      <w:numPr>
        <w:numId w:val="34"/>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pPr>
      <w:numPr>
        <w:numId w:val="33"/>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32"/>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pPr>
      <w:numPr>
        <w:numId w:val="31"/>
      </w:numPr>
      <w:spacing w:before="120" w:after="120" w:line="240" w:lineRule="auto"/>
      <w:jc w:val="both"/>
    </w:pPr>
    <w:rPr>
      <w:rFonts w:ascii="Times New Roman" w:eastAsia="Times New Roman" w:hAnsi="Times New Roman"/>
      <w:sz w:val="24"/>
      <w:szCs w:val="24"/>
      <w:lang w:eastAsia="de-DE"/>
    </w:rPr>
  </w:style>
  <w:style w:type="paragraph" w:styleId="TOC4">
    <w:name w:val="toc 4"/>
    <w:basedOn w:val="Normal"/>
    <w:next w:val="Normal"/>
    <w:uiPriority w:val="39"/>
    <w:pPr>
      <w:spacing w:after="0" w:line="240" w:lineRule="auto"/>
      <w:ind w:left="720"/>
    </w:pPr>
    <w:rPr>
      <w:rFonts w:eastAsia="Times New Roman" w:cs="Calibri"/>
      <w:sz w:val="18"/>
      <w:szCs w:val="18"/>
      <w:lang w:eastAsia="de-DE"/>
    </w:rPr>
  </w:style>
  <w:style w:type="paragraph" w:styleId="TOC5">
    <w:name w:val="toc 5"/>
    <w:basedOn w:val="Normal"/>
    <w:next w:val="Normal"/>
    <w:uiPriority w:val="39"/>
    <w:pPr>
      <w:spacing w:after="0" w:line="240" w:lineRule="auto"/>
      <w:ind w:left="960"/>
    </w:pPr>
    <w:rPr>
      <w:rFonts w:eastAsia="Times New Roman" w:cs="Calibri"/>
      <w:sz w:val="18"/>
      <w:szCs w:val="18"/>
      <w:lang w:eastAsia="de-DE"/>
    </w:rPr>
  </w:style>
  <w:style w:type="paragraph" w:styleId="TOC6">
    <w:name w:val="toc 6"/>
    <w:basedOn w:val="Normal"/>
    <w:next w:val="Normal"/>
    <w:uiPriority w:val="39"/>
    <w:pPr>
      <w:spacing w:after="0" w:line="240" w:lineRule="auto"/>
      <w:ind w:left="1200"/>
    </w:pPr>
    <w:rPr>
      <w:rFonts w:eastAsia="Times New Roman" w:cs="Calibri"/>
      <w:sz w:val="18"/>
      <w:szCs w:val="18"/>
      <w:lang w:eastAsia="de-DE"/>
    </w:rPr>
  </w:style>
  <w:style w:type="paragraph" w:styleId="TOC7">
    <w:name w:val="toc 7"/>
    <w:basedOn w:val="Normal"/>
    <w:next w:val="Normal"/>
    <w:uiPriority w:val="39"/>
    <w:pPr>
      <w:spacing w:after="0" w:line="240" w:lineRule="auto"/>
      <w:ind w:left="1440"/>
    </w:pPr>
    <w:rPr>
      <w:rFonts w:eastAsia="Times New Roman" w:cs="Calibri"/>
      <w:sz w:val="18"/>
      <w:szCs w:val="18"/>
      <w:lang w:eastAsia="de-DE"/>
    </w:rPr>
  </w:style>
  <w:style w:type="paragraph" w:styleId="TOC9">
    <w:name w:val="toc 9"/>
    <w:basedOn w:val="Normal"/>
    <w:next w:val="Normal"/>
    <w:uiPriority w:val="39"/>
    <w:pPr>
      <w:spacing w:after="0" w:line="240" w:lineRule="auto"/>
      <w:ind w:left="1920"/>
    </w:pPr>
    <w:rPr>
      <w:rFonts w:eastAsia="Times New Roman" w:cs="Calibri"/>
      <w:sz w:val="18"/>
      <w:szCs w:val="18"/>
      <w:lang w:eastAsia="de-DE"/>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lang w:eastAsia="de-DE"/>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lang w:eastAsia="de-DE"/>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lang w:eastAsia="de-DE"/>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lang w:eastAsia="de-DE"/>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lang w:eastAsia="de-DE"/>
    </w:rPr>
  </w:style>
  <w:style w:type="paragraph" w:customStyle="1" w:styleId="Tiret1">
    <w:name w:val="Tiret 1"/>
    <w:basedOn w:val="Point1"/>
    <w:uiPriority w:val="99"/>
    <w:pPr>
      <w:numPr>
        <w:numId w:val="17"/>
      </w:numPr>
    </w:pPr>
  </w:style>
  <w:style w:type="paragraph" w:customStyle="1" w:styleId="Tiret2">
    <w:name w:val="Tiret 2"/>
    <w:basedOn w:val="Point2"/>
    <w:uiPriority w:val="99"/>
    <w:pPr>
      <w:numPr>
        <w:numId w:val="18"/>
      </w:numPr>
    </w:pPr>
  </w:style>
  <w:style w:type="paragraph" w:customStyle="1" w:styleId="Tiret3">
    <w:name w:val="Tiret 3"/>
    <w:basedOn w:val="Point3"/>
    <w:uiPriority w:val="99"/>
    <w:pPr>
      <w:numPr>
        <w:numId w:val="19"/>
      </w:numPr>
    </w:pPr>
  </w:style>
  <w:style w:type="paragraph" w:customStyle="1" w:styleId="Tiret4">
    <w:name w:val="Tiret 4"/>
    <w:basedOn w:val="Point4"/>
    <w:uiPriority w:val="99"/>
    <w:pPr>
      <w:numPr>
        <w:numId w:val="2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lang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lang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lang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lang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lang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lang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lang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lang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lang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lang w:eastAsia="de-DE"/>
    </w:rPr>
  </w:style>
  <w:style w:type="paragraph" w:customStyle="1" w:styleId="NumPar1">
    <w:name w:val="NumPar 1"/>
    <w:basedOn w:val="Normal"/>
    <w:next w:val="Text1"/>
    <w:pPr>
      <w:numPr>
        <w:ilvl w:val="1"/>
        <w:numId w:val="21"/>
      </w:numPr>
      <w:spacing w:before="120" w:after="120" w:line="240" w:lineRule="auto"/>
      <w:jc w:val="both"/>
    </w:pPr>
    <w:rPr>
      <w:rFonts w:ascii="Times New Roman" w:eastAsia="Times New Roman" w:hAnsi="Times New Roman"/>
      <w:sz w:val="24"/>
      <w:szCs w:val="24"/>
      <w:lang w:eastAsia="de-DE"/>
    </w:rPr>
  </w:style>
  <w:style w:type="paragraph" w:customStyle="1" w:styleId="NumPar2">
    <w:name w:val="NumPar 2"/>
    <w:basedOn w:val="Normal"/>
    <w:next w:val="Text2"/>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NumPar3">
    <w:name w:val="NumPar 3"/>
    <w:basedOn w:val="Normal"/>
    <w:next w:val="Text3"/>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NumPar4">
    <w:name w:val="NumPar 4"/>
    <w:basedOn w:val="Normal"/>
    <w:next w:val="Text4"/>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2">
    <w:name w:val="Manual NumPar 2"/>
    <w:basedOn w:val="Normal"/>
    <w:next w:val="Text2"/>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3">
    <w:name w:val="Manual NumPar 3"/>
    <w:basedOn w:val="Normal"/>
    <w:next w:val="Text3"/>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4">
    <w:name w:val="Manual NumPar 4"/>
    <w:basedOn w:val="Normal"/>
    <w:next w:val="Text4"/>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ascii="Times New Roman" w:eastAsia="Times New Roman" w:hAnsi="Times New Roman"/>
      <w:sz w:val="24"/>
      <w:szCs w:val="24"/>
      <w:lang w:eastAsia="de-DE"/>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lang w:eastAsia="de-DE"/>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lang w:eastAsia="de-DE"/>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lang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8"/>
      </w:numPr>
      <w:spacing w:before="120" w:after="120"/>
    </w:pPr>
    <w:rPr>
      <w:szCs w:val="24"/>
      <w:lang w:eastAsia="de-DE"/>
    </w:rPr>
  </w:style>
  <w:style w:type="paragraph" w:customStyle="1" w:styleId="ListNumberLevel2">
    <w:name w:val="List Number (Level 2)"/>
    <w:basedOn w:val="Normal"/>
    <w:pPr>
      <w:numPr>
        <w:ilvl w:val="1"/>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8"/>
      </w:numPr>
      <w:spacing w:before="120" w:after="120"/>
    </w:pPr>
    <w:rPr>
      <w:szCs w:val="24"/>
      <w:lang w:eastAsia="de-DE"/>
    </w:rPr>
  </w:style>
  <w:style w:type="paragraph" w:customStyle="1" w:styleId="ListNumber2Level2">
    <w:name w:val="List Number 2 (Level 2)"/>
    <w:basedOn w:val="Text2"/>
    <w:pPr>
      <w:numPr>
        <w:ilvl w:val="1"/>
        <w:numId w:val="33"/>
      </w:numPr>
    </w:pPr>
  </w:style>
  <w:style w:type="paragraph" w:customStyle="1" w:styleId="ListNumber3Level2">
    <w:name w:val="List Number 3 (Level 2)"/>
    <w:basedOn w:val="Text3"/>
    <w:pPr>
      <w:numPr>
        <w:ilvl w:val="1"/>
        <w:numId w:val="32"/>
      </w:numPr>
    </w:pPr>
  </w:style>
  <w:style w:type="paragraph" w:customStyle="1" w:styleId="ListNumber4Level2">
    <w:name w:val="List Number 4 (Level 2)"/>
    <w:basedOn w:val="Text4"/>
    <w:pPr>
      <w:numPr>
        <w:ilvl w:val="1"/>
        <w:numId w:val="31"/>
      </w:numPr>
    </w:pPr>
  </w:style>
  <w:style w:type="paragraph" w:customStyle="1" w:styleId="ListNumberLevel3">
    <w:name w:val="List Number (Level 3)"/>
    <w:basedOn w:val="Normal"/>
    <w:pPr>
      <w:numPr>
        <w:ilvl w:val="2"/>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8"/>
      </w:numPr>
      <w:spacing w:before="120" w:after="120"/>
    </w:pPr>
    <w:rPr>
      <w:szCs w:val="24"/>
      <w:lang w:eastAsia="de-DE"/>
    </w:rPr>
  </w:style>
  <w:style w:type="paragraph" w:customStyle="1" w:styleId="ListNumber2Level3">
    <w:name w:val="List Number 2 (Level 3)"/>
    <w:basedOn w:val="Text2"/>
    <w:pPr>
      <w:numPr>
        <w:ilvl w:val="2"/>
        <w:numId w:val="33"/>
      </w:numPr>
    </w:pPr>
  </w:style>
  <w:style w:type="paragraph" w:customStyle="1" w:styleId="ListNumber3Level3">
    <w:name w:val="List Number 3 (Level 3)"/>
    <w:basedOn w:val="Text3"/>
    <w:pPr>
      <w:numPr>
        <w:ilvl w:val="2"/>
        <w:numId w:val="32"/>
      </w:numPr>
    </w:pPr>
  </w:style>
  <w:style w:type="paragraph" w:customStyle="1" w:styleId="ListNumber4Level3">
    <w:name w:val="List Number 4 (Level 3)"/>
    <w:basedOn w:val="Text4"/>
    <w:pPr>
      <w:numPr>
        <w:ilvl w:val="2"/>
        <w:numId w:val="31"/>
      </w:numPr>
    </w:pPr>
  </w:style>
  <w:style w:type="paragraph" w:customStyle="1" w:styleId="ListNumberLevel4">
    <w:name w:val="List Number (Level 4)"/>
    <w:basedOn w:val="Normal"/>
    <w:pPr>
      <w:numPr>
        <w:ilvl w:val="3"/>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8"/>
      </w:numPr>
      <w:spacing w:before="120" w:after="120"/>
    </w:pPr>
    <w:rPr>
      <w:szCs w:val="24"/>
      <w:lang w:eastAsia="de-DE"/>
    </w:rPr>
  </w:style>
  <w:style w:type="paragraph" w:customStyle="1" w:styleId="ListNumber2Level4">
    <w:name w:val="List Number 2 (Level 4)"/>
    <w:basedOn w:val="Text2"/>
    <w:pPr>
      <w:numPr>
        <w:ilvl w:val="3"/>
        <w:numId w:val="33"/>
      </w:numPr>
    </w:pPr>
  </w:style>
  <w:style w:type="paragraph" w:customStyle="1" w:styleId="ListNumber3Level4">
    <w:name w:val="List Number 3 (Level 4)"/>
    <w:basedOn w:val="Text3"/>
    <w:pPr>
      <w:numPr>
        <w:ilvl w:val="3"/>
        <w:numId w:val="32"/>
      </w:numPr>
    </w:pPr>
  </w:style>
  <w:style w:type="paragraph" w:customStyle="1" w:styleId="ListNumber4Level4">
    <w:name w:val="List Number 4 (Level 4)"/>
    <w:basedOn w:val="Text4"/>
    <w:pPr>
      <w:numPr>
        <w:ilvl w:val="3"/>
        <w:numId w:val="31"/>
      </w:numPr>
    </w:p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lang w:eastAsia="de-DE"/>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globale">
    <w:name w:val="Annexe titre (globale)"/>
    <w:basedOn w:val="Normal"/>
    <w:next w:val="Normal"/>
    <w:uiPriority w:val="99"/>
    <w:pPr>
      <w:spacing w:before="120" w:after="120" w:line="240" w:lineRule="auto"/>
      <w:jc w:val="center"/>
    </w:pPr>
    <w:rPr>
      <w:rFonts w:ascii="Times New Roman" w:eastAsia="Times New Roman" w:hAnsi="Times New Roman"/>
      <w:b/>
      <w:sz w:val="24"/>
      <w:szCs w:val="24"/>
      <w:u w:val="single"/>
      <w:lang w:eastAsia="de-D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lang w:eastAsia="de-DE"/>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lang w:eastAsia="de-D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lang w:eastAsia="de-DE"/>
    </w:rPr>
  </w:style>
  <w:style w:type="paragraph" w:customStyle="1" w:styleId="Confidentialit">
    <w:name w:val="Confidentialité"/>
    <w:basedOn w:val="Normal"/>
    <w:next w:val="Statut"/>
    <w:pPr>
      <w:spacing w:before="240" w:after="240" w:line="240" w:lineRule="auto"/>
      <w:ind w:left="5103"/>
      <w:jc w:val="both"/>
    </w:pPr>
    <w:rPr>
      <w:rFonts w:ascii="Times New Roman" w:eastAsia="Times New Roman" w:hAnsi="Times New Roman"/>
      <w:sz w:val="24"/>
      <w:szCs w:val="24"/>
      <w:u w:val="single"/>
      <w:lang w:eastAsia="de-DE"/>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lang w:eastAsia="de-DE"/>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lang w:eastAsia="de-DE"/>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lang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sz w:val="24"/>
      <w:szCs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Langue">
    <w:name w:val="Langue"/>
    <w:basedOn w:val="Normal"/>
    <w:next w:val="Rfrenceinterne"/>
    <w:uiPriority w:val="99"/>
    <w:pPr>
      <w:spacing w:after="600" w:line="240" w:lineRule="auto"/>
      <w:jc w:val="center"/>
    </w:pPr>
    <w:rPr>
      <w:rFonts w:ascii="Times New Roman" w:eastAsia="Times New Roman" w:hAnsi="Times New Roman"/>
      <w:b/>
      <w:caps/>
      <w:sz w:val="24"/>
      <w:szCs w:val="24"/>
      <w:lang w:eastAsia="de-DE"/>
    </w:rPr>
  </w:style>
  <w:style w:type="paragraph" w:customStyle="1" w:styleId="Rfrenceinterne">
    <w:name w:val="Référence interne"/>
    <w:basedOn w:val="Normal"/>
    <w:next w:val="Nomdelinstitution"/>
    <w:pPr>
      <w:spacing w:after="600" w:line="240" w:lineRule="auto"/>
      <w:jc w:val="center"/>
    </w:pPr>
    <w:rPr>
      <w:rFonts w:ascii="Times New Roman" w:eastAsia="Times New Roman" w:hAnsi="Times New Roman"/>
      <w:b/>
      <w:sz w:val="24"/>
      <w:szCs w:val="24"/>
      <w:lang w:eastAsia="de-DE"/>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lang w:eastAsia="de-DE"/>
    </w:rPr>
  </w:style>
  <w:style w:type="table" w:customStyle="1" w:styleId="TableGrid1">
    <w:name w:val="Table Grid1"/>
    <w:basedOn w:val="TableNormal"/>
    <w:next w:val="TableGrid"/>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1">
    <w:name w:val="italic1"/>
    <w:rPr>
      <w:rFonts w:cs="Times New Roman"/>
      <w:i/>
      <w:iCs/>
    </w:rPr>
  </w:style>
  <w:style w:type="character" w:customStyle="1" w:styleId="default--char">
    <w:name w:val="default--char"/>
    <w:rPr>
      <w:rFonts w:cs="Times New Roman"/>
    </w:rPr>
  </w:style>
  <w:style w:type="paragraph" w:customStyle="1" w:styleId="xl26">
    <w:name w:val="xl26"/>
    <w:basedOn w:val="Normal"/>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Revenue">
    <w:name w:val="Revenue"/>
    <w:basedOn w:val="Normal"/>
    <w:next w:val="Normal"/>
    <w:pPr>
      <w:keepNext/>
      <w:spacing w:before="480" w:after="120" w:line="240" w:lineRule="auto"/>
    </w:pPr>
    <w:rPr>
      <w:rFonts w:ascii="Times New Roman" w:eastAsia="Times New Roman" w:hAnsi="Times New Roman"/>
      <w:b/>
      <w:bCs/>
      <w:smallCaps/>
      <w:sz w:val="36"/>
      <w:szCs w:val="3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ReusedInfo">
    <w:name w:val="ReusedInfo"/>
    <w:basedOn w:val="Normal"/>
    <w:next w:val="Normal"/>
    <w:uiPriority w:val="99"/>
    <w:pPr>
      <w:shd w:val="clear" w:color="auto" w:fill="C0C0C0"/>
      <w:spacing w:before="60" w:after="60" w:line="240" w:lineRule="auto"/>
    </w:pPr>
    <w:rPr>
      <w:rFonts w:ascii="Times New Roman" w:eastAsia="Times New Roman" w:hAnsi="Times New Roman"/>
      <w:sz w:val="20"/>
      <w:szCs w:val="20"/>
      <w:lang w:eastAsia="en-GB"/>
    </w:rPr>
  </w:style>
  <w:style w:type="paragraph" w:customStyle="1" w:styleId="literallayout">
    <w:name w:val="literallayout"/>
    <w:basedOn w:val="Normal"/>
    <w:next w:val="Normal"/>
    <w:uiPriority w:val="99"/>
    <w:pPr>
      <w:spacing w:after="0" w:line="240" w:lineRule="auto"/>
    </w:pPr>
    <w:rPr>
      <w:rFonts w:ascii="Courier New" w:eastAsia="Times New Roman" w:hAnsi="Courier New" w:cs="Courier New"/>
      <w:sz w:val="18"/>
      <w:szCs w:val="18"/>
      <w:lang w:eastAsia="en-GB"/>
    </w:rPr>
  </w:style>
  <w:style w:type="paragraph" w:customStyle="1" w:styleId="copytitle">
    <w:name w:val="copytitle"/>
    <w:basedOn w:val="Normal"/>
    <w:next w:val="Normal"/>
    <w:uiPriority w:val="99"/>
    <w:pPr>
      <w:spacing w:before="360" w:after="360" w:line="240" w:lineRule="auto"/>
      <w:jc w:val="center"/>
    </w:pPr>
    <w:rPr>
      <w:rFonts w:ascii="Times New Roman" w:eastAsia="Times New Roman" w:hAnsi="Times New Roman"/>
      <w:b/>
      <w:bCs/>
      <w:sz w:val="32"/>
      <w:szCs w:val="32"/>
      <w:lang w:eastAsia="en-GB"/>
    </w:rPr>
  </w:style>
  <w:style w:type="character" w:customStyle="1" w:styleId="literal">
    <w:name w:val="literal"/>
    <w:uiPriority w:val="99"/>
    <w:rPr>
      <w:rFonts w:ascii="Courier New" w:hAnsi="Courier New" w:cs="Courier New"/>
      <w:sz w:val="18"/>
      <w:szCs w:val="18"/>
    </w:rPr>
  </w:style>
  <w:style w:type="character" w:customStyle="1" w:styleId="tw4winExternal">
    <w:name w:val="tw4winExternal"/>
    <w:uiPriority w:val="99"/>
  </w:style>
  <w:style w:type="character" w:customStyle="1" w:styleId="Placeholder">
    <w:name w:val="Placeholder"/>
    <w:uiPriority w:val="99"/>
    <w:rPr>
      <w:color w:val="008000"/>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sz w:val="16"/>
      <w:szCs w:val="16"/>
      <w:lang w:eastAsia="en-GB"/>
    </w:rPr>
  </w:style>
  <w:style w:type="paragraph" w:customStyle="1" w:styleId="xl260">
    <w:name w:val="xl260"/>
    <w:basedOn w:val="Normal"/>
    <w:pPr>
      <w:spacing w:before="100" w:beforeAutospacing="1" w:after="100" w:afterAutospacing="1" w:line="240" w:lineRule="auto"/>
    </w:pPr>
    <w:rPr>
      <w:rFonts w:ascii="Times New Roman" w:eastAsia="Times New Roman" w:hAnsi="Times New Roman"/>
      <w:color w:val="000000"/>
      <w:sz w:val="24"/>
      <w:szCs w:val="24"/>
      <w:lang w:eastAsia="en-GB"/>
    </w:rPr>
  </w:style>
  <w:style w:type="paragraph" w:customStyle="1" w:styleId="xl261">
    <w:name w:val="xl261"/>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263">
    <w:name w:val="xl263"/>
    <w:basedOn w:val="Normal"/>
    <w:pPr>
      <w:pBdr>
        <w:top w:val="dotted"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64">
    <w:name w:val="xl264"/>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65">
    <w:name w:val="xl265"/>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66">
    <w:name w:val="xl266"/>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67">
    <w:name w:val="xl267"/>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268">
    <w:name w:val="xl268"/>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69">
    <w:name w:val="xl269"/>
    <w:basedOn w:val="Normal"/>
    <w:pPr>
      <w:pBdr>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70">
    <w:name w:val="xl270"/>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71">
    <w:name w:val="xl27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72">
    <w:name w:val="xl27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273">
    <w:name w:val="xl273"/>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4">
    <w:name w:val="xl274"/>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5">
    <w:name w:val="xl27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6">
    <w:name w:val="xl27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7">
    <w:name w:val="xl27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78">
    <w:name w:val="xl278"/>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79">
    <w:name w:val="xl279"/>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80">
    <w:name w:val="xl280"/>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81">
    <w:name w:val="xl28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2">
    <w:name w:val="xl28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3">
    <w:name w:val="xl28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4">
    <w:name w:val="xl28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5">
    <w:name w:val="xl285"/>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86">
    <w:name w:val="xl286"/>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87">
    <w:name w:val="xl287"/>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88">
    <w:name w:val="xl288"/>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89">
    <w:name w:val="xl289"/>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90">
    <w:name w:val="xl290"/>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91">
    <w:name w:val="xl291"/>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92">
    <w:name w:val="xl292"/>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93">
    <w:name w:val="xl293"/>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94">
    <w:name w:val="xl29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95">
    <w:name w:val="xl295"/>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96">
    <w:name w:val="xl296"/>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7">
    <w:name w:val="xl297"/>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8">
    <w:name w:val="xl298"/>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9">
    <w:name w:val="xl299"/>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0">
    <w:name w:val="xl30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1">
    <w:name w:val="xl30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2">
    <w:name w:val="xl30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3">
    <w:name w:val="xl303"/>
    <w:basedOn w:val="Normal"/>
    <w:pPr>
      <w:pBdr>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4">
    <w:name w:val="xl304"/>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5">
    <w:name w:val="xl305"/>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6">
    <w:name w:val="xl306"/>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07">
    <w:name w:val="xl307"/>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08">
    <w:name w:val="xl308"/>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9">
    <w:name w:val="xl309"/>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0">
    <w:name w:val="xl310"/>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1">
    <w:name w:val="xl311"/>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2">
    <w:name w:val="xl312"/>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3">
    <w:name w:val="xl313"/>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4">
    <w:name w:val="xl314"/>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5">
    <w:name w:val="xl315"/>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6">
    <w:name w:val="xl316"/>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7">
    <w:name w:val="xl317"/>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8">
    <w:name w:val="xl318"/>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9">
    <w:name w:val="xl319"/>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20">
    <w:name w:val="xl32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21">
    <w:name w:val="xl32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22">
    <w:name w:val="xl32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23">
    <w:name w:val="xl32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24">
    <w:name w:val="xl32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25">
    <w:name w:val="xl32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26">
    <w:name w:val="xl32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27">
    <w:name w:val="xl32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28">
    <w:name w:val="xl328"/>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29">
    <w:name w:val="xl329"/>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30">
    <w:name w:val="xl330"/>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31">
    <w:name w:val="xl33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2">
    <w:name w:val="xl33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3">
    <w:name w:val="xl33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4">
    <w:name w:val="xl33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5">
    <w:name w:val="xl335"/>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6">
    <w:name w:val="xl336"/>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7">
    <w:name w:val="xl337"/>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38">
    <w:name w:val="xl338"/>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39">
    <w:name w:val="xl3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340">
    <w:name w:val="xl3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341">
    <w:name w:val="xl341"/>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42">
    <w:name w:val="xl342"/>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43">
    <w:name w:val="xl34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44">
    <w:name w:val="xl34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45">
    <w:name w:val="xl34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6">
    <w:name w:val="xl34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7">
    <w:name w:val="xl347"/>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8">
    <w:name w:val="xl348"/>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9">
    <w:name w:val="xl349"/>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50">
    <w:name w:val="xl350"/>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51">
    <w:name w:val="xl351"/>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52">
    <w:name w:val="xl35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53">
    <w:name w:val="xl35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4">
    <w:name w:val="xl35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5">
    <w:name w:val="xl35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6">
    <w:name w:val="xl35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7">
    <w:name w:val="xl357"/>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8">
    <w:name w:val="xl35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59">
    <w:name w:val="xl35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0">
    <w:name w:val="xl36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1">
    <w:name w:val="xl36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2">
    <w:name w:val="xl362"/>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3">
    <w:name w:val="xl363"/>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4">
    <w:name w:val="xl364"/>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5">
    <w:name w:val="xl365"/>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6">
    <w:name w:val="xl366"/>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7">
    <w:name w:val="xl367"/>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8">
    <w:name w:val="xl368"/>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9">
    <w:name w:val="xl369"/>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70">
    <w:name w:val="xl37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71">
    <w:name w:val="xl371"/>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2">
    <w:name w:val="xl37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3">
    <w:name w:val="xl373"/>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4">
    <w:name w:val="xl374"/>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5">
    <w:name w:val="xl375"/>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6">
    <w:name w:val="xl37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7">
    <w:name w:val="xl37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8">
    <w:name w:val="xl378"/>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9">
    <w:name w:val="xl379"/>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0">
    <w:name w:val="xl380"/>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1">
    <w:name w:val="xl381"/>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2">
    <w:name w:val="xl382"/>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3">
    <w:name w:val="xl383"/>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4">
    <w:name w:val="xl384"/>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5">
    <w:name w:val="xl385"/>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6">
    <w:name w:val="xl38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7">
    <w:name w:val="xl387"/>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8">
    <w:name w:val="xl388"/>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9">
    <w:name w:val="xl389"/>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0">
    <w:name w:val="xl390"/>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1">
    <w:name w:val="xl39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2">
    <w:name w:val="xl39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3">
    <w:name w:val="xl393"/>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4">
    <w:name w:val="xl3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5">
    <w:name w:val="xl3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6">
    <w:name w:val="xl3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7">
    <w:name w:val="xl3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8">
    <w:name w:val="xl398"/>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399">
    <w:name w:val="xl399"/>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0">
    <w:name w:val="xl400"/>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1">
    <w:name w:val="xl401"/>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2">
    <w:name w:val="xl40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03">
    <w:name w:val="xl403"/>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04">
    <w:name w:val="xl4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5">
    <w:name w:val="xl405"/>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6">
    <w:name w:val="xl406"/>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7">
    <w:name w:val="xl407"/>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8">
    <w:name w:val="xl408"/>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9">
    <w:name w:val="xl409"/>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0">
    <w:name w:val="xl410"/>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1">
    <w:name w:val="xl411"/>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2">
    <w:name w:val="xl41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3">
    <w:name w:val="xl413"/>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4">
    <w:name w:val="xl41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5">
    <w:name w:val="xl41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6">
    <w:name w:val="xl41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7">
    <w:name w:val="xl41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8">
    <w:name w:val="xl41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9">
    <w:name w:val="xl41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20">
    <w:name w:val="xl420"/>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1">
    <w:name w:val="xl421"/>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2">
    <w:name w:val="xl422"/>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3">
    <w:name w:val="xl42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4">
    <w:name w:val="xl42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5">
    <w:name w:val="xl425"/>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26">
    <w:name w:val="xl426"/>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27">
    <w:name w:val="xl427"/>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8">
    <w:name w:val="xl428"/>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9">
    <w:name w:val="xl429"/>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0">
    <w:name w:val="xl430"/>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1">
    <w:name w:val="xl431"/>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2">
    <w:name w:val="xl432"/>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3">
    <w:name w:val="xl433"/>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34">
    <w:name w:val="xl434"/>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35">
    <w:name w:val="xl43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36">
    <w:name w:val="xl43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37">
    <w:name w:val="xl437"/>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8">
    <w:name w:val="xl438"/>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9">
    <w:name w:val="xl439"/>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0">
    <w:name w:val="xl440"/>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1">
    <w:name w:val="xl441"/>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2">
    <w:name w:val="xl442"/>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3">
    <w:name w:val="xl443"/>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4">
    <w:name w:val="xl444"/>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5">
    <w:name w:val="xl445"/>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6">
    <w:name w:val="xl446"/>
    <w:basedOn w:val="Normal"/>
    <w:pP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7">
    <w:name w:val="xl447"/>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8">
    <w:name w:val="xl44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9">
    <w:name w:val="xl44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0">
    <w:name w:val="xl45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1">
    <w:name w:val="xl451"/>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2">
    <w:name w:val="xl452"/>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3">
    <w:name w:val="xl453"/>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4">
    <w:name w:val="xl454"/>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5">
    <w:name w:val="xl455"/>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6">
    <w:name w:val="xl456"/>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7">
    <w:name w:val="xl457"/>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8">
    <w:name w:val="xl458"/>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9">
    <w:name w:val="xl459"/>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60">
    <w:name w:val="xl460"/>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61">
    <w:name w:val="xl461"/>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TitreobjetPagedecouverture">
    <w:name w:val="Titre objet (Page de couverture)"/>
    <w:basedOn w:val="Titreobjet"/>
    <w:next w:val="Normal"/>
    <w:rPr>
      <w:rFonts w:eastAsiaTheme="minorHAnsi"/>
    </w:rPr>
  </w:style>
  <w:style w:type="paragraph" w:customStyle="1" w:styleId="xl462">
    <w:name w:val="xl46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3">
    <w:name w:val="xl46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4">
    <w:name w:val="xl46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5">
    <w:name w:val="xl465"/>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6">
    <w:name w:val="xl466"/>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7">
    <w:name w:val="xl467"/>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8">
    <w:name w:val="xl46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9">
    <w:name w:val="xl46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70">
    <w:name w:val="xl470"/>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1">
    <w:name w:val="xl471"/>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2">
    <w:name w:val="xl472"/>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3">
    <w:name w:val="xl473"/>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4">
    <w:name w:val="xl474"/>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5">
    <w:name w:val="xl475"/>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6">
    <w:name w:val="xl476"/>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7">
    <w:name w:val="xl477"/>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8">
    <w:name w:val="xl478"/>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9">
    <w:name w:val="xl479"/>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80">
    <w:name w:val="xl480"/>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1">
    <w:name w:val="xl481"/>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2">
    <w:name w:val="xl482"/>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3">
    <w:name w:val="xl483"/>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4">
    <w:name w:val="xl484"/>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5">
    <w:name w:val="xl485"/>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6">
    <w:name w:val="xl48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7">
    <w:name w:val="xl48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8">
    <w:name w:val="xl488"/>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9">
    <w:name w:val="xl489"/>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90">
    <w:name w:val="xl490"/>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91">
    <w:name w:val="xl491"/>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2">
    <w:name w:val="xl492"/>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3">
    <w:name w:val="xl493"/>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4">
    <w:name w:val="xl4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5">
    <w:name w:val="xl4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6">
    <w:name w:val="xl4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7">
    <w:name w:val="xl4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8">
    <w:name w:val="xl498"/>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99">
    <w:name w:val="xl499"/>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0">
    <w:name w:val="xl500"/>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1">
    <w:name w:val="xl501"/>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2">
    <w:name w:val="xl502"/>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3">
    <w:name w:val="xl503"/>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4">
    <w:name w:val="xl504"/>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5">
    <w:name w:val="xl50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06">
    <w:name w:val="xl50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07">
    <w:name w:val="xl507"/>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08">
    <w:name w:val="xl508"/>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09">
    <w:name w:val="xl509"/>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0">
    <w:name w:val="xl51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1">
    <w:name w:val="xl511"/>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2">
    <w:name w:val="xl512"/>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3">
    <w:name w:val="xl513"/>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4">
    <w:name w:val="xl514"/>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5">
    <w:name w:val="xl515"/>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6">
    <w:name w:val="xl516"/>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7">
    <w:name w:val="xl517"/>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8">
    <w:name w:val="xl518"/>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19">
    <w:name w:val="xl519"/>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0">
    <w:name w:val="xl520"/>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1">
    <w:name w:val="xl52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2">
    <w:name w:val="xl52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3">
    <w:name w:val="xl523"/>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4">
    <w:name w:val="xl524"/>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5">
    <w:name w:val="xl525"/>
    <w:basedOn w:val="Normal"/>
    <w:pPr>
      <w:pBdr>
        <w:top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526">
    <w:name w:val="xl526"/>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7">
    <w:name w:val="xl527"/>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8">
    <w:name w:val="xl528"/>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9">
    <w:name w:val="xl529"/>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0">
    <w:name w:val="xl530"/>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1">
    <w:name w:val="xl53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2">
    <w:name w:val="xl532"/>
    <w:basedOn w:val="Normal"/>
    <w:pPr>
      <w:pBdr>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3">
    <w:name w:val="xl533"/>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34">
    <w:name w:val="xl534"/>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5">
    <w:name w:val="xl535"/>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36">
    <w:name w:val="xl536"/>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7">
    <w:name w:val="xl537"/>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8">
    <w:name w:val="xl538"/>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9">
    <w:name w:val="xl5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0">
    <w:name w:val="xl5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1">
    <w:name w:val="xl54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2">
    <w:name w:val="xl54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3">
    <w:name w:val="xl543"/>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4">
    <w:name w:val="xl544"/>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5">
    <w:name w:val="xl545"/>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6">
    <w:name w:val="xl546"/>
    <w:basedOn w:val="Normal"/>
    <w:pPr>
      <w:pBdr>
        <w:top w:val="dotted"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7">
    <w:name w:val="xl547"/>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8">
    <w:name w:val="xl548"/>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9">
    <w:name w:val="xl549"/>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0">
    <w:name w:val="xl550"/>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1">
    <w:name w:val="xl551"/>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2">
    <w:name w:val="xl55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53">
    <w:name w:val="xl553"/>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4">
    <w:name w:val="xl554"/>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55">
    <w:name w:val="xl55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6">
    <w:name w:val="xl556"/>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7">
    <w:name w:val="xl557"/>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58">
    <w:name w:val="xl55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59">
    <w:name w:val="xl559"/>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0">
    <w:name w:val="xl560"/>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1">
    <w:name w:val="xl56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2">
    <w:name w:val="xl562"/>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63">
    <w:name w:val="xl563"/>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64">
    <w:name w:val="xl564"/>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5">
    <w:name w:val="xl565"/>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6">
    <w:name w:val="xl566"/>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7">
    <w:name w:val="xl567"/>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8">
    <w:name w:val="xl56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9">
    <w:name w:val="xl569"/>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0">
    <w:name w:val="xl570"/>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1">
    <w:name w:val="xl571"/>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2">
    <w:name w:val="xl57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73">
    <w:name w:val="xl57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4">
    <w:name w:val="xl57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5">
    <w:name w:val="xl575"/>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76">
    <w:name w:val="xl576"/>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77">
    <w:name w:val="xl577"/>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8">
    <w:name w:val="xl578"/>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9">
    <w:name w:val="xl579"/>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0">
    <w:name w:val="xl580"/>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1">
    <w:name w:val="xl581"/>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2">
    <w:name w:val="xl582"/>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83">
    <w:name w:val="xl583"/>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84">
    <w:name w:val="xl584"/>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5">
    <w:name w:val="xl585"/>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6">
    <w:name w:val="xl58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7">
    <w:name w:val="xl58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8">
    <w:name w:val="xl58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9">
    <w:name w:val="xl58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0">
    <w:name w:val="xl590"/>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1">
    <w:name w:val="xl591"/>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2">
    <w:name w:val="xl592"/>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3">
    <w:name w:val="xl593"/>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4">
    <w:name w:val="xl594"/>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5">
    <w:name w:val="xl595"/>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6">
    <w:name w:val="xl596"/>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97">
    <w:name w:val="xl597"/>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98">
    <w:name w:val="xl598"/>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9">
    <w:name w:val="xl599"/>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0">
    <w:name w:val="xl600"/>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1">
    <w:name w:val="xl601"/>
    <w:basedOn w:val="Normal"/>
    <w:pPr>
      <w:pBdr>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2">
    <w:name w:val="xl602"/>
    <w:basedOn w:val="Normal"/>
    <w:pPr>
      <w:pBdr>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3">
    <w:name w:val="xl603"/>
    <w:basedOn w:val="Normal"/>
    <w:pPr>
      <w:pBdr>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4">
    <w:name w:val="xl60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5">
    <w:name w:val="xl60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6">
    <w:name w:val="xl60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7">
    <w:name w:val="xl607"/>
    <w:basedOn w:val="Normal"/>
    <w:pPr>
      <w:pBdr>
        <w:bottom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en-GB"/>
    </w:rPr>
  </w:style>
  <w:style w:type="paragraph" w:customStyle="1" w:styleId="xl608">
    <w:name w:val="xl60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09">
    <w:name w:val="xl60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1">
    <w:name w:val="xl611"/>
    <w:basedOn w:val="Normal"/>
    <w:pPr>
      <w:pBdr>
        <w:top w:val="dotted" w:sz="4" w:space="0" w:color="000000"/>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2">
    <w:name w:val="xl612"/>
    <w:basedOn w:val="Normal"/>
    <w:pPr>
      <w:pBdr>
        <w:top w:val="dotted"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3">
    <w:name w:val="xl613"/>
    <w:basedOn w:val="Normal"/>
    <w:pPr>
      <w:pBdr>
        <w:top w:val="dotted" w:sz="4" w:space="0" w:color="000000"/>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4">
    <w:name w:val="xl614"/>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5">
    <w:name w:val="xl615"/>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6">
    <w:name w:val="xl61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7">
    <w:name w:val="xl617"/>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8">
    <w:name w:val="xl618"/>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9">
    <w:name w:val="xl619"/>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0">
    <w:name w:val="xl620"/>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1">
    <w:name w:val="xl621"/>
    <w:basedOn w:val="Normal"/>
    <w:pP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2">
    <w:name w:val="xl622"/>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3">
    <w:name w:val="xl623"/>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24">
    <w:name w:val="xl624"/>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25">
    <w:name w:val="xl625"/>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26">
    <w:name w:val="xl626"/>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27">
    <w:name w:val="xl627"/>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character" w:styleId="SubtleReference">
    <w:name w:val="Subtle Reference"/>
    <w:basedOn w:val="DefaultParagraphFont"/>
    <w:uiPriority w:val="31"/>
    <w:qFormat/>
    <w:rPr>
      <w:smallCaps/>
      <w:color w:val="C0504D" w:themeColor="accent2"/>
      <w:u w:val="single"/>
    </w:rPr>
  </w:style>
  <w:style w:type="paragraph" w:customStyle="1" w:styleId="xl628">
    <w:name w:val="xl628"/>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numbering" w:customStyle="1" w:styleId="NoList2">
    <w:name w:val="No List2"/>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68">
    <w:name w:val="xl68"/>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69">
    <w:name w:val="xl69"/>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70">
    <w:name w:val="xl70"/>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71">
    <w:name w:val="xl71"/>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72">
    <w:name w:val="xl72"/>
    <w:basedOn w:val="Normal"/>
    <w:pPr>
      <w:pBdr>
        <w:top w:val="single" w:sz="4" w:space="0" w:color="000000"/>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73">
    <w:name w:val="xl73"/>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74">
    <w:name w:val="xl74"/>
    <w:basedOn w:val="Normal"/>
    <w:pP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5">
    <w:name w:val="xl75"/>
    <w:basedOn w:val="Normal"/>
    <w:pPr>
      <w:pBdr>
        <w:top w:val="single" w:sz="4" w:space="0" w:color="auto"/>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7">
    <w:name w:val="xl77"/>
    <w:basedOn w:val="Normal"/>
    <w:pPr>
      <w:pBdr>
        <w:top w:val="single" w:sz="4" w:space="0" w:color="000000"/>
        <w:left w:val="single" w:sz="4" w:space="0" w:color="000000"/>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8">
    <w:name w:val="xl78"/>
    <w:basedOn w:val="Normal"/>
    <w:pPr>
      <w:pBdr>
        <w:top w:val="single" w:sz="4" w:space="0" w:color="000000"/>
        <w:left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9">
    <w:name w:val="xl79"/>
    <w:basedOn w:val="Normal"/>
    <w:pPr>
      <w:pBdr>
        <w:top w:val="single" w:sz="4" w:space="0" w:color="000000"/>
        <w:left w:val="single" w:sz="8" w:space="0" w:color="auto"/>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80">
    <w:name w:val="xl80"/>
    <w:basedOn w:val="Normal"/>
    <w:pPr>
      <w:pBdr>
        <w:top w:val="single" w:sz="4" w:space="0" w:color="000000"/>
        <w:left w:val="single" w:sz="4" w:space="0" w:color="000000"/>
        <w:bottom w:val="single" w:sz="8"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81">
    <w:name w:val="xl81"/>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2">
    <w:name w:val="xl82"/>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3">
    <w:name w:val="xl83"/>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4">
    <w:name w:val="xl84"/>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5">
    <w:name w:val="xl85"/>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6">
    <w:name w:val="xl86"/>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7">
    <w:name w:val="xl87"/>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8">
    <w:name w:val="xl88"/>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9">
    <w:name w:val="xl89"/>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90">
    <w:name w:val="xl90"/>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91">
    <w:name w:val="xl91"/>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2">
    <w:name w:val="xl92"/>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3">
    <w:name w:val="xl93"/>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4">
    <w:name w:val="xl94"/>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5">
    <w:name w:val="xl95"/>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6">
    <w:name w:val="xl9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97">
    <w:name w:val="xl97"/>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8">
    <w:name w:val="xl98"/>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9">
    <w:name w:val="xl99"/>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0">
    <w:name w:val="xl100"/>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1">
    <w:name w:val="xl101"/>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2">
    <w:name w:val="xl102"/>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3">
    <w:name w:val="xl103"/>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4">
    <w:name w:val="xl104"/>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5">
    <w:name w:val="xl105"/>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6">
    <w:name w:val="xl106"/>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7">
    <w:name w:val="xl107"/>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8">
    <w:name w:val="xl108"/>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9">
    <w:name w:val="xl109"/>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110">
    <w:name w:val="xl110"/>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111">
    <w:name w:val="xl111"/>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12">
    <w:name w:val="xl112"/>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3">
    <w:name w:val="xl113"/>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4">
    <w:name w:val="xl114"/>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5">
    <w:name w:val="xl115"/>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6">
    <w:name w:val="xl116"/>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7">
    <w:name w:val="xl117"/>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8">
    <w:name w:val="xl118"/>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9">
    <w:name w:val="xl119"/>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20">
    <w:name w:val="xl120"/>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21">
    <w:name w:val="xl121"/>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122">
    <w:name w:val="xl122"/>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3">
    <w:name w:val="xl123"/>
    <w:basedOn w:val="Normal"/>
    <w:pPr>
      <w:pBdr>
        <w:top w:val="single"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4">
    <w:name w:val="xl124"/>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5">
    <w:name w:val="xl125"/>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6">
    <w:name w:val="xl126"/>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7">
    <w:name w:val="xl127"/>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8">
    <w:name w:val="xl128"/>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9">
    <w:name w:val="xl129"/>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30">
    <w:name w:val="xl130"/>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1">
    <w:name w:val="xl131"/>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2">
    <w:name w:val="xl132"/>
    <w:basedOn w:val="Normal"/>
    <w:pPr>
      <w:pBdr>
        <w:top w:val="dotted" w:sz="4" w:space="0" w:color="000000"/>
        <w:left w:val="single" w:sz="8"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3">
    <w:name w:val="xl133"/>
    <w:basedOn w:val="Normal"/>
    <w:pPr>
      <w:pBdr>
        <w:top w:val="double" w:sz="6"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34">
    <w:name w:val="xl134"/>
    <w:basedOn w:val="Normal"/>
    <w:pPr>
      <w:pBdr>
        <w:top w:val="double" w:sz="6"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5">
    <w:name w:val="xl135"/>
    <w:basedOn w:val="Normal"/>
    <w:pPr>
      <w:pBdr>
        <w:top w:val="double" w:sz="6"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6">
    <w:name w:val="xl136"/>
    <w:basedOn w:val="Normal"/>
    <w:pPr>
      <w:pBdr>
        <w:top w:val="double" w:sz="6"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7">
    <w:name w:val="xl137"/>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8">
    <w:name w:val="xl138"/>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9">
    <w:name w:val="xl139"/>
    <w:basedOn w:val="Normal"/>
    <w:pPr>
      <w:pBdr>
        <w:top w:val="dotted" w:sz="4" w:space="0" w:color="000000"/>
        <w:left w:val="single" w:sz="8" w:space="0" w:color="000000"/>
        <w:bottom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0">
    <w:name w:val="xl140"/>
    <w:basedOn w:val="Normal"/>
    <w:pPr>
      <w:pBdr>
        <w:top w:val="dotted"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1">
    <w:name w:val="xl141"/>
    <w:basedOn w:val="Normal"/>
    <w:pPr>
      <w:pBdr>
        <w:top w:val="dotted" w:sz="4" w:space="0" w:color="000000"/>
        <w:left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2">
    <w:name w:val="xl142"/>
    <w:basedOn w:val="Normal"/>
    <w:pPr>
      <w:pBdr>
        <w:top w:val="dotted" w:sz="4" w:space="0" w:color="000000"/>
        <w:left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3">
    <w:name w:val="xl143"/>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4">
    <w:name w:val="xl144"/>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5">
    <w:name w:val="xl145"/>
    <w:basedOn w:val="Normal"/>
    <w:pPr>
      <w:pBdr>
        <w:top w:val="dotted" w:sz="4" w:space="0" w:color="000000"/>
        <w:left w:val="single" w:sz="8" w:space="0" w:color="000000"/>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6">
    <w:name w:val="xl146"/>
    <w:basedOn w:val="Normal"/>
    <w:pPr>
      <w:pBdr>
        <w:top w:val="dotted" w:sz="4" w:space="0" w:color="000000"/>
        <w:bottom w:val="double" w:sz="6"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7">
    <w:name w:val="xl147"/>
    <w:basedOn w:val="Normal"/>
    <w:pPr>
      <w:pBdr>
        <w:top w:val="double" w:sz="6" w:space="0" w:color="000000"/>
        <w:left w:val="single" w:sz="8"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48">
    <w:name w:val="xl148"/>
    <w:basedOn w:val="Normal"/>
    <w:pPr>
      <w:pBdr>
        <w:top w:val="double" w:sz="6" w:space="0" w:color="000000"/>
        <w:left w:val="single"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49">
    <w:name w:val="xl149"/>
    <w:basedOn w:val="Normal"/>
    <w:pPr>
      <w:pBdr>
        <w:top w:val="dotted" w:sz="4" w:space="0" w:color="000000"/>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0">
    <w:name w:val="xl150"/>
    <w:basedOn w:val="Normal"/>
    <w:pPr>
      <w:pBdr>
        <w:top w:val="dotted" w:sz="4"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1">
    <w:name w:val="xl15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52">
    <w:name w:val="xl152"/>
    <w:basedOn w:val="Normal"/>
    <w:pPr>
      <w:pBdr>
        <w:top w:val="double" w:sz="6"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53">
    <w:name w:val="xl153"/>
    <w:basedOn w:val="Normal"/>
    <w:pPr>
      <w:pBdr>
        <w:top w:val="dotted" w:sz="4" w:space="0" w:color="000000"/>
        <w:left w:val="single" w:sz="4" w:space="0" w:color="000000"/>
        <w:bottom w:val="single" w:sz="4" w:space="0" w:color="auto"/>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4">
    <w:name w:val="xl154"/>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55">
    <w:name w:val="xl155"/>
    <w:basedOn w:val="Normal"/>
    <w:pPr>
      <w:pBdr>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56">
    <w:name w:val="xl156"/>
    <w:basedOn w:val="Normal"/>
    <w:pPr>
      <w:pBdr>
        <w:top w:val="dotted" w:sz="4" w:space="0" w:color="000000"/>
        <w:left w:val="single" w:sz="4" w:space="0" w:color="000000"/>
        <w:bottom w:val="double" w:sz="6"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7">
    <w:name w:val="xl157"/>
    <w:basedOn w:val="Normal"/>
    <w:pPr>
      <w:pBdr>
        <w:top w:val="dotted" w:sz="4" w:space="0" w:color="000000"/>
        <w:left w:val="single" w:sz="8" w:space="0" w:color="auto"/>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8">
    <w:name w:val="xl158"/>
    <w:basedOn w:val="Normal"/>
    <w:pPr>
      <w:pBdr>
        <w:top w:val="dotted" w:sz="4" w:space="0" w:color="000000"/>
        <w:left w:val="single" w:sz="4" w:space="0" w:color="000000"/>
        <w:bottom w:val="double" w:sz="6"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9">
    <w:name w:val="xl159"/>
    <w:basedOn w:val="Normal"/>
    <w:pPr>
      <w:pBdr>
        <w:top w:val="double" w:sz="6" w:space="0" w:color="000000"/>
        <w:left w:val="single" w:sz="8"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60">
    <w:name w:val="xl160"/>
    <w:basedOn w:val="Normal"/>
    <w:pPr>
      <w:pBdr>
        <w:top w:val="double" w:sz="6" w:space="0" w:color="000000"/>
        <w:left w:val="single" w:sz="4" w:space="0" w:color="000000"/>
        <w:bottom w:val="single" w:sz="4"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61">
    <w:name w:val="xl16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62">
    <w:name w:val="xl162"/>
    <w:basedOn w:val="Normal"/>
    <w:pPr>
      <w:pBdr>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3">
    <w:name w:val="xl163"/>
    <w:basedOn w:val="Normal"/>
    <w:pPr>
      <w:pBdr>
        <w:top w:val="dotted" w:sz="4" w:space="0" w:color="000000"/>
        <w:left w:val="single" w:sz="4" w:space="0" w:color="000000"/>
        <w:bottom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4">
    <w:name w:val="xl164"/>
    <w:basedOn w:val="Normal"/>
    <w:pPr>
      <w:pBdr>
        <w:top w:val="dotted"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5">
    <w:name w:val="xl165"/>
    <w:basedOn w:val="Normal"/>
    <w:pPr>
      <w:pBdr>
        <w:top w:val="dotted" w:sz="4" w:space="0" w:color="000000"/>
        <w:left w:val="single" w:sz="4" w:space="0" w:color="000000"/>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6">
    <w:name w:val="xl166"/>
    <w:basedOn w:val="Normal"/>
    <w:pPr>
      <w:pBdr>
        <w:left w:val="single" w:sz="4" w:space="0" w:color="000000"/>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67">
    <w:name w:val="xl167"/>
    <w:basedOn w:val="Normal"/>
    <w:pPr>
      <w:pBdr>
        <w:top w:val="single" w:sz="4" w:space="0" w:color="000000"/>
        <w:left w:val="single" w:sz="8" w:space="0" w:color="000000"/>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68">
    <w:name w:val="xl168"/>
    <w:basedOn w:val="Normal"/>
    <w:pPr>
      <w:pBdr>
        <w:top w:val="single" w:sz="4" w:space="0" w:color="000000"/>
        <w:left w:val="single" w:sz="4" w:space="0" w:color="000000"/>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69">
    <w:name w:val="xl169"/>
    <w:basedOn w:val="Normal"/>
    <w:pPr>
      <w:pBdr>
        <w:top w:val="single" w:sz="4" w:space="0" w:color="000000"/>
        <w:left w:val="single" w:sz="8" w:space="0" w:color="auto"/>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0">
    <w:name w:val="xl170"/>
    <w:basedOn w:val="Normal"/>
    <w:pPr>
      <w:pBdr>
        <w:top w:val="single" w:sz="4" w:space="0" w:color="000000"/>
        <w:left w:val="single" w:sz="4" w:space="0" w:color="000000"/>
        <w:bottom w:val="single" w:sz="4"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1">
    <w:name w:val="xl171"/>
    <w:basedOn w:val="Normal"/>
    <w:pPr>
      <w:pBdr>
        <w:top w:val="single" w:sz="4" w:space="0" w:color="auto"/>
        <w:left w:val="single" w:sz="4" w:space="0" w:color="000000"/>
        <w:bottom w:val="single" w:sz="4" w:space="0" w:color="auto"/>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72">
    <w:name w:val="xl172"/>
    <w:basedOn w:val="Normal"/>
    <w:pPr>
      <w:pBdr>
        <w:left w:val="single" w:sz="4" w:space="0" w:color="000000"/>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173">
    <w:name w:val="xl173"/>
    <w:basedOn w:val="Normal"/>
    <w:pPr>
      <w:pBdr>
        <w:top w:val="single" w:sz="4" w:space="0" w:color="auto"/>
        <w:left w:val="single" w:sz="4" w:space="0" w:color="000000"/>
        <w:bottom w:val="dotted"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74">
    <w:name w:val="xl174"/>
    <w:basedOn w:val="Normal"/>
    <w:pPr>
      <w:pBdr>
        <w:top w:val="single" w:sz="4" w:space="0" w:color="auto"/>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5">
    <w:name w:val="xl175"/>
    <w:basedOn w:val="Normal"/>
    <w:pPr>
      <w:pBdr>
        <w:top w:val="single" w:sz="4" w:space="0" w:color="auto"/>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6">
    <w:name w:val="xl176"/>
    <w:basedOn w:val="Normal"/>
    <w:pPr>
      <w:pBdr>
        <w:top w:val="single" w:sz="4" w:space="0" w:color="auto"/>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7">
    <w:name w:val="xl177"/>
    <w:basedOn w:val="Normal"/>
    <w:pPr>
      <w:pBdr>
        <w:top w:val="single" w:sz="4" w:space="0" w:color="auto"/>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8">
    <w:name w:val="xl178"/>
    <w:basedOn w:val="Normal"/>
    <w:pPr>
      <w:pBdr>
        <w:top w:val="single" w:sz="4" w:space="0" w:color="000000"/>
        <w:left w:val="single" w:sz="8" w:space="0" w:color="000000"/>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9">
    <w:name w:val="xl179"/>
    <w:basedOn w:val="Normal"/>
    <w:pPr>
      <w:pBdr>
        <w:top w:val="single" w:sz="4" w:space="0" w:color="000000"/>
        <w:left w:val="single" w:sz="4" w:space="0" w:color="auto"/>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0">
    <w:name w:val="xl180"/>
    <w:basedOn w:val="Normal"/>
    <w:pPr>
      <w:pBdr>
        <w:top w:val="single" w:sz="4" w:space="0" w:color="auto"/>
        <w:left w:val="single" w:sz="4" w:space="0" w:color="000000"/>
        <w:bottom w:val="single" w:sz="4" w:space="0" w:color="000000"/>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81">
    <w:name w:val="xl181"/>
    <w:basedOn w:val="Normal"/>
    <w:pPr>
      <w:pBdr>
        <w:top w:val="dotted" w:sz="4" w:space="0" w:color="000000"/>
        <w:lef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2">
    <w:name w:val="xl182"/>
    <w:basedOn w:val="Normal"/>
    <w:pPr>
      <w:pBdr>
        <w:top w:val="single" w:sz="4" w:space="0" w:color="000000"/>
        <w:left w:val="single" w:sz="4" w:space="0" w:color="auto"/>
        <w:bottom w:val="single" w:sz="4" w:space="0" w:color="000000"/>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3">
    <w:name w:val="xl183"/>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84">
    <w:name w:val="xl184"/>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5">
    <w:name w:val="xl185"/>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6">
    <w:name w:val="xl18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7">
    <w:name w:val="xl187"/>
    <w:basedOn w:val="Normal"/>
    <w:pPr>
      <w:pBdr>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8">
    <w:name w:val="xl188"/>
    <w:basedOn w:val="Normal"/>
    <w:pPr>
      <w:pBdr>
        <w:top w:val="single" w:sz="4"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89">
    <w:name w:val="xl189"/>
    <w:basedOn w:val="Normal"/>
    <w:pPr>
      <w:pBdr>
        <w:top w:val="single" w:sz="4"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0">
    <w:name w:val="xl190"/>
    <w:basedOn w:val="Normal"/>
    <w:pPr>
      <w:pBdr>
        <w:top w:val="single" w:sz="8" w:space="0" w:color="000000"/>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1">
    <w:name w:val="xl191"/>
    <w:basedOn w:val="Normal"/>
    <w:pPr>
      <w:pBdr>
        <w:top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2">
    <w:name w:val="xl192"/>
    <w:basedOn w:val="Normal"/>
    <w:pPr>
      <w:pBdr>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3">
    <w:name w:val="xl193"/>
    <w:basedOn w:val="Normal"/>
    <w:pPr>
      <w:pBdr>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4">
    <w:name w:val="xl194"/>
    <w:basedOn w:val="Normal"/>
    <w:pPr>
      <w:pBdr>
        <w:left w:val="single" w:sz="8"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5">
    <w:name w:val="xl195"/>
    <w:basedOn w:val="Normal"/>
    <w:pPr>
      <w:pBdr>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6">
    <w:name w:val="xl196"/>
    <w:basedOn w:val="Normal"/>
    <w:pPr>
      <w:pBdr>
        <w:top w:val="single" w:sz="4"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7">
    <w:name w:val="xl197"/>
    <w:basedOn w:val="Normal"/>
    <w:pPr>
      <w:pBdr>
        <w:top w:val="single" w:sz="4"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8">
    <w:name w:val="xl198"/>
    <w:basedOn w:val="Normal"/>
    <w:pPr>
      <w:pBdr>
        <w:top w:val="single" w:sz="8"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9">
    <w:name w:val="xl199"/>
    <w:basedOn w:val="Normal"/>
    <w:pPr>
      <w:pBdr>
        <w:top w:val="single" w:sz="8"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0">
    <w:name w:val="xl200"/>
    <w:basedOn w:val="Normal"/>
    <w:pPr>
      <w:pBdr>
        <w:top w:val="single" w:sz="8"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1">
    <w:name w:val="xl201"/>
    <w:basedOn w:val="Normal"/>
    <w:pPr>
      <w:pBdr>
        <w:top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2">
    <w:name w:val="xl202"/>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203">
    <w:name w:val="xl203"/>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204">
    <w:name w:val="xl2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205">
    <w:name w:val="xl205"/>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206">
    <w:name w:val="xl206"/>
    <w:basedOn w:val="Normal"/>
    <w:pPr>
      <w:pBdr>
        <w:top w:val="single" w:sz="8"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05486">
      <w:bodyDiv w:val="1"/>
      <w:marLeft w:val="0"/>
      <w:marRight w:val="0"/>
      <w:marTop w:val="0"/>
      <w:marBottom w:val="0"/>
      <w:divBdr>
        <w:top w:val="none" w:sz="0" w:space="0" w:color="auto"/>
        <w:left w:val="none" w:sz="0" w:space="0" w:color="auto"/>
        <w:bottom w:val="none" w:sz="0" w:space="0" w:color="auto"/>
        <w:right w:val="none" w:sz="0" w:space="0" w:color="auto"/>
      </w:divBdr>
    </w:div>
    <w:div w:id="573856507">
      <w:bodyDiv w:val="1"/>
      <w:marLeft w:val="0"/>
      <w:marRight w:val="0"/>
      <w:marTop w:val="0"/>
      <w:marBottom w:val="0"/>
      <w:divBdr>
        <w:top w:val="none" w:sz="0" w:space="0" w:color="auto"/>
        <w:left w:val="none" w:sz="0" w:space="0" w:color="auto"/>
        <w:bottom w:val="none" w:sz="0" w:space="0" w:color="auto"/>
        <w:right w:val="none" w:sz="0" w:space="0" w:color="auto"/>
      </w:divBdr>
    </w:div>
    <w:div w:id="1150829359">
      <w:bodyDiv w:val="1"/>
      <w:marLeft w:val="0"/>
      <w:marRight w:val="0"/>
      <w:marTop w:val="0"/>
      <w:marBottom w:val="0"/>
      <w:divBdr>
        <w:top w:val="none" w:sz="0" w:space="0" w:color="auto"/>
        <w:left w:val="none" w:sz="0" w:space="0" w:color="auto"/>
        <w:bottom w:val="none" w:sz="0" w:space="0" w:color="auto"/>
        <w:right w:val="none" w:sz="0" w:space="0" w:color="auto"/>
      </w:divBdr>
    </w:div>
    <w:div w:id="1240674140">
      <w:bodyDiv w:val="1"/>
      <w:marLeft w:val="0"/>
      <w:marRight w:val="0"/>
      <w:marTop w:val="0"/>
      <w:marBottom w:val="0"/>
      <w:divBdr>
        <w:top w:val="none" w:sz="0" w:space="0" w:color="auto"/>
        <w:left w:val="none" w:sz="0" w:space="0" w:color="auto"/>
        <w:bottom w:val="none" w:sz="0" w:space="0" w:color="auto"/>
        <w:right w:val="none" w:sz="0" w:space="0" w:color="auto"/>
      </w:divBdr>
    </w:div>
    <w:div w:id="12521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ur-lex.europa.eu/budget/www/index-bg.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budget/www/index-bg.ht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D68356-5C93-484E-AA33-4606062F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32</Pages>
  <Words>12075</Words>
  <Characters>62066</Characters>
  <Application>Microsoft Office Word</Application>
  <DocSecurity>0</DocSecurity>
  <Lines>4433</Lines>
  <Paragraphs>2965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71176</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WOJCIECHOWSKA Eliza (SG)</cp:lastModifiedBy>
  <cp:revision>74</cp:revision>
  <cp:lastPrinted>2014-05-21T15:05:00Z</cp:lastPrinted>
  <dcterms:created xsi:type="dcterms:W3CDTF">2020-12-07T15:05:00Z</dcterms:created>
  <dcterms:modified xsi:type="dcterms:W3CDTF">2020-12-11T10:51:00Z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CP-035</vt:lpwstr>
  </property>
</Properties>
</file>