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53" w:rsidRDefault="00637E62" w:rsidP="00637E62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DE89A359-C745-4A60-A669-4F1EED2EF63E" style="width:450.6pt;height:409.2pt">
            <v:imagedata r:id="rId7" o:title=""/>
          </v:shape>
        </w:pict>
      </w:r>
    </w:p>
    <w:p w:rsidR="003E6153" w:rsidRDefault="003E6153">
      <w:pPr>
        <w:rPr>
          <w:noProof/>
        </w:rPr>
        <w:sectPr w:rsidR="003E6153" w:rsidSect="00637E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3E6153" w:rsidRDefault="00637E62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 </w:t>
      </w:r>
    </w:p>
    <w:p w:rsidR="003E6153" w:rsidRDefault="003E6153">
      <w:pPr>
        <w:jc w:val="center"/>
        <w:rPr>
          <w:b/>
          <w:noProof/>
        </w:rPr>
      </w:pPr>
    </w:p>
    <w:p w:rsidR="003E6153" w:rsidRDefault="00637E62">
      <w:pPr>
        <w:jc w:val="center"/>
        <w:rPr>
          <w:b/>
          <w:noProof/>
        </w:rPr>
      </w:pPr>
      <w:r>
        <w:rPr>
          <w:b/>
          <w:noProof/>
        </w:rPr>
        <w:t>DIRECTIVES FOR THE NEGOTIATION OF AN AGREEMENT BETWEEN the European Union and Mongolia</w:t>
      </w:r>
      <w:r>
        <w:rPr>
          <w:noProof/>
        </w:rPr>
        <w:t xml:space="preserve"> </w:t>
      </w:r>
      <w:r>
        <w:rPr>
          <w:b/>
          <w:noProof/>
        </w:rPr>
        <w:t xml:space="preserve">on geographical indications  </w:t>
      </w:r>
    </w:p>
    <w:p w:rsidR="003E6153" w:rsidRDefault="003E6153">
      <w:pPr>
        <w:rPr>
          <w:noProof/>
        </w:rPr>
      </w:pPr>
    </w:p>
    <w:p w:rsidR="003E6153" w:rsidRDefault="00637E62">
      <w:pPr>
        <w:rPr>
          <w:b/>
          <w:noProof/>
        </w:rPr>
      </w:pPr>
      <w:r>
        <w:rPr>
          <w:b/>
          <w:noProof/>
        </w:rPr>
        <w:t xml:space="preserve">A. NATURE AND SCOPE OF THE AGREEMENT </w:t>
      </w:r>
    </w:p>
    <w:p w:rsidR="003E6153" w:rsidRDefault="00637E62">
      <w:pPr>
        <w:rPr>
          <w:noProof/>
        </w:rPr>
      </w:pPr>
      <w:r>
        <w:rPr>
          <w:noProof/>
        </w:rPr>
        <w:t xml:space="preserve">The Agreement should exclusively contain provisions on geographical indications for agricultural products and foodstuffs, wines, spirits and aromatized wines. </w:t>
      </w:r>
    </w:p>
    <w:p w:rsidR="003E6153" w:rsidRDefault="00637E62">
      <w:pPr>
        <w:rPr>
          <w:b/>
          <w:noProof/>
        </w:rPr>
      </w:pPr>
      <w:r>
        <w:rPr>
          <w:b/>
          <w:noProof/>
        </w:rPr>
        <w:t xml:space="preserve">B. PROPOSED CONTENT OF THE AGREEMENT </w:t>
      </w:r>
    </w:p>
    <w:p w:rsidR="003E6153" w:rsidRDefault="00637E62">
      <w:pPr>
        <w:rPr>
          <w:noProof/>
        </w:rPr>
      </w:pPr>
      <w:r>
        <w:rPr>
          <w:noProof/>
        </w:rPr>
        <w:t>The Agreement should</w:t>
      </w:r>
      <w:r>
        <w:rPr>
          <w:noProof/>
        </w:rPr>
        <w:t xml:space="preserve"> complement and build upon the Agreement on Trade-Related Aspects of Intellectual Property Rights (TRIPS), going beyond current rules of the TRIPS aiming at ensuring a higher as well as adequate and effective level of protection and enforcement of geograph</w:t>
      </w:r>
      <w:r>
        <w:rPr>
          <w:noProof/>
        </w:rPr>
        <w:t xml:space="preserve">ical indications (GI) rights. The Agreement should seek to improve the effectiveness of enforcement of GI rights, including in the digital environment and at the border (including on exports). </w:t>
      </w:r>
    </w:p>
    <w:p w:rsidR="003E6153" w:rsidRDefault="00637E62">
      <w:pPr>
        <w:rPr>
          <w:noProof/>
        </w:rPr>
      </w:pPr>
      <w:r>
        <w:rPr>
          <w:noProof/>
        </w:rPr>
        <w:t>The Agreement should set up appropriate cooperation mechanisms</w:t>
      </w:r>
      <w:r>
        <w:rPr>
          <w:noProof/>
        </w:rPr>
        <w:t xml:space="preserve"> between the Parties to support its implementation, as well as a regular dialogue on GIs to promote exchange of information on respective legislative progress, exchange of experience on enforcement and consultation in relation to third countries. </w:t>
      </w:r>
    </w:p>
    <w:p w:rsidR="003E6153" w:rsidRDefault="00637E62">
      <w:pPr>
        <w:rPr>
          <w:noProof/>
        </w:rPr>
      </w:pPr>
      <w:r>
        <w:rPr>
          <w:noProof/>
        </w:rPr>
        <w:t>The Agre</w:t>
      </w:r>
      <w:r>
        <w:rPr>
          <w:noProof/>
        </w:rPr>
        <w:t>ement should provide direct protection and effective recognition through the agreement of a list of GIs (wines, spirits, agricultural products and foodstuffs), at a high level of protection building upon Article 23 of TRIPS, including against evocation, en</w:t>
      </w:r>
      <w:r>
        <w:rPr>
          <w:noProof/>
        </w:rPr>
        <w:t>hanced enforcement (including administrative measures), co-existence with bona fide prior trade marks, protection against subsequent genericness, and provisions on adding new GIs. Issues concerning individual prior rights, for example related to plant vari</w:t>
      </w:r>
      <w:r>
        <w:rPr>
          <w:noProof/>
        </w:rPr>
        <w:t xml:space="preserve">eties, trade marks, generic or other legitimate prior uses, should be addressed with the aim of solving existing conflicts in a fair and satisfactory manner. </w:t>
      </w:r>
    </w:p>
    <w:p w:rsidR="003E6153" w:rsidRDefault="00637E62">
      <w:pPr>
        <w:rPr>
          <w:noProof/>
        </w:rPr>
      </w:pPr>
      <w:r>
        <w:rPr>
          <w:noProof/>
        </w:rPr>
        <w:t>All GIs listed in the Agreement should be effectively protected as of the date of entry into forc</w:t>
      </w:r>
      <w:r>
        <w:rPr>
          <w:noProof/>
        </w:rPr>
        <w:t xml:space="preserve">e of the Agreement. </w:t>
      </w:r>
    </w:p>
    <w:p w:rsidR="003E6153" w:rsidRDefault="00637E62">
      <w:pPr>
        <w:rPr>
          <w:b/>
          <w:noProof/>
        </w:rPr>
      </w:pPr>
      <w:r>
        <w:rPr>
          <w:b/>
          <w:noProof/>
        </w:rPr>
        <w:t xml:space="preserve">Institutional provision </w:t>
      </w:r>
    </w:p>
    <w:p w:rsidR="003E6153" w:rsidRDefault="00637E62">
      <w:pPr>
        <w:rPr>
          <w:noProof/>
        </w:rPr>
      </w:pPr>
      <w:r>
        <w:rPr>
          <w:noProof/>
        </w:rPr>
        <w:t xml:space="preserve">The Agreement should set up a Joint Committee to monitor the implementation of the Agreement. </w:t>
      </w:r>
    </w:p>
    <w:p w:rsidR="003E6153" w:rsidRDefault="00637E62">
      <w:pPr>
        <w:rPr>
          <w:b/>
          <w:noProof/>
        </w:rPr>
      </w:pPr>
      <w:r>
        <w:rPr>
          <w:b/>
          <w:noProof/>
        </w:rPr>
        <w:t xml:space="preserve">Authentic languages </w:t>
      </w:r>
    </w:p>
    <w:p w:rsidR="003E6153" w:rsidRDefault="00637E62">
      <w:pPr>
        <w:rPr>
          <w:noProof/>
        </w:rPr>
      </w:pPr>
      <w:r>
        <w:rPr>
          <w:noProof/>
        </w:rPr>
        <w:t xml:space="preserve">The Agreement, which should be equally authentic in all official EU languages, should include a language clause to that effect. </w:t>
      </w:r>
    </w:p>
    <w:p w:rsidR="003E6153" w:rsidRDefault="003E6153">
      <w:pPr>
        <w:rPr>
          <w:noProof/>
        </w:rPr>
      </w:pPr>
    </w:p>
    <w:sectPr w:rsidR="003E6153" w:rsidSect="00637E62">
      <w:footerReference w:type="default" r:id="rId14"/>
      <w:footerReference w:type="first" r:id="rId15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53" w:rsidRDefault="00637E62">
      <w:pPr>
        <w:spacing w:before="0" w:after="0"/>
      </w:pPr>
      <w:r>
        <w:separator/>
      </w:r>
    </w:p>
  </w:endnote>
  <w:endnote w:type="continuationSeparator" w:id="0">
    <w:p w:rsidR="003E6153" w:rsidRDefault="00637E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62" w:rsidRPr="00637E62" w:rsidRDefault="00637E62" w:rsidP="00637E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62" w:rsidRPr="00637E62" w:rsidRDefault="00637E62" w:rsidP="00637E62">
    <w:pPr>
      <w:pStyle w:val="Footer"/>
      <w:rPr>
        <w:rFonts w:ascii="Arial" w:hAnsi="Arial" w:cs="Arial"/>
        <w:b/>
        <w:sz w:val="48"/>
      </w:rPr>
    </w:pPr>
    <w:r w:rsidRPr="00637E62">
      <w:rPr>
        <w:rFonts w:ascii="Arial" w:hAnsi="Arial" w:cs="Arial"/>
        <w:b/>
        <w:sz w:val="48"/>
      </w:rPr>
      <w:t>EN</w:t>
    </w:r>
    <w:r w:rsidRPr="00637E62">
      <w:rPr>
        <w:rFonts w:ascii="Arial" w:hAnsi="Arial" w:cs="Arial"/>
        <w:b/>
        <w:sz w:val="48"/>
      </w:rPr>
      <w:tab/>
    </w:r>
    <w:r w:rsidRPr="00637E62">
      <w:rPr>
        <w:rFonts w:ascii="Arial" w:hAnsi="Arial" w:cs="Arial"/>
        <w:b/>
        <w:sz w:val="48"/>
      </w:rPr>
      <w:tab/>
    </w:r>
    <w:r w:rsidRPr="00637E62">
      <w:tab/>
    </w:r>
    <w:r w:rsidRPr="00637E62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62" w:rsidRPr="00637E62" w:rsidRDefault="00637E62" w:rsidP="00637E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62" w:rsidRPr="00637E62" w:rsidRDefault="00637E62" w:rsidP="00637E62">
    <w:pPr>
      <w:pStyle w:val="Footer"/>
      <w:rPr>
        <w:rFonts w:ascii="Arial" w:hAnsi="Arial" w:cs="Arial"/>
        <w:b/>
        <w:sz w:val="48"/>
      </w:rPr>
    </w:pPr>
    <w:r w:rsidRPr="00637E62">
      <w:rPr>
        <w:rFonts w:ascii="Arial" w:hAnsi="Arial" w:cs="Arial"/>
        <w:b/>
        <w:sz w:val="48"/>
      </w:rPr>
      <w:t>EN</w:t>
    </w:r>
    <w:r w:rsidRPr="00637E6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637E62">
      <w:tab/>
    </w:r>
    <w:r w:rsidRPr="00637E62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62" w:rsidRPr="00637E62" w:rsidRDefault="00637E62" w:rsidP="00637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53" w:rsidRDefault="00637E62">
      <w:pPr>
        <w:spacing w:before="0" w:after="0"/>
      </w:pPr>
      <w:r>
        <w:separator/>
      </w:r>
    </w:p>
  </w:footnote>
  <w:footnote w:type="continuationSeparator" w:id="0">
    <w:p w:rsidR="003E6153" w:rsidRDefault="00637E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62" w:rsidRPr="00637E62" w:rsidRDefault="00637E62" w:rsidP="00637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62" w:rsidRPr="00637E62" w:rsidRDefault="00637E62" w:rsidP="00637E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62" w:rsidRPr="00637E62" w:rsidRDefault="00637E62" w:rsidP="00637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24C56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DB8893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0D4AC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EB70EB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C8448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336C0D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1780F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0BA653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1-25 12:39:3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COM(2020) 697 final of 12.11.2020 downgraded on 25.1.2021"/>
    <w:docVar w:name="LW_COVERPAGE_EXISTS" w:val="True"/>
    <w:docVar w:name="LW_COVERPAGE_GUID" w:val="DE89A359-C745-4A60-A669-4F1EED2EF63E"/>
    <w:docVar w:name="LW_COVERPAGE_TYPE" w:val="1"/>
    <w:docVar w:name="LW_CROSSREFERENCE" w:val="&lt;UNUSED&gt;"/>
    <w:docVar w:name="LW_DocType" w:val="ANNEX"/>
    <w:docVar w:name="LW_EMISSION" w:val="25.1.2021"/>
    <w:docVar w:name="LW_EMISSION_ISODATE" w:val="2021-01-25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uthorising the opening of negotiations on an agreement between the European Union and Mongolia on geographical indications"/>
    <w:docVar w:name="LW_OBJETACTEPRINCIPAL.CP" w:val="authorising the opening of negotiations on an agreement between the European Union and Mongolia on geographical indications"/>
    <w:docVar w:name="LW_PART_NBR" w:val="1"/>
    <w:docVar w:name="LW_PART_NBR_TOTAL" w:val="1"/>
    <w:docVar w:name="LW_REF.INST.NEW" w:val="COM"/>
    <w:docVar w:name="LW_REF.INST.NEW_ADOPTED" w:val="final/2"/>
    <w:docVar w:name="LW_REF.INST.NEW_TEXT" w:val="(2020) 69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Recommendation for a COUNCIL DECISION"/>
    <w:docVar w:name="LW_TYPEACTEPRINCIPAL.CP" w:val="Recommendation for a COUNCIL DECISION"/>
  </w:docVars>
  <w:rsids>
    <w:rsidRoot w:val="003E6153"/>
    <w:rsid w:val="003E6153"/>
    <w:rsid w:val="0063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9C40960A-26EA-4129-B6B8-D5ACD87D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E62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7E62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7E62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637E62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637E62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637E62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637E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637E62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637E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5</TotalTime>
  <Pages>2</Pages>
  <Words>321</Words>
  <Characters>1892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 Agnes (AGRI)</dc:creator>
  <cp:keywords/>
  <dc:description/>
  <cp:lastModifiedBy>LAGES CARVALHO Patrick (SG)</cp:lastModifiedBy>
  <cp:revision>18</cp:revision>
  <dcterms:created xsi:type="dcterms:W3CDTF">2020-10-27T16:37:00Z</dcterms:created>
  <dcterms:modified xsi:type="dcterms:W3CDTF">2021-01-25T12:05:00Z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