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318BB5F-78F1-450F-AE5A-6CADD72E5E51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ЧАСТ А</w:t>
      </w:r>
    </w:p>
    <w:p>
      <w:pPr>
        <w:rPr>
          <w:noProof/>
        </w:rPr>
      </w:pPr>
      <w:r>
        <w:rPr>
          <w:noProof/>
        </w:rPr>
        <w:t>Приложение IA към Регламент (EС) 2021/XXX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Таблицата за възможностите за риболов на меджид в 7b, 7c, 7d, 7e, 7f, 7g, 7h, 7j и 7k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70"/>
        <w:gridCol w:w="1312"/>
        <w:gridCol w:w="1039"/>
        <w:gridCol w:w="858"/>
        <w:gridCol w:w="1213"/>
        <w:gridCol w:w="3267"/>
        <w:gridCol w:w="261"/>
        <w:gridCol w:w="261"/>
      </w:tblGrid>
      <w:tr>
        <w:trPr>
          <w:trHeight w:val="250"/>
        </w:trPr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Меджид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79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7b, 7c, 7d, 7e, 7f, 7g, 7h, 7j и 7k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Merlangius merlangus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(WHG/7X7A-C)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Белгия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2 258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1 629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Нидерландия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3 942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404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4 346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9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Таблицата за възможностите за риболов на син меджид във водите на Съюза и международните води от 1, 2, 3, 4, 5, 6, 7, 8a, 8b, 8d, 8e, 12 и 14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097"/>
        <w:gridCol w:w="1291"/>
        <w:gridCol w:w="1024"/>
        <w:gridCol w:w="846"/>
        <w:gridCol w:w="1194"/>
        <w:gridCol w:w="3209"/>
        <w:gridCol w:w="260"/>
        <w:gridCol w:w="260"/>
      </w:tblGrid>
      <w:tr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Син меджид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Води на Съюза и международни води от 1, 2, 3, 4, 5, 6, 7, 8a, 8b, 8d, 8e, 12 и 14 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Micromesistius poutassou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(WHB/1X14)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Дания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34 892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13 566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7, параграф 2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29 581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 (2)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24 282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27 019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Нидерландия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42 546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2 748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 (2)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8 631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183 265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 (3)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lastRenderedPageBreak/>
              <w:t>Норвегия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69 930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Фарьорски острови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45 274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Не се прилага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Специално условие: в рамките на общото ограничение за достъпа от 24 375 тона за Съюза, държавите членки могат да ловят риба до следните проценти от съответните им квоти във фарьорски води (WHB/*05-F.): 14,3 %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От тази квота може да се правят прехвърляния към 8c, 9 и 10; води на Съюза от CECAF 34.1.1. За тези прехвърляния обаче се изпраща предварително уведомление до Комисията.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 xml:space="preserve">Специално условие: от квотите за ЕС във водите на Съюза и международните води от 1, 2, 3, 4, 5, 6, 7, 8a, 8b, 8d, 8e, 12 и 14 (WHB/*NZJM1) и в 8c, 9 и 10; води на Съюза от CECAF 34.1.1 (WHB/*NZJM2), следното количество може да се лови в норвежката икономическа зона или в риболовната зона около остров Ян Майен: 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133 566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60"/>
        </w:trPr>
        <w:tc>
          <w:tcPr>
            <w:tcW w:w="9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Таблицата за възможностите за риболов на син меджид в 8c, 9 и 10; води на Съюза от CECAF 34.1.1 се заменя със следното::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097"/>
        <w:gridCol w:w="1291"/>
        <w:gridCol w:w="1024"/>
        <w:gridCol w:w="846"/>
        <w:gridCol w:w="1194"/>
        <w:gridCol w:w="3209"/>
        <w:gridCol w:w="260"/>
        <w:gridCol w:w="260"/>
      </w:tblGrid>
      <w:tr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Син меджид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8c, 9 и 10; води на Съюза от CECAF 34.1.1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Micromesistius poutassou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(WHB/8C3411)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25 065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6 266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7, параграф 2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31 331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Не се прилага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Специално условие: от квотите за ЕС във водите на Съюза и международните води от 1, 2, 3, 4, 5, 6, 7, 8a, 8b, 8d, 8e, 12 и 14 (WHB/*NZJM1) и в 8c, 9 и 10; води на Съюза от CECAF 34.1.1 (WHB/*NZJM2), следното количество може да се лови в норвежката икономическа зона или в риболовната зона около остров Ян Майен: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133 566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60"/>
        </w:trPr>
        <w:tc>
          <w:tcPr>
            <w:tcW w:w="94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Таблицата за възможностите за риболов на син меджид във водите на Съюза от 2, 4a, 5, 6 на север от 56° 30' с.ш. и 7 на запад от 12° з.д.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Син меджид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от 2, 4a, 5, 6 на север от 56° 30' с.ш. и 7 на запад от 12° з.д.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Micromesistius poutassou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(WHB/24A567)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Норвегия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133 566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 (2)</w:t>
            </w: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Фарьорски острови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26 250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(3) (4)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7, параграф 2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Не се прилага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Приспада се от квотата, определена от Норвегия.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Специално условие: уловът в 4a не може да надвишава следното количество (WHB/*04A-C):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28 000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Това ограничение на улова в 4а се равнява на следния процент от ограничението на достъпа на Норвегия: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18 %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Приспада се от квотата, определена от Фарьорските острови.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Специални условия: може да е обект на улов и в 6b (WHB/*06B-C).  Уловът в 4a не може да надвишава следното количество (WHB/*04A-C):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6 563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60"/>
        </w:trPr>
        <w:tc>
          <w:tcPr>
            <w:tcW w:w="94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Таблицата за възможностите за риболов на норвежки омар в 7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70"/>
        <w:gridCol w:w="1312"/>
        <w:gridCol w:w="1039"/>
        <w:gridCol w:w="858"/>
        <w:gridCol w:w="1213"/>
        <w:gridCol w:w="3267"/>
        <w:gridCol w:w="261"/>
        <w:gridCol w:w="261"/>
      </w:tblGrid>
      <w:tr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Норвежки омар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Nephrops norvegicus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(NEP/07.)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252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1 022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2 824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1 379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Специално условие: уловът в рамките на определените по-горе квоти не може да надвишава посочените по-долу количества в следната зона:</w:t>
            </w:r>
          </w:p>
        </w:tc>
      </w:tr>
      <w:tr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0"/>
        </w:trPr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Функционална единица 16 от подзона 7 на ICES (NEP/*07U16):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Испания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437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Ирландия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526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1 237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Обединено кралство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213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60"/>
        </w:trPr>
        <w:tc>
          <w:tcPr>
            <w:tcW w:w="94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</w:tbl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Таблицата за възможностите за риболов на морска писия в 7d и 7e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Морска писия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7d и 7e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Pleuronectes platessa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(PLE/7DE.)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Белгия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674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2 247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7, параграф 2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2 921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1 198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4 119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>Таблицата за възможностите за риболов на вълнист скат във водите на Съюза от 7d и 7e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849"/>
        <w:gridCol w:w="978"/>
        <w:gridCol w:w="573"/>
        <w:gridCol w:w="860"/>
        <w:gridCol w:w="998"/>
        <w:gridCol w:w="1216"/>
        <w:gridCol w:w="3185"/>
        <w:gridCol w:w="261"/>
        <w:gridCol w:w="261"/>
      </w:tblGrid>
      <w:tr>
        <w:trPr>
          <w:trHeight w:val="250"/>
        </w:trPr>
        <w:tc>
          <w:tcPr>
            <w:tcW w:w="8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Вълнист скат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70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7d и 7e</w:t>
            </w:r>
          </w:p>
        </w:tc>
      </w:tr>
      <w:tr>
        <w:trPr>
          <w:trHeight w:val="260"/>
        </w:trPr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Raja undulata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(RJU/7DE.)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Белгия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Естония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Литва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Нидерландия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73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 xml:space="preserve">Видът не може да бъде обект на целеви улов в зоните, в които се прилага този ОДУ. Уловените екземпляри от този вид може да се разтоварват на сушата само цели или изчистени. Горепосочените разпоредби не засягат забраните, установени в членове 13 и 48 от настоящия регламент за посочените в тях зони. </w:t>
            </w:r>
          </w:p>
        </w:tc>
      </w:tr>
      <w:tr>
        <w:trPr>
          <w:trHeight w:val="26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Таблицата за възможностите за риболов на обикновен морски език в 7d се заменя със следното: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>
        <w:trPr>
          <w:trHeight w:val="250"/>
        </w:trPr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Обикновен морски език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7d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Solea solea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(SOL/07D.)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Белгия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301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602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7, параграф 2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903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ЧАСТ Б</w:t>
      </w:r>
    </w:p>
    <w:p>
      <w:pPr>
        <w:rPr>
          <w:noProof/>
        </w:rPr>
      </w:pPr>
      <w:r>
        <w:rPr>
          <w:noProof/>
        </w:rPr>
        <w:t>Приложение IБ към Регламент (EС) 2021/XXX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Таблицата за възможностите за риболов на херинга във водите на Съюза, фарьорските, норвежките и международните води от 1 и 2 се заменя със следното:</w:t>
      </w:r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1701"/>
        <w:gridCol w:w="1122"/>
        <w:gridCol w:w="1588"/>
        <w:gridCol w:w="1259"/>
        <w:gridCol w:w="3356"/>
      </w:tblGrid>
      <w:tr>
        <w:trPr>
          <w:trHeight w:val="270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Херинга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Съюза, фарьорски, норвежки и международни води от 1 и 2</w:t>
            </w:r>
          </w:p>
        </w:tc>
      </w:tr>
      <w:tr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Clupea harengus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(HER/1/2-)</w:t>
            </w: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Белгия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10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Дания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9 965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1 745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430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2 580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Нидерландия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3 566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Полша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504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Финландия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154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3 692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22 713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6 371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Фарьорски острови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5 950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(2)(3)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Норвегия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26 175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(2)(4)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446 755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При докладване на улов пред Комисията се съобщават също така количествата, уловени във всяка от следните зони: регулаторна зона на NEAFC и води на Съюза.</w:t>
            </w: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Може да се лови във водите на Съюза на север от 62° с.ш.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Приспада се от ограниченията на улова за Фарьорските острови.</w:t>
            </w: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Приспада се от ограниченията на улова за Норвегия.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90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Специално условие: уловът в рамките на определените по-горе квоти не може да надвишава посочените по-долу количества в следните зони:</w:t>
            </w:r>
          </w:p>
        </w:tc>
      </w:tr>
      <w:tr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норвежки води на север от 62° с.ш. и риболовната зона около остров Ян Майен (HER/*2AJMN)</w:t>
            </w: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26 175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2, 5b на север от 62° с.ш. (фарьорски води) (HER/*25B-F)</w:t>
            </w: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Белгия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Дания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2 040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357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88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528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Нидерландия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729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Полша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103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Финландия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31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756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1 303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Таблицата за възможностите за риболов на атлантическа треска в норвежките води от 1 и 2 се заменя със следното:</w:t>
      </w:r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1685"/>
        <w:gridCol w:w="1273"/>
        <w:gridCol w:w="1500"/>
        <w:gridCol w:w="1500"/>
        <w:gridCol w:w="3223"/>
      </w:tblGrid>
      <w:tr>
        <w:trPr>
          <w:trHeight w:val="280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Атлантическа треска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Норвежки води от 1 и 2</w:t>
            </w:r>
          </w:p>
        </w:tc>
      </w:tr>
      <w:tr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Gadus morhua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(COD/1N2AB.)</w:t>
            </w: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1 300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Аналитичен ОДУ</w:t>
            </w: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Гърция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161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Член 3 от Регламент (ЕО) № 847/96 не се прилага.</w:t>
            </w: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1 450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Член 4 от Регламент (ЕО) № 847/96 не се прилага.</w:t>
            </w: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 161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 6а, параграф 1 от настоящия регламент.</w:t>
            </w: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1 194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1 450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5 716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5 044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Не се прилага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Statut"/>
        <w:jc w:val="left"/>
        <w:rPr>
          <w:noProof/>
          <w:sz w:val="16"/>
          <w:szCs w:val="16"/>
        </w:rPr>
      </w:pPr>
      <w:r>
        <w:rPr>
          <w:rStyle w:val="FootnoteReference"/>
        </w:rPr>
        <w:footnoteRef/>
      </w:r>
      <w:r>
        <w:tab/>
      </w:r>
      <w:r>
        <w:rPr>
          <w:sz w:val="20"/>
          <w:szCs w:val="20"/>
        </w:rPr>
        <w:t>COM(2020)668</w:t>
      </w:r>
      <w:r>
        <w:t xml:space="preserve"> </w:t>
      </w:r>
      <w:r>
        <w:rPr>
          <w:sz w:val="20"/>
          <w:szCs w:val="20"/>
        </w:rPr>
        <w:t>Предложение за РЕГЛАМЕНТ НА СЪВЕТА за определяне за 2021 г. на възможностите за риболов на определени рибни запаси и групи от рибни запаси, приложими във водите на Съюза, както и за риболовните кораби на Съюза в някои води извън Съюза.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A8F5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46E0E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03882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0C84E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D1A87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4A51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63A2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7E88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2-03 09:18:2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1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318BB5F-78F1-450F-AE5A-6CADD72E5E51"/>
    <w:docVar w:name="LW_COVERPAGE_TYPE" w:val="1"/>
    <w:docVar w:name="LW_CROSSREFERENCE" w:val="&lt;UNUSED&gt;"/>
    <w:docVar w:name="LW_DocType" w:val="ANNEX"/>
    <w:docVar w:name="LW_EMISSION" w:val="25.1.2021"/>
    <w:docVar w:name="LW_EMISSION_ISODATE" w:val="2021-01-2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2021/\u1061?\u1061?\u1061? \u1087?\u1086? \u1086?\u1090?\u1085?\u1086?\u1096?\u1077?\u1085?\u1080?\u1077? \u1085?\u1072? \u1085?\u1103?\u1082?\u1086?\u1080? \u1074?\u1088?\u1077?\u1084?\u1077?\u1085?\u1085?\u1080? \u1074?\u1098?\u1079?\u1084?\u1086?\u1078?\u1085?\u1086?\u1089?\u1090?\u1080? \u1079?\u1072? \u1088?\u1080?\u1073?\u1086?\u1083?\u1086?\u1074? \u1079?\u1072? 2021 \u1075?. \u1074?\u1098?\u1074? \u1074?\u1086?\u1076?\u1080? \u1085?\u1072? \u1057?\u1098?\u1102?\u1079?\u1072? \u1080? \u1074?\u1086?\u1076?\u1080? \u1080?\u1079?\u1074?\u1098?\u1085? \u1057?\u1098?\u1102?\u1079?\u1072?"/>
    <w:docVar w:name="LW_OBJETACTEPRINCIPAL.CP" w:val="\u1079?\u1072? \u1080?\u1079?\u1084?\u1077?\u1085?\u1077?\u1085?\u1080?\u1077? \u1085?\u1072? \u1056?\u1077?\u1075?\u1083?\u1072?\u1084?\u1077?\u1085?\u1090? (\u1045?\u1057?) 2021/\u1061?\u1061?\u1061? \u1087?\u1086? \u1086?\u1090?\u1085?\u1086?\u1096?\u1077?\u1085?\u1080?\u1077? \u1085?\u1072? \u1085?\u1103?\u1082?\u1086?\u1080? \u1074?\u1088?\u1077?\u1084?\u1077?\u1085?\u1085?\u1080? \u1074?\u1098?\u1079?\u1084?\u1086?\u1078?\u1085?\u1086?\u1089?\u1090?\u1080? \u1079?\u1072? \u1088?\u1080?\u1073?\u1086?\u1083?\u1086?\u1074? \u1079?\u1072? 2021 \u1075?. \u1074?\u1098?\u1074? \u1074?\u1086?\u1076?\u1080? \u1085?\u1072? \u1057?\u1098?\u1102?\u1079?\u1072? \u1080? \u1074?\u1086?\u1076?\u1080? \u1080?\u1079?\u1074?\u1098?\u1085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1) 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01B9B4-0CBB-41FC-90EE-CCB983C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7</Pages>
  <Words>1556</Words>
  <Characters>7132</Characters>
  <Application>Microsoft Office Word</Application>
  <DocSecurity>0</DocSecurity>
  <Lines>1426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Veronique (MARE)</dc:creator>
  <cp:keywords/>
  <dc:description/>
  <cp:lastModifiedBy>WES PDFC Administrator</cp:lastModifiedBy>
  <cp:revision>9</cp:revision>
  <dcterms:created xsi:type="dcterms:W3CDTF">2021-02-02T15:47:00Z</dcterms:created>
  <dcterms:modified xsi:type="dcterms:W3CDTF">2021-02-03T08:18:00Z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