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40FE3FF-3067-41C3-B144-71F402A01FB3"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 xml:space="preserve">На 15—16 декември 2020 г. Съветът постигна политическо съгласие относно възможностите за риболов за 2021 г. Съветът постигна съгласие, че </w:t>
      </w:r>
      <w:r>
        <w:rPr>
          <w:iCs/>
          <w:noProof/>
          <w:szCs w:val="24"/>
          <w:shd w:val="clear" w:color="auto" w:fill="FFFFFF"/>
        </w:rPr>
        <w:t>докато съответните консултации приключат в съответствие с правната уредба на ЕС и международните задължения, или — ако те не могат да приключат успешно — докато Съветът определи едностранни равнища на ОДУ на ЕС през 2021 г.</w:t>
      </w:r>
      <w:r>
        <w:rPr>
          <w:noProof/>
        </w:rPr>
        <w:t>, за запасите, които са общи за Съюза и трети държави, следва да се определят временни равнища на ОДУ.</w:t>
      </w:r>
    </w:p>
    <w:p>
      <w:pPr>
        <w:rPr>
          <w:noProof/>
        </w:rPr>
      </w:pPr>
      <w:r>
        <w:rPr>
          <w:iCs/>
          <w:noProof/>
          <w:szCs w:val="24"/>
          <w:shd w:val="clear" w:color="auto" w:fill="FFFFFF"/>
        </w:rPr>
        <w:t xml:space="preserve">Временните равнища на ОДУ имат за цел да се гарантира продължаването на устойчивите риболовни дейности на ЕС. </w:t>
      </w:r>
      <w:r>
        <w:rPr>
          <w:noProof/>
        </w:rPr>
        <w:t>Тези временни възможности за риболов не бива при никакви обстоятелства да възпрепятстват определянето на окончателните възможности за риболов в съответствие с международните споразумения, резултата от консултациите, правната уредба на ЕС и научните становища. Като общ подход, те следва да съответстват на 25 % от дела на Съюза във възможностите за риболов, определени за 2020 г. Делът на Съюза в тези възможности за риболов беше изчислен в съответствие с принципа на относителната стабилност и преференциите от Хага. Този подход не засяга евентуалния подход, който може да се възприеме в бъдещите международни споразумения. Беше решено, че в много ограничен брой случаи (за някои равнища на ОДУ за скумрия, син меджид и сафрид) — когато запасите са предмет на улов предимно в началото на годината — следва да се използва различен процент.</w:t>
      </w:r>
    </w:p>
    <w:p>
      <w:pPr>
        <w:rPr>
          <w:iCs/>
          <w:noProof/>
          <w:szCs w:val="24"/>
        </w:rPr>
      </w:pPr>
      <w:r>
        <w:rPr>
          <w:noProof/>
        </w:rPr>
        <w:t>Докладваните на Комисията месечни данни за улова от последните години сочат, че някои други пелагични и дънни запаси се ловят предимно в началото на годината. Поради това въз основа на тези данни за улова и в съответствие с научните становища, за съответните равнища на ОДУ следва да се определи по-голям процент, който отговаря на дела на Съюза от възможностите за риболов, определени за 2020 г., ако това не засяга евентуалния подход, който може да се възприеме в бъдещите международни споразумения и/или консултации.</w:t>
      </w:r>
    </w:p>
    <w:p>
      <w:pPr>
        <w:rPr>
          <w:noProof/>
        </w:rPr>
      </w:pPr>
      <w:r>
        <w:rPr>
          <w:noProof/>
        </w:rPr>
        <w:t>На 15—16 декември 2020 г. Съветът постигна политическо съгласие относно възможностите за риболов за 2021 г. Очаква се съответният негов регламент да бъде приет в средата на януари 2021 г. по писмена процедура. Публикуването на такъв регламент обикновено се осъществява преди края на януари. Поради това на настоящия етап не е възможно да се включи точно позоваване на регламента на Съвета, който ще бъде изменен.</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Предложените мерки са разработени в съответствие с целите и правилата на общата политика в областта на рибарството (ОПОР) и са съгласувани с политиката на Съюза в областта на устойчивото развитие.</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noProof/>
        </w:rPr>
      </w:pPr>
      <w:r>
        <w:rPr>
          <w:noProof/>
        </w:rPr>
        <w:t>Предложените мерки са съгласувани с политиките на Съюза в други области — по-специално в областта на околната среда.</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rPr>
          <w:noProof/>
        </w:rPr>
      </w:pPr>
      <w:r>
        <w:rPr>
          <w:noProof/>
        </w:rPr>
        <w:t>Правното основание на настоящото предложение е член 43, параграф 3 от Договора за функционирането на Европейския съюз.</w:t>
      </w:r>
    </w:p>
    <w:p>
      <w:pPr>
        <w:rPr>
          <w:noProof/>
        </w:rPr>
      </w:pPr>
      <w:r>
        <w:rPr>
          <w:noProof/>
        </w:rPr>
        <w:t>Ангажиментът на Съюза към устойчивата експлоатация на живите водни ресурси произтича от задълженията съгласно член 2 от основния регламент за ОПОР и съответните многогодишни планове.</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spacing w:after="0"/>
        <w:rPr>
          <w:noProof/>
        </w:rPr>
      </w:pPr>
      <w:r>
        <w:rPr>
          <w:noProof/>
        </w:rPr>
        <w:t>Предложението попада в обхвата на изключителната компетентност на Съюза в съответствие с член 3, параграф 1, буква г) от Договора. Следователно принципът на субсидиарност 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Настоящото предложение е в съответствие с принципа на пропорционалност поради следната причина: ОПОР е обща политика. Съгласно член 43, параграф 3 от Договора мерките за определянето и разпределянето на възможностите за риболов се приемат от Съвета.</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spacing w:after="0"/>
        <w:rPr>
          <w:noProof/>
        </w:rPr>
      </w:pPr>
      <w:r>
        <w:rPr>
          <w:noProof/>
        </w:rPr>
        <w:t xml:space="preserve">Предложен инструмент: регламент.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noProof/>
        </w:rPr>
      </w:pPr>
      <w:r>
        <w:rPr>
          <w:noProof/>
        </w:rPr>
        <w:t>Както при изготвянето на предложението, така и при определянето на възможностите за риболов са взети предвид отзивите, изпращани през цялата година от заинтересованите страни, консултативните съвети, националните администрации, рибарските организации и неправителствените организации.</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Предложението се основава на научните становища</w:t>
      </w:r>
      <w:r>
        <w:rPr>
          <w:rStyle w:val="FootnoteReference"/>
          <w:noProof/>
        </w:rPr>
        <w:footnoteReference w:id="1"/>
      </w:r>
      <w:r>
        <w:rPr>
          <w:noProof/>
        </w:rPr>
        <w:t xml:space="preserve"> на Международния съвет за изследване на морето (ICES) и на Научния, технически и икономически комитет по рибарство (НТИКР).</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rPr>
          <w:noProof/>
        </w:rPr>
      </w:pPr>
      <w:r>
        <w:rPr>
          <w:noProof/>
        </w:rPr>
        <w:t>Обхватът на Регламента относно възможностите за риболов е ограничен от член 43, параграф 3 от Договора.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Предложените мерки няма да имат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Подробни разяснения на отделните разпоредби на предложението</w:t>
      </w:r>
    </w:p>
    <w:p>
      <w:pPr>
        <w:rPr>
          <w:noProof/>
          <w:szCs w:val="24"/>
        </w:rPr>
      </w:pPr>
      <w:r>
        <w:rPr>
          <w:noProof/>
        </w:rPr>
        <w:t>Целта на предложените изменения е Регламент (ЕС) 2021/ХХХ на Съвета</w:t>
      </w:r>
      <w:r>
        <w:rPr>
          <w:rStyle w:val="FootnoteReference"/>
          <w:noProof/>
          <w:szCs w:val="24"/>
        </w:rPr>
        <w:footnoteReference w:id="2"/>
      </w:r>
      <w:r>
        <w:rPr>
          <w:noProof/>
        </w:rPr>
        <w:t xml:space="preserve"> да бъде изменен, както е описано по-долу. ОДУ за запасите, които риболовните флотове на Съюза ловят предимно в началото на годината и за които временните равнища на ОДУ може да се определят на по-висок процент, като се приложи изключение от общия подход (25 % от равнището на ОДУ, определено за 2020 г.), ако това не предопределя резултата от международни преговори и/или консултации, са изброени в следната таблица:</w:t>
      </w:r>
    </w:p>
    <w:p>
      <w:pPr>
        <w:rPr>
          <w:noProof/>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36"/>
        <w:gridCol w:w="4395"/>
      </w:tblGrid>
      <w:tr>
        <w:trPr>
          <w:trHeight w:val="510"/>
        </w:trPr>
        <w:tc>
          <w:tcPr>
            <w:tcW w:w="4536" w:type="dxa"/>
            <w:shd w:val="clear" w:color="auto" w:fill="auto"/>
            <w:vAlign w:val="center"/>
          </w:tcPr>
          <w:p>
            <w:pPr>
              <w:jc w:val="center"/>
              <w:rPr>
                <w:rFonts w:eastAsia="Times New Roman"/>
                <w:noProof/>
                <w:color w:val="000000"/>
                <w:szCs w:val="24"/>
              </w:rPr>
            </w:pPr>
            <w:r>
              <w:rPr>
                <w:noProof/>
                <w:color w:val="000000"/>
                <w:szCs w:val="24"/>
              </w:rPr>
              <w:t>ОДУ</w:t>
            </w:r>
          </w:p>
        </w:tc>
        <w:tc>
          <w:tcPr>
            <w:tcW w:w="4395" w:type="dxa"/>
            <w:shd w:val="clear" w:color="auto" w:fill="auto"/>
            <w:vAlign w:val="center"/>
          </w:tcPr>
          <w:p>
            <w:pPr>
              <w:jc w:val="center"/>
              <w:rPr>
                <w:rFonts w:eastAsia="Times New Roman"/>
                <w:noProof/>
                <w:color w:val="000000"/>
                <w:szCs w:val="24"/>
              </w:rPr>
            </w:pPr>
            <w:r>
              <w:rPr>
                <w:noProof/>
                <w:color w:val="000000"/>
                <w:szCs w:val="24"/>
              </w:rPr>
              <w:t>Процент от квотите за 2020 г., използван като основа за определянето на временни равнища на ОДУ</w:t>
            </w:r>
          </w:p>
        </w:tc>
      </w:tr>
      <w:tr>
        <w:trPr>
          <w:trHeight w:val="510"/>
        </w:trPr>
        <w:tc>
          <w:tcPr>
            <w:tcW w:w="4536" w:type="dxa"/>
            <w:shd w:val="clear" w:color="auto" w:fill="auto"/>
            <w:vAlign w:val="center"/>
            <w:hideMark/>
          </w:tcPr>
          <w:p>
            <w:pPr>
              <w:jc w:val="center"/>
              <w:rPr>
                <w:rFonts w:eastAsia="Times New Roman"/>
                <w:noProof/>
                <w:color w:val="000000"/>
                <w:szCs w:val="24"/>
              </w:rPr>
            </w:pPr>
            <w:r>
              <w:rPr>
                <w:noProof/>
                <w:color w:val="000000"/>
                <w:szCs w:val="24"/>
              </w:rPr>
              <w:t>Норвежки омар в Porcupine Bank</w:t>
            </w:r>
          </w:p>
        </w:tc>
        <w:tc>
          <w:tcPr>
            <w:tcW w:w="4395" w:type="dxa"/>
            <w:shd w:val="clear" w:color="auto" w:fill="auto"/>
            <w:vAlign w:val="center"/>
            <w:hideMark/>
          </w:tcPr>
          <w:p>
            <w:pPr>
              <w:jc w:val="center"/>
              <w:rPr>
                <w:rFonts w:eastAsia="Times New Roman"/>
                <w:noProof/>
                <w:color w:val="000000"/>
                <w:szCs w:val="24"/>
              </w:rPr>
            </w:pPr>
            <w:r>
              <w:rPr>
                <w:noProof/>
                <w:color w:val="000000"/>
                <w:szCs w:val="24"/>
              </w:rPr>
              <w:t>55 %</w:t>
            </w:r>
          </w:p>
        </w:tc>
      </w:tr>
      <w:tr>
        <w:trPr>
          <w:trHeight w:val="300"/>
        </w:trPr>
        <w:tc>
          <w:tcPr>
            <w:tcW w:w="4536" w:type="dxa"/>
            <w:shd w:val="clear" w:color="auto" w:fill="auto"/>
            <w:vAlign w:val="center"/>
            <w:hideMark/>
          </w:tcPr>
          <w:p>
            <w:pPr>
              <w:jc w:val="center"/>
              <w:rPr>
                <w:rFonts w:eastAsia="Times New Roman"/>
                <w:noProof/>
                <w:color w:val="000000"/>
                <w:szCs w:val="24"/>
              </w:rPr>
            </w:pPr>
            <w:r>
              <w:rPr>
                <w:noProof/>
                <w:color w:val="000000"/>
                <w:szCs w:val="24"/>
              </w:rPr>
              <w:t>Обикновен морски език в 7d (Източен Ламанш)</w:t>
            </w:r>
          </w:p>
        </w:tc>
        <w:tc>
          <w:tcPr>
            <w:tcW w:w="4395" w:type="dxa"/>
            <w:shd w:val="clear" w:color="auto" w:fill="auto"/>
            <w:vAlign w:val="center"/>
            <w:hideMark/>
          </w:tcPr>
          <w:p>
            <w:pPr>
              <w:jc w:val="center"/>
              <w:rPr>
                <w:rFonts w:eastAsia="Times New Roman"/>
                <w:noProof/>
                <w:color w:val="000000"/>
                <w:szCs w:val="24"/>
              </w:rPr>
            </w:pPr>
            <w:r>
              <w:rPr>
                <w:noProof/>
                <w:color w:val="000000"/>
                <w:szCs w:val="24"/>
              </w:rPr>
              <w:t>40 %</w:t>
            </w:r>
          </w:p>
        </w:tc>
      </w:tr>
      <w:tr>
        <w:trPr>
          <w:trHeight w:val="300"/>
        </w:trPr>
        <w:tc>
          <w:tcPr>
            <w:tcW w:w="4536" w:type="dxa"/>
            <w:shd w:val="clear" w:color="auto" w:fill="auto"/>
            <w:vAlign w:val="center"/>
            <w:hideMark/>
          </w:tcPr>
          <w:p>
            <w:pPr>
              <w:jc w:val="center"/>
              <w:rPr>
                <w:rFonts w:eastAsia="Times New Roman"/>
                <w:noProof/>
                <w:color w:val="000000"/>
                <w:szCs w:val="24"/>
              </w:rPr>
            </w:pPr>
            <w:r>
              <w:rPr>
                <w:noProof/>
                <w:color w:val="000000"/>
                <w:szCs w:val="24"/>
              </w:rPr>
              <w:t>Морска писия в 7d и 7e (Ламанш)</w:t>
            </w:r>
          </w:p>
        </w:tc>
        <w:tc>
          <w:tcPr>
            <w:tcW w:w="4395" w:type="dxa"/>
            <w:shd w:val="clear" w:color="auto" w:fill="auto"/>
            <w:vAlign w:val="center"/>
            <w:hideMark/>
          </w:tcPr>
          <w:p>
            <w:pPr>
              <w:jc w:val="center"/>
              <w:rPr>
                <w:rFonts w:eastAsia="Times New Roman"/>
                <w:noProof/>
                <w:color w:val="000000"/>
                <w:szCs w:val="24"/>
                <w:highlight w:val="yellow"/>
              </w:rPr>
            </w:pPr>
            <w:r>
              <w:rPr>
                <w:noProof/>
                <w:color w:val="000000"/>
                <w:szCs w:val="24"/>
              </w:rPr>
              <w:t>45 %</w:t>
            </w:r>
          </w:p>
        </w:tc>
      </w:tr>
      <w:tr>
        <w:trPr>
          <w:trHeight w:val="300"/>
        </w:trPr>
        <w:tc>
          <w:tcPr>
            <w:tcW w:w="4536" w:type="dxa"/>
            <w:shd w:val="clear" w:color="auto" w:fill="auto"/>
            <w:vAlign w:val="center"/>
            <w:hideMark/>
          </w:tcPr>
          <w:p>
            <w:pPr>
              <w:jc w:val="center"/>
              <w:rPr>
                <w:rFonts w:eastAsia="Times New Roman"/>
                <w:noProof/>
                <w:color w:val="000000"/>
                <w:szCs w:val="24"/>
              </w:rPr>
            </w:pPr>
            <w:r>
              <w:rPr>
                <w:noProof/>
                <w:color w:val="000000"/>
                <w:szCs w:val="24"/>
              </w:rPr>
              <w:t>Вълнист скат в 7d и 7e (Ламанш)</w:t>
            </w:r>
          </w:p>
        </w:tc>
        <w:tc>
          <w:tcPr>
            <w:tcW w:w="4395" w:type="dxa"/>
            <w:shd w:val="clear" w:color="auto" w:fill="auto"/>
            <w:vAlign w:val="center"/>
            <w:hideMark/>
          </w:tcPr>
          <w:p>
            <w:pPr>
              <w:jc w:val="center"/>
              <w:rPr>
                <w:rFonts w:eastAsia="Times New Roman"/>
                <w:noProof/>
                <w:color w:val="000000"/>
                <w:szCs w:val="24"/>
              </w:rPr>
            </w:pPr>
            <w:r>
              <w:rPr>
                <w:noProof/>
                <w:color w:val="000000"/>
                <w:szCs w:val="24"/>
              </w:rPr>
              <w:t>60 %</w:t>
            </w:r>
          </w:p>
        </w:tc>
      </w:tr>
      <w:tr>
        <w:trPr>
          <w:trHeight w:val="300"/>
        </w:trPr>
        <w:tc>
          <w:tcPr>
            <w:tcW w:w="4536" w:type="dxa"/>
            <w:shd w:val="clear" w:color="auto" w:fill="auto"/>
            <w:vAlign w:val="center"/>
            <w:hideMark/>
          </w:tcPr>
          <w:p>
            <w:pPr>
              <w:jc w:val="center"/>
              <w:rPr>
                <w:rFonts w:eastAsia="Times New Roman"/>
                <w:noProof/>
                <w:color w:val="000000"/>
                <w:szCs w:val="24"/>
              </w:rPr>
            </w:pPr>
            <w:r>
              <w:rPr>
                <w:noProof/>
                <w:color w:val="000000"/>
                <w:szCs w:val="24"/>
              </w:rPr>
              <w:t>Меджид в 7b-k (Келтско море)</w:t>
            </w:r>
          </w:p>
        </w:tc>
        <w:tc>
          <w:tcPr>
            <w:tcW w:w="4395" w:type="dxa"/>
            <w:shd w:val="clear" w:color="auto" w:fill="auto"/>
            <w:vAlign w:val="center"/>
            <w:hideMark/>
          </w:tcPr>
          <w:p>
            <w:pPr>
              <w:jc w:val="center"/>
              <w:rPr>
                <w:rFonts w:eastAsia="Times New Roman"/>
                <w:noProof/>
                <w:color w:val="000000"/>
                <w:szCs w:val="24"/>
              </w:rPr>
            </w:pPr>
            <w:r>
              <w:rPr>
                <w:noProof/>
                <w:color w:val="000000"/>
                <w:szCs w:val="24"/>
              </w:rPr>
              <w:t>40 %</w:t>
            </w:r>
          </w:p>
        </w:tc>
      </w:tr>
      <w:tr>
        <w:trPr>
          <w:trHeight w:val="900"/>
        </w:trPr>
        <w:tc>
          <w:tcPr>
            <w:tcW w:w="4536" w:type="dxa"/>
            <w:shd w:val="clear" w:color="auto" w:fill="auto"/>
            <w:vAlign w:val="center"/>
            <w:hideMark/>
          </w:tcPr>
          <w:p>
            <w:pPr>
              <w:jc w:val="center"/>
              <w:rPr>
                <w:rFonts w:eastAsia="Times New Roman"/>
                <w:noProof/>
                <w:color w:val="000000"/>
                <w:szCs w:val="24"/>
              </w:rPr>
            </w:pPr>
            <w:r>
              <w:rPr>
                <w:noProof/>
                <w:color w:val="000000"/>
                <w:szCs w:val="24"/>
              </w:rPr>
              <w:t>Атлантическа треска в норвежките води от 1 и 2</w:t>
            </w:r>
          </w:p>
        </w:tc>
        <w:tc>
          <w:tcPr>
            <w:tcW w:w="4395" w:type="dxa"/>
            <w:shd w:val="clear" w:color="auto" w:fill="auto"/>
            <w:vAlign w:val="center"/>
            <w:hideMark/>
          </w:tcPr>
          <w:p>
            <w:pPr>
              <w:jc w:val="center"/>
              <w:rPr>
                <w:rFonts w:eastAsia="Times New Roman"/>
                <w:noProof/>
                <w:color w:val="000000"/>
                <w:szCs w:val="24"/>
              </w:rPr>
            </w:pPr>
            <w:r>
              <w:rPr>
                <w:noProof/>
                <w:color w:val="000000"/>
                <w:szCs w:val="24"/>
              </w:rPr>
              <w:t>50 %</w:t>
            </w:r>
          </w:p>
        </w:tc>
      </w:tr>
      <w:tr>
        <w:trPr>
          <w:trHeight w:val="900"/>
        </w:trPr>
        <w:tc>
          <w:tcPr>
            <w:tcW w:w="4536" w:type="dxa"/>
            <w:shd w:val="clear" w:color="auto" w:fill="auto"/>
            <w:vAlign w:val="center"/>
          </w:tcPr>
          <w:p>
            <w:pPr>
              <w:jc w:val="center"/>
              <w:rPr>
                <w:rFonts w:eastAsia="Times New Roman"/>
                <w:noProof/>
                <w:color w:val="000000"/>
                <w:szCs w:val="24"/>
              </w:rPr>
            </w:pPr>
            <w:r>
              <w:rPr>
                <w:noProof/>
                <w:color w:val="000000"/>
                <w:szCs w:val="24"/>
              </w:rPr>
              <w:t>ОДУ за син меджид</w:t>
            </w:r>
          </w:p>
        </w:tc>
        <w:tc>
          <w:tcPr>
            <w:tcW w:w="4395" w:type="dxa"/>
            <w:shd w:val="clear" w:color="auto" w:fill="auto"/>
            <w:vAlign w:val="center"/>
          </w:tcPr>
          <w:p>
            <w:pPr>
              <w:jc w:val="center"/>
              <w:rPr>
                <w:rFonts w:eastAsia="Times New Roman"/>
                <w:noProof/>
                <w:color w:val="000000"/>
                <w:szCs w:val="24"/>
              </w:rPr>
            </w:pPr>
            <w:r>
              <w:rPr>
                <w:noProof/>
                <w:color w:val="000000"/>
                <w:szCs w:val="24"/>
              </w:rPr>
              <w:t>70 %</w:t>
            </w:r>
          </w:p>
        </w:tc>
      </w:tr>
      <w:tr>
        <w:trPr>
          <w:trHeight w:val="510"/>
        </w:trPr>
        <w:tc>
          <w:tcPr>
            <w:tcW w:w="4536" w:type="dxa"/>
            <w:shd w:val="clear" w:color="auto" w:fill="auto"/>
            <w:vAlign w:val="center"/>
            <w:hideMark/>
          </w:tcPr>
          <w:p>
            <w:pPr>
              <w:jc w:val="center"/>
              <w:rPr>
                <w:rFonts w:eastAsia="Times New Roman"/>
                <w:noProof/>
                <w:color w:val="000000"/>
                <w:szCs w:val="24"/>
              </w:rPr>
            </w:pPr>
            <w:r>
              <w:rPr>
                <w:noProof/>
                <w:color w:val="000000"/>
                <w:szCs w:val="24"/>
              </w:rPr>
              <w:t>Атлантическо-скандинавска херинга (подзони 1 и 2)</w:t>
            </w:r>
          </w:p>
        </w:tc>
        <w:tc>
          <w:tcPr>
            <w:tcW w:w="4395" w:type="dxa"/>
            <w:shd w:val="clear" w:color="auto" w:fill="auto"/>
            <w:vAlign w:val="center"/>
            <w:hideMark/>
          </w:tcPr>
          <w:p>
            <w:pPr>
              <w:jc w:val="center"/>
              <w:rPr>
                <w:rFonts w:eastAsia="Times New Roman"/>
                <w:noProof/>
                <w:color w:val="000000"/>
                <w:szCs w:val="24"/>
              </w:rPr>
            </w:pPr>
            <w:r>
              <w:rPr>
                <w:noProof/>
                <w:color w:val="000000"/>
                <w:szCs w:val="24"/>
              </w:rPr>
              <w:t>85 %</w:t>
            </w:r>
          </w:p>
        </w:tc>
      </w:tr>
    </w:tbl>
    <w:p>
      <w:pPr>
        <w:rPr>
          <w:noProof/>
          <w:szCs w:val="24"/>
        </w:rPr>
      </w:pPr>
      <w:r>
        <w:rPr>
          <w:noProof/>
        </w:rPr>
        <w:lastRenderedPageBreak/>
        <w:t xml:space="preserve">Като основа за определянето на списъка на запасите, за които следва да се прилага процент, по-висок от 25 %, Комисията използва изразените от държавите членки искания и анализира усвояването на квотите от съответните държави членки през първото тримесечие на последните три години (2018—2020 г.). След това тя сравни увеличените равнища на ОДУ с потенциалните окончателни равнища на ОДУ.  Без да се засягат предстоящите консултации с третите държави, тези потенциални окончателни равнища на ОДУ бяха изчислени въз основа на научните становища (в случаите, посочени в основния регламент или в съответния многогодишен план — за максималния устойчив улов (МУУ), а в други случаи — въз основа на подхода на предпазливост) и като се имат предвид дяловете на Съюза, определени в Споразумението за търговия и сътрудничество между ЕС и Обединеното кралство. </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На базата на анализа на всички тези елементи беше направено заключението, че исканията на държавите членки за увеличаване на временните равнища на ОДУ са обосновани, тъй като са в съответствие със становището на ICES, с приложимата правна уредба на ЕС и със Споразумението за търговия и сътрудничество между ЕС и Обединеното кралство. Тези увеличения ще позволят на риболовните кораби на Съюза да използват възможностите за риболов, на които те имат право и от които — поради сезонния характер на улова на съответните запаси — иначе биха били лишени.</w:t>
      </w:r>
    </w:p>
    <w:p>
      <w:pPr>
        <w:pStyle w:val="Rfrenceinterinstitutionnelle"/>
        <w:rPr>
          <w:noProof/>
        </w:rPr>
      </w:pPr>
      <w:r>
        <w:rPr>
          <w:noProof/>
        </w:rPr>
        <w:lastRenderedPageBreak/>
        <w:t>2021/0017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2021/ХХХ по отношение на някои временни възможности за риболов за 2021 г. във води на Съюза и води извън Съюза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Регламент (ЕС) № 1380/2013 на Европейския парламент и на Съвета</w:t>
      </w:r>
      <w:r>
        <w:rPr>
          <w:rStyle w:val="FootnoteReference"/>
          <w:noProof/>
        </w:rPr>
        <w:footnoteReference w:id="3"/>
      </w:r>
      <w:r>
        <w:rPr>
          <w:noProof/>
        </w:rPr>
        <w:t xml:space="preserve"> се изисква мерките за опазване да се приемат, като се вземат предвид наличните научни, технически и икономически становища, включително, когато е целесъобразно, докладите, изготвени от Научния, технически и икономически комитет по рибарство (НТИКР) и други консултативни органи, както и всички становища, получени от консултативните съвети.</w:t>
      </w:r>
    </w:p>
    <w:p>
      <w:pPr>
        <w:pStyle w:val="ManualConsidrant"/>
        <w:rPr>
          <w:noProof/>
        </w:rPr>
      </w:pPr>
      <w:r>
        <w:t>(2)</w:t>
      </w:r>
      <w:r>
        <w:tab/>
      </w:r>
      <w:r>
        <w:rPr>
          <w:noProof/>
        </w:rPr>
        <w:t>Задължение на Съвета е да приема мерки за определянето и разпределянето на възможностите за риболов, включително — при необходимост — на някои функционално свързани с това условия. В съответствие с член 16, параграф 4 от Регламент (ЕС) № 1380/2013 възможностите за риболов следва да се определят в съответствие с целите на общата политика в областта на рибарството (ОПОР), установени в член 2, параграф 2 от посочения регламент, а за запасите, обхванати от специални многогодишни планове, равнищата на общия допустим улов (ОДУ) следва да се определят в съответствие с правилата, предвидени в тези планове. В съответствие с член 16, параграф 1 от същия регламент възможностите за риболов следва да се разпределят между държавите членки по такъв начин, че да осигурят относителна стабилност на риболовните дейности на всяка държава членка за всеки рибен запас или вид риболов.</w:t>
      </w:r>
    </w:p>
    <w:p>
      <w:pPr>
        <w:pStyle w:val="ManualConsidrant"/>
        <w:rPr>
          <w:noProof/>
        </w:rPr>
      </w:pPr>
      <w:r>
        <w:t>(3)</w:t>
      </w:r>
      <w:r>
        <w:tab/>
      </w:r>
      <w:r>
        <w:rPr>
          <w:noProof/>
        </w:rPr>
        <w:t>Поради това, в съответствие със законодателната уредба на ОПОР, общият допустим улов (ОДУ) следва да се определи въз основа на наличните научни становища, като се отчитат биологичните и социално-икономическите фактори и се гарантира справедливо третиране на различните сектори на рибарството, както и в светлината на становищата, изразени по време на консултациите със заинтересованите страни, и по-специално на заседанията на консултативните съвети.</w:t>
      </w:r>
    </w:p>
    <w:p>
      <w:pPr>
        <w:pStyle w:val="ManualConsidrant"/>
        <w:rPr>
          <w:noProof/>
        </w:rPr>
      </w:pPr>
      <w:r>
        <w:t>(4)</w:t>
      </w:r>
      <w:r>
        <w:tab/>
      </w:r>
      <w:r>
        <w:rPr>
          <w:noProof/>
        </w:rPr>
        <w:t xml:space="preserve">Поради оттеглянето на Обединеното кралство Великобритания и Северна Ирландия от Съюза голям брой запаси станаха общи запаси. Въз основа на </w:t>
      </w:r>
      <w:r>
        <w:rPr>
          <w:noProof/>
        </w:rPr>
        <w:lastRenderedPageBreak/>
        <w:t>проект за позиция на Съюза, който предстои да бъде одобрен от Съвета, Комисията ще предприеме двустранни консултации с Обединеното кралство, двустранни консултации с Норвегия и тристранни консултации с Обединеното кралство и Норвегия.</w:t>
      </w:r>
      <w:r>
        <w:rPr>
          <w:noProof/>
          <w:shd w:val="clear" w:color="auto" w:fill="FFFFFF"/>
        </w:rPr>
        <w:t xml:space="preserve"> Тъй като тези консултации все още не са приключили, Съветът следва, при пълно зачитане на Конвенцията на Организацията на обединените нации по морско право, на правата и задълженията на крайбрежните държави, както и на суверенитета и юрисдикцията им, да определи временни равнища на ОДУ, който да се осъществява във водите на Съюза, в международни води и във водите, до които корабите на Съюза получават достъп от трети държави.</w:t>
      </w:r>
    </w:p>
    <w:p>
      <w:pPr>
        <w:pStyle w:val="ManualConsidrant"/>
        <w:rPr>
          <w:noProof/>
        </w:rPr>
      </w:pPr>
      <w:r>
        <w:t>(5)</w:t>
      </w:r>
      <w:r>
        <w:tab/>
      </w:r>
      <w:r>
        <w:rPr>
          <w:noProof/>
        </w:rPr>
        <w:t xml:space="preserve">На 15—16 декември 2020 г. Съветът постигна политическо съгласие относно възможностите за риболов за 2021 г. Съветът постигна съгласие, че </w:t>
      </w:r>
      <w:r>
        <w:rPr>
          <w:iCs/>
          <w:noProof/>
          <w:szCs w:val="24"/>
          <w:shd w:val="clear" w:color="auto" w:fill="FFFFFF"/>
        </w:rPr>
        <w:t>докато тези консултации приключат в съответствие с правната уредба на ЕС и международните задължения, или — ако те не могат да приключат успешно — докато Съветът определи едностранни равнища на ОДУ на ЕС през 2021 г.,</w:t>
      </w:r>
      <w:r>
        <w:rPr>
          <w:noProof/>
        </w:rPr>
        <w:t xml:space="preserve"> за запасите, които са общи за Съюза и трети държави, следва да се определят временни равнища на ОДУ. </w:t>
      </w:r>
    </w:p>
    <w:p>
      <w:pPr>
        <w:pStyle w:val="ManualConsidrant"/>
        <w:rPr>
          <w:i/>
          <w:noProof/>
        </w:rPr>
      </w:pPr>
      <w:r>
        <w:t>(6)</w:t>
      </w:r>
      <w:r>
        <w:tab/>
      </w:r>
      <w:r>
        <w:rPr>
          <w:noProof/>
          <w:shd w:val="clear" w:color="auto" w:fill="FFFFFF"/>
        </w:rPr>
        <w:t xml:space="preserve">Временните равнища на ОДУ, установени с Регламент (EС) 2021/XXX, който отразява постигнатото в Съвета политическо съгласие, имат за цел да се гарантира продължаването на устойчивите риболовни дейности на ЕС. </w:t>
      </w:r>
      <w:r>
        <w:rPr>
          <w:noProof/>
        </w:rPr>
        <w:t>Тези временни възможности за риболов не бива при никакви обстоятелства да възпрепятстват определянето на окончателните възможности за риболов в съответствие с международните споразумения, резултата от консултациите, правната уредба на ЕС и научните становища. Като общ подход, те съответстват на 25 % от дела на Съюза във възможностите за риболов, определени за 2020 г. При много ограничен брой случаи обаче — когато запасите са предмет на улов предимно в началото на годината — следва да се използва различен процент. Този подход не засяга дяловете на Съюза, определени в Споразумението за търговия и сътрудничество между Европейския съюз и Обединеното кралство</w:t>
      </w:r>
      <w:r>
        <w:rPr>
          <w:rStyle w:val="FootnoteReference"/>
          <w:iCs/>
          <w:noProof/>
          <w:szCs w:val="24"/>
        </w:rPr>
        <w:footnoteReference w:id="4"/>
      </w:r>
      <w:r>
        <w:rPr>
          <w:noProof/>
        </w:rPr>
        <w:t xml:space="preserve">, които ще се използват за определянето на окончателните равнища на ОДУ. </w:t>
      </w:r>
    </w:p>
    <w:p>
      <w:pPr>
        <w:pStyle w:val="ManualConsidrant"/>
        <w:rPr>
          <w:noProof/>
        </w:rPr>
      </w:pPr>
      <w:r>
        <w:t>(7)</w:t>
      </w:r>
      <w:r>
        <w:tab/>
      </w:r>
      <w:r>
        <w:rPr>
          <w:noProof/>
        </w:rPr>
        <w:t>Списъкът на запасите, за които следва да се прилага процент, по-висок от 25 %, следва да се основава на анализа на усвояването на квотите през първото тримесечие на последните три години (2018—2020 г.) от страна на държавите членки, които са поискали по-високо временно равнище на ОДУ. Временните равнища на ОДУ следва да не надвишават потенциалните окончателни равнища на ОДУ, които, без да се засягат предстоящите консултации с третите държави, са били подложени на оценка в съответствие с научните становища и като се имат предвид дяловете на Съюза, определени в Споразумението за търговия и сътрудничество. Тези увеличения на временните равнища на ОДУ са в съответствие със становището на ICES, с приложимата правна уредба на ЕС и със Споразумението за търговия и сътрудничество. Те ще позволят на риболовните кораби на Съюза да използват възможностите за риболов, на които те имат право и от които — поради сезонния характер на улова на съответните запаси — иначе биха били лишени.</w:t>
      </w:r>
    </w:p>
    <w:p>
      <w:pPr>
        <w:pStyle w:val="ManualConsidrant"/>
        <w:rPr>
          <w:noProof/>
        </w:rPr>
      </w:pPr>
      <w:r>
        <w:lastRenderedPageBreak/>
        <w:t>(8)</w:t>
      </w:r>
      <w:r>
        <w:tab/>
      </w:r>
      <w:r>
        <w:rPr>
          <w:noProof/>
        </w:rPr>
        <w:t>Докладваните на Комисията месечни данни за улова от последните години сочат, че някои други пелагични и дънни запаси се ловят предимно в началото на годината. Поради това въз основа на тези данни за улова и в съответствие с научните становища, за съответните равнища на ОДУ следва да се определи по-голям процент по отношение на дела на Съюза от възможностите за риболов, определени за 2021 г., без да се засяга евентуалният подход, който може да се възприеме в бъдещите международни споразумения и/или консултации.</w:t>
      </w:r>
    </w:p>
    <w:p>
      <w:pPr>
        <w:pStyle w:val="ManualConsidrant"/>
        <w:rPr>
          <w:noProof/>
        </w:rPr>
      </w:pPr>
      <w:r>
        <w:t>(9)</w:t>
      </w:r>
      <w:r>
        <w:tab/>
      </w:r>
      <w:r>
        <w:rPr>
          <w:noProof/>
        </w:rPr>
        <w:t>Поради това Регламент (ЕС) 2021/ХХХ следва да бъде съответно изменен.</w:t>
      </w:r>
    </w:p>
    <w:p>
      <w:pPr>
        <w:pStyle w:val="ManualConsidrant"/>
        <w:rPr>
          <w:noProof/>
        </w:rPr>
      </w:pPr>
      <w:r>
        <w:t>(10)</w:t>
      </w:r>
      <w:r>
        <w:tab/>
      </w:r>
      <w:r>
        <w:rPr>
          <w:noProof/>
        </w:rPr>
        <w:t xml:space="preserve">Ограниченията на улова, определени в Регламент (ЕС) 2021/ХХХ, се прилагат от 1 януари 2021 г. Поради това разпоредбите, въведени с настоящия регламент и отнасящи се до ограниченията на улова, следва да влязат в сила възможно най-бързо и да се прилагат с обратно действие от 1 януари 2021 г. Това обратно действие не засяга принципите на правната сигурност и защитата на оправданите правни очаквания, тъй като съответните възможности за риболов са увеличени и все още не са изчерпани. С оглед на тази спешност настоящият регламент следва да влезе в сила веднага след публикуването му, </w:t>
      </w:r>
    </w:p>
    <w:p>
      <w:pPr>
        <w:pStyle w:val="Formuledadoption"/>
        <w:rPr>
          <w:noProof/>
        </w:rPr>
      </w:pPr>
      <w:r>
        <w:rPr>
          <w:noProof/>
        </w:rPr>
        <w:t>ПРИЕ НАСТОЯЩИЯ РЕГЛАМЕНТ:</w:t>
      </w:r>
    </w:p>
    <w:p>
      <w:pPr>
        <w:pStyle w:val="Titrearticle"/>
        <w:rPr>
          <w:noProof/>
        </w:rPr>
      </w:pPr>
      <w:r>
        <w:rPr>
          <w:noProof/>
        </w:rPr>
        <w:t xml:space="preserve">Член 1 </w:t>
      </w:r>
      <w:r>
        <w:rPr>
          <w:noProof/>
        </w:rPr>
        <w:br/>
        <w:t>Изменение на Регламент (EС) 2021/XXX</w:t>
      </w:r>
    </w:p>
    <w:p>
      <w:pPr>
        <w:rPr>
          <w:noProof/>
        </w:rPr>
      </w:pPr>
      <w:r>
        <w:rPr>
          <w:noProof/>
        </w:rPr>
        <w:t>Регламент (ЕС) 2021/XXX се изменя, както следва:</w:t>
      </w:r>
    </w:p>
    <w:p>
      <w:pPr>
        <w:pStyle w:val="Point0"/>
        <w:rPr>
          <w:noProof/>
        </w:rPr>
      </w:pPr>
      <w:r>
        <w:rPr>
          <w:noProof/>
        </w:rPr>
        <w:t>а)</w:t>
      </w:r>
      <w:r>
        <w:rPr>
          <w:noProof/>
        </w:rPr>
        <w:tab/>
        <w:t xml:space="preserve">приложение IA се изменя в съответствие с част A от приложението към настоящия регламент; </w:t>
      </w:r>
    </w:p>
    <w:p>
      <w:pPr>
        <w:pStyle w:val="Point0"/>
        <w:rPr>
          <w:noProof/>
        </w:rPr>
      </w:pPr>
      <w:r>
        <w:rPr>
          <w:noProof/>
        </w:rPr>
        <w:t>б)</w:t>
      </w:r>
      <w:r>
        <w:rPr>
          <w:noProof/>
        </w:rPr>
        <w:tab/>
        <w:t>приложение IБ се изменя в съответствие с част Б от приложението към настоящия регламент.</w:t>
      </w:r>
      <w:r>
        <w:rPr>
          <w:i/>
          <w:noProof/>
        </w:rPr>
        <w:t xml:space="preserve"> </w:t>
      </w:r>
    </w:p>
    <w:p>
      <w:pPr>
        <w:pStyle w:val="Titrearticle"/>
        <w:rPr>
          <w:noProof/>
        </w:rPr>
      </w:pPr>
      <w:r>
        <w:rPr>
          <w:noProof/>
        </w:rPr>
        <w:t>Член 2</w:t>
      </w:r>
    </w:p>
    <w:p>
      <w:pPr>
        <w:rPr>
          <w:noProof/>
        </w:rPr>
      </w:pPr>
      <w:r>
        <w:rPr>
          <w:noProof/>
        </w:rPr>
        <w:t xml:space="preserve">Настоящият регламент влиза в сила в деня след деня на публикуването му в </w:t>
      </w:r>
      <w:r>
        <w:rPr>
          <w:i/>
          <w:iCs/>
          <w:noProof/>
        </w:rPr>
        <w:t>Официален вестник на Европейския съюз</w:t>
      </w:r>
      <w:r>
        <w:rPr>
          <w:noProof/>
        </w:rPr>
        <w:t>.</w:t>
      </w:r>
    </w:p>
    <w:p>
      <w:pPr>
        <w:rPr>
          <w:i/>
          <w:noProof/>
        </w:rPr>
      </w:pPr>
      <w:r>
        <w:rPr>
          <w:noProof/>
        </w:rPr>
        <w:t>Той се прилага от 1 януари 2021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history="1">
        <w:r>
          <w:rPr>
            <w:rStyle w:val="Hyperlink"/>
          </w:rPr>
          <w:t>http://www.ices.dk/community/advisory-process/Pages/Latest-advice.aspx</w:t>
        </w:r>
      </w:hyperlink>
      <w:r>
        <w:t xml:space="preserve"> </w:t>
      </w:r>
    </w:p>
  </w:footnote>
  <w:footnote w:id="2">
    <w:p>
      <w:pPr>
        <w:pStyle w:val="Statut"/>
        <w:jc w:val="left"/>
        <w:rPr>
          <w:noProof/>
          <w:sz w:val="16"/>
          <w:szCs w:val="16"/>
        </w:rPr>
      </w:pPr>
      <w:r>
        <w:rPr>
          <w:rStyle w:val="FootnoteReference"/>
        </w:rPr>
        <w:footnoteRef/>
      </w:r>
      <w:r>
        <w:tab/>
      </w:r>
      <w:r>
        <w:rPr>
          <w:sz w:val="20"/>
          <w:szCs w:val="20"/>
        </w:rPr>
        <w:t>COM(2020)668</w:t>
      </w:r>
      <w:r>
        <w:t xml:space="preserve"> </w:t>
      </w:r>
      <w:r>
        <w:rPr>
          <w:sz w:val="20"/>
          <w:szCs w:val="20"/>
        </w:rPr>
        <w:t>Предложение за РЕГЛАМЕНТ НА СЪВЕТА за определяне за 2021 г. на възможностите за риболов на определени рибни запаси и групи от рибни запаси, приложими във водите на Съюза, както и за риболовните кораби на Съюза в някои води извън Съюза</w:t>
      </w:r>
      <w:r>
        <w:t>.</w:t>
      </w:r>
    </w:p>
    <w:p>
      <w:pPr>
        <w:pStyle w:val="FootnoteText"/>
      </w:pPr>
    </w:p>
  </w:footnote>
  <w:footnote w:id="3">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4">
    <w:p>
      <w:pPr>
        <w:pStyle w:val="FootnoteText"/>
      </w:pPr>
      <w:r>
        <w:rPr>
          <w:rStyle w:val="FootnoteReference"/>
        </w:rPr>
        <w:footnoteRef/>
      </w:r>
      <w:r>
        <w:tab/>
        <w:t>Споразумение за търговия и сътрудничество между Европейския съюз и Европейската общност за атомна енергия, от една страна, и Обединеното кралство Великобритания и Северна Ирландия, от друга страна (OВ L 444, 31.12.2020 г., стр.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D6415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91043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ACDE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468C7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0E08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E22A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DC9CD0"/>
    <w:lvl w:ilvl="0">
      <w:start w:val="1"/>
      <w:numFmt w:val="decimal"/>
      <w:pStyle w:val="ListNumber"/>
      <w:lvlText w:val="%1."/>
      <w:lvlJc w:val="left"/>
      <w:pPr>
        <w:tabs>
          <w:tab w:val="num" w:pos="360"/>
        </w:tabs>
        <w:ind w:left="360" w:hanging="360"/>
      </w:pPr>
    </w:lvl>
  </w:abstractNum>
  <w:abstractNum w:abstractNumId="7">
    <w:nsid w:val="FFFFFF89"/>
    <w:multiLevelType w:val="singleLevel"/>
    <w:tmpl w:val="D9C6286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9">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1">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5">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6">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34">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3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4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3">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44">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5">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46">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47">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4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9">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5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46"/>
  </w:num>
  <w:num w:numId="10">
    <w:abstractNumId w:val="43"/>
  </w:num>
  <w:num w:numId="11">
    <w:abstractNumId w:val="9"/>
  </w:num>
  <w:num w:numId="12">
    <w:abstractNumId w:val="45"/>
  </w:num>
  <w:num w:numId="13">
    <w:abstractNumId w:val="38"/>
  </w:num>
  <w:num w:numId="14">
    <w:abstractNumId w:val="10"/>
  </w:num>
  <w:num w:numId="15">
    <w:abstractNumId w:val="47"/>
  </w:num>
  <w:num w:numId="16">
    <w:abstractNumId w:val="49"/>
  </w:num>
  <w:num w:numId="17">
    <w:abstractNumId w:val="33"/>
  </w:num>
  <w:num w:numId="18">
    <w:abstractNumId w:val="41"/>
  </w:num>
  <w:num w:numId="19">
    <w:abstractNumId w:val="30"/>
  </w:num>
  <w:num w:numId="20">
    <w:abstractNumId w:val="8"/>
  </w:num>
  <w:num w:numId="21">
    <w:abstractNumId w:val="16"/>
  </w:num>
  <w:num w:numId="22">
    <w:abstractNumId w:val="12"/>
  </w:num>
  <w:num w:numId="23">
    <w:abstractNumId w:val="17"/>
  </w:num>
  <w:num w:numId="24">
    <w:abstractNumId w:val="34"/>
  </w:num>
  <w:num w:numId="25">
    <w:abstractNumId w:val="21"/>
  </w:num>
  <w:num w:numId="26">
    <w:abstractNumId w:val="25"/>
  </w:num>
  <w:num w:numId="27">
    <w:abstractNumId w:val="48"/>
  </w:num>
  <w:num w:numId="28">
    <w:abstractNumId w:val="14"/>
  </w:num>
  <w:num w:numId="29">
    <w:abstractNumId w:val="29"/>
  </w:num>
  <w:num w:numId="30">
    <w:abstractNumId w:val="23"/>
  </w:num>
  <w:num w:numId="31">
    <w:abstractNumId w:val="26"/>
  </w:num>
  <w:num w:numId="32">
    <w:abstractNumId w:val="44"/>
  </w:num>
  <w:num w:numId="33">
    <w:abstractNumId w:val="20"/>
  </w:num>
  <w:num w:numId="34">
    <w:abstractNumId w:val="11"/>
  </w:num>
  <w:num w:numId="35">
    <w:abstractNumId w:val="24"/>
  </w:num>
  <w:num w:numId="36">
    <w:abstractNumId w:val="40"/>
  </w:num>
  <w:num w:numId="37">
    <w:abstractNumId w:val="22"/>
  </w:num>
  <w:num w:numId="38">
    <w:abstractNumId w:val="50"/>
    <w:lvlOverride w:ilvl="0">
      <w:startOverride w:val="1"/>
    </w:lvlOverride>
  </w:num>
  <w:num w:numId="39">
    <w:abstractNumId w:val="37"/>
  </w:num>
  <w:num w:numId="40">
    <w:abstractNumId w:val="27"/>
  </w:num>
  <w:num w:numId="41">
    <w:abstractNumId w:val="42"/>
  </w:num>
  <w:num w:numId="42">
    <w:abstractNumId w:val="19"/>
  </w:num>
  <w:num w:numId="43">
    <w:abstractNumId w:val="28"/>
  </w:num>
  <w:num w:numId="44">
    <w:abstractNumId w:val="15"/>
  </w:num>
  <w:num w:numId="45">
    <w:abstractNumId w:val="39"/>
  </w:num>
  <w:num w:numId="46">
    <w:abstractNumId w:val="13"/>
  </w:num>
  <w:num w:numId="47">
    <w:abstractNumId w:val="31"/>
  </w:num>
  <w:num w:numId="48">
    <w:abstractNumId w:val="35"/>
  </w:num>
  <w:num w:numId="49">
    <w:abstractNumId w:val="36"/>
  </w:num>
  <w:num w:numId="50">
    <w:abstractNumId w:val="18"/>
  </w:num>
  <w:num w:numId="51">
    <w:abstractNumId w:val="32"/>
  </w:num>
  <w:num w:numId="52">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2-03 09:16:2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A40FE3FF-3067-41C3-B144-71F402A01FB3"/>
    <w:docVar w:name="LW_COVERPAGE_TYPE" w:val="1"/>
    <w:docVar w:name="LW_CROSSREFERENCE" w:val="&lt;UNUSED&gt;"/>
    <w:docVar w:name="LW_DocType" w:val="COM"/>
    <w:docVar w:name="LW_EMISSION" w:val="25.1.2021"/>
    <w:docVar w:name="LW_EMISSION_ISODATE" w:val="2021-01-25"/>
    <w:docVar w:name="LW_EMISSION_LOCATION" w:val="BRX"/>
    <w:docVar w:name="LW_EMISSION_PREFIX" w:val="Брюксел,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17"/>
    <w:docVar w:name="LW_REF.II.NEW.CP_YEAR" w:val="2021"/>
    <w:docVar w:name="LW_REF.INST.NEW" w:val="COM"/>
    <w:docVar w:name="LW_REF.INST.NEW_ADOPTED" w:val="final"/>
    <w:docVar w:name="LW_REF.INST.NEW_TEXT" w:val="(2021) 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2021/\u1061?\u1061?\u1061? \u1087?\u1086? \u1086?\u1090?\u1085?\u1086?\u1096?\u1077?\u1085?\u1080?\u1077? \u1085?\u1072? \u1085?\u1103?\u1082?\u1086?\u1080? \u1074?\u1088?\u1077?\u1084?\u1077?\u1085?\u1085?\u1080? \u1074?\u1098?\u1079?\u1084?\u1086?\u1078?\u1085?\u1086?\u1089?\u1090?\u1080? \u1079?\u1072? \u1088?\u1080?\u1073?\u1086?\u1083?\u1086?\u1074? \u1079?\u1072? 2021 \u1075?. \u1074?\u1098?\u1074? \u1074?\u1086?\u1076?\u1080? \u1085?\u1072? \u1057?\u1098?\u1102?\u1079?\u1072? \u1080? \u1074?\u1086?\u1076?\u1080? \u1080?\u1079?\u1074?\u1098?\u1085? \u1057?\u1098?\u1102?\u1079?\u1072?"/>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customStyle="1" w:styleId="TitrearticleChar">
    <w:name w:val="Titre article Char"/>
    <w:rPr>
      <w:rFonts w:ascii="Times New Roman" w:hAnsi="Times New Roman" w:cs="Times New Roman"/>
      <w:i/>
      <w:sz w:val="24"/>
      <w:lang w:val="bg-BG"/>
    </w:r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link w:val="FooterCouncilChar"/>
    <w:pPr>
      <w:spacing w:before="0" w:after="0"/>
      <w:jc w:val="left"/>
    </w:pPr>
    <w:rPr>
      <w:sz w:val="2"/>
    </w:rPr>
  </w:style>
  <w:style w:type="character" w:customStyle="1" w:styleId="FooterCouncilChar">
    <w:name w:val="Footer Council Char"/>
    <w:link w:val="FooterCouncil"/>
    <w:rPr>
      <w:rFonts w:ascii="Times New Roman" w:hAnsi="Times New Roman" w:cs="Times New Roman"/>
      <w:sz w:val="2"/>
      <w:lang w:val="bg-BG"/>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b/>
      <w:u w:val="single"/>
    </w:rPr>
  </w:style>
  <w:style w:type="paragraph" w:customStyle="1" w:styleId="Annexetitreglobale">
    <w:name w:val="Annexe titre (globale)"/>
    <w:basedOn w:val="Normal"/>
    <w:next w:val="Normal"/>
    <w:pPr>
      <w:spacing w:line="360" w:lineRule="auto"/>
      <w:jc w:val="center"/>
    </w:pPr>
    <w:rPr>
      <w:b/>
      <w:u w:val="single"/>
    </w:rPr>
  </w:style>
  <w:style w:type="paragraph" w:customStyle="1" w:styleId="Sous-titreobjet">
    <w:name w:val="Sous-titre objet"/>
    <w:basedOn w:val="Normal"/>
    <w:pPr>
      <w:spacing w:before="0" w:after="0" w:line="360" w:lineRule="auto"/>
      <w:jc w:val="center"/>
    </w:pPr>
    <w:rPr>
      <w:b/>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b/>
    </w:rPr>
  </w:style>
  <w:style w:type="character" w:customStyle="1" w:styleId="LignefinalChar">
    <w:name w:val="Ligne final Char"/>
    <w:basedOn w:val="DefaultParagraphFont"/>
    <w:link w:val="Lignefinal"/>
    <w:rPr>
      <w:rFonts w:ascii="Times New Roman" w:hAnsi="Times New Roman" w:cs="Times New Roman"/>
      <w:b/>
      <w:sz w:val="24"/>
      <w:lang w:val="bg-BG"/>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pPr>
      <w:spacing w:before="0" w:after="0" w:line="360" w:lineRule="auto"/>
      <w:ind w:left="5103"/>
      <w:jc w:val="left"/>
    </w:p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paragraph" w:customStyle="1" w:styleId="HeaderCouncilLarge">
    <w:name w:val="Header Council Large"/>
    <w:basedOn w:val="Normal"/>
    <w:link w:val="HeaderCouncilLargeChar"/>
    <w:pPr>
      <w:spacing w:before="0" w:after="440" w:line="360" w:lineRule="auto"/>
      <w:jc w:val="left"/>
    </w:pPr>
    <w:rPr>
      <w:sz w:val="2"/>
    </w:rPr>
  </w:style>
  <w:style w:type="character" w:customStyle="1" w:styleId="HeaderCouncilLargeChar">
    <w:name w:val="Header Council Large Char"/>
    <w:basedOn w:val="LignefinalChar"/>
    <w:link w:val="HeaderCouncilLarge"/>
    <w:rPr>
      <w:rFonts w:ascii="Times New Roman" w:hAnsi="Times New Roman" w:cs="Times New Roman"/>
      <w:b w:val="0"/>
      <w:sz w:val="2"/>
      <w:lang w:val="bg-BG"/>
    </w:rPr>
  </w:style>
  <w:style w:type="paragraph" w:customStyle="1" w:styleId="FooterText">
    <w:name w:val="Footer Text"/>
    <w:basedOn w:val="Normal"/>
    <w:pPr>
      <w:spacing w:before="0" w:after="0"/>
      <w:jc w:val="left"/>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DashEqual3">
    <w:name w:val="Dash Equal 3"/>
    <w:basedOn w:val="Normal"/>
    <w:pPr>
      <w:numPr>
        <w:numId w:val="9"/>
      </w:numPr>
      <w:spacing w:line="360" w:lineRule="auto"/>
      <w:jc w:val="left"/>
    </w:pPr>
  </w:style>
  <w:style w:type="paragraph" w:styleId="ListParagraph">
    <w:name w:val="List Paragraph"/>
    <w:basedOn w:val="Normal"/>
    <w:uiPriority w:val="34"/>
    <w:qFormat/>
    <w:pPr>
      <w:spacing w:before="0" w:after="0"/>
      <w:ind w:left="720"/>
      <w:jc w:val="left"/>
    </w:pPr>
    <w:rPr>
      <w:rFonts w:ascii="Calibri" w:hAnsi="Calibri" w:cs="Calibri"/>
      <w:sz w:val="22"/>
    </w:rPr>
  </w:style>
  <w:style w:type="character" w:customStyle="1" w:styleId="Heading5Char">
    <w:name w:val="Heading 5 Char"/>
    <w:basedOn w:val="DefaultParagraphFont"/>
    <w:link w:val="Heading5"/>
    <w:rPr>
      <w:rFonts w:ascii="Arial" w:eastAsia="Times New Roman" w:hAnsi="Arial" w:cs="Times New Roman"/>
      <w:szCs w:val="20"/>
      <w:lang w:val="bg-BG" w:eastAsia="fr-BE"/>
    </w:rPr>
  </w:style>
  <w:style w:type="character" w:customStyle="1" w:styleId="Heading6Char">
    <w:name w:val="Heading 6 Char"/>
    <w:basedOn w:val="DefaultParagraphFont"/>
    <w:link w:val="Heading6"/>
    <w:rPr>
      <w:rFonts w:ascii="Arial" w:eastAsia="Times New Roman" w:hAnsi="Arial" w:cs="Times New Roman"/>
      <w:i/>
      <w:szCs w:val="20"/>
      <w:lang w:val="bg-BG" w:eastAsia="fr-BE"/>
    </w:rPr>
  </w:style>
  <w:style w:type="character" w:customStyle="1" w:styleId="Heading7Char">
    <w:name w:val="Heading 7 Char"/>
    <w:basedOn w:val="DefaultParagraphFont"/>
    <w:link w:val="Heading7"/>
    <w:rPr>
      <w:rFonts w:ascii="Arial" w:eastAsia="Times New Roman" w:hAnsi="Arial" w:cs="Times New Roman"/>
      <w:sz w:val="20"/>
      <w:szCs w:val="20"/>
      <w:lang w:val="bg-BG"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fr-BE"/>
    </w:rPr>
  </w:style>
  <w:style w:type="character" w:customStyle="1" w:styleId="TechnicalBlockChar">
    <w:name w:val="Technical Block Char"/>
    <w:basedOn w:val="DefaultParagraphFont"/>
    <w:rPr>
      <w:rFonts w:ascii="Times New Roman" w:hAnsi="Times New Roman" w:cs="Times New Roman"/>
      <w:sz w:val="24"/>
      <w:lang w:val="bg-BG"/>
    </w:rPr>
  </w:style>
  <w:style w:type="character" w:styleId="PlaceholderText">
    <w:name w:val="Placeholder Text"/>
    <w:basedOn w:val="DefaultParagraphFont"/>
    <w:uiPriority w:val="99"/>
    <w:semiHidden/>
    <w:rPr>
      <w:color w:val="808080"/>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pPr>
    <w:rPr>
      <w:rFonts w:eastAsia="Times New Roman"/>
      <w:szCs w:val="24"/>
    </w:rPr>
  </w:style>
  <w:style w:type="paragraph" w:customStyle="1" w:styleId="Text6">
    <w:name w:val="Text 6"/>
    <w:basedOn w:val="Normal"/>
    <w:pPr>
      <w:spacing w:line="360" w:lineRule="auto"/>
      <w:ind w:left="3402"/>
      <w:jc w:val="left"/>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pPr>
    <w:rPr>
      <w:rFonts w:eastAsia="Times New Roman"/>
      <w:szCs w:val="24"/>
    </w:rPr>
  </w:style>
  <w:style w:type="paragraph" w:customStyle="1" w:styleId="PointManual2">
    <w:name w:val="Point Manual (2)"/>
    <w:basedOn w:val="Normal"/>
    <w:pPr>
      <w:spacing w:line="360" w:lineRule="auto"/>
      <w:ind w:left="1701" w:hanging="567"/>
      <w:jc w:val="left"/>
    </w:pPr>
    <w:rPr>
      <w:rFonts w:eastAsia="Times New Roman"/>
      <w:szCs w:val="24"/>
    </w:rPr>
  </w:style>
  <w:style w:type="paragraph" w:customStyle="1" w:styleId="PointManual3">
    <w:name w:val="Point Manual (3)"/>
    <w:basedOn w:val="Normal"/>
    <w:pPr>
      <w:spacing w:line="360" w:lineRule="auto"/>
      <w:ind w:left="2268" w:hanging="567"/>
      <w:jc w:val="left"/>
    </w:pPr>
    <w:rPr>
      <w:rFonts w:eastAsia="Times New Roman"/>
      <w:szCs w:val="24"/>
    </w:rPr>
  </w:style>
  <w:style w:type="paragraph" w:customStyle="1" w:styleId="PointManual4">
    <w:name w:val="Point Manual (4)"/>
    <w:basedOn w:val="Normal"/>
    <w:pPr>
      <w:spacing w:line="360" w:lineRule="auto"/>
      <w:ind w:left="2835" w:hanging="567"/>
      <w:jc w:val="left"/>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pPr>
    <w:rPr>
      <w:rFonts w:eastAsia="Times New Roman"/>
      <w:szCs w:val="24"/>
    </w:rPr>
  </w:style>
  <w:style w:type="paragraph" w:customStyle="1" w:styleId="Pointabc">
    <w:name w:val="Point abc"/>
    <w:basedOn w:val="Normal"/>
    <w:pPr>
      <w:numPr>
        <w:ilvl w:val="1"/>
        <w:numId w:val="20"/>
      </w:numPr>
      <w:spacing w:line="360" w:lineRule="auto"/>
      <w:jc w:val="left"/>
    </w:pPr>
    <w:rPr>
      <w:rFonts w:eastAsia="Times New Roman"/>
      <w:szCs w:val="24"/>
    </w:rPr>
  </w:style>
  <w:style w:type="paragraph" w:customStyle="1" w:styleId="Pointabc1">
    <w:name w:val="Point abc (1)"/>
    <w:basedOn w:val="Normal"/>
    <w:pPr>
      <w:numPr>
        <w:ilvl w:val="3"/>
        <w:numId w:val="20"/>
      </w:numPr>
      <w:spacing w:line="360" w:lineRule="auto"/>
      <w:jc w:val="left"/>
    </w:pPr>
    <w:rPr>
      <w:rFonts w:eastAsia="Times New Roman"/>
      <w:szCs w:val="24"/>
    </w:rPr>
  </w:style>
  <w:style w:type="paragraph" w:customStyle="1" w:styleId="Pointabc2">
    <w:name w:val="Point abc (2)"/>
    <w:basedOn w:val="Normal"/>
    <w:pPr>
      <w:numPr>
        <w:ilvl w:val="5"/>
        <w:numId w:val="20"/>
      </w:numPr>
      <w:spacing w:line="360" w:lineRule="auto"/>
      <w:jc w:val="left"/>
    </w:pPr>
    <w:rPr>
      <w:rFonts w:eastAsia="Times New Roman"/>
      <w:szCs w:val="24"/>
    </w:rPr>
  </w:style>
  <w:style w:type="paragraph" w:customStyle="1" w:styleId="Pointabc3">
    <w:name w:val="Point abc (3)"/>
    <w:basedOn w:val="Normal"/>
    <w:pPr>
      <w:numPr>
        <w:ilvl w:val="7"/>
        <w:numId w:val="20"/>
      </w:numPr>
      <w:spacing w:line="360" w:lineRule="auto"/>
      <w:jc w:val="left"/>
    </w:pPr>
    <w:rPr>
      <w:rFonts w:eastAsia="Times New Roman"/>
      <w:szCs w:val="24"/>
    </w:rPr>
  </w:style>
  <w:style w:type="paragraph" w:customStyle="1" w:styleId="Pointabc4">
    <w:name w:val="Point abc (4)"/>
    <w:basedOn w:val="Normal"/>
    <w:pPr>
      <w:numPr>
        <w:ilvl w:val="8"/>
        <w:numId w:val="20"/>
      </w:numPr>
      <w:spacing w:line="360" w:lineRule="auto"/>
      <w:jc w:val="left"/>
    </w:pPr>
    <w:rPr>
      <w:rFonts w:eastAsia="Times New Roman"/>
      <w:szCs w:val="24"/>
    </w:rPr>
  </w:style>
  <w:style w:type="paragraph" w:customStyle="1" w:styleId="Point123">
    <w:name w:val="Point 123"/>
    <w:basedOn w:val="Normal"/>
    <w:pPr>
      <w:numPr>
        <w:numId w:val="20"/>
      </w:numPr>
      <w:spacing w:line="360" w:lineRule="auto"/>
      <w:jc w:val="left"/>
    </w:pPr>
    <w:rPr>
      <w:rFonts w:eastAsia="Times New Roman"/>
      <w:szCs w:val="24"/>
    </w:rPr>
  </w:style>
  <w:style w:type="paragraph" w:customStyle="1" w:styleId="Point1231">
    <w:name w:val="Point 123 (1)"/>
    <w:basedOn w:val="Normal"/>
    <w:pPr>
      <w:numPr>
        <w:ilvl w:val="2"/>
        <w:numId w:val="20"/>
      </w:numPr>
      <w:spacing w:line="360" w:lineRule="auto"/>
      <w:jc w:val="left"/>
    </w:pPr>
    <w:rPr>
      <w:rFonts w:eastAsia="Times New Roman"/>
      <w:szCs w:val="24"/>
    </w:rPr>
  </w:style>
  <w:style w:type="paragraph" w:customStyle="1" w:styleId="Point1232">
    <w:name w:val="Point 123 (2)"/>
    <w:basedOn w:val="Normal"/>
    <w:pPr>
      <w:numPr>
        <w:ilvl w:val="4"/>
        <w:numId w:val="20"/>
      </w:numPr>
      <w:spacing w:line="360" w:lineRule="auto"/>
      <w:jc w:val="left"/>
    </w:pPr>
    <w:rPr>
      <w:rFonts w:eastAsia="Times New Roman"/>
      <w:szCs w:val="24"/>
    </w:rPr>
  </w:style>
  <w:style w:type="paragraph" w:customStyle="1" w:styleId="Point1233">
    <w:name w:val="Point 123 (3)"/>
    <w:basedOn w:val="Normal"/>
    <w:pPr>
      <w:numPr>
        <w:ilvl w:val="6"/>
        <w:numId w:val="20"/>
      </w:numPr>
      <w:spacing w:line="360" w:lineRule="auto"/>
      <w:jc w:val="left"/>
    </w:pPr>
    <w:rPr>
      <w:rFonts w:eastAsia="Times New Roman"/>
      <w:szCs w:val="24"/>
    </w:rPr>
  </w:style>
  <w:style w:type="paragraph" w:customStyle="1" w:styleId="Pointivx">
    <w:name w:val="Point ivx"/>
    <w:basedOn w:val="Normal"/>
    <w:pPr>
      <w:numPr>
        <w:numId w:val="21"/>
      </w:numPr>
      <w:spacing w:line="360" w:lineRule="auto"/>
      <w:jc w:val="left"/>
    </w:pPr>
    <w:rPr>
      <w:rFonts w:eastAsia="Times New Roman"/>
      <w:szCs w:val="24"/>
    </w:rPr>
  </w:style>
  <w:style w:type="paragraph" w:customStyle="1" w:styleId="Pointivx1">
    <w:name w:val="Point ivx (1)"/>
    <w:basedOn w:val="Normal"/>
    <w:pPr>
      <w:numPr>
        <w:ilvl w:val="1"/>
        <w:numId w:val="21"/>
      </w:numPr>
      <w:spacing w:line="360" w:lineRule="auto"/>
      <w:jc w:val="left"/>
    </w:pPr>
    <w:rPr>
      <w:rFonts w:eastAsia="Times New Roman"/>
      <w:szCs w:val="24"/>
    </w:rPr>
  </w:style>
  <w:style w:type="paragraph" w:customStyle="1" w:styleId="Pointivx2">
    <w:name w:val="Point ivx (2)"/>
    <w:basedOn w:val="Normal"/>
    <w:pPr>
      <w:numPr>
        <w:ilvl w:val="2"/>
        <w:numId w:val="21"/>
      </w:numPr>
      <w:spacing w:line="360" w:lineRule="auto"/>
      <w:jc w:val="left"/>
    </w:pPr>
    <w:rPr>
      <w:rFonts w:eastAsia="Times New Roman"/>
      <w:szCs w:val="24"/>
    </w:rPr>
  </w:style>
  <w:style w:type="paragraph" w:customStyle="1" w:styleId="Pointivx3">
    <w:name w:val="Point ivx (3)"/>
    <w:basedOn w:val="Normal"/>
    <w:pPr>
      <w:numPr>
        <w:ilvl w:val="3"/>
        <w:numId w:val="21"/>
      </w:numPr>
      <w:spacing w:line="360" w:lineRule="auto"/>
      <w:jc w:val="left"/>
    </w:pPr>
    <w:rPr>
      <w:rFonts w:eastAsia="Times New Roman"/>
      <w:szCs w:val="24"/>
    </w:rPr>
  </w:style>
  <w:style w:type="paragraph" w:customStyle="1" w:styleId="Pointivx4">
    <w:name w:val="Point ivx (4)"/>
    <w:basedOn w:val="Normal"/>
    <w:pPr>
      <w:numPr>
        <w:ilvl w:val="4"/>
        <w:numId w:val="21"/>
      </w:numPr>
      <w:spacing w:line="360" w:lineRule="auto"/>
      <w:jc w:val="left"/>
    </w:pPr>
    <w:rPr>
      <w:rFonts w:eastAsia="Times New Roman"/>
      <w:szCs w:val="24"/>
    </w:rPr>
  </w:style>
  <w:style w:type="paragraph" w:customStyle="1" w:styleId="Bullet">
    <w:name w:val="Bullet"/>
    <w:basedOn w:val="Normal"/>
    <w:pPr>
      <w:numPr>
        <w:numId w:val="19"/>
      </w:numPr>
      <w:spacing w:line="360" w:lineRule="auto"/>
      <w:jc w:val="left"/>
    </w:pPr>
    <w:rPr>
      <w:rFonts w:eastAsia="Times New Roman"/>
      <w:szCs w:val="24"/>
    </w:rPr>
  </w:style>
  <w:style w:type="paragraph" w:customStyle="1" w:styleId="Dash">
    <w:name w:val="Dash"/>
    <w:basedOn w:val="Normal"/>
    <w:pPr>
      <w:numPr>
        <w:numId w:val="10"/>
      </w:numPr>
      <w:spacing w:line="360" w:lineRule="auto"/>
      <w:jc w:val="left"/>
    </w:pPr>
    <w:rPr>
      <w:rFonts w:eastAsia="Times New Roman"/>
      <w:szCs w:val="24"/>
    </w:rPr>
  </w:style>
  <w:style w:type="paragraph" w:customStyle="1" w:styleId="Dash1">
    <w:name w:val="Dash 1"/>
    <w:basedOn w:val="Normal"/>
    <w:pPr>
      <w:numPr>
        <w:numId w:val="11"/>
      </w:numPr>
      <w:spacing w:line="360" w:lineRule="auto"/>
      <w:jc w:val="left"/>
    </w:pPr>
    <w:rPr>
      <w:rFonts w:eastAsia="Times New Roman"/>
      <w:szCs w:val="24"/>
    </w:rPr>
  </w:style>
  <w:style w:type="paragraph" w:customStyle="1" w:styleId="Dash2">
    <w:name w:val="Dash 2"/>
    <w:basedOn w:val="Normal"/>
    <w:pPr>
      <w:numPr>
        <w:numId w:val="12"/>
      </w:numPr>
      <w:spacing w:line="360" w:lineRule="auto"/>
      <w:jc w:val="left"/>
    </w:pPr>
    <w:rPr>
      <w:rFonts w:eastAsia="Times New Roman"/>
      <w:szCs w:val="24"/>
    </w:rPr>
  </w:style>
  <w:style w:type="paragraph" w:customStyle="1" w:styleId="Dash3">
    <w:name w:val="Dash 3"/>
    <w:basedOn w:val="Normal"/>
    <w:pPr>
      <w:numPr>
        <w:numId w:val="13"/>
      </w:numPr>
      <w:spacing w:line="360" w:lineRule="auto"/>
      <w:jc w:val="left"/>
    </w:pPr>
    <w:rPr>
      <w:rFonts w:eastAsia="Times New Roman"/>
      <w:szCs w:val="24"/>
    </w:rPr>
  </w:style>
  <w:style w:type="paragraph" w:customStyle="1" w:styleId="Dash4">
    <w:name w:val="Dash 4"/>
    <w:basedOn w:val="Normal"/>
    <w:pPr>
      <w:numPr>
        <w:numId w:val="14"/>
      </w:numPr>
      <w:spacing w:line="360" w:lineRule="auto"/>
      <w:jc w:val="left"/>
    </w:pPr>
    <w:rPr>
      <w:rFonts w:eastAsia="Times New Roman"/>
      <w:szCs w:val="24"/>
    </w:rPr>
  </w:style>
  <w:style w:type="paragraph" w:customStyle="1" w:styleId="DashEqual">
    <w:name w:val="Dash Equal"/>
    <w:basedOn w:val="Dash"/>
    <w:pPr>
      <w:numPr>
        <w:numId w:val="15"/>
      </w:numPr>
    </w:pPr>
  </w:style>
  <w:style w:type="paragraph" w:customStyle="1" w:styleId="DashEqual1">
    <w:name w:val="Dash Equal 1"/>
    <w:basedOn w:val="Dash1"/>
    <w:pPr>
      <w:numPr>
        <w:numId w:val="16"/>
      </w:numPr>
    </w:pPr>
  </w:style>
  <w:style w:type="paragraph" w:customStyle="1" w:styleId="DashEqual2">
    <w:name w:val="Dash Equal 2"/>
    <w:basedOn w:val="Dash2"/>
    <w:pPr>
      <w:numPr>
        <w:numId w:val="17"/>
      </w:numPr>
    </w:pPr>
  </w:style>
  <w:style w:type="paragraph" w:customStyle="1" w:styleId="DashEqual4">
    <w:name w:val="Dash Equal 4"/>
    <w:basedOn w:val="Dash4"/>
    <w:pPr>
      <w:numPr>
        <w:numId w:val="18"/>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24"/>
      </w:numPr>
    </w:pPr>
  </w:style>
  <w:style w:type="paragraph" w:customStyle="1" w:styleId="Heading123">
    <w:name w:val="Heading 123"/>
    <w:basedOn w:val="HeadingLeft"/>
    <w:next w:val="Normal"/>
    <w:pPr>
      <w:numPr>
        <w:numId w:val="23"/>
      </w:numPr>
    </w:pPr>
  </w:style>
  <w:style w:type="paragraph" w:customStyle="1" w:styleId="HeadingABC">
    <w:name w:val="Heading ABC"/>
    <w:basedOn w:val="HeadingLeft"/>
    <w:next w:val="Normal"/>
    <w:pPr>
      <w:numPr>
        <w:numId w:val="22"/>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jc w:val="center"/>
    </w:pPr>
    <w:rPr>
      <w:rFonts w:eastAsia="Times New Roman"/>
      <w:szCs w:val="24"/>
    </w:r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contextualSpacing/>
      <w:jc w:val="left"/>
    </w:pPr>
    <w:rPr>
      <w:rFonts w:eastAsia="Times New Roman"/>
      <w:szCs w:val="24"/>
    </w:rPr>
  </w:style>
  <w:style w:type="paragraph" w:customStyle="1" w:styleId="NotDeclassified">
    <w:name w:val="Not Declassified"/>
    <w:basedOn w:val="Normal"/>
    <w:next w:val="Normal"/>
    <w:qFormat/>
    <w:pPr>
      <w:spacing w:line="360" w:lineRule="auto"/>
      <w:jc w:val="left"/>
    </w:pPr>
    <w:rPr>
      <w:rFonts w:eastAsia="Times New Roman"/>
      <w:b/>
      <w:szCs w:val="24"/>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rPr>
      <w:rFonts w:eastAsia="Times New Roman"/>
      <w:szCs w:val="24"/>
    </w:rPr>
  </w:style>
  <w:style w:type="paragraph" w:customStyle="1" w:styleId="Considerant">
    <w:name w:val="Considerant"/>
    <w:basedOn w:val="Normal"/>
    <w:pPr>
      <w:spacing w:before="100" w:beforeAutospacing="1" w:after="100" w:afterAutospacing="1"/>
      <w:ind w:left="709" w:hanging="709"/>
    </w:pPr>
    <w:rPr>
      <w:rFonts w:eastAsia="Times New Roman"/>
      <w:szCs w:val="24"/>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bg-BG"/>
    </w:rPr>
  </w:style>
  <w:style w:type="paragraph" w:customStyle="1" w:styleId="Manualpar1">
    <w:name w:val="Manualpar 1"/>
    <w:basedOn w:val="Titrearticle"/>
    <w:rPr>
      <w:rFonts w:eastAsia="Calibri"/>
      <w:i w:val="0"/>
      <w:szCs w:val="24"/>
      <w:lang w:eastAsia="en-GB"/>
    </w:rPr>
  </w:style>
  <w:style w:type="paragraph" w:styleId="Revision">
    <w:name w:val="Revision"/>
    <w:hidden/>
    <w:uiPriority w:val="99"/>
    <w:semiHidden/>
    <w:pPr>
      <w:spacing w:after="0" w:line="240" w:lineRule="auto"/>
    </w:pPr>
    <w:rPr>
      <w:rFonts w:ascii="Times New Roman" w:eastAsia="Calibri" w:hAnsi="Times New Roman" w:cs="Times New Roman"/>
      <w:sz w:val="24"/>
      <w:szCs w:val="20"/>
      <w:lang w:eastAsia="de-DE"/>
    </w:rPr>
  </w:style>
  <w:style w:type="paragraph" w:customStyle="1" w:styleId="Sous-titreobjetPagedecouverture">
    <w:name w:val="Sous-titre objet (Page de couverture)"/>
    <w:basedOn w:val="Sous-titreobjet"/>
    <w:pPr>
      <w:spacing w:line="240" w:lineRule="auto"/>
    </w:pPr>
    <w:rPr>
      <w:rFonts w:eastAsia="Calibri"/>
      <w:szCs w:val="24"/>
      <w:lang w:eastAsia="en-GB"/>
    </w:rPr>
  </w:style>
  <w:style w:type="character" w:customStyle="1" w:styleId="ApplicationdirecteChar">
    <w:name w:val="Application directe Char"/>
    <w:rPr>
      <w:rFonts w:ascii="Times New Roman" w:hAnsi="Times New Roman" w:cs="Times New Roman"/>
      <w:sz w:val="24"/>
      <w:lang w:val="bg-BG"/>
    </w:rPr>
  </w:style>
  <w:style w:type="paragraph" w:customStyle="1" w:styleId="pj">
    <w:name w:val="p.j."/>
    <w:basedOn w:val="Normal"/>
    <w:link w:val="pjChar"/>
    <w:pPr>
      <w:spacing w:before="1200"/>
      <w:ind w:left="1440" w:hanging="1440"/>
      <w:jc w:val="left"/>
    </w:pPr>
    <w:rPr>
      <w:rFonts w:eastAsia="Calibri"/>
      <w:szCs w:val="24"/>
      <w:lang w:eastAsia="en-GB"/>
    </w:rPr>
  </w:style>
  <w:style w:type="character" w:customStyle="1" w:styleId="pjChar">
    <w:name w:val="p.j. Char"/>
    <w:link w:val="pj"/>
    <w:rPr>
      <w:rFonts w:ascii="Times New Roman" w:eastAsia="Calibri" w:hAnsi="Times New Roman" w:cs="Times New Roman"/>
      <w:sz w:val="24"/>
      <w:szCs w:val="24"/>
      <w:lang w:val="bg-BG" w:eastAsia="en-GB"/>
    </w:rPr>
  </w:style>
  <w:style w:type="character" w:customStyle="1" w:styleId="HeaderCouncilChar">
    <w:name w:val="Header Council Char"/>
    <w:rPr>
      <w:rFonts w:ascii="Times New Roman" w:hAnsi="Times New Roman" w:cs="Times New Roman"/>
      <w:sz w:val="2"/>
      <w:lang w:val="bg-BG"/>
    </w:rPr>
  </w:style>
  <w:style w:type="paragraph" w:customStyle="1" w:styleId="ListNumber2Level2">
    <w:name w:val="List Number 2 (Level 2)"/>
    <w:basedOn w:val="Text2"/>
    <w:pPr>
      <w:tabs>
        <w:tab w:val="num" w:pos="2619"/>
      </w:tabs>
      <w:spacing w:before="0" w:after="240"/>
      <w:ind w:left="2619" w:hanging="708"/>
      <w:outlineLvl w:val="1"/>
    </w:pPr>
    <w:rPr>
      <w:rFonts w:eastAsia="Times New Roman"/>
      <w:szCs w:val="20"/>
    </w:rPr>
  </w:style>
  <w:style w:type="paragraph" w:customStyle="1" w:styleId="ListNumber2Level3">
    <w:name w:val="List Number 2 (Level 3)"/>
    <w:basedOn w:val="Text2"/>
    <w:pPr>
      <w:tabs>
        <w:tab w:val="num" w:pos="3328"/>
      </w:tabs>
      <w:spacing w:before="0" w:after="240"/>
      <w:ind w:left="3328" w:hanging="709"/>
      <w:outlineLvl w:val="1"/>
    </w:pPr>
    <w:rPr>
      <w:rFonts w:eastAsia="Times New Roman"/>
      <w:szCs w:val="20"/>
    </w:rPr>
  </w:style>
  <w:style w:type="paragraph" w:customStyle="1" w:styleId="ListNumber2Level4">
    <w:name w:val="List Number 2 (Level 4)"/>
    <w:basedOn w:val="Text2"/>
    <w:pPr>
      <w:tabs>
        <w:tab w:val="num" w:pos="4037"/>
      </w:tabs>
      <w:spacing w:before="0" w:after="240"/>
      <w:ind w:left="4037" w:hanging="709"/>
      <w:outlineLvl w:val="1"/>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angueoriginale">
    <w:name w:val="Langue originale"/>
    <w:basedOn w:val="Normal"/>
    <w:next w:val="Normal"/>
    <w:pPr>
      <w:spacing w:before="360"/>
      <w:jc w:val="center"/>
    </w:pPr>
    <w:rPr>
      <w:rFonts w:eastAsia="Times New Roman"/>
      <w:caps/>
      <w:szCs w:val="24"/>
      <w:lang w:eastAsia="de-DE"/>
    </w:rPr>
  </w:style>
  <w:style w:type="paragraph" w:customStyle="1" w:styleId="Par-number10">
    <w:name w:val="Par-number 1)"/>
    <w:basedOn w:val="Normal"/>
    <w:next w:val="Normal"/>
    <w:pPr>
      <w:widowControl w:val="0"/>
      <w:numPr>
        <w:numId w:val="31"/>
      </w:numPr>
      <w:spacing w:before="0" w:after="0" w:line="360" w:lineRule="auto"/>
      <w:jc w:val="left"/>
    </w:pPr>
    <w:rPr>
      <w:rFonts w:eastAsia="Times New Roman"/>
      <w:szCs w:val="20"/>
      <w:lang w:eastAsia="fr-BE"/>
    </w:rPr>
  </w:style>
  <w:style w:type="paragraph" w:customStyle="1" w:styleId="Par-bullet">
    <w:name w:val="Par-bullet"/>
    <w:basedOn w:val="Normal"/>
    <w:next w:val="Normal"/>
    <w:pPr>
      <w:widowControl w:val="0"/>
      <w:numPr>
        <w:numId w:val="27"/>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29"/>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30"/>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32"/>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34"/>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28"/>
      </w:numPr>
      <w:spacing w:before="0" w:after="0" w:line="360" w:lineRule="auto"/>
      <w:jc w:val="left"/>
    </w:pPr>
    <w:rPr>
      <w:rFonts w:eastAsia="Times New Roman"/>
      <w:szCs w:val="20"/>
      <w:lang w:eastAsia="fr-BE"/>
    </w:rPr>
  </w:style>
  <w:style w:type="paragraph" w:customStyle="1" w:styleId="Par-numberA">
    <w:name w:val="Par-number A."/>
    <w:basedOn w:val="Normal"/>
    <w:next w:val="Normal"/>
    <w:pPr>
      <w:widowControl w:val="0"/>
      <w:numPr>
        <w:numId w:val="33"/>
      </w:numPr>
      <w:spacing w:before="0" w:after="0" w:line="360" w:lineRule="auto"/>
      <w:jc w:val="left"/>
    </w:pPr>
    <w:rPr>
      <w:rFonts w:eastAsia="Times New Roman"/>
      <w:szCs w:val="20"/>
      <w:lang w:eastAsia="fr-BE"/>
    </w:rPr>
  </w:style>
  <w:style w:type="paragraph" w:styleId="EndnoteText">
    <w:name w:val="endnote text"/>
    <w:basedOn w:val="Normal"/>
    <w:link w:val="EndnoteTextChar"/>
    <w:uiPriority w:val="99"/>
    <w:semiHidden/>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4"/>
      <w:szCs w:val="20"/>
      <w:lang w:val="bg-BG" w:eastAsia="fr-BE"/>
    </w:rPr>
  </w:style>
  <w:style w:type="character" w:styleId="EndnoteReference">
    <w:name w:val="endnote reference"/>
    <w:uiPriority w:val="99"/>
    <w:semiHidden/>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style>
  <w:style w:type="paragraph" w:customStyle="1" w:styleId="Par-numberi0">
    <w:name w:val="Par-number (i)"/>
    <w:basedOn w:val="Normal"/>
    <w:next w:val="Normal"/>
    <w:pPr>
      <w:widowControl w:val="0"/>
      <w:numPr>
        <w:numId w:val="25"/>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26"/>
      </w:numPr>
      <w:spacing w:before="0" w:after="0" w:line="360" w:lineRule="auto"/>
      <w:jc w:val="left"/>
    </w:pPr>
    <w:rPr>
      <w:rFonts w:eastAsia="Times New Roman"/>
      <w:szCs w:val="20"/>
      <w:lang w:eastAsia="fr-BE"/>
    </w:rPr>
  </w:style>
  <w:style w:type="paragraph" w:styleId="BodyTextIndent">
    <w:name w:val="Body Text Indent"/>
    <w:basedOn w:val="Normal"/>
    <w:link w:val="BodyTextIndentChar"/>
    <w:pPr>
      <w:widowControl w:val="0"/>
      <w:spacing w:before="0" w:after="0"/>
      <w:ind w:left="1134" w:hanging="1134"/>
      <w:jc w:val="left"/>
    </w:pPr>
    <w:rPr>
      <w:rFonts w:eastAsia="Times New Roman"/>
      <w:b/>
      <w:szCs w:val="20"/>
      <w:lang w:eastAsia="fr-BE"/>
    </w:rPr>
  </w:style>
  <w:style w:type="character" w:customStyle="1" w:styleId="BodyTextIndentChar">
    <w:name w:val="Body Text Indent Char"/>
    <w:basedOn w:val="DefaultParagraphFont"/>
    <w:link w:val="BodyTextIndent"/>
    <w:rPr>
      <w:rFonts w:ascii="Times New Roman" w:eastAsia="Times New Roman" w:hAnsi="Times New Roman" w:cs="Times New Roman"/>
      <w:b/>
      <w:sz w:val="24"/>
      <w:szCs w:val="20"/>
      <w:lang w:val="bg-BG" w:eastAsia="fr-BE"/>
    </w:rPr>
  </w:style>
  <w:style w:type="paragraph" w:customStyle="1" w:styleId="Rfrenceinstitutionelle">
    <w:name w:val="Référence institutionelle"/>
    <w:basedOn w:val="Normal"/>
    <w:next w:val="Normal"/>
    <w:pPr>
      <w:spacing w:before="0" w:after="240"/>
      <w:ind w:left="5103"/>
      <w:jc w:val="left"/>
    </w:pPr>
    <w:rPr>
      <w:rFonts w:eastAsia="Times New Roman"/>
      <w:szCs w:val="20"/>
    </w:rPr>
  </w:style>
  <w:style w:type="paragraph" w:customStyle="1" w:styleId="Phrasefinale">
    <w:name w:val="Phrase finale"/>
    <w:basedOn w:val="Normal"/>
    <w:next w:val="Normal"/>
    <w:pPr>
      <w:spacing w:before="360" w:after="0"/>
      <w:jc w:val="center"/>
    </w:pPr>
    <w:rPr>
      <w:rFonts w:eastAsia="Times New Roman"/>
      <w:szCs w:val="20"/>
    </w:rPr>
  </w:style>
  <w:style w:type="paragraph" w:customStyle="1" w:styleId="Prliminairetype">
    <w:name w:val="Préliminaire type"/>
    <w:basedOn w:val="Normal"/>
    <w:next w:val="Normal"/>
    <w:pPr>
      <w:spacing w:before="360" w:after="0"/>
      <w:jc w:val="center"/>
    </w:pPr>
    <w:rPr>
      <w:rFonts w:eastAsia="Times New Roman"/>
      <w:b/>
      <w:szCs w:val="20"/>
    </w:rPr>
  </w:style>
  <w:style w:type="paragraph" w:customStyle="1" w:styleId="ZCom">
    <w:name w:val="Z_Com"/>
    <w:basedOn w:val="Normal"/>
    <w:next w:val="ZDGName"/>
    <w:pPr>
      <w:widowControl w:val="0"/>
      <w:spacing w:before="0" w:after="0"/>
      <w:ind w:right="85"/>
    </w:pPr>
    <w:rPr>
      <w:rFonts w:ascii="Arial" w:eastAsia="Times New Roman" w:hAnsi="Arial"/>
      <w:snapToGrid w:val="0"/>
      <w:szCs w:val="20"/>
      <w:lang w:eastAsia="fr-BE"/>
    </w:rPr>
  </w:style>
  <w:style w:type="paragraph" w:customStyle="1" w:styleId="ZDGName">
    <w:name w:val="Z_DGName"/>
    <w:basedOn w:val="Normal"/>
    <w:pPr>
      <w:widowControl w:val="0"/>
      <w:spacing w:before="0" w:after="0"/>
      <w:ind w:right="85"/>
    </w:pPr>
    <w:rPr>
      <w:rFonts w:ascii="Arial" w:eastAsia="Times New Roman" w:hAnsi="Arial"/>
      <w:snapToGrid w:val="0"/>
      <w:sz w:val="16"/>
      <w:szCs w:val="20"/>
      <w:lang w:eastAsia="fr-BE"/>
    </w:rPr>
  </w:style>
  <w:style w:type="paragraph" w:styleId="BodyText">
    <w:name w:val="Body Text"/>
    <w:basedOn w:val="Normal"/>
    <w:link w:val="BodyTextChar"/>
    <w:pPr>
      <w:spacing w:before="0"/>
    </w:pPr>
    <w:rPr>
      <w:rFonts w:eastAsia="Times New Roman"/>
      <w:szCs w:val="20"/>
      <w:lang w:eastAsia="fr-BE"/>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eastAsia="fr-BE"/>
    </w:rPr>
  </w:style>
  <w:style w:type="paragraph" w:styleId="BodyText2">
    <w:name w:val="Body Text 2"/>
    <w:basedOn w:val="Normal"/>
    <w:link w:val="BodyText2Char"/>
    <w:pPr>
      <w:spacing w:before="0" w:line="480" w:lineRule="auto"/>
    </w:pPr>
    <w:rPr>
      <w:rFonts w:eastAsia="Times New Roman"/>
      <w:szCs w:val="20"/>
      <w:lang w:eastAsia="fr-BE"/>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eastAsia="fr-BE"/>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eastAsia="fr-BE"/>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eastAsia="fr-BE"/>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styleId="Date">
    <w:name w:val="Date"/>
    <w:basedOn w:val="Normal"/>
    <w:next w:val="References"/>
    <w:link w:val="DateChar"/>
    <w:pPr>
      <w:spacing w:before="0" w:after="0"/>
      <w:ind w:left="5103" w:right="-567"/>
      <w:jc w:val="left"/>
    </w:pPr>
    <w:rPr>
      <w:rFonts w:eastAsia="Times New Roman"/>
      <w:szCs w:val="20"/>
      <w:lang w:eastAsia="fr-BE"/>
    </w:rPr>
  </w:style>
  <w:style w:type="character" w:customStyle="1" w:styleId="DateChar">
    <w:name w:val="Date Char"/>
    <w:basedOn w:val="DefaultParagraphFont"/>
    <w:link w:val="Date"/>
    <w:rPr>
      <w:rFonts w:ascii="Times New Roman" w:eastAsia="Times New Roman" w:hAnsi="Times New Roman" w:cs="Times New Roman"/>
      <w:sz w:val="24"/>
      <w:szCs w:val="20"/>
      <w:lang w:val="bg-BG" w:eastAsia="fr-BE"/>
    </w:rPr>
  </w:style>
  <w:style w:type="paragraph" w:customStyle="1" w:styleId="References">
    <w:name w:val="References"/>
    <w:basedOn w:val="Normal"/>
    <w:next w:val="Normal"/>
    <w:pPr>
      <w:spacing w:before="0" w:after="240"/>
      <w:ind w:left="5103"/>
      <w:jc w:val="left"/>
    </w:pPr>
    <w:rPr>
      <w:rFonts w:eastAsia="Times New Roman"/>
      <w:sz w:val="20"/>
      <w:szCs w:val="20"/>
      <w:lang w:eastAsia="fr-BE"/>
    </w:rPr>
  </w:style>
  <w:style w:type="paragraph" w:customStyle="1" w:styleId="NoteHead">
    <w:name w:val="NoteHead"/>
    <w:basedOn w:val="Normal"/>
    <w:next w:val="Subject"/>
    <w:pPr>
      <w:spacing w:before="720" w:after="720"/>
      <w:jc w:val="center"/>
    </w:pPr>
    <w:rPr>
      <w:rFonts w:eastAsia="Times New Roman"/>
      <w:b/>
      <w:smallCaps/>
      <w:szCs w:val="20"/>
      <w:lang w:eastAsia="fr-BE"/>
    </w:rPr>
  </w:style>
  <w:style w:type="paragraph" w:customStyle="1" w:styleId="Subject">
    <w:name w:val="Subject"/>
    <w:basedOn w:val="Normal"/>
    <w:next w:val="Normal"/>
    <w:pPr>
      <w:spacing w:before="0" w:after="480"/>
      <w:ind w:left="1191" w:hanging="1191"/>
      <w:jc w:val="left"/>
    </w:pPr>
    <w:rPr>
      <w:rFonts w:eastAsia="Times New Roman"/>
      <w:b/>
      <w:szCs w:val="20"/>
      <w:lang w:eastAsia="fr-BE"/>
    </w:rPr>
  </w:style>
  <w:style w:type="paragraph" w:customStyle="1" w:styleId="ListBullet1">
    <w:name w:val="List Bullet 1"/>
    <w:basedOn w:val="Text1"/>
    <w:pPr>
      <w:numPr>
        <w:numId w:val="35"/>
      </w:numPr>
      <w:spacing w:before="0" w:after="240"/>
      <w:outlineLvl w:val="0"/>
    </w:pPr>
    <w:rPr>
      <w:rFonts w:eastAsia="Times New Roman"/>
      <w:szCs w:val="20"/>
      <w:lang w:eastAsia="fr-BE"/>
    </w:rPr>
  </w:style>
  <w:style w:type="paragraph" w:customStyle="1" w:styleId="Contact">
    <w:name w:val="Contact"/>
    <w:basedOn w:val="Normal"/>
    <w:next w:val="Normal"/>
    <w:pPr>
      <w:spacing w:before="480" w:after="0"/>
      <w:ind w:left="567" w:hanging="567"/>
      <w:jc w:val="left"/>
    </w:pPr>
    <w:rPr>
      <w:rFonts w:eastAsia="Times New Roman"/>
      <w:szCs w:val="20"/>
      <w:lang w:eastAsia="fr-BE"/>
    </w:rPr>
  </w:style>
  <w:style w:type="paragraph" w:styleId="BodyText3">
    <w:name w:val="Body Text 3"/>
    <w:basedOn w:val="Normal"/>
    <w:link w:val="BodyText3Char"/>
    <w:pPr>
      <w:widowControl w:val="0"/>
      <w:spacing w:before="0" w:after="0" w:line="312" w:lineRule="auto"/>
      <w:jc w:val="left"/>
    </w:pPr>
    <w:rPr>
      <w:rFonts w:eastAsia="Times New Roman"/>
      <w:b/>
      <w:i/>
      <w:szCs w:val="20"/>
      <w:lang w:eastAsia="fr-BE"/>
    </w:rPr>
  </w:style>
  <w:style w:type="character" w:customStyle="1" w:styleId="BodyText3Char">
    <w:name w:val="Body Text 3 Char"/>
    <w:basedOn w:val="DefaultParagraphFont"/>
    <w:link w:val="BodyText3"/>
    <w:rPr>
      <w:rFonts w:ascii="Times New Roman" w:eastAsia="Times New Roman" w:hAnsi="Times New Roman" w:cs="Times New Roman"/>
      <w:b/>
      <w:i/>
      <w:sz w:val="24"/>
      <w:szCs w:val="20"/>
      <w:lang w:val="bg-BG" w:eastAsia="fr-BE"/>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bg-BG" w:eastAsia="fr-BE"/>
    </w:rPr>
  </w:style>
  <w:style w:type="paragraph" w:customStyle="1" w:styleId="ListDash1">
    <w:name w:val="List Dash 1"/>
    <w:basedOn w:val="Text1"/>
    <w:pPr>
      <w:numPr>
        <w:numId w:val="36"/>
      </w:numPr>
      <w:spacing w:before="0" w:after="240"/>
      <w:outlineLvl w:val="0"/>
    </w:pPr>
    <w:rPr>
      <w:rFonts w:eastAsia="Times New Roman"/>
      <w:szCs w:val="20"/>
    </w:rPr>
  </w:style>
  <w:style w:type="paragraph" w:customStyle="1" w:styleId="EU2006editablefooter">
    <w:name w:val="EU2006 editable footer"/>
    <w:basedOn w:val="Normal"/>
    <w:pPr>
      <w:spacing w:before="0" w:after="0" w:line="200" w:lineRule="atLeast"/>
      <w:ind w:left="1259"/>
      <w:jc w:val="left"/>
    </w:pPr>
    <w:rPr>
      <w:rFonts w:ascii="Verdana" w:eastAsia="Times New Roman" w:hAnsi="Verdana"/>
      <w:sz w:val="13"/>
      <w:szCs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 w:type="paragraph" w:customStyle="1" w:styleId="ListNumber1">
    <w:name w:val="List Number 1"/>
    <w:basedOn w:val="Text1"/>
    <w:pPr>
      <w:numPr>
        <w:numId w:val="37"/>
      </w:numPr>
      <w:spacing w:before="0" w:after="240"/>
      <w:outlineLvl w:val="0"/>
    </w:pPr>
    <w:rPr>
      <w:rFonts w:eastAsia="Times New Roman"/>
      <w:szCs w:val="20"/>
    </w:rPr>
  </w:style>
  <w:style w:type="paragraph" w:customStyle="1" w:styleId="ListNumber1Level2">
    <w:name w:val="List Number 1 (Level 2)"/>
    <w:basedOn w:val="Text1"/>
    <w:pPr>
      <w:numPr>
        <w:ilvl w:val="1"/>
        <w:numId w:val="37"/>
      </w:numPr>
      <w:spacing w:before="0" w:after="240"/>
      <w:outlineLvl w:val="0"/>
    </w:pPr>
    <w:rPr>
      <w:rFonts w:eastAsia="Times New Roman"/>
      <w:szCs w:val="20"/>
    </w:rPr>
  </w:style>
  <w:style w:type="paragraph" w:customStyle="1" w:styleId="ListNumber1Level3">
    <w:name w:val="List Number 1 (Level 3)"/>
    <w:basedOn w:val="Text1"/>
    <w:pPr>
      <w:numPr>
        <w:ilvl w:val="2"/>
        <w:numId w:val="37"/>
      </w:numPr>
      <w:spacing w:before="0" w:after="240"/>
      <w:outlineLvl w:val="0"/>
    </w:pPr>
    <w:rPr>
      <w:rFonts w:eastAsia="Times New Roman"/>
      <w:szCs w:val="20"/>
    </w:rPr>
  </w:style>
  <w:style w:type="paragraph" w:customStyle="1" w:styleId="ListNumber1Level4">
    <w:name w:val="List Number 1 (Level 4)"/>
    <w:basedOn w:val="Text1"/>
    <w:pPr>
      <w:numPr>
        <w:ilvl w:val="3"/>
        <w:numId w:val="37"/>
      </w:numPr>
      <w:spacing w:before="0" w:after="240"/>
      <w:outlineLvl w:val="0"/>
    </w:pPr>
    <w:rPr>
      <w:rFonts w:eastAsia="Times New Roman"/>
      <w:szCs w:val="20"/>
    </w:rPr>
  </w:style>
  <w:style w:type="character" w:styleId="Emphasis">
    <w:name w:val="Emphasis"/>
    <w:basedOn w:val="DefaultParagraphFont"/>
    <w:uiPriority w:val="20"/>
    <w:qFormat/>
    <w:rPr>
      <w:i/>
      <w:iCs/>
    </w:rPr>
  </w:style>
  <w:style w:type="paragraph" w:customStyle="1" w:styleId="hidden">
    <w:name w:val="hidden"/>
    <w:basedOn w:val="Normal"/>
    <w:pPr>
      <w:spacing w:before="0" w:after="150"/>
      <w:jc w:val="left"/>
    </w:pPr>
    <w:rPr>
      <w:rFonts w:eastAsia="Times New Roman"/>
      <w:vanish/>
      <w:szCs w:val="24"/>
      <w:lang w:eastAsia="en-GB"/>
    </w:rPr>
  </w:style>
  <w:style w:type="paragraph" w:customStyle="1" w:styleId="Tiret00">
    <w:name w:val="Tiret 00"/>
    <w:basedOn w:val="Normal"/>
    <w:autoRedefine/>
    <w:qFormat/>
    <w:pPr>
      <w:tabs>
        <w:tab w:val="num" w:pos="1417"/>
      </w:tabs>
      <w:spacing w:line="360" w:lineRule="auto"/>
      <w:ind w:left="1417" w:hanging="567"/>
      <w:jc w:val="left"/>
      <w:outlineLvl w:val="0"/>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customStyle="1" w:styleId="TitrearticleChar">
    <w:name w:val="Titre article Char"/>
    <w:rPr>
      <w:rFonts w:ascii="Times New Roman" w:hAnsi="Times New Roman" w:cs="Times New Roman"/>
      <w:i/>
      <w:sz w:val="24"/>
      <w:lang w:val="bg-BG"/>
    </w:r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link w:val="FooterCouncilChar"/>
    <w:pPr>
      <w:spacing w:before="0" w:after="0"/>
      <w:jc w:val="left"/>
    </w:pPr>
    <w:rPr>
      <w:sz w:val="2"/>
    </w:rPr>
  </w:style>
  <w:style w:type="character" w:customStyle="1" w:styleId="FooterCouncilChar">
    <w:name w:val="Footer Council Char"/>
    <w:link w:val="FooterCouncil"/>
    <w:rPr>
      <w:rFonts w:ascii="Times New Roman" w:hAnsi="Times New Roman" w:cs="Times New Roman"/>
      <w:sz w:val="2"/>
      <w:lang w:val="bg-BG"/>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b/>
      <w:u w:val="single"/>
    </w:rPr>
  </w:style>
  <w:style w:type="paragraph" w:customStyle="1" w:styleId="Annexetitreglobale">
    <w:name w:val="Annexe titre (globale)"/>
    <w:basedOn w:val="Normal"/>
    <w:next w:val="Normal"/>
    <w:pPr>
      <w:spacing w:line="360" w:lineRule="auto"/>
      <w:jc w:val="center"/>
    </w:pPr>
    <w:rPr>
      <w:b/>
      <w:u w:val="single"/>
    </w:rPr>
  </w:style>
  <w:style w:type="paragraph" w:customStyle="1" w:styleId="Sous-titreobjet">
    <w:name w:val="Sous-titre objet"/>
    <w:basedOn w:val="Normal"/>
    <w:pPr>
      <w:spacing w:before="0" w:after="0" w:line="360" w:lineRule="auto"/>
      <w:jc w:val="center"/>
    </w:pPr>
    <w:rPr>
      <w:b/>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b/>
    </w:rPr>
  </w:style>
  <w:style w:type="character" w:customStyle="1" w:styleId="LignefinalChar">
    <w:name w:val="Ligne final Char"/>
    <w:basedOn w:val="DefaultParagraphFont"/>
    <w:link w:val="Lignefinal"/>
    <w:rPr>
      <w:rFonts w:ascii="Times New Roman" w:hAnsi="Times New Roman" w:cs="Times New Roman"/>
      <w:b/>
      <w:sz w:val="24"/>
      <w:lang w:val="bg-BG"/>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pPr>
      <w:spacing w:before="0" w:after="0" w:line="360" w:lineRule="auto"/>
      <w:ind w:left="5103"/>
      <w:jc w:val="left"/>
    </w:p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paragraph" w:customStyle="1" w:styleId="HeaderCouncilLarge">
    <w:name w:val="Header Council Large"/>
    <w:basedOn w:val="Normal"/>
    <w:link w:val="HeaderCouncilLargeChar"/>
    <w:pPr>
      <w:spacing w:before="0" w:after="440" w:line="360" w:lineRule="auto"/>
      <w:jc w:val="left"/>
    </w:pPr>
    <w:rPr>
      <w:sz w:val="2"/>
    </w:rPr>
  </w:style>
  <w:style w:type="character" w:customStyle="1" w:styleId="HeaderCouncilLargeChar">
    <w:name w:val="Header Council Large Char"/>
    <w:basedOn w:val="LignefinalChar"/>
    <w:link w:val="HeaderCouncilLarge"/>
    <w:rPr>
      <w:rFonts w:ascii="Times New Roman" w:hAnsi="Times New Roman" w:cs="Times New Roman"/>
      <w:b w:val="0"/>
      <w:sz w:val="2"/>
      <w:lang w:val="bg-BG"/>
    </w:rPr>
  </w:style>
  <w:style w:type="paragraph" w:customStyle="1" w:styleId="FooterText">
    <w:name w:val="Footer Text"/>
    <w:basedOn w:val="Normal"/>
    <w:pPr>
      <w:spacing w:before="0" w:after="0"/>
      <w:jc w:val="left"/>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DashEqual3">
    <w:name w:val="Dash Equal 3"/>
    <w:basedOn w:val="Normal"/>
    <w:pPr>
      <w:numPr>
        <w:numId w:val="9"/>
      </w:numPr>
      <w:spacing w:line="360" w:lineRule="auto"/>
      <w:jc w:val="left"/>
    </w:pPr>
  </w:style>
  <w:style w:type="paragraph" w:styleId="ListParagraph">
    <w:name w:val="List Paragraph"/>
    <w:basedOn w:val="Normal"/>
    <w:uiPriority w:val="34"/>
    <w:qFormat/>
    <w:pPr>
      <w:spacing w:before="0" w:after="0"/>
      <w:ind w:left="720"/>
      <w:jc w:val="left"/>
    </w:pPr>
    <w:rPr>
      <w:rFonts w:ascii="Calibri" w:hAnsi="Calibri" w:cs="Calibri"/>
      <w:sz w:val="22"/>
    </w:rPr>
  </w:style>
  <w:style w:type="character" w:customStyle="1" w:styleId="Heading5Char">
    <w:name w:val="Heading 5 Char"/>
    <w:basedOn w:val="DefaultParagraphFont"/>
    <w:link w:val="Heading5"/>
    <w:rPr>
      <w:rFonts w:ascii="Arial" w:eastAsia="Times New Roman" w:hAnsi="Arial" w:cs="Times New Roman"/>
      <w:szCs w:val="20"/>
      <w:lang w:val="bg-BG" w:eastAsia="fr-BE"/>
    </w:rPr>
  </w:style>
  <w:style w:type="character" w:customStyle="1" w:styleId="Heading6Char">
    <w:name w:val="Heading 6 Char"/>
    <w:basedOn w:val="DefaultParagraphFont"/>
    <w:link w:val="Heading6"/>
    <w:rPr>
      <w:rFonts w:ascii="Arial" w:eastAsia="Times New Roman" w:hAnsi="Arial" w:cs="Times New Roman"/>
      <w:i/>
      <w:szCs w:val="20"/>
      <w:lang w:val="bg-BG" w:eastAsia="fr-BE"/>
    </w:rPr>
  </w:style>
  <w:style w:type="character" w:customStyle="1" w:styleId="Heading7Char">
    <w:name w:val="Heading 7 Char"/>
    <w:basedOn w:val="DefaultParagraphFont"/>
    <w:link w:val="Heading7"/>
    <w:rPr>
      <w:rFonts w:ascii="Arial" w:eastAsia="Times New Roman" w:hAnsi="Arial" w:cs="Times New Roman"/>
      <w:sz w:val="20"/>
      <w:szCs w:val="20"/>
      <w:lang w:val="bg-BG"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fr-BE"/>
    </w:rPr>
  </w:style>
  <w:style w:type="character" w:customStyle="1" w:styleId="TechnicalBlockChar">
    <w:name w:val="Technical Block Char"/>
    <w:basedOn w:val="DefaultParagraphFont"/>
    <w:rPr>
      <w:rFonts w:ascii="Times New Roman" w:hAnsi="Times New Roman" w:cs="Times New Roman"/>
      <w:sz w:val="24"/>
      <w:lang w:val="bg-BG"/>
    </w:rPr>
  </w:style>
  <w:style w:type="character" w:styleId="PlaceholderText">
    <w:name w:val="Placeholder Text"/>
    <w:basedOn w:val="DefaultParagraphFont"/>
    <w:uiPriority w:val="99"/>
    <w:semiHidden/>
    <w:rPr>
      <w:color w:val="808080"/>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pPr>
    <w:rPr>
      <w:rFonts w:eastAsia="Times New Roman"/>
      <w:szCs w:val="24"/>
    </w:rPr>
  </w:style>
  <w:style w:type="paragraph" w:customStyle="1" w:styleId="Text6">
    <w:name w:val="Text 6"/>
    <w:basedOn w:val="Normal"/>
    <w:pPr>
      <w:spacing w:line="360" w:lineRule="auto"/>
      <w:ind w:left="3402"/>
      <w:jc w:val="left"/>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pPr>
    <w:rPr>
      <w:rFonts w:eastAsia="Times New Roman"/>
      <w:szCs w:val="24"/>
    </w:rPr>
  </w:style>
  <w:style w:type="paragraph" w:customStyle="1" w:styleId="PointManual2">
    <w:name w:val="Point Manual (2)"/>
    <w:basedOn w:val="Normal"/>
    <w:pPr>
      <w:spacing w:line="360" w:lineRule="auto"/>
      <w:ind w:left="1701" w:hanging="567"/>
      <w:jc w:val="left"/>
    </w:pPr>
    <w:rPr>
      <w:rFonts w:eastAsia="Times New Roman"/>
      <w:szCs w:val="24"/>
    </w:rPr>
  </w:style>
  <w:style w:type="paragraph" w:customStyle="1" w:styleId="PointManual3">
    <w:name w:val="Point Manual (3)"/>
    <w:basedOn w:val="Normal"/>
    <w:pPr>
      <w:spacing w:line="360" w:lineRule="auto"/>
      <w:ind w:left="2268" w:hanging="567"/>
      <w:jc w:val="left"/>
    </w:pPr>
    <w:rPr>
      <w:rFonts w:eastAsia="Times New Roman"/>
      <w:szCs w:val="24"/>
    </w:rPr>
  </w:style>
  <w:style w:type="paragraph" w:customStyle="1" w:styleId="PointManual4">
    <w:name w:val="Point Manual (4)"/>
    <w:basedOn w:val="Normal"/>
    <w:pPr>
      <w:spacing w:line="360" w:lineRule="auto"/>
      <w:ind w:left="2835" w:hanging="567"/>
      <w:jc w:val="left"/>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pPr>
    <w:rPr>
      <w:rFonts w:eastAsia="Times New Roman"/>
      <w:szCs w:val="24"/>
    </w:rPr>
  </w:style>
  <w:style w:type="paragraph" w:customStyle="1" w:styleId="Pointabc">
    <w:name w:val="Point abc"/>
    <w:basedOn w:val="Normal"/>
    <w:pPr>
      <w:numPr>
        <w:ilvl w:val="1"/>
        <w:numId w:val="20"/>
      </w:numPr>
      <w:spacing w:line="360" w:lineRule="auto"/>
      <w:jc w:val="left"/>
    </w:pPr>
    <w:rPr>
      <w:rFonts w:eastAsia="Times New Roman"/>
      <w:szCs w:val="24"/>
    </w:rPr>
  </w:style>
  <w:style w:type="paragraph" w:customStyle="1" w:styleId="Pointabc1">
    <w:name w:val="Point abc (1)"/>
    <w:basedOn w:val="Normal"/>
    <w:pPr>
      <w:numPr>
        <w:ilvl w:val="3"/>
        <w:numId w:val="20"/>
      </w:numPr>
      <w:spacing w:line="360" w:lineRule="auto"/>
      <w:jc w:val="left"/>
    </w:pPr>
    <w:rPr>
      <w:rFonts w:eastAsia="Times New Roman"/>
      <w:szCs w:val="24"/>
    </w:rPr>
  </w:style>
  <w:style w:type="paragraph" w:customStyle="1" w:styleId="Pointabc2">
    <w:name w:val="Point abc (2)"/>
    <w:basedOn w:val="Normal"/>
    <w:pPr>
      <w:numPr>
        <w:ilvl w:val="5"/>
        <w:numId w:val="20"/>
      </w:numPr>
      <w:spacing w:line="360" w:lineRule="auto"/>
      <w:jc w:val="left"/>
    </w:pPr>
    <w:rPr>
      <w:rFonts w:eastAsia="Times New Roman"/>
      <w:szCs w:val="24"/>
    </w:rPr>
  </w:style>
  <w:style w:type="paragraph" w:customStyle="1" w:styleId="Pointabc3">
    <w:name w:val="Point abc (3)"/>
    <w:basedOn w:val="Normal"/>
    <w:pPr>
      <w:numPr>
        <w:ilvl w:val="7"/>
        <w:numId w:val="20"/>
      </w:numPr>
      <w:spacing w:line="360" w:lineRule="auto"/>
      <w:jc w:val="left"/>
    </w:pPr>
    <w:rPr>
      <w:rFonts w:eastAsia="Times New Roman"/>
      <w:szCs w:val="24"/>
    </w:rPr>
  </w:style>
  <w:style w:type="paragraph" w:customStyle="1" w:styleId="Pointabc4">
    <w:name w:val="Point abc (4)"/>
    <w:basedOn w:val="Normal"/>
    <w:pPr>
      <w:numPr>
        <w:ilvl w:val="8"/>
        <w:numId w:val="20"/>
      </w:numPr>
      <w:spacing w:line="360" w:lineRule="auto"/>
      <w:jc w:val="left"/>
    </w:pPr>
    <w:rPr>
      <w:rFonts w:eastAsia="Times New Roman"/>
      <w:szCs w:val="24"/>
    </w:rPr>
  </w:style>
  <w:style w:type="paragraph" w:customStyle="1" w:styleId="Point123">
    <w:name w:val="Point 123"/>
    <w:basedOn w:val="Normal"/>
    <w:pPr>
      <w:numPr>
        <w:numId w:val="20"/>
      </w:numPr>
      <w:spacing w:line="360" w:lineRule="auto"/>
      <w:jc w:val="left"/>
    </w:pPr>
    <w:rPr>
      <w:rFonts w:eastAsia="Times New Roman"/>
      <w:szCs w:val="24"/>
    </w:rPr>
  </w:style>
  <w:style w:type="paragraph" w:customStyle="1" w:styleId="Point1231">
    <w:name w:val="Point 123 (1)"/>
    <w:basedOn w:val="Normal"/>
    <w:pPr>
      <w:numPr>
        <w:ilvl w:val="2"/>
        <w:numId w:val="20"/>
      </w:numPr>
      <w:spacing w:line="360" w:lineRule="auto"/>
      <w:jc w:val="left"/>
    </w:pPr>
    <w:rPr>
      <w:rFonts w:eastAsia="Times New Roman"/>
      <w:szCs w:val="24"/>
    </w:rPr>
  </w:style>
  <w:style w:type="paragraph" w:customStyle="1" w:styleId="Point1232">
    <w:name w:val="Point 123 (2)"/>
    <w:basedOn w:val="Normal"/>
    <w:pPr>
      <w:numPr>
        <w:ilvl w:val="4"/>
        <w:numId w:val="20"/>
      </w:numPr>
      <w:spacing w:line="360" w:lineRule="auto"/>
      <w:jc w:val="left"/>
    </w:pPr>
    <w:rPr>
      <w:rFonts w:eastAsia="Times New Roman"/>
      <w:szCs w:val="24"/>
    </w:rPr>
  </w:style>
  <w:style w:type="paragraph" w:customStyle="1" w:styleId="Point1233">
    <w:name w:val="Point 123 (3)"/>
    <w:basedOn w:val="Normal"/>
    <w:pPr>
      <w:numPr>
        <w:ilvl w:val="6"/>
        <w:numId w:val="20"/>
      </w:numPr>
      <w:spacing w:line="360" w:lineRule="auto"/>
      <w:jc w:val="left"/>
    </w:pPr>
    <w:rPr>
      <w:rFonts w:eastAsia="Times New Roman"/>
      <w:szCs w:val="24"/>
    </w:rPr>
  </w:style>
  <w:style w:type="paragraph" w:customStyle="1" w:styleId="Pointivx">
    <w:name w:val="Point ivx"/>
    <w:basedOn w:val="Normal"/>
    <w:pPr>
      <w:numPr>
        <w:numId w:val="21"/>
      </w:numPr>
      <w:spacing w:line="360" w:lineRule="auto"/>
      <w:jc w:val="left"/>
    </w:pPr>
    <w:rPr>
      <w:rFonts w:eastAsia="Times New Roman"/>
      <w:szCs w:val="24"/>
    </w:rPr>
  </w:style>
  <w:style w:type="paragraph" w:customStyle="1" w:styleId="Pointivx1">
    <w:name w:val="Point ivx (1)"/>
    <w:basedOn w:val="Normal"/>
    <w:pPr>
      <w:numPr>
        <w:ilvl w:val="1"/>
        <w:numId w:val="21"/>
      </w:numPr>
      <w:spacing w:line="360" w:lineRule="auto"/>
      <w:jc w:val="left"/>
    </w:pPr>
    <w:rPr>
      <w:rFonts w:eastAsia="Times New Roman"/>
      <w:szCs w:val="24"/>
    </w:rPr>
  </w:style>
  <w:style w:type="paragraph" w:customStyle="1" w:styleId="Pointivx2">
    <w:name w:val="Point ivx (2)"/>
    <w:basedOn w:val="Normal"/>
    <w:pPr>
      <w:numPr>
        <w:ilvl w:val="2"/>
        <w:numId w:val="21"/>
      </w:numPr>
      <w:spacing w:line="360" w:lineRule="auto"/>
      <w:jc w:val="left"/>
    </w:pPr>
    <w:rPr>
      <w:rFonts w:eastAsia="Times New Roman"/>
      <w:szCs w:val="24"/>
    </w:rPr>
  </w:style>
  <w:style w:type="paragraph" w:customStyle="1" w:styleId="Pointivx3">
    <w:name w:val="Point ivx (3)"/>
    <w:basedOn w:val="Normal"/>
    <w:pPr>
      <w:numPr>
        <w:ilvl w:val="3"/>
        <w:numId w:val="21"/>
      </w:numPr>
      <w:spacing w:line="360" w:lineRule="auto"/>
      <w:jc w:val="left"/>
    </w:pPr>
    <w:rPr>
      <w:rFonts w:eastAsia="Times New Roman"/>
      <w:szCs w:val="24"/>
    </w:rPr>
  </w:style>
  <w:style w:type="paragraph" w:customStyle="1" w:styleId="Pointivx4">
    <w:name w:val="Point ivx (4)"/>
    <w:basedOn w:val="Normal"/>
    <w:pPr>
      <w:numPr>
        <w:ilvl w:val="4"/>
        <w:numId w:val="21"/>
      </w:numPr>
      <w:spacing w:line="360" w:lineRule="auto"/>
      <w:jc w:val="left"/>
    </w:pPr>
    <w:rPr>
      <w:rFonts w:eastAsia="Times New Roman"/>
      <w:szCs w:val="24"/>
    </w:rPr>
  </w:style>
  <w:style w:type="paragraph" w:customStyle="1" w:styleId="Bullet">
    <w:name w:val="Bullet"/>
    <w:basedOn w:val="Normal"/>
    <w:pPr>
      <w:numPr>
        <w:numId w:val="19"/>
      </w:numPr>
      <w:spacing w:line="360" w:lineRule="auto"/>
      <w:jc w:val="left"/>
    </w:pPr>
    <w:rPr>
      <w:rFonts w:eastAsia="Times New Roman"/>
      <w:szCs w:val="24"/>
    </w:rPr>
  </w:style>
  <w:style w:type="paragraph" w:customStyle="1" w:styleId="Dash">
    <w:name w:val="Dash"/>
    <w:basedOn w:val="Normal"/>
    <w:pPr>
      <w:numPr>
        <w:numId w:val="10"/>
      </w:numPr>
      <w:spacing w:line="360" w:lineRule="auto"/>
      <w:jc w:val="left"/>
    </w:pPr>
    <w:rPr>
      <w:rFonts w:eastAsia="Times New Roman"/>
      <w:szCs w:val="24"/>
    </w:rPr>
  </w:style>
  <w:style w:type="paragraph" w:customStyle="1" w:styleId="Dash1">
    <w:name w:val="Dash 1"/>
    <w:basedOn w:val="Normal"/>
    <w:pPr>
      <w:numPr>
        <w:numId w:val="11"/>
      </w:numPr>
      <w:spacing w:line="360" w:lineRule="auto"/>
      <w:jc w:val="left"/>
    </w:pPr>
    <w:rPr>
      <w:rFonts w:eastAsia="Times New Roman"/>
      <w:szCs w:val="24"/>
    </w:rPr>
  </w:style>
  <w:style w:type="paragraph" w:customStyle="1" w:styleId="Dash2">
    <w:name w:val="Dash 2"/>
    <w:basedOn w:val="Normal"/>
    <w:pPr>
      <w:numPr>
        <w:numId w:val="12"/>
      </w:numPr>
      <w:spacing w:line="360" w:lineRule="auto"/>
      <w:jc w:val="left"/>
    </w:pPr>
    <w:rPr>
      <w:rFonts w:eastAsia="Times New Roman"/>
      <w:szCs w:val="24"/>
    </w:rPr>
  </w:style>
  <w:style w:type="paragraph" w:customStyle="1" w:styleId="Dash3">
    <w:name w:val="Dash 3"/>
    <w:basedOn w:val="Normal"/>
    <w:pPr>
      <w:numPr>
        <w:numId w:val="13"/>
      </w:numPr>
      <w:spacing w:line="360" w:lineRule="auto"/>
      <w:jc w:val="left"/>
    </w:pPr>
    <w:rPr>
      <w:rFonts w:eastAsia="Times New Roman"/>
      <w:szCs w:val="24"/>
    </w:rPr>
  </w:style>
  <w:style w:type="paragraph" w:customStyle="1" w:styleId="Dash4">
    <w:name w:val="Dash 4"/>
    <w:basedOn w:val="Normal"/>
    <w:pPr>
      <w:numPr>
        <w:numId w:val="14"/>
      </w:numPr>
      <w:spacing w:line="360" w:lineRule="auto"/>
      <w:jc w:val="left"/>
    </w:pPr>
    <w:rPr>
      <w:rFonts w:eastAsia="Times New Roman"/>
      <w:szCs w:val="24"/>
    </w:rPr>
  </w:style>
  <w:style w:type="paragraph" w:customStyle="1" w:styleId="DashEqual">
    <w:name w:val="Dash Equal"/>
    <w:basedOn w:val="Dash"/>
    <w:pPr>
      <w:numPr>
        <w:numId w:val="15"/>
      </w:numPr>
    </w:pPr>
  </w:style>
  <w:style w:type="paragraph" w:customStyle="1" w:styleId="DashEqual1">
    <w:name w:val="Dash Equal 1"/>
    <w:basedOn w:val="Dash1"/>
    <w:pPr>
      <w:numPr>
        <w:numId w:val="16"/>
      </w:numPr>
    </w:pPr>
  </w:style>
  <w:style w:type="paragraph" w:customStyle="1" w:styleId="DashEqual2">
    <w:name w:val="Dash Equal 2"/>
    <w:basedOn w:val="Dash2"/>
    <w:pPr>
      <w:numPr>
        <w:numId w:val="17"/>
      </w:numPr>
    </w:pPr>
  </w:style>
  <w:style w:type="paragraph" w:customStyle="1" w:styleId="DashEqual4">
    <w:name w:val="Dash Equal 4"/>
    <w:basedOn w:val="Dash4"/>
    <w:pPr>
      <w:numPr>
        <w:numId w:val="18"/>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24"/>
      </w:numPr>
    </w:pPr>
  </w:style>
  <w:style w:type="paragraph" w:customStyle="1" w:styleId="Heading123">
    <w:name w:val="Heading 123"/>
    <w:basedOn w:val="HeadingLeft"/>
    <w:next w:val="Normal"/>
    <w:pPr>
      <w:numPr>
        <w:numId w:val="23"/>
      </w:numPr>
    </w:pPr>
  </w:style>
  <w:style w:type="paragraph" w:customStyle="1" w:styleId="HeadingABC">
    <w:name w:val="Heading ABC"/>
    <w:basedOn w:val="HeadingLeft"/>
    <w:next w:val="Normal"/>
    <w:pPr>
      <w:numPr>
        <w:numId w:val="22"/>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jc w:val="center"/>
    </w:pPr>
    <w:rPr>
      <w:rFonts w:eastAsia="Times New Roman"/>
      <w:szCs w:val="24"/>
    </w:r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contextualSpacing/>
      <w:jc w:val="left"/>
    </w:pPr>
    <w:rPr>
      <w:rFonts w:eastAsia="Times New Roman"/>
      <w:szCs w:val="24"/>
    </w:rPr>
  </w:style>
  <w:style w:type="paragraph" w:customStyle="1" w:styleId="NotDeclassified">
    <w:name w:val="Not Declassified"/>
    <w:basedOn w:val="Normal"/>
    <w:next w:val="Normal"/>
    <w:qFormat/>
    <w:pPr>
      <w:spacing w:line="360" w:lineRule="auto"/>
      <w:jc w:val="left"/>
    </w:pPr>
    <w:rPr>
      <w:rFonts w:eastAsia="Times New Roman"/>
      <w:b/>
      <w:szCs w:val="24"/>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rPr>
      <w:rFonts w:eastAsia="Times New Roman"/>
      <w:szCs w:val="24"/>
    </w:rPr>
  </w:style>
  <w:style w:type="paragraph" w:customStyle="1" w:styleId="Considerant">
    <w:name w:val="Considerant"/>
    <w:basedOn w:val="Normal"/>
    <w:pPr>
      <w:spacing w:before="100" w:beforeAutospacing="1" w:after="100" w:afterAutospacing="1"/>
      <w:ind w:left="709" w:hanging="709"/>
    </w:pPr>
    <w:rPr>
      <w:rFonts w:eastAsia="Times New Roman"/>
      <w:szCs w:val="24"/>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bg-BG"/>
    </w:rPr>
  </w:style>
  <w:style w:type="paragraph" w:customStyle="1" w:styleId="Manualpar1">
    <w:name w:val="Manualpar 1"/>
    <w:basedOn w:val="Titrearticle"/>
    <w:rPr>
      <w:rFonts w:eastAsia="Calibri"/>
      <w:i w:val="0"/>
      <w:szCs w:val="24"/>
      <w:lang w:eastAsia="en-GB"/>
    </w:rPr>
  </w:style>
  <w:style w:type="paragraph" w:styleId="Revision">
    <w:name w:val="Revision"/>
    <w:hidden/>
    <w:uiPriority w:val="99"/>
    <w:semiHidden/>
    <w:pPr>
      <w:spacing w:after="0" w:line="240" w:lineRule="auto"/>
    </w:pPr>
    <w:rPr>
      <w:rFonts w:ascii="Times New Roman" w:eastAsia="Calibri" w:hAnsi="Times New Roman" w:cs="Times New Roman"/>
      <w:sz w:val="24"/>
      <w:szCs w:val="20"/>
      <w:lang w:eastAsia="de-DE"/>
    </w:rPr>
  </w:style>
  <w:style w:type="paragraph" w:customStyle="1" w:styleId="Sous-titreobjetPagedecouverture">
    <w:name w:val="Sous-titre objet (Page de couverture)"/>
    <w:basedOn w:val="Sous-titreobjet"/>
    <w:pPr>
      <w:spacing w:line="240" w:lineRule="auto"/>
    </w:pPr>
    <w:rPr>
      <w:rFonts w:eastAsia="Calibri"/>
      <w:szCs w:val="24"/>
      <w:lang w:eastAsia="en-GB"/>
    </w:rPr>
  </w:style>
  <w:style w:type="character" w:customStyle="1" w:styleId="ApplicationdirecteChar">
    <w:name w:val="Application directe Char"/>
    <w:rPr>
      <w:rFonts w:ascii="Times New Roman" w:hAnsi="Times New Roman" w:cs="Times New Roman"/>
      <w:sz w:val="24"/>
      <w:lang w:val="bg-BG"/>
    </w:rPr>
  </w:style>
  <w:style w:type="paragraph" w:customStyle="1" w:styleId="pj">
    <w:name w:val="p.j."/>
    <w:basedOn w:val="Normal"/>
    <w:link w:val="pjChar"/>
    <w:pPr>
      <w:spacing w:before="1200"/>
      <w:ind w:left="1440" w:hanging="1440"/>
      <w:jc w:val="left"/>
    </w:pPr>
    <w:rPr>
      <w:rFonts w:eastAsia="Calibri"/>
      <w:szCs w:val="24"/>
      <w:lang w:eastAsia="en-GB"/>
    </w:rPr>
  </w:style>
  <w:style w:type="character" w:customStyle="1" w:styleId="pjChar">
    <w:name w:val="p.j. Char"/>
    <w:link w:val="pj"/>
    <w:rPr>
      <w:rFonts w:ascii="Times New Roman" w:eastAsia="Calibri" w:hAnsi="Times New Roman" w:cs="Times New Roman"/>
      <w:sz w:val="24"/>
      <w:szCs w:val="24"/>
      <w:lang w:val="bg-BG" w:eastAsia="en-GB"/>
    </w:rPr>
  </w:style>
  <w:style w:type="character" w:customStyle="1" w:styleId="HeaderCouncilChar">
    <w:name w:val="Header Council Char"/>
    <w:rPr>
      <w:rFonts w:ascii="Times New Roman" w:hAnsi="Times New Roman" w:cs="Times New Roman"/>
      <w:sz w:val="2"/>
      <w:lang w:val="bg-BG"/>
    </w:rPr>
  </w:style>
  <w:style w:type="paragraph" w:customStyle="1" w:styleId="ListNumber2Level2">
    <w:name w:val="List Number 2 (Level 2)"/>
    <w:basedOn w:val="Text2"/>
    <w:pPr>
      <w:tabs>
        <w:tab w:val="num" w:pos="2619"/>
      </w:tabs>
      <w:spacing w:before="0" w:after="240"/>
      <w:ind w:left="2619" w:hanging="708"/>
      <w:outlineLvl w:val="1"/>
    </w:pPr>
    <w:rPr>
      <w:rFonts w:eastAsia="Times New Roman"/>
      <w:szCs w:val="20"/>
    </w:rPr>
  </w:style>
  <w:style w:type="paragraph" w:customStyle="1" w:styleId="ListNumber2Level3">
    <w:name w:val="List Number 2 (Level 3)"/>
    <w:basedOn w:val="Text2"/>
    <w:pPr>
      <w:tabs>
        <w:tab w:val="num" w:pos="3328"/>
      </w:tabs>
      <w:spacing w:before="0" w:after="240"/>
      <w:ind w:left="3328" w:hanging="709"/>
      <w:outlineLvl w:val="1"/>
    </w:pPr>
    <w:rPr>
      <w:rFonts w:eastAsia="Times New Roman"/>
      <w:szCs w:val="20"/>
    </w:rPr>
  </w:style>
  <w:style w:type="paragraph" w:customStyle="1" w:styleId="ListNumber2Level4">
    <w:name w:val="List Number 2 (Level 4)"/>
    <w:basedOn w:val="Text2"/>
    <w:pPr>
      <w:tabs>
        <w:tab w:val="num" w:pos="4037"/>
      </w:tabs>
      <w:spacing w:before="0" w:after="240"/>
      <w:ind w:left="4037" w:hanging="709"/>
      <w:outlineLvl w:val="1"/>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angueoriginale">
    <w:name w:val="Langue originale"/>
    <w:basedOn w:val="Normal"/>
    <w:next w:val="Normal"/>
    <w:pPr>
      <w:spacing w:before="360"/>
      <w:jc w:val="center"/>
    </w:pPr>
    <w:rPr>
      <w:rFonts w:eastAsia="Times New Roman"/>
      <w:caps/>
      <w:szCs w:val="24"/>
      <w:lang w:eastAsia="de-DE"/>
    </w:rPr>
  </w:style>
  <w:style w:type="paragraph" w:customStyle="1" w:styleId="Par-number10">
    <w:name w:val="Par-number 1)"/>
    <w:basedOn w:val="Normal"/>
    <w:next w:val="Normal"/>
    <w:pPr>
      <w:widowControl w:val="0"/>
      <w:numPr>
        <w:numId w:val="31"/>
      </w:numPr>
      <w:spacing w:before="0" w:after="0" w:line="360" w:lineRule="auto"/>
      <w:jc w:val="left"/>
    </w:pPr>
    <w:rPr>
      <w:rFonts w:eastAsia="Times New Roman"/>
      <w:szCs w:val="20"/>
      <w:lang w:eastAsia="fr-BE"/>
    </w:rPr>
  </w:style>
  <w:style w:type="paragraph" w:customStyle="1" w:styleId="Par-bullet">
    <w:name w:val="Par-bullet"/>
    <w:basedOn w:val="Normal"/>
    <w:next w:val="Normal"/>
    <w:pPr>
      <w:widowControl w:val="0"/>
      <w:numPr>
        <w:numId w:val="27"/>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29"/>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30"/>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32"/>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34"/>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28"/>
      </w:numPr>
      <w:spacing w:before="0" w:after="0" w:line="360" w:lineRule="auto"/>
      <w:jc w:val="left"/>
    </w:pPr>
    <w:rPr>
      <w:rFonts w:eastAsia="Times New Roman"/>
      <w:szCs w:val="20"/>
      <w:lang w:eastAsia="fr-BE"/>
    </w:rPr>
  </w:style>
  <w:style w:type="paragraph" w:customStyle="1" w:styleId="Par-numberA">
    <w:name w:val="Par-number A."/>
    <w:basedOn w:val="Normal"/>
    <w:next w:val="Normal"/>
    <w:pPr>
      <w:widowControl w:val="0"/>
      <w:numPr>
        <w:numId w:val="33"/>
      </w:numPr>
      <w:spacing w:before="0" w:after="0" w:line="360" w:lineRule="auto"/>
      <w:jc w:val="left"/>
    </w:pPr>
    <w:rPr>
      <w:rFonts w:eastAsia="Times New Roman"/>
      <w:szCs w:val="20"/>
      <w:lang w:eastAsia="fr-BE"/>
    </w:rPr>
  </w:style>
  <w:style w:type="paragraph" w:styleId="EndnoteText">
    <w:name w:val="endnote text"/>
    <w:basedOn w:val="Normal"/>
    <w:link w:val="EndnoteTextChar"/>
    <w:uiPriority w:val="99"/>
    <w:semiHidden/>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4"/>
      <w:szCs w:val="20"/>
      <w:lang w:val="bg-BG" w:eastAsia="fr-BE"/>
    </w:rPr>
  </w:style>
  <w:style w:type="character" w:styleId="EndnoteReference">
    <w:name w:val="endnote reference"/>
    <w:uiPriority w:val="99"/>
    <w:semiHidden/>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style>
  <w:style w:type="paragraph" w:customStyle="1" w:styleId="Par-numberi0">
    <w:name w:val="Par-number (i)"/>
    <w:basedOn w:val="Normal"/>
    <w:next w:val="Normal"/>
    <w:pPr>
      <w:widowControl w:val="0"/>
      <w:numPr>
        <w:numId w:val="25"/>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26"/>
      </w:numPr>
      <w:spacing w:before="0" w:after="0" w:line="360" w:lineRule="auto"/>
      <w:jc w:val="left"/>
    </w:pPr>
    <w:rPr>
      <w:rFonts w:eastAsia="Times New Roman"/>
      <w:szCs w:val="20"/>
      <w:lang w:eastAsia="fr-BE"/>
    </w:rPr>
  </w:style>
  <w:style w:type="paragraph" w:styleId="BodyTextIndent">
    <w:name w:val="Body Text Indent"/>
    <w:basedOn w:val="Normal"/>
    <w:link w:val="BodyTextIndentChar"/>
    <w:pPr>
      <w:widowControl w:val="0"/>
      <w:spacing w:before="0" w:after="0"/>
      <w:ind w:left="1134" w:hanging="1134"/>
      <w:jc w:val="left"/>
    </w:pPr>
    <w:rPr>
      <w:rFonts w:eastAsia="Times New Roman"/>
      <w:b/>
      <w:szCs w:val="20"/>
      <w:lang w:eastAsia="fr-BE"/>
    </w:rPr>
  </w:style>
  <w:style w:type="character" w:customStyle="1" w:styleId="BodyTextIndentChar">
    <w:name w:val="Body Text Indent Char"/>
    <w:basedOn w:val="DefaultParagraphFont"/>
    <w:link w:val="BodyTextIndent"/>
    <w:rPr>
      <w:rFonts w:ascii="Times New Roman" w:eastAsia="Times New Roman" w:hAnsi="Times New Roman" w:cs="Times New Roman"/>
      <w:b/>
      <w:sz w:val="24"/>
      <w:szCs w:val="20"/>
      <w:lang w:val="bg-BG" w:eastAsia="fr-BE"/>
    </w:rPr>
  </w:style>
  <w:style w:type="paragraph" w:customStyle="1" w:styleId="Rfrenceinstitutionelle">
    <w:name w:val="Référence institutionelle"/>
    <w:basedOn w:val="Normal"/>
    <w:next w:val="Normal"/>
    <w:pPr>
      <w:spacing w:before="0" w:after="240"/>
      <w:ind w:left="5103"/>
      <w:jc w:val="left"/>
    </w:pPr>
    <w:rPr>
      <w:rFonts w:eastAsia="Times New Roman"/>
      <w:szCs w:val="20"/>
    </w:rPr>
  </w:style>
  <w:style w:type="paragraph" w:customStyle="1" w:styleId="Phrasefinale">
    <w:name w:val="Phrase finale"/>
    <w:basedOn w:val="Normal"/>
    <w:next w:val="Normal"/>
    <w:pPr>
      <w:spacing w:before="360" w:after="0"/>
      <w:jc w:val="center"/>
    </w:pPr>
    <w:rPr>
      <w:rFonts w:eastAsia="Times New Roman"/>
      <w:szCs w:val="20"/>
    </w:rPr>
  </w:style>
  <w:style w:type="paragraph" w:customStyle="1" w:styleId="Prliminairetype">
    <w:name w:val="Préliminaire type"/>
    <w:basedOn w:val="Normal"/>
    <w:next w:val="Normal"/>
    <w:pPr>
      <w:spacing w:before="360" w:after="0"/>
      <w:jc w:val="center"/>
    </w:pPr>
    <w:rPr>
      <w:rFonts w:eastAsia="Times New Roman"/>
      <w:b/>
      <w:szCs w:val="20"/>
    </w:rPr>
  </w:style>
  <w:style w:type="paragraph" w:customStyle="1" w:styleId="ZCom">
    <w:name w:val="Z_Com"/>
    <w:basedOn w:val="Normal"/>
    <w:next w:val="ZDGName"/>
    <w:pPr>
      <w:widowControl w:val="0"/>
      <w:spacing w:before="0" w:after="0"/>
      <w:ind w:right="85"/>
    </w:pPr>
    <w:rPr>
      <w:rFonts w:ascii="Arial" w:eastAsia="Times New Roman" w:hAnsi="Arial"/>
      <w:snapToGrid w:val="0"/>
      <w:szCs w:val="20"/>
      <w:lang w:eastAsia="fr-BE"/>
    </w:rPr>
  </w:style>
  <w:style w:type="paragraph" w:customStyle="1" w:styleId="ZDGName">
    <w:name w:val="Z_DGName"/>
    <w:basedOn w:val="Normal"/>
    <w:pPr>
      <w:widowControl w:val="0"/>
      <w:spacing w:before="0" w:after="0"/>
      <w:ind w:right="85"/>
    </w:pPr>
    <w:rPr>
      <w:rFonts w:ascii="Arial" w:eastAsia="Times New Roman" w:hAnsi="Arial"/>
      <w:snapToGrid w:val="0"/>
      <w:sz w:val="16"/>
      <w:szCs w:val="20"/>
      <w:lang w:eastAsia="fr-BE"/>
    </w:rPr>
  </w:style>
  <w:style w:type="paragraph" w:styleId="BodyText">
    <w:name w:val="Body Text"/>
    <w:basedOn w:val="Normal"/>
    <w:link w:val="BodyTextChar"/>
    <w:pPr>
      <w:spacing w:before="0"/>
    </w:pPr>
    <w:rPr>
      <w:rFonts w:eastAsia="Times New Roman"/>
      <w:szCs w:val="20"/>
      <w:lang w:eastAsia="fr-BE"/>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eastAsia="fr-BE"/>
    </w:rPr>
  </w:style>
  <w:style w:type="paragraph" w:styleId="BodyText2">
    <w:name w:val="Body Text 2"/>
    <w:basedOn w:val="Normal"/>
    <w:link w:val="BodyText2Char"/>
    <w:pPr>
      <w:spacing w:before="0" w:line="480" w:lineRule="auto"/>
    </w:pPr>
    <w:rPr>
      <w:rFonts w:eastAsia="Times New Roman"/>
      <w:szCs w:val="20"/>
      <w:lang w:eastAsia="fr-BE"/>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eastAsia="fr-BE"/>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eastAsia="fr-BE"/>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eastAsia="fr-BE"/>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lang w:eastAsia="fr-BE"/>
    </w:rPr>
  </w:style>
  <w:style w:type="paragraph" w:styleId="Date">
    <w:name w:val="Date"/>
    <w:basedOn w:val="Normal"/>
    <w:next w:val="References"/>
    <w:link w:val="DateChar"/>
    <w:pPr>
      <w:spacing w:before="0" w:after="0"/>
      <w:ind w:left="5103" w:right="-567"/>
      <w:jc w:val="left"/>
    </w:pPr>
    <w:rPr>
      <w:rFonts w:eastAsia="Times New Roman"/>
      <w:szCs w:val="20"/>
      <w:lang w:eastAsia="fr-BE"/>
    </w:rPr>
  </w:style>
  <w:style w:type="character" w:customStyle="1" w:styleId="DateChar">
    <w:name w:val="Date Char"/>
    <w:basedOn w:val="DefaultParagraphFont"/>
    <w:link w:val="Date"/>
    <w:rPr>
      <w:rFonts w:ascii="Times New Roman" w:eastAsia="Times New Roman" w:hAnsi="Times New Roman" w:cs="Times New Roman"/>
      <w:sz w:val="24"/>
      <w:szCs w:val="20"/>
      <w:lang w:val="bg-BG" w:eastAsia="fr-BE"/>
    </w:rPr>
  </w:style>
  <w:style w:type="paragraph" w:customStyle="1" w:styleId="References">
    <w:name w:val="References"/>
    <w:basedOn w:val="Normal"/>
    <w:next w:val="Normal"/>
    <w:pPr>
      <w:spacing w:before="0" w:after="240"/>
      <w:ind w:left="5103"/>
      <w:jc w:val="left"/>
    </w:pPr>
    <w:rPr>
      <w:rFonts w:eastAsia="Times New Roman"/>
      <w:sz w:val="20"/>
      <w:szCs w:val="20"/>
      <w:lang w:eastAsia="fr-BE"/>
    </w:rPr>
  </w:style>
  <w:style w:type="paragraph" w:customStyle="1" w:styleId="NoteHead">
    <w:name w:val="NoteHead"/>
    <w:basedOn w:val="Normal"/>
    <w:next w:val="Subject"/>
    <w:pPr>
      <w:spacing w:before="720" w:after="720"/>
      <w:jc w:val="center"/>
    </w:pPr>
    <w:rPr>
      <w:rFonts w:eastAsia="Times New Roman"/>
      <w:b/>
      <w:smallCaps/>
      <w:szCs w:val="20"/>
      <w:lang w:eastAsia="fr-BE"/>
    </w:rPr>
  </w:style>
  <w:style w:type="paragraph" w:customStyle="1" w:styleId="Subject">
    <w:name w:val="Subject"/>
    <w:basedOn w:val="Normal"/>
    <w:next w:val="Normal"/>
    <w:pPr>
      <w:spacing w:before="0" w:after="480"/>
      <w:ind w:left="1191" w:hanging="1191"/>
      <w:jc w:val="left"/>
    </w:pPr>
    <w:rPr>
      <w:rFonts w:eastAsia="Times New Roman"/>
      <w:b/>
      <w:szCs w:val="20"/>
      <w:lang w:eastAsia="fr-BE"/>
    </w:rPr>
  </w:style>
  <w:style w:type="paragraph" w:customStyle="1" w:styleId="ListBullet1">
    <w:name w:val="List Bullet 1"/>
    <w:basedOn w:val="Text1"/>
    <w:pPr>
      <w:numPr>
        <w:numId w:val="35"/>
      </w:numPr>
      <w:spacing w:before="0" w:after="240"/>
      <w:outlineLvl w:val="0"/>
    </w:pPr>
    <w:rPr>
      <w:rFonts w:eastAsia="Times New Roman"/>
      <w:szCs w:val="20"/>
      <w:lang w:eastAsia="fr-BE"/>
    </w:rPr>
  </w:style>
  <w:style w:type="paragraph" w:customStyle="1" w:styleId="Contact">
    <w:name w:val="Contact"/>
    <w:basedOn w:val="Normal"/>
    <w:next w:val="Normal"/>
    <w:pPr>
      <w:spacing w:before="480" w:after="0"/>
      <w:ind w:left="567" w:hanging="567"/>
      <w:jc w:val="left"/>
    </w:pPr>
    <w:rPr>
      <w:rFonts w:eastAsia="Times New Roman"/>
      <w:szCs w:val="20"/>
      <w:lang w:eastAsia="fr-BE"/>
    </w:rPr>
  </w:style>
  <w:style w:type="paragraph" w:styleId="BodyText3">
    <w:name w:val="Body Text 3"/>
    <w:basedOn w:val="Normal"/>
    <w:link w:val="BodyText3Char"/>
    <w:pPr>
      <w:widowControl w:val="0"/>
      <w:spacing w:before="0" w:after="0" w:line="312" w:lineRule="auto"/>
      <w:jc w:val="left"/>
    </w:pPr>
    <w:rPr>
      <w:rFonts w:eastAsia="Times New Roman"/>
      <w:b/>
      <w:i/>
      <w:szCs w:val="20"/>
      <w:lang w:eastAsia="fr-BE"/>
    </w:rPr>
  </w:style>
  <w:style w:type="character" w:customStyle="1" w:styleId="BodyText3Char">
    <w:name w:val="Body Text 3 Char"/>
    <w:basedOn w:val="DefaultParagraphFont"/>
    <w:link w:val="BodyText3"/>
    <w:rPr>
      <w:rFonts w:ascii="Times New Roman" w:eastAsia="Times New Roman" w:hAnsi="Times New Roman" w:cs="Times New Roman"/>
      <w:b/>
      <w:i/>
      <w:sz w:val="24"/>
      <w:szCs w:val="20"/>
      <w:lang w:val="bg-BG" w:eastAsia="fr-BE"/>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bg-BG" w:eastAsia="fr-BE"/>
    </w:rPr>
  </w:style>
  <w:style w:type="paragraph" w:customStyle="1" w:styleId="ListDash1">
    <w:name w:val="List Dash 1"/>
    <w:basedOn w:val="Text1"/>
    <w:pPr>
      <w:numPr>
        <w:numId w:val="36"/>
      </w:numPr>
      <w:spacing w:before="0" w:after="240"/>
      <w:outlineLvl w:val="0"/>
    </w:pPr>
    <w:rPr>
      <w:rFonts w:eastAsia="Times New Roman"/>
      <w:szCs w:val="20"/>
    </w:rPr>
  </w:style>
  <w:style w:type="paragraph" w:customStyle="1" w:styleId="EU2006editablefooter">
    <w:name w:val="EU2006 editable footer"/>
    <w:basedOn w:val="Normal"/>
    <w:pPr>
      <w:spacing w:before="0" w:after="0" w:line="200" w:lineRule="atLeast"/>
      <w:ind w:left="1259"/>
      <w:jc w:val="left"/>
    </w:pPr>
    <w:rPr>
      <w:rFonts w:ascii="Verdana" w:eastAsia="Times New Roman" w:hAnsi="Verdana"/>
      <w:sz w:val="13"/>
      <w:szCs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 w:type="paragraph" w:customStyle="1" w:styleId="ListNumber1">
    <w:name w:val="List Number 1"/>
    <w:basedOn w:val="Text1"/>
    <w:pPr>
      <w:numPr>
        <w:numId w:val="37"/>
      </w:numPr>
      <w:spacing w:before="0" w:after="240"/>
      <w:outlineLvl w:val="0"/>
    </w:pPr>
    <w:rPr>
      <w:rFonts w:eastAsia="Times New Roman"/>
      <w:szCs w:val="20"/>
    </w:rPr>
  </w:style>
  <w:style w:type="paragraph" w:customStyle="1" w:styleId="ListNumber1Level2">
    <w:name w:val="List Number 1 (Level 2)"/>
    <w:basedOn w:val="Text1"/>
    <w:pPr>
      <w:numPr>
        <w:ilvl w:val="1"/>
        <w:numId w:val="37"/>
      </w:numPr>
      <w:spacing w:before="0" w:after="240"/>
      <w:outlineLvl w:val="0"/>
    </w:pPr>
    <w:rPr>
      <w:rFonts w:eastAsia="Times New Roman"/>
      <w:szCs w:val="20"/>
    </w:rPr>
  </w:style>
  <w:style w:type="paragraph" w:customStyle="1" w:styleId="ListNumber1Level3">
    <w:name w:val="List Number 1 (Level 3)"/>
    <w:basedOn w:val="Text1"/>
    <w:pPr>
      <w:numPr>
        <w:ilvl w:val="2"/>
        <w:numId w:val="37"/>
      </w:numPr>
      <w:spacing w:before="0" w:after="240"/>
      <w:outlineLvl w:val="0"/>
    </w:pPr>
    <w:rPr>
      <w:rFonts w:eastAsia="Times New Roman"/>
      <w:szCs w:val="20"/>
    </w:rPr>
  </w:style>
  <w:style w:type="paragraph" w:customStyle="1" w:styleId="ListNumber1Level4">
    <w:name w:val="List Number 1 (Level 4)"/>
    <w:basedOn w:val="Text1"/>
    <w:pPr>
      <w:numPr>
        <w:ilvl w:val="3"/>
        <w:numId w:val="37"/>
      </w:numPr>
      <w:spacing w:before="0" w:after="240"/>
      <w:outlineLvl w:val="0"/>
    </w:pPr>
    <w:rPr>
      <w:rFonts w:eastAsia="Times New Roman"/>
      <w:szCs w:val="20"/>
    </w:rPr>
  </w:style>
  <w:style w:type="character" w:styleId="Emphasis">
    <w:name w:val="Emphasis"/>
    <w:basedOn w:val="DefaultParagraphFont"/>
    <w:uiPriority w:val="20"/>
    <w:qFormat/>
    <w:rPr>
      <w:i/>
      <w:iCs/>
    </w:rPr>
  </w:style>
  <w:style w:type="paragraph" w:customStyle="1" w:styleId="hidden">
    <w:name w:val="hidden"/>
    <w:basedOn w:val="Normal"/>
    <w:pPr>
      <w:spacing w:before="0" w:after="150"/>
      <w:jc w:val="left"/>
    </w:pPr>
    <w:rPr>
      <w:rFonts w:eastAsia="Times New Roman"/>
      <w:vanish/>
      <w:szCs w:val="24"/>
      <w:lang w:eastAsia="en-GB"/>
    </w:rPr>
  </w:style>
  <w:style w:type="paragraph" w:customStyle="1" w:styleId="Tiret00">
    <w:name w:val="Tiret 00"/>
    <w:basedOn w:val="Normal"/>
    <w:autoRedefine/>
    <w:qFormat/>
    <w:pPr>
      <w:tabs>
        <w:tab w:val="num" w:pos="1417"/>
      </w:tabs>
      <w:spacing w:line="360" w:lineRule="auto"/>
      <w:ind w:left="1417" w:hanging="567"/>
      <w:jc w:val="left"/>
      <w:outlineLvl w:val="0"/>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38418">
      <w:bodyDiv w:val="1"/>
      <w:marLeft w:val="0"/>
      <w:marRight w:val="0"/>
      <w:marTop w:val="0"/>
      <w:marBottom w:val="0"/>
      <w:divBdr>
        <w:top w:val="none" w:sz="0" w:space="0" w:color="auto"/>
        <w:left w:val="none" w:sz="0" w:space="0" w:color="auto"/>
        <w:bottom w:val="none" w:sz="0" w:space="0" w:color="auto"/>
        <w:right w:val="none" w:sz="0" w:space="0" w:color="auto"/>
      </w:divBdr>
    </w:div>
    <w:div w:id="514031082">
      <w:bodyDiv w:val="1"/>
      <w:marLeft w:val="0"/>
      <w:marRight w:val="0"/>
      <w:marTop w:val="0"/>
      <w:marBottom w:val="0"/>
      <w:divBdr>
        <w:top w:val="none" w:sz="0" w:space="0" w:color="auto"/>
        <w:left w:val="none" w:sz="0" w:space="0" w:color="auto"/>
        <w:bottom w:val="none" w:sz="0" w:space="0" w:color="auto"/>
        <w:right w:val="none" w:sz="0" w:space="0" w:color="auto"/>
      </w:divBdr>
    </w:div>
    <w:div w:id="628168638">
      <w:bodyDiv w:val="1"/>
      <w:marLeft w:val="0"/>
      <w:marRight w:val="0"/>
      <w:marTop w:val="0"/>
      <w:marBottom w:val="0"/>
      <w:divBdr>
        <w:top w:val="none" w:sz="0" w:space="0" w:color="auto"/>
        <w:left w:val="none" w:sz="0" w:space="0" w:color="auto"/>
        <w:bottom w:val="none" w:sz="0" w:space="0" w:color="auto"/>
        <w:right w:val="none" w:sz="0" w:space="0" w:color="auto"/>
      </w:divBdr>
    </w:div>
    <w:div w:id="998729076">
      <w:bodyDiv w:val="1"/>
      <w:marLeft w:val="0"/>
      <w:marRight w:val="0"/>
      <w:marTop w:val="0"/>
      <w:marBottom w:val="0"/>
      <w:divBdr>
        <w:top w:val="none" w:sz="0" w:space="0" w:color="auto"/>
        <w:left w:val="none" w:sz="0" w:space="0" w:color="auto"/>
        <w:bottom w:val="none" w:sz="0" w:space="0" w:color="auto"/>
        <w:right w:val="none" w:sz="0" w:space="0" w:color="auto"/>
      </w:divBdr>
    </w:div>
    <w:div w:id="1161309152">
      <w:bodyDiv w:val="1"/>
      <w:marLeft w:val="0"/>
      <w:marRight w:val="0"/>
      <w:marTop w:val="0"/>
      <w:marBottom w:val="0"/>
      <w:divBdr>
        <w:top w:val="none" w:sz="0" w:space="0" w:color="auto"/>
        <w:left w:val="none" w:sz="0" w:space="0" w:color="auto"/>
        <w:bottom w:val="none" w:sz="0" w:space="0" w:color="auto"/>
        <w:right w:val="none" w:sz="0" w:space="0" w:color="auto"/>
      </w:divBdr>
      <w:divsChild>
        <w:div w:id="1157764983">
          <w:marLeft w:val="0"/>
          <w:marRight w:val="0"/>
          <w:marTop w:val="0"/>
          <w:marBottom w:val="0"/>
          <w:divBdr>
            <w:top w:val="none" w:sz="0" w:space="0" w:color="auto"/>
            <w:left w:val="none" w:sz="0" w:space="0" w:color="auto"/>
            <w:bottom w:val="none" w:sz="0" w:space="0" w:color="auto"/>
            <w:right w:val="none" w:sz="0" w:space="0" w:color="auto"/>
          </w:divBdr>
          <w:divsChild>
            <w:div w:id="580719782">
              <w:marLeft w:val="0"/>
              <w:marRight w:val="0"/>
              <w:marTop w:val="0"/>
              <w:marBottom w:val="0"/>
              <w:divBdr>
                <w:top w:val="none" w:sz="0" w:space="0" w:color="auto"/>
                <w:left w:val="none" w:sz="0" w:space="0" w:color="auto"/>
                <w:bottom w:val="none" w:sz="0" w:space="0" w:color="auto"/>
                <w:right w:val="none" w:sz="0" w:space="0" w:color="auto"/>
              </w:divBdr>
              <w:divsChild>
                <w:div w:id="1768454637">
                  <w:marLeft w:val="0"/>
                  <w:marRight w:val="0"/>
                  <w:marTop w:val="0"/>
                  <w:marBottom w:val="0"/>
                  <w:divBdr>
                    <w:top w:val="none" w:sz="0" w:space="0" w:color="auto"/>
                    <w:left w:val="none" w:sz="0" w:space="0" w:color="auto"/>
                    <w:bottom w:val="none" w:sz="0" w:space="0" w:color="auto"/>
                    <w:right w:val="none" w:sz="0" w:space="0" w:color="auto"/>
                  </w:divBdr>
                  <w:divsChild>
                    <w:div w:id="1629164418">
                      <w:marLeft w:val="0"/>
                      <w:marRight w:val="0"/>
                      <w:marTop w:val="0"/>
                      <w:marBottom w:val="0"/>
                      <w:divBdr>
                        <w:top w:val="none" w:sz="0" w:space="0" w:color="auto"/>
                        <w:left w:val="none" w:sz="0" w:space="0" w:color="auto"/>
                        <w:bottom w:val="none" w:sz="0" w:space="0" w:color="auto"/>
                        <w:right w:val="none" w:sz="0" w:space="0" w:color="auto"/>
                      </w:divBdr>
                      <w:divsChild>
                        <w:div w:id="597367786">
                          <w:marLeft w:val="0"/>
                          <w:marRight w:val="0"/>
                          <w:marTop w:val="0"/>
                          <w:marBottom w:val="0"/>
                          <w:divBdr>
                            <w:top w:val="none" w:sz="0" w:space="0" w:color="auto"/>
                            <w:left w:val="none" w:sz="0" w:space="0" w:color="auto"/>
                            <w:bottom w:val="none" w:sz="0" w:space="0" w:color="auto"/>
                            <w:right w:val="none" w:sz="0" w:space="0" w:color="auto"/>
                          </w:divBdr>
                          <w:divsChild>
                            <w:div w:id="326517589">
                              <w:marLeft w:val="0"/>
                              <w:marRight w:val="0"/>
                              <w:marTop w:val="15"/>
                              <w:marBottom w:val="0"/>
                              <w:divBdr>
                                <w:top w:val="none" w:sz="0" w:space="0" w:color="auto"/>
                                <w:left w:val="none" w:sz="0" w:space="0" w:color="auto"/>
                                <w:bottom w:val="none" w:sz="0" w:space="0" w:color="auto"/>
                                <w:right w:val="none" w:sz="0" w:space="0" w:color="auto"/>
                              </w:divBdr>
                              <w:divsChild>
                                <w:div w:id="867714997">
                                  <w:marLeft w:val="0"/>
                                  <w:marRight w:val="0"/>
                                  <w:marTop w:val="0"/>
                                  <w:marBottom w:val="0"/>
                                  <w:divBdr>
                                    <w:top w:val="none" w:sz="0" w:space="0" w:color="auto"/>
                                    <w:left w:val="none" w:sz="0" w:space="0" w:color="auto"/>
                                    <w:bottom w:val="none" w:sz="0" w:space="0" w:color="auto"/>
                                    <w:right w:val="none" w:sz="0" w:space="0" w:color="auto"/>
                                  </w:divBdr>
                                  <w:divsChild>
                                    <w:div w:id="772898622">
                                      <w:marLeft w:val="0"/>
                                      <w:marRight w:val="0"/>
                                      <w:marTop w:val="0"/>
                                      <w:marBottom w:val="0"/>
                                      <w:divBdr>
                                        <w:top w:val="none" w:sz="0" w:space="0" w:color="auto"/>
                                        <w:left w:val="none" w:sz="0" w:space="0" w:color="auto"/>
                                        <w:bottom w:val="none" w:sz="0" w:space="0" w:color="auto"/>
                                        <w:right w:val="none" w:sz="0" w:space="0" w:color="auto"/>
                                      </w:divBdr>
                                    </w:div>
                                    <w:div w:id="388724131">
                                      <w:marLeft w:val="0"/>
                                      <w:marRight w:val="0"/>
                                      <w:marTop w:val="0"/>
                                      <w:marBottom w:val="0"/>
                                      <w:divBdr>
                                        <w:top w:val="none" w:sz="0" w:space="0" w:color="auto"/>
                                        <w:left w:val="none" w:sz="0" w:space="0" w:color="auto"/>
                                        <w:bottom w:val="none" w:sz="0" w:space="0" w:color="auto"/>
                                        <w:right w:val="none" w:sz="0" w:space="0" w:color="auto"/>
                                      </w:divBdr>
                                    </w:div>
                                    <w:div w:id="262498875">
                                      <w:marLeft w:val="0"/>
                                      <w:marRight w:val="0"/>
                                      <w:marTop w:val="0"/>
                                      <w:marBottom w:val="0"/>
                                      <w:divBdr>
                                        <w:top w:val="none" w:sz="0" w:space="0" w:color="auto"/>
                                        <w:left w:val="none" w:sz="0" w:space="0" w:color="auto"/>
                                        <w:bottom w:val="none" w:sz="0" w:space="0" w:color="auto"/>
                                        <w:right w:val="none" w:sz="0" w:space="0" w:color="auto"/>
                                      </w:divBdr>
                                    </w:div>
                                    <w:div w:id="2049258082">
                                      <w:marLeft w:val="0"/>
                                      <w:marRight w:val="0"/>
                                      <w:marTop w:val="0"/>
                                      <w:marBottom w:val="0"/>
                                      <w:divBdr>
                                        <w:top w:val="none" w:sz="0" w:space="0" w:color="auto"/>
                                        <w:left w:val="none" w:sz="0" w:space="0" w:color="auto"/>
                                        <w:bottom w:val="none" w:sz="0" w:space="0" w:color="auto"/>
                                        <w:right w:val="none" w:sz="0" w:space="0" w:color="auto"/>
                                      </w:divBdr>
                                    </w:div>
                                    <w:div w:id="2063940796">
                                      <w:marLeft w:val="0"/>
                                      <w:marRight w:val="0"/>
                                      <w:marTop w:val="0"/>
                                      <w:marBottom w:val="0"/>
                                      <w:divBdr>
                                        <w:top w:val="none" w:sz="0" w:space="0" w:color="auto"/>
                                        <w:left w:val="none" w:sz="0" w:space="0" w:color="auto"/>
                                        <w:bottom w:val="none" w:sz="0" w:space="0" w:color="auto"/>
                                        <w:right w:val="none" w:sz="0" w:space="0" w:color="auto"/>
                                      </w:divBdr>
                                    </w:div>
                                    <w:div w:id="132795837">
                                      <w:marLeft w:val="0"/>
                                      <w:marRight w:val="0"/>
                                      <w:marTop w:val="0"/>
                                      <w:marBottom w:val="0"/>
                                      <w:divBdr>
                                        <w:top w:val="none" w:sz="0" w:space="0" w:color="auto"/>
                                        <w:left w:val="none" w:sz="0" w:space="0" w:color="auto"/>
                                        <w:bottom w:val="none" w:sz="0" w:space="0" w:color="auto"/>
                                        <w:right w:val="none" w:sz="0" w:space="0" w:color="auto"/>
                                      </w:divBdr>
                                    </w:div>
                                    <w:div w:id="1775130436">
                                      <w:marLeft w:val="0"/>
                                      <w:marRight w:val="0"/>
                                      <w:marTop w:val="0"/>
                                      <w:marBottom w:val="0"/>
                                      <w:divBdr>
                                        <w:top w:val="none" w:sz="0" w:space="0" w:color="auto"/>
                                        <w:left w:val="none" w:sz="0" w:space="0" w:color="auto"/>
                                        <w:bottom w:val="none" w:sz="0" w:space="0" w:color="auto"/>
                                        <w:right w:val="none" w:sz="0" w:space="0" w:color="auto"/>
                                      </w:divBdr>
                                    </w:div>
                                    <w:div w:id="1941376116">
                                      <w:marLeft w:val="0"/>
                                      <w:marRight w:val="0"/>
                                      <w:marTop w:val="0"/>
                                      <w:marBottom w:val="0"/>
                                      <w:divBdr>
                                        <w:top w:val="none" w:sz="0" w:space="0" w:color="auto"/>
                                        <w:left w:val="none" w:sz="0" w:space="0" w:color="auto"/>
                                        <w:bottom w:val="none" w:sz="0" w:space="0" w:color="auto"/>
                                        <w:right w:val="none" w:sz="0" w:space="0" w:color="auto"/>
                                      </w:divBdr>
                                    </w:div>
                                    <w:div w:id="1479952778">
                                      <w:marLeft w:val="0"/>
                                      <w:marRight w:val="0"/>
                                      <w:marTop w:val="0"/>
                                      <w:marBottom w:val="0"/>
                                      <w:divBdr>
                                        <w:top w:val="none" w:sz="0" w:space="0" w:color="auto"/>
                                        <w:left w:val="none" w:sz="0" w:space="0" w:color="auto"/>
                                        <w:bottom w:val="none" w:sz="0" w:space="0" w:color="auto"/>
                                        <w:right w:val="none" w:sz="0" w:space="0" w:color="auto"/>
                                      </w:divBdr>
                                    </w:div>
                                    <w:div w:id="1278682711">
                                      <w:marLeft w:val="0"/>
                                      <w:marRight w:val="0"/>
                                      <w:marTop w:val="0"/>
                                      <w:marBottom w:val="0"/>
                                      <w:divBdr>
                                        <w:top w:val="none" w:sz="0" w:space="0" w:color="auto"/>
                                        <w:left w:val="none" w:sz="0" w:space="0" w:color="auto"/>
                                        <w:bottom w:val="none" w:sz="0" w:space="0" w:color="auto"/>
                                        <w:right w:val="none" w:sz="0" w:space="0" w:color="auto"/>
                                      </w:divBdr>
                                    </w:div>
                                    <w:div w:id="1631472173">
                                      <w:marLeft w:val="0"/>
                                      <w:marRight w:val="0"/>
                                      <w:marTop w:val="0"/>
                                      <w:marBottom w:val="0"/>
                                      <w:divBdr>
                                        <w:top w:val="none" w:sz="0" w:space="0" w:color="auto"/>
                                        <w:left w:val="none" w:sz="0" w:space="0" w:color="auto"/>
                                        <w:bottom w:val="none" w:sz="0" w:space="0" w:color="auto"/>
                                        <w:right w:val="none" w:sz="0" w:space="0" w:color="auto"/>
                                      </w:divBdr>
                                    </w:div>
                                    <w:div w:id="1201288547">
                                      <w:marLeft w:val="0"/>
                                      <w:marRight w:val="0"/>
                                      <w:marTop w:val="0"/>
                                      <w:marBottom w:val="0"/>
                                      <w:divBdr>
                                        <w:top w:val="none" w:sz="0" w:space="0" w:color="auto"/>
                                        <w:left w:val="none" w:sz="0" w:space="0" w:color="auto"/>
                                        <w:bottom w:val="none" w:sz="0" w:space="0" w:color="auto"/>
                                        <w:right w:val="none" w:sz="0" w:space="0" w:color="auto"/>
                                      </w:divBdr>
                                    </w:div>
                                    <w:div w:id="634139014">
                                      <w:marLeft w:val="0"/>
                                      <w:marRight w:val="0"/>
                                      <w:marTop w:val="0"/>
                                      <w:marBottom w:val="0"/>
                                      <w:divBdr>
                                        <w:top w:val="none" w:sz="0" w:space="0" w:color="auto"/>
                                        <w:left w:val="none" w:sz="0" w:space="0" w:color="auto"/>
                                        <w:bottom w:val="none" w:sz="0" w:space="0" w:color="auto"/>
                                        <w:right w:val="none" w:sz="0" w:space="0" w:color="auto"/>
                                      </w:divBdr>
                                    </w:div>
                                    <w:div w:id="44916017">
                                      <w:marLeft w:val="0"/>
                                      <w:marRight w:val="0"/>
                                      <w:marTop w:val="0"/>
                                      <w:marBottom w:val="0"/>
                                      <w:divBdr>
                                        <w:top w:val="none" w:sz="0" w:space="0" w:color="auto"/>
                                        <w:left w:val="none" w:sz="0" w:space="0" w:color="auto"/>
                                        <w:bottom w:val="none" w:sz="0" w:space="0" w:color="auto"/>
                                        <w:right w:val="none" w:sz="0" w:space="0" w:color="auto"/>
                                      </w:divBdr>
                                    </w:div>
                                    <w:div w:id="1435319309">
                                      <w:marLeft w:val="0"/>
                                      <w:marRight w:val="0"/>
                                      <w:marTop w:val="0"/>
                                      <w:marBottom w:val="0"/>
                                      <w:divBdr>
                                        <w:top w:val="none" w:sz="0" w:space="0" w:color="auto"/>
                                        <w:left w:val="none" w:sz="0" w:space="0" w:color="auto"/>
                                        <w:bottom w:val="none" w:sz="0" w:space="0" w:color="auto"/>
                                        <w:right w:val="none" w:sz="0" w:space="0" w:color="auto"/>
                                      </w:divBdr>
                                    </w:div>
                                    <w:div w:id="1502811240">
                                      <w:marLeft w:val="0"/>
                                      <w:marRight w:val="0"/>
                                      <w:marTop w:val="0"/>
                                      <w:marBottom w:val="0"/>
                                      <w:divBdr>
                                        <w:top w:val="none" w:sz="0" w:space="0" w:color="auto"/>
                                        <w:left w:val="none" w:sz="0" w:space="0" w:color="auto"/>
                                        <w:bottom w:val="none" w:sz="0" w:space="0" w:color="auto"/>
                                        <w:right w:val="none" w:sz="0" w:space="0" w:color="auto"/>
                                      </w:divBdr>
                                    </w:div>
                                    <w:div w:id="1452357157">
                                      <w:marLeft w:val="0"/>
                                      <w:marRight w:val="0"/>
                                      <w:marTop w:val="0"/>
                                      <w:marBottom w:val="0"/>
                                      <w:divBdr>
                                        <w:top w:val="none" w:sz="0" w:space="0" w:color="auto"/>
                                        <w:left w:val="none" w:sz="0" w:space="0" w:color="auto"/>
                                        <w:bottom w:val="none" w:sz="0" w:space="0" w:color="auto"/>
                                        <w:right w:val="none" w:sz="0" w:space="0" w:color="auto"/>
                                      </w:divBdr>
                                    </w:div>
                                    <w:div w:id="956719547">
                                      <w:marLeft w:val="0"/>
                                      <w:marRight w:val="0"/>
                                      <w:marTop w:val="0"/>
                                      <w:marBottom w:val="0"/>
                                      <w:divBdr>
                                        <w:top w:val="none" w:sz="0" w:space="0" w:color="auto"/>
                                        <w:left w:val="none" w:sz="0" w:space="0" w:color="auto"/>
                                        <w:bottom w:val="none" w:sz="0" w:space="0" w:color="auto"/>
                                        <w:right w:val="none" w:sz="0" w:space="0" w:color="auto"/>
                                      </w:divBdr>
                                    </w:div>
                                    <w:div w:id="1932620396">
                                      <w:marLeft w:val="0"/>
                                      <w:marRight w:val="0"/>
                                      <w:marTop w:val="0"/>
                                      <w:marBottom w:val="0"/>
                                      <w:divBdr>
                                        <w:top w:val="none" w:sz="0" w:space="0" w:color="auto"/>
                                        <w:left w:val="none" w:sz="0" w:space="0" w:color="auto"/>
                                        <w:bottom w:val="none" w:sz="0" w:space="0" w:color="auto"/>
                                        <w:right w:val="none" w:sz="0" w:space="0" w:color="auto"/>
                                      </w:divBdr>
                                    </w:div>
                                    <w:div w:id="1368942942">
                                      <w:marLeft w:val="0"/>
                                      <w:marRight w:val="0"/>
                                      <w:marTop w:val="0"/>
                                      <w:marBottom w:val="0"/>
                                      <w:divBdr>
                                        <w:top w:val="none" w:sz="0" w:space="0" w:color="auto"/>
                                        <w:left w:val="none" w:sz="0" w:space="0" w:color="auto"/>
                                        <w:bottom w:val="none" w:sz="0" w:space="0" w:color="auto"/>
                                        <w:right w:val="none" w:sz="0" w:space="0" w:color="auto"/>
                                      </w:divBdr>
                                    </w:div>
                                    <w:div w:id="1475833809">
                                      <w:marLeft w:val="0"/>
                                      <w:marRight w:val="0"/>
                                      <w:marTop w:val="0"/>
                                      <w:marBottom w:val="0"/>
                                      <w:divBdr>
                                        <w:top w:val="none" w:sz="0" w:space="0" w:color="auto"/>
                                        <w:left w:val="none" w:sz="0" w:space="0" w:color="auto"/>
                                        <w:bottom w:val="none" w:sz="0" w:space="0" w:color="auto"/>
                                        <w:right w:val="none" w:sz="0" w:space="0" w:color="auto"/>
                                      </w:divBdr>
                                    </w:div>
                                    <w:div w:id="1013415913">
                                      <w:marLeft w:val="0"/>
                                      <w:marRight w:val="0"/>
                                      <w:marTop w:val="0"/>
                                      <w:marBottom w:val="0"/>
                                      <w:divBdr>
                                        <w:top w:val="none" w:sz="0" w:space="0" w:color="auto"/>
                                        <w:left w:val="none" w:sz="0" w:space="0" w:color="auto"/>
                                        <w:bottom w:val="none" w:sz="0" w:space="0" w:color="auto"/>
                                        <w:right w:val="none" w:sz="0" w:space="0" w:color="auto"/>
                                      </w:divBdr>
                                    </w:div>
                                    <w:div w:id="1107235030">
                                      <w:marLeft w:val="0"/>
                                      <w:marRight w:val="0"/>
                                      <w:marTop w:val="0"/>
                                      <w:marBottom w:val="0"/>
                                      <w:divBdr>
                                        <w:top w:val="none" w:sz="0" w:space="0" w:color="auto"/>
                                        <w:left w:val="none" w:sz="0" w:space="0" w:color="auto"/>
                                        <w:bottom w:val="none" w:sz="0" w:space="0" w:color="auto"/>
                                        <w:right w:val="none" w:sz="0" w:space="0" w:color="auto"/>
                                      </w:divBdr>
                                    </w:div>
                                    <w:div w:id="2048867281">
                                      <w:marLeft w:val="0"/>
                                      <w:marRight w:val="0"/>
                                      <w:marTop w:val="0"/>
                                      <w:marBottom w:val="0"/>
                                      <w:divBdr>
                                        <w:top w:val="none" w:sz="0" w:space="0" w:color="auto"/>
                                        <w:left w:val="none" w:sz="0" w:space="0" w:color="auto"/>
                                        <w:bottom w:val="none" w:sz="0" w:space="0" w:color="auto"/>
                                        <w:right w:val="none" w:sz="0" w:space="0" w:color="auto"/>
                                      </w:divBdr>
                                    </w:div>
                                    <w:div w:id="1511791584">
                                      <w:marLeft w:val="0"/>
                                      <w:marRight w:val="0"/>
                                      <w:marTop w:val="0"/>
                                      <w:marBottom w:val="0"/>
                                      <w:divBdr>
                                        <w:top w:val="none" w:sz="0" w:space="0" w:color="auto"/>
                                        <w:left w:val="none" w:sz="0" w:space="0" w:color="auto"/>
                                        <w:bottom w:val="none" w:sz="0" w:space="0" w:color="auto"/>
                                        <w:right w:val="none" w:sz="0" w:space="0" w:color="auto"/>
                                      </w:divBdr>
                                    </w:div>
                                    <w:div w:id="1813013338">
                                      <w:marLeft w:val="0"/>
                                      <w:marRight w:val="0"/>
                                      <w:marTop w:val="0"/>
                                      <w:marBottom w:val="0"/>
                                      <w:divBdr>
                                        <w:top w:val="none" w:sz="0" w:space="0" w:color="auto"/>
                                        <w:left w:val="none" w:sz="0" w:space="0" w:color="auto"/>
                                        <w:bottom w:val="none" w:sz="0" w:space="0" w:color="auto"/>
                                        <w:right w:val="none" w:sz="0" w:space="0" w:color="auto"/>
                                      </w:divBdr>
                                    </w:div>
                                    <w:div w:id="389499911">
                                      <w:marLeft w:val="0"/>
                                      <w:marRight w:val="0"/>
                                      <w:marTop w:val="0"/>
                                      <w:marBottom w:val="0"/>
                                      <w:divBdr>
                                        <w:top w:val="none" w:sz="0" w:space="0" w:color="auto"/>
                                        <w:left w:val="none" w:sz="0" w:space="0" w:color="auto"/>
                                        <w:bottom w:val="none" w:sz="0" w:space="0" w:color="auto"/>
                                        <w:right w:val="none" w:sz="0" w:space="0" w:color="auto"/>
                                      </w:divBdr>
                                    </w:div>
                                    <w:div w:id="1182547327">
                                      <w:marLeft w:val="0"/>
                                      <w:marRight w:val="0"/>
                                      <w:marTop w:val="0"/>
                                      <w:marBottom w:val="0"/>
                                      <w:divBdr>
                                        <w:top w:val="none" w:sz="0" w:space="0" w:color="auto"/>
                                        <w:left w:val="none" w:sz="0" w:space="0" w:color="auto"/>
                                        <w:bottom w:val="none" w:sz="0" w:space="0" w:color="auto"/>
                                        <w:right w:val="none" w:sz="0" w:space="0" w:color="auto"/>
                                      </w:divBdr>
                                    </w:div>
                                    <w:div w:id="1415668856">
                                      <w:marLeft w:val="0"/>
                                      <w:marRight w:val="0"/>
                                      <w:marTop w:val="0"/>
                                      <w:marBottom w:val="0"/>
                                      <w:divBdr>
                                        <w:top w:val="none" w:sz="0" w:space="0" w:color="auto"/>
                                        <w:left w:val="none" w:sz="0" w:space="0" w:color="auto"/>
                                        <w:bottom w:val="none" w:sz="0" w:space="0" w:color="auto"/>
                                        <w:right w:val="none" w:sz="0" w:space="0" w:color="auto"/>
                                      </w:divBdr>
                                    </w:div>
                                    <w:div w:id="2106461432">
                                      <w:marLeft w:val="0"/>
                                      <w:marRight w:val="0"/>
                                      <w:marTop w:val="0"/>
                                      <w:marBottom w:val="0"/>
                                      <w:divBdr>
                                        <w:top w:val="none" w:sz="0" w:space="0" w:color="auto"/>
                                        <w:left w:val="none" w:sz="0" w:space="0" w:color="auto"/>
                                        <w:bottom w:val="none" w:sz="0" w:space="0" w:color="auto"/>
                                        <w:right w:val="none" w:sz="0" w:space="0" w:color="auto"/>
                                      </w:divBdr>
                                    </w:div>
                                    <w:div w:id="478963025">
                                      <w:marLeft w:val="0"/>
                                      <w:marRight w:val="0"/>
                                      <w:marTop w:val="0"/>
                                      <w:marBottom w:val="0"/>
                                      <w:divBdr>
                                        <w:top w:val="none" w:sz="0" w:space="0" w:color="auto"/>
                                        <w:left w:val="none" w:sz="0" w:space="0" w:color="auto"/>
                                        <w:bottom w:val="none" w:sz="0" w:space="0" w:color="auto"/>
                                        <w:right w:val="none" w:sz="0" w:space="0" w:color="auto"/>
                                      </w:divBdr>
                                    </w:div>
                                    <w:div w:id="1880777192">
                                      <w:marLeft w:val="0"/>
                                      <w:marRight w:val="0"/>
                                      <w:marTop w:val="0"/>
                                      <w:marBottom w:val="0"/>
                                      <w:divBdr>
                                        <w:top w:val="none" w:sz="0" w:space="0" w:color="auto"/>
                                        <w:left w:val="none" w:sz="0" w:space="0" w:color="auto"/>
                                        <w:bottom w:val="none" w:sz="0" w:space="0" w:color="auto"/>
                                        <w:right w:val="none" w:sz="0" w:space="0" w:color="auto"/>
                                      </w:divBdr>
                                    </w:div>
                                    <w:div w:id="784614685">
                                      <w:marLeft w:val="0"/>
                                      <w:marRight w:val="0"/>
                                      <w:marTop w:val="0"/>
                                      <w:marBottom w:val="0"/>
                                      <w:divBdr>
                                        <w:top w:val="none" w:sz="0" w:space="0" w:color="auto"/>
                                        <w:left w:val="none" w:sz="0" w:space="0" w:color="auto"/>
                                        <w:bottom w:val="none" w:sz="0" w:space="0" w:color="auto"/>
                                        <w:right w:val="none" w:sz="0" w:space="0" w:color="auto"/>
                                      </w:divBdr>
                                    </w:div>
                                    <w:div w:id="2032880628">
                                      <w:marLeft w:val="0"/>
                                      <w:marRight w:val="0"/>
                                      <w:marTop w:val="0"/>
                                      <w:marBottom w:val="0"/>
                                      <w:divBdr>
                                        <w:top w:val="none" w:sz="0" w:space="0" w:color="auto"/>
                                        <w:left w:val="none" w:sz="0" w:space="0" w:color="auto"/>
                                        <w:bottom w:val="none" w:sz="0" w:space="0" w:color="auto"/>
                                        <w:right w:val="none" w:sz="0" w:space="0" w:color="auto"/>
                                      </w:divBdr>
                                    </w:div>
                                    <w:div w:id="1857649494">
                                      <w:marLeft w:val="0"/>
                                      <w:marRight w:val="0"/>
                                      <w:marTop w:val="0"/>
                                      <w:marBottom w:val="0"/>
                                      <w:divBdr>
                                        <w:top w:val="none" w:sz="0" w:space="0" w:color="auto"/>
                                        <w:left w:val="none" w:sz="0" w:space="0" w:color="auto"/>
                                        <w:bottom w:val="none" w:sz="0" w:space="0" w:color="auto"/>
                                        <w:right w:val="none" w:sz="0" w:space="0" w:color="auto"/>
                                      </w:divBdr>
                                    </w:div>
                                    <w:div w:id="1195924699">
                                      <w:marLeft w:val="0"/>
                                      <w:marRight w:val="0"/>
                                      <w:marTop w:val="0"/>
                                      <w:marBottom w:val="0"/>
                                      <w:divBdr>
                                        <w:top w:val="none" w:sz="0" w:space="0" w:color="auto"/>
                                        <w:left w:val="none" w:sz="0" w:space="0" w:color="auto"/>
                                        <w:bottom w:val="none" w:sz="0" w:space="0" w:color="auto"/>
                                        <w:right w:val="none" w:sz="0" w:space="0" w:color="auto"/>
                                      </w:divBdr>
                                    </w:div>
                                    <w:div w:id="1845390238">
                                      <w:marLeft w:val="0"/>
                                      <w:marRight w:val="0"/>
                                      <w:marTop w:val="0"/>
                                      <w:marBottom w:val="0"/>
                                      <w:divBdr>
                                        <w:top w:val="none" w:sz="0" w:space="0" w:color="auto"/>
                                        <w:left w:val="none" w:sz="0" w:space="0" w:color="auto"/>
                                        <w:bottom w:val="none" w:sz="0" w:space="0" w:color="auto"/>
                                        <w:right w:val="none" w:sz="0" w:space="0" w:color="auto"/>
                                      </w:divBdr>
                                    </w:div>
                                    <w:div w:id="579287940">
                                      <w:marLeft w:val="0"/>
                                      <w:marRight w:val="0"/>
                                      <w:marTop w:val="0"/>
                                      <w:marBottom w:val="0"/>
                                      <w:divBdr>
                                        <w:top w:val="none" w:sz="0" w:space="0" w:color="auto"/>
                                        <w:left w:val="none" w:sz="0" w:space="0" w:color="auto"/>
                                        <w:bottom w:val="none" w:sz="0" w:space="0" w:color="auto"/>
                                        <w:right w:val="none" w:sz="0" w:space="0" w:color="auto"/>
                                      </w:divBdr>
                                    </w:div>
                                    <w:div w:id="1120564917">
                                      <w:marLeft w:val="0"/>
                                      <w:marRight w:val="0"/>
                                      <w:marTop w:val="0"/>
                                      <w:marBottom w:val="0"/>
                                      <w:divBdr>
                                        <w:top w:val="none" w:sz="0" w:space="0" w:color="auto"/>
                                        <w:left w:val="none" w:sz="0" w:space="0" w:color="auto"/>
                                        <w:bottom w:val="none" w:sz="0" w:space="0" w:color="auto"/>
                                        <w:right w:val="none" w:sz="0" w:space="0" w:color="auto"/>
                                      </w:divBdr>
                                    </w:div>
                                    <w:div w:id="395249432">
                                      <w:marLeft w:val="0"/>
                                      <w:marRight w:val="0"/>
                                      <w:marTop w:val="0"/>
                                      <w:marBottom w:val="0"/>
                                      <w:divBdr>
                                        <w:top w:val="none" w:sz="0" w:space="0" w:color="auto"/>
                                        <w:left w:val="none" w:sz="0" w:space="0" w:color="auto"/>
                                        <w:bottom w:val="none" w:sz="0" w:space="0" w:color="auto"/>
                                        <w:right w:val="none" w:sz="0" w:space="0" w:color="auto"/>
                                      </w:divBdr>
                                    </w:div>
                                    <w:div w:id="571743500">
                                      <w:marLeft w:val="0"/>
                                      <w:marRight w:val="0"/>
                                      <w:marTop w:val="0"/>
                                      <w:marBottom w:val="0"/>
                                      <w:divBdr>
                                        <w:top w:val="none" w:sz="0" w:space="0" w:color="auto"/>
                                        <w:left w:val="none" w:sz="0" w:space="0" w:color="auto"/>
                                        <w:bottom w:val="none" w:sz="0" w:space="0" w:color="auto"/>
                                        <w:right w:val="none" w:sz="0" w:space="0" w:color="auto"/>
                                      </w:divBdr>
                                    </w:div>
                                    <w:div w:id="1461801012">
                                      <w:marLeft w:val="0"/>
                                      <w:marRight w:val="0"/>
                                      <w:marTop w:val="0"/>
                                      <w:marBottom w:val="0"/>
                                      <w:divBdr>
                                        <w:top w:val="none" w:sz="0" w:space="0" w:color="auto"/>
                                        <w:left w:val="none" w:sz="0" w:space="0" w:color="auto"/>
                                        <w:bottom w:val="none" w:sz="0" w:space="0" w:color="auto"/>
                                        <w:right w:val="none" w:sz="0" w:space="0" w:color="auto"/>
                                      </w:divBdr>
                                    </w:div>
                                    <w:div w:id="38821990">
                                      <w:marLeft w:val="0"/>
                                      <w:marRight w:val="0"/>
                                      <w:marTop w:val="0"/>
                                      <w:marBottom w:val="0"/>
                                      <w:divBdr>
                                        <w:top w:val="none" w:sz="0" w:space="0" w:color="auto"/>
                                        <w:left w:val="none" w:sz="0" w:space="0" w:color="auto"/>
                                        <w:bottom w:val="none" w:sz="0" w:space="0" w:color="auto"/>
                                        <w:right w:val="none" w:sz="0" w:space="0" w:color="auto"/>
                                      </w:divBdr>
                                    </w:div>
                                    <w:div w:id="1379428009">
                                      <w:marLeft w:val="0"/>
                                      <w:marRight w:val="0"/>
                                      <w:marTop w:val="0"/>
                                      <w:marBottom w:val="0"/>
                                      <w:divBdr>
                                        <w:top w:val="none" w:sz="0" w:space="0" w:color="auto"/>
                                        <w:left w:val="none" w:sz="0" w:space="0" w:color="auto"/>
                                        <w:bottom w:val="none" w:sz="0" w:space="0" w:color="auto"/>
                                        <w:right w:val="none" w:sz="0" w:space="0" w:color="auto"/>
                                      </w:divBdr>
                                    </w:div>
                                    <w:div w:id="416555962">
                                      <w:marLeft w:val="0"/>
                                      <w:marRight w:val="0"/>
                                      <w:marTop w:val="0"/>
                                      <w:marBottom w:val="0"/>
                                      <w:divBdr>
                                        <w:top w:val="none" w:sz="0" w:space="0" w:color="auto"/>
                                        <w:left w:val="none" w:sz="0" w:space="0" w:color="auto"/>
                                        <w:bottom w:val="none" w:sz="0" w:space="0" w:color="auto"/>
                                        <w:right w:val="none" w:sz="0" w:space="0" w:color="auto"/>
                                      </w:divBdr>
                                    </w:div>
                                    <w:div w:id="997419585">
                                      <w:marLeft w:val="0"/>
                                      <w:marRight w:val="0"/>
                                      <w:marTop w:val="0"/>
                                      <w:marBottom w:val="0"/>
                                      <w:divBdr>
                                        <w:top w:val="none" w:sz="0" w:space="0" w:color="auto"/>
                                        <w:left w:val="none" w:sz="0" w:space="0" w:color="auto"/>
                                        <w:bottom w:val="none" w:sz="0" w:space="0" w:color="auto"/>
                                        <w:right w:val="none" w:sz="0" w:space="0" w:color="auto"/>
                                      </w:divBdr>
                                    </w:div>
                                    <w:div w:id="1758986876">
                                      <w:marLeft w:val="0"/>
                                      <w:marRight w:val="0"/>
                                      <w:marTop w:val="0"/>
                                      <w:marBottom w:val="0"/>
                                      <w:divBdr>
                                        <w:top w:val="none" w:sz="0" w:space="0" w:color="auto"/>
                                        <w:left w:val="none" w:sz="0" w:space="0" w:color="auto"/>
                                        <w:bottom w:val="none" w:sz="0" w:space="0" w:color="auto"/>
                                        <w:right w:val="none" w:sz="0" w:space="0" w:color="auto"/>
                                      </w:divBdr>
                                    </w:div>
                                    <w:div w:id="1186089705">
                                      <w:marLeft w:val="0"/>
                                      <w:marRight w:val="0"/>
                                      <w:marTop w:val="0"/>
                                      <w:marBottom w:val="0"/>
                                      <w:divBdr>
                                        <w:top w:val="none" w:sz="0" w:space="0" w:color="auto"/>
                                        <w:left w:val="none" w:sz="0" w:space="0" w:color="auto"/>
                                        <w:bottom w:val="none" w:sz="0" w:space="0" w:color="auto"/>
                                        <w:right w:val="none" w:sz="0" w:space="0" w:color="auto"/>
                                      </w:divBdr>
                                    </w:div>
                                    <w:div w:id="1646272622">
                                      <w:marLeft w:val="0"/>
                                      <w:marRight w:val="0"/>
                                      <w:marTop w:val="0"/>
                                      <w:marBottom w:val="0"/>
                                      <w:divBdr>
                                        <w:top w:val="none" w:sz="0" w:space="0" w:color="auto"/>
                                        <w:left w:val="none" w:sz="0" w:space="0" w:color="auto"/>
                                        <w:bottom w:val="none" w:sz="0" w:space="0" w:color="auto"/>
                                        <w:right w:val="none" w:sz="0" w:space="0" w:color="auto"/>
                                      </w:divBdr>
                                    </w:div>
                                    <w:div w:id="490802688">
                                      <w:marLeft w:val="0"/>
                                      <w:marRight w:val="0"/>
                                      <w:marTop w:val="0"/>
                                      <w:marBottom w:val="0"/>
                                      <w:divBdr>
                                        <w:top w:val="none" w:sz="0" w:space="0" w:color="auto"/>
                                        <w:left w:val="none" w:sz="0" w:space="0" w:color="auto"/>
                                        <w:bottom w:val="none" w:sz="0" w:space="0" w:color="auto"/>
                                        <w:right w:val="none" w:sz="0" w:space="0" w:color="auto"/>
                                      </w:divBdr>
                                    </w:div>
                                    <w:div w:id="473059065">
                                      <w:marLeft w:val="0"/>
                                      <w:marRight w:val="0"/>
                                      <w:marTop w:val="0"/>
                                      <w:marBottom w:val="0"/>
                                      <w:divBdr>
                                        <w:top w:val="none" w:sz="0" w:space="0" w:color="auto"/>
                                        <w:left w:val="none" w:sz="0" w:space="0" w:color="auto"/>
                                        <w:bottom w:val="none" w:sz="0" w:space="0" w:color="auto"/>
                                        <w:right w:val="none" w:sz="0" w:space="0" w:color="auto"/>
                                      </w:divBdr>
                                    </w:div>
                                    <w:div w:id="865949486">
                                      <w:marLeft w:val="0"/>
                                      <w:marRight w:val="0"/>
                                      <w:marTop w:val="0"/>
                                      <w:marBottom w:val="0"/>
                                      <w:divBdr>
                                        <w:top w:val="none" w:sz="0" w:space="0" w:color="auto"/>
                                        <w:left w:val="none" w:sz="0" w:space="0" w:color="auto"/>
                                        <w:bottom w:val="none" w:sz="0" w:space="0" w:color="auto"/>
                                        <w:right w:val="none" w:sz="0" w:space="0" w:color="auto"/>
                                      </w:divBdr>
                                    </w:div>
                                    <w:div w:id="467867511">
                                      <w:marLeft w:val="0"/>
                                      <w:marRight w:val="0"/>
                                      <w:marTop w:val="0"/>
                                      <w:marBottom w:val="0"/>
                                      <w:divBdr>
                                        <w:top w:val="none" w:sz="0" w:space="0" w:color="auto"/>
                                        <w:left w:val="none" w:sz="0" w:space="0" w:color="auto"/>
                                        <w:bottom w:val="none" w:sz="0" w:space="0" w:color="auto"/>
                                        <w:right w:val="none" w:sz="0" w:space="0" w:color="auto"/>
                                      </w:divBdr>
                                    </w:div>
                                    <w:div w:id="979112916">
                                      <w:marLeft w:val="0"/>
                                      <w:marRight w:val="0"/>
                                      <w:marTop w:val="0"/>
                                      <w:marBottom w:val="0"/>
                                      <w:divBdr>
                                        <w:top w:val="none" w:sz="0" w:space="0" w:color="auto"/>
                                        <w:left w:val="none" w:sz="0" w:space="0" w:color="auto"/>
                                        <w:bottom w:val="none" w:sz="0" w:space="0" w:color="auto"/>
                                        <w:right w:val="none" w:sz="0" w:space="0" w:color="auto"/>
                                      </w:divBdr>
                                    </w:div>
                                    <w:div w:id="1146505854">
                                      <w:marLeft w:val="0"/>
                                      <w:marRight w:val="0"/>
                                      <w:marTop w:val="0"/>
                                      <w:marBottom w:val="0"/>
                                      <w:divBdr>
                                        <w:top w:val="none" w:sz="0" w:space="0" w:color="auto"/>
                                        <w:left w:val="none" w:sz="0" w:space="0" w:color="auto"/>
                                        <w:bottom w:val="none" w:sz="0" w:space="0" w:color="auto"/>
                                        <w:right w:val="none" w:sz="0" w:space="0" w:color="auto"/>
                                      </w:divBdr>
                                    </w:div>
                                    <w:div w:id="1828856984">
                                      <w:marLeft w:val="0"/>
                                      <w:marRight w:val="0"/>
                                      <w:marTop w:val="0"/>
                                      <w:marBottom w:val="0"/>
                                      <w:divBdr>
                                        <w:top w:val="none" w:sz="0" w:space="0" w:color="auto"/>
                                        <w:left w:val="none" w:sz="0" w:space="0" w:color="auto"/>
                                        <w:bottom w:val="none" w:sz="0" w:space="0" w:color="auto"/>
                                        <w:right w:val="none" w:sz="0" w:space="0" w:color="auto"/>
                                      </w:divBdr>
                                    </w:div>
                                    <w:div w:id="2008316789">
                                      <w:marLeft w:val="0"/>
                                      <w:marRight w:val="0"/>
                                      <w:marTop w:val="0"/>
                                      <w:marBottom w:val="0"/>
                                      <w:divBdr>
                                        <w:top w:val="none" w:sz="0" w:space="0" w:color="auto"/>
                                        <w:left w:val="none" w:sz="0" w:space="0" w:color="auto"/>
                                        <w:bottom w:val="none" w:sz="0" w:space="0" w:color="auto"/>
                                        <w:right w:val="none" w:sz="0" w:space="0" w:color="auto"/>
                                      </w:divBdr>
                                    </w:div>
                                    <w:div w:id="1991329329">
                                      <w:marLeft w:val="0"/>
                                      <w:marRight w:val="0"/>
                                      <w:marTop w:val="0"/>
                                      <w:marBottom w:val="0"/>
                                      <w:divBdr>
                                        <w:top w:val="none" w:sz="0" w:space="0" w:color="auto"/>
                                        <w:left w:val="none" w:sz="0" w:space="0" w:color="auto"/>
                                        <w:bottom w:val="none" w:sz="0" w:space="0" w:color="auto"/>
                                        <w:right w:val="none" w:sz="0" w:space="0" w:color="auto"/>
                                      </w:divBdr>
                                    </w:div>
                                    <w:div w:id="1459685326">
                                      <w:marLeft w:val="0"/>
                                      <w:marRight w:val="0"/>
                                      <w:marTop w:val="0"/>
                                      <w:marBottom w:val="0"/>
                                      <w:divBdr>
                                        <w:top w:val="none" w:sz="0" w:space="0" w:color="auto"/>
                                        <w:left w:val="none" w:sz="0" w:space="0" w:color="auto"/>
                                        <w:bottom w:val="none" w:sz="0" w:space="0" w:color="auto"/>
                                        <w:right w:val="none" w:sz="0" w:space="0" w:color="auto"/>
                                      </w:divBdr>
                                    </w:div>
                                    <w:div w:id="1840001343">
                                      <w:marLeft w:val="0"/>
                                      <w:marRight w:val="0"/>
                                      <w:marTop w:val="0"/>
                                      <w:marBottom w:val="0"/>
                                      <w:divBdr>
                                        <w:top w:val="none" w:sz="0" w:space="0" w:color="auto"/>
                                        <w:left w:val="none" w:sz="0" w:space="0" w:color="auto"/>
                                        <w:bottom w:val="none" w:sz="0" w:space="0" w:color="auto"/>
                                        <w:right w:val="none" w:sz="0" w:space="0" w:color="auto"/>
                                      </w:divBdr>
                                    </w:div>
                                    <w:div w:id="1486627385">
                                      <w:marLeft w:val="0"/>
                                      <w:marRight w:val="0"/>
                                      <w:marTop w:val="0"/>
                                      <w:marBottom w:val="0"/>
                                      <w:divBdr>
                                        <w:top w:val="none" w:sz="0" w:space="0" w:color="auto"/>
                                        <w:left w:val="none" w:sz="0" w:space="0" w:color="auto"/>
                                        <w:bottom w:val="none" w:sz="0" w:space="0" w:color="auto"/>
                                        <w:right w:val="none" w:sz="0" w:space="0" w:color="auto"/>
                                      </w:divBdr>
                                    </w:div>
                                    <w:div w:id="1824397018">
                                      <w:marLeft w:val="0"/>
                                      <w:marRight w:val="0"/>
                                      <w:marTop w:val="0"/>
                                      <w:marBottom w:val="0"/>
                                      <w:divBdr>
                                        <w:top w:val="none" w:sz="0" w:space="0" w:color="auto"/>
                                        <w:left w:val="none" w:sz="0" w:space="0" w:color="auto"/>
                                        <w:bottom w:val="none" w:sz="0" w:space="0" w:color="auto"/>
                                        <w:right w:val="none" w:sz="0" w:space="0" w:color="auto"/>
                                      </w:divBdr>
                                    </w:div>
                                    <w:div w:id="709766613">
                                      <w:marLeft w:val="0"/>
                                      <w:marRight w:val="0"/>
                                      <w:marTop w:val="0"/>
                                      <w:marBottom w:val="0"/>
                                      <w:divBdr>
                                        <w:top w:val="none" w:sz="0" w:space="0" w:color="auto"/>
                                        <w:left w:val="none" w:sz="0" w:space="0" w:color="auto"/>
                                        <w:bottom w:val="none" w:sz="0" w:space="0" w:color="auto"/>
                                        <w:right w:val="none" w:sz="0" w:space="0" w:color="auto"/>
                                      </w:divBdr>
                                    </w:div>
                                    <w:div w:id="1593246657">
                                      <w:marLeft w:val="0"/>
                                      <w:marRight w:val="0"/>
                                      <w:marTop w:val="0"/>
                                      <w:marBottom w:val="0"/>
                                      <w:divBdr>
                                        <w:top w:val="none" w:sz="0" w:space="0" w:color="auto"/>
                                        <w:left w:val="none" w:sz="0" w:space="0" w:color="auto"/>
                                        <w:bottom w:val="none" w:sz="0" w:space="0" w:color="auto"/>
                                        <w:right w:val="none" w:sz="0" w:space="0" w:color="auto"/>
                                      </w:divBdr>
                                    </w:div>
                                    <w:div w:id="134838187">
                                      <w:marLeft w:val="0"/>
                                      <w:marRight w:val="0"/>
                                      <w:marTop w:val="0"/>
                                      <w:marBottom w:val="0"/>
                                      <w:divBdr>
                                        <w:top w:val="none" w:sz="0" w:space="0" w:color="auto"/>
                                        <w:left w:val="none" w:sz="0" w:space="0" w:color="auto"/>
                                        <w:bottom w:val="none" w:sz="0" w:space="0" w:color="auto"/>
                                        <w:right w:val="none" w:sz="0" w:space="0" w:color="auto"/>
                                      </w:divBdr>
                                    </w:div>
                                    <w:div w:id="2076465881">
                                      <w:marLeft w:val="0"/>
                                      <w:marRight w:val="0"/>
                                      <w:marTop w:val="0"/>
                                      <w:marBottom w:val="0"/>
                                      <w:divBdr>
                                        <w:top w:val="none" w:sz="0" w:space="0" w:color="auto"/>
                                        <w:left w:val="none" w:sz="0" w:space="0" w:color="auto"/>
                                        <w:bottom w:val="none" w:sz="0" w:space="0" w:color="auto"/>
                                        <w:right w:val="none" w:sz="0" w:space="0" w:color="auto"/>
                                      </w:divBdr>
                                    </w:div>
                                    <w:div w:id="1699702266">
                                      <w:marLeft w:val="0"/>
                                      <w:marRight w:val="0"/>
                                      <w:marTop w:val="0"/>
                                      <w:marBottom w:val="0"/>
                                      <w:divBdr>
                                        <w:top w:val="none" w:sz="0" w:space="0" w:color="auto"/>
                                        <w:left w:val="none" w:sz="0" w:space="0" w:color="auto"/>
                                        <w:bottom w:val="none" w:sz="0" w:space="0" w:color="auto"/>
                                        <w:right w:val="none" w:sz="0" w:space="0" w:color="auto"/>
                                      </w:divBdr>
                                    </w:div>
                                    <w:div w:id="1098478530">
                                      <w:marLeft w:val="0"/>
                                      <w:marRight w:val="0"/>
                                      <w:marTop w:val="0"/>
                                      <w:marBottom w:val="0"/>
                                      <w:divBdr>
                                        <w:top w:val="none" w:sz="0" w:space="0" w:color="auto"/>
                                        <w:left w:val="none" w:sz="0" w:space="0" w:color="auto"/>
                                        <w:bottom w:val="none" w:sz="0" w:space="0" w:color="auto"/>
                                        <w:right w:val="none" w:sz="0" w:space="0" w:color="auto"/>
                                      </w:divBdr>
                                    </w:div>
                                    <w:div w:id="361397513">
                                      <w:marLeft w:val="0"/>
                                      <w:marRight w:val="0"/>
                                      <w:marTop w:val="0"/>
                                      <w:marBottom w:val="0"/>
                                      <w:divBdr>
                                        <w:top w:val="none" w:sz="0" w:space="0" w:color="auto"/>
                                        <w:left w:val="none" w:sz="0" w:space="0" w:color="auto"/>
                                        <w:bottom w:val="none" w:sz="0" w:space="0" w:color="auto"/>
                                        <w:right w:val="none" w:sz="0" w:space="0" w:color="auto"/>
                                      </w:divBdr>
                                    </w:div>
                                    <w:div w:id="1970089978">
                                      <w:marLeft w:val="0"/>
                                      <w:marRight w:val="0"/>
                                      <w:marTop w:val="0"/>
                                      <w:marBottom w:val="0"/>
                                      <w:divBdr>
                                        <w:top w:val="none" w:sz="0" w:space="0" w:color="auto"/>
                                        <w:left w:val="none" w:sz="0" w:space="0" w:color="auto"/>
                                        <w:bottom w:val="none" w:sz="0" w:space="0" w:color="auto"/>
                                        <w:right w:val="none" w:sz="0" w:space="0" w:color="auto"/>
                                      </w:divBdr>
                                    </w:div>
                                    <w:div w:id="661396557">
                                      <w:marLeft w:val="0"/>
                                      <w:marRight w:val="0"/>
                                      <w:marTop w:val="0"/>
                                      <w:marBottom w:val="0"/>
                                      <w:divBdr>
                                        <w:top w:val="none" w:sz="0" w:space="0" w:color="auto"/>
                                        <w:left w:val="none" w:sz="0" w:space="0" w:color="auto"/>
                                        <w:bottom w:val="none" w:sz="0" w:space="0" w:color="auto"/>
                                        <w:right w:val="none" w:sz="0" w:space="0" w:color="auto"/>
                                      </w:divBdr>
                                    </w:div>
                                    <w:div w:id="1219365604">
                                      <w:marLeft w:val="0"/>
                                      <w:marRight w:val="0"/>
                                      <w:marTop w:val="0"/>
                                      <w:marBottom w:val="0"/>
                                      <w:divBdr>
                                        <w:top w:val="none" w:sz="0" w:space="0" w:color="auto"/>
                                        <w:left w:val="none" w:sz="0" w:space="0" w:color="auto"/>
                                        <w:bottom w:val="none" w:sz="0" w:space="0" w:color="auto"/>
                                        <w:right w:val="none" w:sz="0" w:space="0" w:color="auto"/>
                                      </w:divBdr>
                                    </w:div>
                                    <w:div w:id="15632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84750">
      <w:bodyDiv w:val="1"/>
      <w:marLeft w:val="0"/>
      <w:marRight w:val="0"/>
      <w:marTop w:val="0"/>
      <w:marBottom w:val="0"/>
      <w:divBdr>
        <w:top w:val="none" w:sz="0" w:space="0" w:color="auto"/>
        <w:left w:val="none" w:sz="0" w:space="0" w:color="auto"/>
        <w:bottom w:val="none" w:sz="0" w:space="0" w:color="auto"/>
        <w:right w:val="none" w:sz="0" w:space="0" w:color="auto"/>
      </w:divBdr>
    </w:div>
    <w:div w:id="1456869232">
      <w:bodyDiv w:val="1"/>
      <w:marLeft w:val="0"/>
      <w:marRight w:val="0"/>
      <w:marTop w:val="0"/>
      <w:marBottom w:val="0"/>
      <w:divBdr>
        <w:top w:val="none" w:sz="0" w:space="0" w:color="auto"/>
        <w:left w:val="none" w:sz="0" w:space="0" w:color="auto"/>
        <w:bottom w:val="none" w:sz="0" w:space="0" w:color="auto"/>
        <w:right w:val="none" w:sz="0" w:space="0" w:color="auto"/>
      </w:divBdr>
    </w:div>
    <w:div w:id="1461151940">
      <w:bodyDiv w:val="1"/>
      <w:marLeft w:val="0"/>
      <w:marRight w:val="0"/>
      <w:marTop w:val="0"/>
      <w:marBottom w:val="0"/>
      <w:divBdr>
        <w:top w:val="none" w:sz="0" w:space="0" w:color="auto"/>
        <w:left w:val="none" w:sz="0" w:space="0" w:color="auto"/>
        <w:bottom w:val="none" w:sz="0" w:space="0" w:color="auto"/>
        <w:right w:val="none" w:sz="0" w:space="0" w:color="auto"/>
      </w:divBdr>
    </w:div>
    <w:div w:id="1516188101">
      <w:bodyDiv w:val="1"/>
      <w:marLeft w:val="0"/>
      <w:marRight w:val="0"/>
      <w:marTop w:val="0"/>
      <w:marBottom w:val="0"/>
      <w:divBdr>
        <w:top w:val="none" w:sz="0" w:space="0" w:color="auto"/>
        <w:left w:val="none" w:sz="0" w:space="0" w:color="auto"/>
        <w:bottom w:val="none" w:sz="0" w:space="0" w:color="auto"/>
        <w:right w:val="none" w:sz="0" w:space="0" w:color="auto"/>
      </w:divBdr>
    </w:div>
    <w:div w:id="1660958428">
      <w:bodyDiv w:val="1"/>
      <w:marLeft w:val="0"/>
      <w:marRight w:val="0"/>
      <w:marTop w:val="0"/>
      <w:marBottom w:val="0"/>
      <w:divBdr>
        <w:top w:val="none" w:sz="0" w:space="0" w:color="auto"/>
        <w:left w:val="none" w:sz="0" w:space="0" w:color="auto"/>
        <w:bottom w:val="none" w:sz="0" w:space="0" w:color="auto"/>
        <w:right w:val="none" w:sz="0" w:space="0" w:color="auto"/>
      </w:divBdr>
    </w:div>
    <w:div w:id="1839923466">
      <w:bodyDiv w:val="1"/>
      <w:marLeft w:val="0"/>
      <w:marRight w:val="0"/>
      <w:marTop w:val="0"/>
      <w:marBottom w:val="0"/>
      <w:divBdr>
        <w:top w:val="none" w:sz="0" w:space="0" w:color="auto"/>
        <w:left w:val="none" w:sz="0" w:space="0" w:color="auto"/>
        <w:bottom w:val="none" w:sz="0" w:space="0" w:color="auto"/>
        <w:right w:val="none" w:sz="0" w:space="0" w:color="auto"/>
      </w:divBdr>
    </w:div>
    <w:div w:id="1865903049">
      <w:bodyDiv w:val="1"/>
      <w:marLeft w:val="0"/>
      <w:marRight w:val="0"/>
      <w:marTop w:val="0"/>
      <w:marBottom w:val="0"/>
      <w:divBdr>
        <w:top w:val="none" w:sz="0" w:space="0" w:color="auto"/>
        <w:left w:val="none" w:sz="0" w:space="0" w:color="auto"/>
        <w:bottom w:val="none" w:sz="0" w:space="0" w:color="auto"/>
        <w:right w:val="none" w:sz="0" w:space="0" w:color="auto"/>
      </w:divBdr>
    </w:div>
    <w:div w:id="1920560527">
      <w:bodyDiv w:val="1"/>
      <w:marLeft w:val="0"/>
      <w:marRight w:val="0"/>
      <w:marTop w:val="0"/>
      <w:marBottom w:val="0"/>
      <w:divBdr>
        <w:top w:val="none" w:sz="0" w:space="0" w:color="auto"/>
        <w:left w:val="none" w:sz="0" w:space="0" w:color="auto"/>
        <w:bottom w:val="none" w:sz="0" w:space="0" w:color="auto"/>
        <w:right w:val="none" w:sz="0" w:space="0" w:color="auto"/>
      </w:divBdr>
    </w:div>
    <w:div w:id="1942565380">
      <w:bodyDiv w:val="1"/>
      <w:marLeft w:val="0"/>
      <w:marRight w:val="0"/>
      <w:marTop w:val="0"/>
      <w:marBottom w:val="0"/>
      <w:divBdr>
        <w:top w:val="none" w:sz="0" w:space="0" w:color="auto"/>
        <w:left w:val="none" w:sz="0" w:space="0" w:color="auto"/>
        <w:bottom w:val="none" w:sz="0" w:space="0" w:color="auto"/>
        <w:right w:val="none" w:sz="0" w:space="0" w:color="auto"/>
      </w:divBdr>
    </w:div>
    <w:div w:id="1982420436">
      <w:bodyDiv w:val="1"/>
      <w:marLeft w:val="0"/>
      <w:marRight w:val="0"/>
      <w:marTop w:val="0"/>
      <w:marBottom w:val="0"/>
      <w:divBdr>
        <w:top w:val="none" w:sz="0" w:space="0" w:color="auto"/>
        <w:left w:val="none" w:sz="0" w:space="0" w:color="auto"/>
        <w:bottom w:val="none" w:sz="0" w:space="0" w:color="auto"/>
        <w:right w:val="none" w:sz="0" w:space="0" w:color="auto"/>
      </w:divBdr>
      <w:divsChild>
        <w:div w:id="14691854">
          <w:marLeft w:val="0"/>
          <w:marRight w:val="0"/>
          <w:marTop w:val="0"/>
          <w:marBottom w:val="0"/>
          <w:divBdr>
            <w:top w:val="none" w:sz="0" w:space="0" w:color="auto"/>
            <w:left w:val="none" w:sz="0" w:space="0" w:color="auto"/>
            <w:bottom w:val="none" w:sz="0" w:space="0" w:color="auto"/>
            <w:right w:val="none" w:sz="0" w:space="0" w:color="auto"/>
          </w:divBdr>
          <w:divsChild>
            <w:div w:id="1156067545">
              <w:marLeft w:val="0"/>
              <w:marRight w:val="0"/>
              <w:marTop w:val="0"/>
              <w:marBottom w:val="0"/>
              <w:divBdr>
                <w:top w:val="none" w:sz="0" w:space="0" w:color="auto"/>
                <w:left w:val="none" w:sz="0" w:space="0" w:color="auto"/>
                <w:bottom w:val="none" w:sz="0" w:space="0" w:color="auto"/>
                <w:right w:val="none" w:sz="0" w:space="0" w:color="auto"/>
              </w:divBdr>
              <w:divsChild>
                <w:div w:id="1358044941">
                  <w:marLeft w:val="0"/>
                  <w:marRight w:val="0"/>
                  <w:marTop w:val="0"/>
                  <w:marBottom w:val="0"/>
                  <w:divBdr>
                    <w:top w:val="none" w:sz="0" w:space="0" w:color="auto"/>
                    <w:left w:val="none" w:sz="0" w:space="0" w:color="auto"/>
                    <w:bottom w:val="none" w:sz="0" w:space="0" w:color="auto"/>
                    <w:right w:val="none" w:sz="0" w:space="0" w:color="auto"/>
                  </w:divBdr>
                  <w:divsChild>
                    <w:div w:id="1366178946">
                      <w:marLeft w:val="0"/>
                      <w:marRight w:val="0"/>
                      <w:marTop w:val="0"/>
                      <w:marBottom w:val="0"/>
                      <w:divBdr>
                        <w:top w:val="none" w:sz="0" w:space="0" w:color="auto"/>
                        <w:left w:val="none" w:sz="0" w:space="0" w:color="auto"/>
                        <w:bottom w:val="none" w:sz="0" w:space="0" w:color="auto"/>
                        <w:right w:val="none" w:sz="0" w:space="0" w:color="auto"/>
                      </w:divBdr>
                      <w:divsChild>
                        <w:div w:id="1551695964">
                          <w:marLeft w:val="0"/>
                          <w:marRight w:val="0"/>
                          <w:marTop w:val="0"/>
                          <w:marBottom w:val="0"/>
                          <w:divBdr>
                            <w:top w:val="none" w:sz="0" w:space="0" w:color="auto"/>
                            <w:left w:val="none" w:sz="0" w:space="0" w:color="auto"/>
                            <w:bottom w:val="none" w:sz="0" w:space="0" w:color="auto"/>
                            <w:right w:val="none" w:sz="0" w:space="0" w:color="auto"/>
                          </w:divBdr>
                          <w:divsChild>
                            <w:div w:id="1108889791">
                              <w:marLeft w:val="0"/>
                              <w:marRight w:val="0"/>
                              <w:marTop w:val="15"/>
                              <w:marBottom w:val="0"/>
                              <w:divBdr>
                                <w:top w:val="none" w:sz="0" w:space="0" w:color="auto"/>
                                <w:left w:val="none" w:sz="0" w:space="0" w:color="auto"/>
                                <w:bottom w:val="none" w:sz="0" w:space="0" w:color="auto"/>
                                <w:right w:val="none" w:sz="0" w:space="0" w:color="auto"/>
                              </w:divBdr>
                              <w:divsChild>
                                <w:div w:id="303238060">
                                  <w:marLeft w:val="0"/>
                                  <w:marRight w:val="0"/>
                                  <w:marTop w:val="0"/>
                                  <w:marBottom w:val="0"/>
                                  <w:divBdr>
                                    <w:top w:val="none" w:sz="0" w:space="0" w:color="auto"/>
                                    <w:left w:val="none" w:sz="0" w:space="0" w:color="auto"/>
                                    <w:bottom w:val="none" w:sz="0" w:space="0" w:color="auto"/>
                                    <w:right w:val="none" w:sz="0" w:space="0" w:color="auto"/>
                                  </w:divBdr>
                                  <w:divsChild>
                                    <w:div w:id="1966807319">
                                      <w:marLeft w:val="0"/>
                                      <w:marRight w:val="0"/>
                                      <w:marTop w:val="0"/>
                                      <w:marBottom w:val="0"/>
                                      <w:divBdr>
                                        <w:top w:val="none" w:sz="0" w:space="0" w:color="auto"/>
                                        <w:left w:val="none" w:sz="0" w:space="0" w:color="auto"/>
                                        <w:bottom w:val="none" w:sz="0" w:space="0" w:color="auto"/>
                                        <w:right w:val="none" w:sz="0" w:space="0" w:color="auto"/>
                                      </w:divBdr>
                                    </w:div>
                                    <w:div w:id="679701800">
                                      <w:marLeft w:val="0"/>
                                      <w:marRight w:val="0"/>
                                      <w:marTop w:val="0"/>
                                      <w:marBottom w:val="0"/>
                                      <w:divBdr>
                                        <w:top w:val="none" w:sz="0" w:space="0" w:color="auto"/>
                                        <w:left w:val="none" w:sz="0" w:space="0" w:color="auto"/>
                                        <w:bottom w:val="none" w:sz="0" w:space="0" w:color="auto"/>
                                        <w:right w:val="none" w:sz="0" w:space="0" w:color="auto"/>
                                      </w:divBdr>
                                    </w:div>
                                    <w:div w:id="886799172">
                                      <w:marLeft w:val="0"/>
                                      <w:marRight w:val="0"/>
                                      <w:marTop w:val="0"/>
                                      <w:marBottom w:val="0"/>
                                      <w:divBdr>
                                        <w:top w:val="none" w:sz="0" w:space="0" w:color="auto"/>
                                        <w:left w:val="none" w:sz="0" w:space="0" w:color="auto"/>
                                        <w:bottom w:val="none" w:sz="0" w:space="0" w:color="auto"/>
                                        <w:right w:val="none" w:sz="0" w:space="0" w:color="auto"/>
                                      </w:divBdr>
                                    </w:div>
                                    <w:div w:id="500657176">
                                      <w:marLeft w:val="0"/>
                                      <w:marRight w:val="0"/>
                                      <w:marTop w:val="0"/>
                                      <w:marBottom w:val="0"/>
                                      <w:divBdr>
                                        <w:top w:val="none" w:sz="0" w:space="0" w:color="auto"/>
                                        <w:left w:val="none" w:sz="0" w:space="0" w:color="auto"/>
                                        <w:bottom w:val="none" w:sz="0" w:space="0" w:color="auto"/>
                                        <w:right w:val="none" w:sz="0" w:space="0" w:color="auto"/>
                                      </w:divBdr>
                                    </w:div>
                                    <w:div w:id="1798454179">
                                      <w:marLeft w:val="0"/>
                                      <w:marRight w:val="0"/>
                                      <w:marTop w:val="0"/>
                                      <w:marBottom w:val="0"/>
                                      <w:divBdr>
                                        <w:top w:val="none" w:sz="0" w:space="0" w:color="auto"/>
                                        <w:left w:val="none" w:sz="0" w:space="0" w:color="auto"/>
                                        <w:bottom w:val="none" w:sz="0" w:space="0" w:color="auto"/>
                                        <w:right w:val="none" w:sz="0" w:space="0" w:color="auto"/>
                                      </w:divBdr>
                                    </w:div>
                                    <w:div w:id="75832704">
                                      <w:marLeft w:val="0"/>
                                      <w:marRight w:val="0"/>
                                      <w:marTop w:val="0"/>
                                      <w:marBottom w:val="0"/>
                                      <w:divBdr>
                                        <w:top w:val="none" w:sz="0" w:space="0" w:color="auto"/>
                                        <w:left w:val="none" w:sz="0" w:space="0" w:color="auto"/>
                                        <w:bottom w:val="none" w:sz="0" w:space="0" w:color="auto"/>
                                        <w:right w:val="none" w:sz="0" w:space="0" w:color="auto"/>
                                      </w:divBdr>
                                    </w:div>
                                    <w:div w:id="1298073484">
                                      <w:marLeft w:val="0"/>
                                      <w:marRight w:val="0"/>
                                      <w:marTop w:val="0"/>
                                      <w:marBottom w:val="0"/>
                                      <w:divBdr>
                                        <w:top w:val="none" w:sz="0" w:space="0" w:color="auto"/>
                                        <w:left w:val="none" w:sz="0" w:space="0" w:color="auto"/>
                                        <w:bottom w:val="none" w:sz="0" w:space="0" w:color="auto"/>
                                        <w:right w:val="none" w:sz="0" w:space="0" w:color="auto"/>
                                      </w:divBdr>
                                    </w:div>
                                    <w:div w:id="268243066">
                                      <w:marLeft w:val="0"/>
                                      <w:marRight w:val="0"/>
                                      <w:marTop w:val="0"/>
                                      <w:marBottom w:val="0"/>
                                      <w:divBdr>
                                        <w:top w:val="none" w:sz="0" w:space="0" w:color="auto"/>
                                        <w:left w:val="none" w:sz="0" w:space="0" w:color="auto"/>
                                        <w:bottom w:val="none" w:sz="0" w:space="0" w:color="auto"/>
                                        <w:right w:val="none" w:sz="0" w:space="0" w:color="auto"/>
                                      </w:divBdr>
                                    </w:div>
                                    <w:div w:id="875704616">
                                      <w:marLeft w:val="0"/>
                                      <w:marRight w:val="0"/>
                                      <w:marTop w:val="0"/>
                                      <w:marBottom w:val="0"/>
                                      <w:divBdr>
                                        <w:top w:val="none" w:sz="0" w:space="0" w:color="auto"/>
                                        <w:left w:val="none" w:sz="0" w:space="0" w:color="auto"/>
                                        <w:bottom w:val="none" w:sz="0" w:space="0" w:color="auto"/>
                                        <w:right w:val="none" w:sz="0" w:space="0" w:color="auto"/>
                                      </w:divBdr>
                                    </w:div>
                                    <w:div w:id="1940406906">
                                      <w:marLeft w:val="0"/>
                                      <w:marRight w:val="0"/>
                                      <w:marTop w:val="0"/>
                                      <w:marBottom w:val="0"/>
                                      <w:divBdr>
                                        <w:top w:val="none" w:sz="0" w:space="0" w:color="auto"/>
                                        <w:left w:val="none" w:sz="0" w:space="0" w:color="auto"/>
                                        <w:bottom w:val="none" w:sz="0" w:space="0" w:color="auto"/>
                                        <w:right w:val="none" w:sz="0" w:space="0" w:color="auto"/>
                                      </w:divBdr>
                                    </w:div>
                                    <w:div w:id="1820152138">
                                      <w:marLeft w:val="0"/>
                                      <w:marRight w:val="0"/>
                                      <w:marTop w:val="0"/>
                                      <w:marBottom w:val="0"/>
                                      <w:divBdr>
                                        <w:top w:val="none" w:sz="0" w:space="0" w:color="auto"/>
                                        <w:left w:val="none" w:sz="0" w:space="0" w:color="auto"/>
                                        <w:bottom w:val="none" w:sz="0" w:space="0" w:color="auto"/>
                                        <w:right w:val="none" w:sz="0" w:space="0" w:color="auto"/>
                                      </w:divBdr>
                                    </w:div>
                                    <w:div w:id="315838994">
                                      <w:marLeft w:val="0"/>
                                      <w:marRight w:val="0"/>
                                      <w:marTop w:val="0"/>
                                      <w:marBottom w:val="0"/>
                                      <w:divBdr>
                                        <w:top w:val="none" w:sz="0" w:space="0" w:color="auto"/>
                                        <w:left w:val="none" w:sz="0" w:space="0" w:color="auto"/>
                                        <w:bottom w:val="none" w:sz="0" w:space="0" w:color="auto"/>
                                        <w:right w:val="none" w:sz="0" w:space="0" w:color="auto"/>
                                      </w:divBdr>
                                    </w:div>
                                    <w:div w:id="750932672">
                                      <w:marLeft w:val="0"/>
                                      <w:marRight w:val="0"/>
                                      <w:marTop w:val="0"/>
                                      <w:marBottom w:val="0"/>
                                      <w:divBdr>
                                        <w:top w:val="none" w:sz="0" w:space="0" w:color="auto"/>
                                        <w:left w:val="none" w:sz="0" w:space="0" w:color="auto"/>
                                        <w:bottom w:val="none" w:sz="0" w:space="0" w:color="auto"/>
                                        <w:right w:val="none" w:sz="0" w:space="0" w:color="auto"/>
                                      </w:divBdr>
                                    </w:div>
                                    <w:div w:id="936598026">
                                      <w:marLeft w:val="0"/>
                                      <w:marRight w:val="0"/>
                                      <w:marTop w:val="0"/>
                                      <w:marBottom w:val="0"/>
                                      <w:divBdr>
                                        <w:top w:val="none" w:sz="0" w:space="0" w:color="auto"/>
                                        <w:left w:val="none" w:sz="0" w:space="0" w:color="auto"/>
                                        <w:bottom w:val="none" w:sz="0" w:space="0" w:color="auto"/>
                                        <w:right w:val="none" w:sz="0" w:space="0" w:color="auto"/>
                                      </w:divBdr>
                                    </w:div>
                                    <w:div w:id="1263799497">
                                      <w:marLeft w:val="0"/>
                                      <w:marRight w:val="0"/>
                                      <w:marTop w:val="0"/>
                                      <w:marBottom w:val="0"/>
                                      <w:divBdr>
                                        <w:top w:val="none" w:sz="0" w:space="0" w:color="auto"/>
                                        <w:left w:val="none" w:sz="0" w:space="0" w:color="auto"/>
                                        <w:bottom w:val="none" w:sz="0" w:space="0" w:color="auto"/>
                                        <w:right w:val="none" w:sz="0" w:space="0" w:color="auto"/>
                                      </w:divBdr>
                                    </w:div>
                                    <w:div w:id="57290965">
                                      <w:marLeft w:val="0"/>
                                      <w:marRight w:val="0"/>
                                      <w:marTop w:val="0"/>
                                      <w:marBottom w:val="0"/>
                                      <w:divBdr>
                                        <w:top w:val="none" w:sz="0" w:space="0" w:color="auto"/>
                                        <w:left w:val="none" w:sz="0" w:space="0" w:color="auto"/>
                                        <w:bottom w:val="none" w:sz="0" w:space="0" w:color="auto"/>
                                        <w:right w:val="none" w:sz="0" w:space="0" w:color="auto"/>
                                      </w:divBdr>
                                    </w:div>
                                    <w:div w:id="1790272407">
                                      <w:marLeft w:val="0"/>
                                      <w:marRight w:val="0"/>
                                      <w:marTop w:val="0"/>
                                      <w:marBottom w:val="0"/>
                                      <w:divBdr>
                                        <w:top w:val="none" w:sz="0" w:space="0" w:color="auto"/>
                                        <w:left w:val="none" w:sz="0" w:space="0" w:color="auto"/>
                                        <w:bottom w:val="none" w:sz="0" w:space="0" w:color="auto"/>
                                        <w:right w:val="none" w:sz="0" w:space="0" w:color="auto"/>
                                      </w:divBdr>
                                    </w:div>
                                    <w:div w:id="1066298477">
                                      <w:marLeft w:val="0"/>
                                      <w:marRight w:val="0"/>
                                      <w:marTop w:val="0"/>
                                      <w:marBottom w:val="0"/>
                                      <w:divBdr>
                                        <w:top w:val="none" w:sz="0" w:space="0" w:color="auto"/>
                                        <w:left w:val="none" w:sz="0" w:space="0" w:color="auto"/>
                                        <w:bottom w:val="none" w:sz="0" w:space="0" w:color="auto"/>
                                        <w:right w:val="none" w:sz="0" w:space="0" w:color="auto"/>
                                      </w:divBdr>
                                    </w:div>
                                    <w:div w:id="1131896178">
                                      <w:marLeft w:val="0"/>
                                      <w:marRight w:val="0"/>
                                      <w:marTop w:val="0"/>
                                      <w:marBottom w:val="0"/>
                                      <w:divBdr>
                                        <w:top w:val="none" w:sz="0" w:space="0" w:color="auto"/>
                                        <w:left w:val="none" w:sz="0" w:space="0" w:color="auto"/>
                                        <w:bottom w:val="none" w:sz="0" w:space="0" w:color="auto"/>
                                        <w:right w:val="none" w:sz="0" w:space="0" w:color="auto"/>
                                      </w:divBdr>
                                    </w:div>
                                    <w:div w:id="100998162">
                                      <w:marLeft w:val="0"/>
                                      <w:marRight w:val="0"/>
                                      <w:marTop w:val="0"/>
                                      <w:marBottom w:val="0"/>
                                      <w:divBdr>
                                        <w:top w:val="none" w:sz="0" w:space="0" w:color="auto"/>
                                        <w:left w:val="none" w:sz="0" w:space="0" w:color="auto"/>
                                        <w:bottom w:val="none" w:sz="0" w:space="0" w:color="auto"/>
                                        <w:right w:val="none" w:sz="0" w:space="0" w:color="auto"/>
                                      </w:divBdr>
                                    </w:div>
                                    <w:div w:id="1895044494">
                                      <w:marLeft w:val="0"/>
                                      <w:marRight w:val="0"/>
                                      <w:marTop w:val="0"/>
                                      <w:marBottom w:val="0"/>
                                      <w:divBdr>
                                        <w:top w:val="none" w:sz="0" w:space="0" w:color="auto"/>
                                        <w:left w:val="none" w:sz="0" w:space="0" w:color="auto"/>
                                        <w:bottom w:val="none" w:sz="0" w:space="0" w:color="auto"/>
                                        <w:right w:val="none" w:sz="0" w:space="0" w:color="auto"/>
                                      </w:divBdr>
                                    </w:div>
                                    <w:div w:id="1764565081">
                                      <w:marLeft w:val="0"/>
                                      <w:marRight w:val="0"/>
                                      <w:marTop w:val="0"/>
                                      <w:marBottom w:val="0"/>
                                      <w:divBdr>
                                        <w:top w:val="none" w:sz="0" w:space="0" w:color="auto"/>
                                        <w:left w:val="none" w:sz="0" w:space="0" w:color="auto"/>
                                        <w:bottom w:val="none" w:sz="0" w:space="0" w:color="auto"/>
                                        <w:right w:val="none" w:sz="0" w:space="0" w:color="auto"/>
                                      </w:divBdr>
                                    </w:div>
                                    <w:div w:id="116416556">
                                      <w:marLeft w:val="0"/>
                                      <w:marRight w:val="0"/>
                                      <w:marTop w:val="0"/>
                                      <w:marBottom w:val="0"/>
                                      <w:divBdr>
                                        <w:top w:val="none" w:sz="0" w:space="0" w:color="auto"/>
                                        <w:left w:val="none" w:sz="0" w:space="0" w:color="auto"/>
                                        <w:bottom w:val="none" w:sz="0" w:space="0" w:color="auto"/>
                                        <w:right w:val="none" w:sz="0" w:space="0" w:color="auto"/>
                                      </w:divBdr>
                                    </w:div>
                                    <w:div w:id="311373741">
                                      <w:marLeft w:val="0"/>
                                      <w:marRight w:val="0"/>
                                      <w:marTop w:val="0"/>
                                      <w:marBottom w:val="0"/>
                                      <w:divBdr>
                                        <w:top w:val="none" w:sz="0" w:space="0" w:color="auto"/>
                                        <w:left w:val="none" w:sz="0" w:space="0" w:color="auto"/>
                                        <w:bottom w:val="none" w:sz="0" w:space="0" w:color="auto"/>
                                        <w:right w:val="none" w:sz="0" w:space="0" w:color="auto"/>
                                      </w:divBdr>
                                    </w:div>
                                    <w:div w:id="544025546">
                                      <w:marLeft w:val="0"/>
                                      <w:marRight w:val="0"/>
                                      <w:marTop w:val="0"/>
                                      <w:marBottom w:val="0"/>
                                      <w:divBdr>
                                        <w:top w:val="none" w:sz="0" w:space="0" w:color="auto"/>
                                        <w:left w:val="none" w:sz="0" w:space="0" w:color="auto"/>
                                        <w:bottom w:val="none" w:sz="0" w:space="0" w:color="auto"/>
                                        <w:right w:val="none" w:sz="0" w:space="0" w:color="auto"/>
                                      </w:divBdr>
                                    </w:div>
                                    <w:div w:id="60257011">
                                      <w:marLeft w:val="0"/>
                                      <w:marRight w:val="0"/>
                                      <w:marTop w:val="0"/>
                                      <w:marBottom w:val="0"/>
                                      <w:divBdr>
                                        <w:top w:val="none" w:sz="0" w:space="0" w:color="auto"/>
                                        <w:left w:val="none" w:sz="0" w:space="0" w:color="auto"/>
                                        <w:bottom w:val="none" w:sz="0" w:space="0" w:color="auto"/>
                                        <w:right w:val="none" w:sz="0" w:space="0" w:color="auto"/>
                                      </w:divBdr>
                                    </w:div>
                                    <w:div w:id="17707461">
                                      <w:marLeft w:val="0"/>
                                      <w:marRight w:val="0"/>
                                      <w:marTop w:val="0"/>
                                      <w:marBottom w:val="0"/>
                                      <w:divBdr>
                                        <w:top w:val="none" w:sz="0" w:space="0" w:color="auto"/>
                                        <w:left w:val="none" w:sz="0" w:space="0" w:color="auto"/>
                                        <w:bottom w:val="none" w:sz="0" w:space="0" w:color="auto"/>
                                        <w:right w:val="none" w:sz="0" w:space="0" w:color="auto"/>
                                      </w:divBdr>
                                    </w:div>
                                    <w:div w:id="1889340449">
                                      <w:marLeft w:val="0"/>
                                      <w:marRight w:val="0"/>
                                      <w:marTop w:val="0"/>
                                      <w:marBottom w:val="0"/>
                                      <w:divBdr>
                                        <w:top w:val="none" w:sz="0" w:space="0" w:color="auto"/>
                                        <w:left w:val="none" w:sz="0" w:space="0" w:color="auto"/>
                                        <w:bottom w:val="none" w:sz="0" w:space="0" w:color="auto"/>
                                        <w:right w:val="none" w:sz="0" w:space="0" w:color="auto"/>
                                      </w:divBdr>
                                    </w:div>
                                    <w:div w:id="1654721340">
                                      <w:marLeft w:val="0"/>
                                      <w:marRight w:val="0"/>
                                      <w:marTop w:val="0"/>
                                      <w:marBottom w:val="0"/>
                                      <w:divBdr>
                                        <w:top w:val="none" w:sz="0" w:space="0" w:color="auto"/>
                                        <w:left w:val="none" w:sz="0" w:space="0" w:color="auto"/>
                                        <w:bottom w:val="none" w:sz="0" w:space="0" w:color="auto"/>
                                        <w:right w:val="none" w:sz="0" w:space="0" w:color="auto"/>
                                      </w:divBdr>
                                    </w:div>
                                    <w:div w:id="2100520977">
                                      <w:marLeft w:val="0"/>
                                      <w:marRight w:val="0"/>
                                      <w:marTop w:val="0"/>
                                      <w:marBottom w:val="0"/>
                                      <w:divBdr>
                                        <w:top w:val="none" w:sz="0" w:space="0" w:color="auto"/>
                                        <w:left w:val="none" w:sz="0" w:space="0" w:color="auto"/>
                                        <w:bottom w:val="none" w:sz="0" w:space="0" w:color="auto"/>
                                        <w:right w:val="none" w:sz="0" w:space="0" w:color="auto"/>
                                      </w:divBdr>
                                    </w:div>
                                    <w:div w:id="1863781437">
                                      <w:marLeft w:val="0"/>
                                      <w:marRight w:val="0"/>
                                      <w:marTop w:val="0"/>
                                      <w:marBottom w:val="0"/>
                                      <w:divBdr>
                                        <w:top w:val="none" w:sz="0" w:space="0" w:color="auto"/>
                                        <w:left w:val="none" w:sz="0" w:space="0" w:color="auto"/>
                                        <w:bottom w:val="none" w:sz="0" w:space="0" w:color="auto"/>
                                        <w:right w:val="none" w:sz="0" w:space="0" w:color="auto"/>
                                      </w:divBdr>
                                    </w:div>
                                    <w:div w:id="489101640">
                                      <w:marLeft w:val="0"/>
                                      <w:marRight w:val="0"/>
                                      <w:marTop w:val="0"/>
                                      <w:marBottom w:val="0"/>
                                      <w:divBdr>
                                        <w:top w:val="none" w:sz="0" w:space="0" w:color="auto"/>
                                        <w:left w:val="none" w:sz="0" w:space="0" w:color="auto"/>
                                        <w:bottom w:val="none" w:sz="0" w:space="0" w:color="auto"/>
                                        <w:right w:val="none" w:sz="0" w:space="0" w:color="auto"/>
                                      </w:divBdr>
                                    </w:div>
                                    <w:div w:id="2041006796">
                                      <w:marLeft w:val="0"/>
                                      <w:marRight w:val="0"/>
                                      <w:marTop w:val="0"/>
                                      <w:marBottom w:val="0"/>
                                      <w:divBdr>
                                        <w:top w:val="none" w:sz="0" w:space="0" w:color="auto"/>
                                        <w:left w:val="none" w:sz="0" w:space="0" w:color="auto"/>
                                        <w:bottom w:val="none" w:sz="0" w:space="0" w:color="auto"/>
                                        <w:right w:val="none" w:sz="0" w:space="0" w:color="auto"/>
                                      </w:divBdr>
                                    </w:div>
                                    <w:div w:id="4133683">
                                      <w:marLeft w:val="0"/>
                                      <w:marRight w:val="0"/>
                                      <w:marTop w:val="0"/>
                                      <w:marBottom w:val="0"/>
                                      <w:divBdr>
                                        <w:top w:val="none" w:sz="0" w:space="0" w:color="auto"/>
                                        <w:left w:val="none" w:sz="0" w:space="0" w:color="auto"/>
                                        <w:bottom w:val="none" w:sz="0" w:space="0" w:color="auto"/>
                                        <w:right w:val="none" w:sz="0" w:space="0" w:color="auto"/>
                                      </w:divBdr>
                                    </w:div>
                                    <w:div w:id="734930782">
                                      <w:marLeft w:val="0"/>
                                      <w:marRight w:val="0"/>
                                      <w:marTop w:val="0"/>
                                      <w:marBottom w:val="0"/>
                                      <w:divBdr>
                                        <w:top w:val="none" w:sz="0" w:space="0" w:color="auto"/>
                                        <w:left w:val="none" w:sz="0" w:space="0" w:color="auto"/>
                                        <w:bottom w:val="none" w:sz="0" w:space="0" w:color="auto"/>
                                        <w:right w:val="none" w:sz="0" w:space="0" w:color="auto"/>
                                      </w:divBdr>
                                    </w:div>
                                    <w:div w:id="1151558938">
                                      <w:marLeft w:val="0"/>
                                      <w:marRight w:val="0"/>
                                      <w:marTop w:val="0"/>
                                      <w:marBottom w:val="0"/>
                                      <w:divBdr>
                                        <w:top w:val="none" w:sz="0" w:space="0" w:color="auto"/>
                                        <w:left w:val="none" w:sz="0" w:space="0" w:color="auto"/>
                                        <w:bottom w:val="none" w:sz="0" w:space="0" w:color="auto"/>
                                        <w:right w:val="none" w:sz="0" w:space="0" w:color="auto"/>
                                      </w:divBdr>
                                    </w:div>
                                    <w:div w:id="1058434648">
                                      <w:marLeft w:val="0"/>
                                      <w:marRight w:val="0"/>
                                      <w:marTop w:val="0"/>
                                      <w:marBottom w:val="0"/>
                                      <w:divBdr>
                                        <w:top w:val="none" w:sz="0" w:space="0" w:color="auto"/>
                                        <w:left w:val="none" w:sz="0" w:space="0" w:color="auto"/>
                                        <w:bottom w:val="none" w:sz="0" w:space="0" w:color="auto"/>
                                        <w:right w:val="none" w:sz="0" w:space="0" w:color="auto"/>
                                      </w:divBdr>
                                    </w:div>
                                    <w:div w:id="1326939152">
                                      <w:marLeft w:val="0"/>
                                      <w:marRight w:val="0"/>
                                      <w:marTop w:val="0"/>
                                      <w:marBottom w:val="0"/>
                                      <w:divBdr>
                                        <w:top w:val="none" w:sz="0" w:space="0" w:color="auto"/>
                                        <w:left w:val="none" w:sz="0" w:space="0" w:color="auto"/>
                                        <w:bottom w:val="none" w:sz="0" w:space="0" w:color="auto"/>
                                        <w:right w:val="none" w:sz="0" w:space="0" w:color="auto"/>
                                      </w:divBdr>
                                    </w:div>
                                    <w:div w:id="710497629">
                                      <w:marLeft w:val="0"/>
                                      <w:marRight w:val="0"/>
                                      <w:marTop w:val="0"/>
                                      <w:marBottom w:val="0"/>
                                      <w:divBdr>
                                        <w:top w:val="none" w:sz="0" w:space="0" w:color="auto"/>
                                        <w:left w:val="none" w:sz="0" w:space="0" w:color="auto"/>
                                        <w:bottom w:val="none" w:sz="0" w:space="0" w:color="auto"/>
                                        <w:right w:val="none" w:sz="0" w:space="0" w:color="auto"/>
                                      </w:divBdr>
                                    </w:div>
                                    <w:div w:id="1742865675">
                                      <w:marLeft w:val="0"/>
                                      <w:marRight w:val="0"/>
                                      <w:marTop w:val="0"/>
                                      <w:marBottom w:val="0"/>
                                      <w:divBdr>
                                        <w:top w:val="none" w:sz="0" w:space="0" w:color="auto"/>
                                        <w:left w:val="none" w:sz="0" w:space="0" w:color="auto"/>
                                        <w:bottom w:val="none" w:sz="0" w:space="0" w:color="auto"/>
                                        <w:right w:val="none" w:sz="0" w:space="0" w:color="auto"/>
                                      </w:divBdr>
                                    </w:div>
                                    <w:div w:id="280461186">
                                      <w:marLeft w:val="0"/>
                                      <w:marRight w:val="0"/>
                                      <w:marTop w:val="0"/>
                                      <w:marBottom w:val="0"/>
                                      <w:divBdr>
                                        <w:top w:val="none" w:sz="0" w:space="0" w:color="auto"/>
                                        <w:left w:val="none" w:sz="0" w:space="0" w:color="auto"/>
                                        <w:bottom w:val="none" w:sz="0" w:space="0" w:color="auto"/>
                                        <w:right w:val="none" w:sz="0" w:space="0" w:color="auto"/>
                                      </w:divBdr>
                                    </w:div>
                                    <w:div w:id="1124158408">
                                      <w:marLeft w:val="0"/>
                                      <w:marRight w:val="0"/>
                                      <w:marTop w:val="0"/>
                                      <w:marBottom w:val="0"/>
                                      <w:divBdr>
                                        <w:top w:val="none" w:sz="0" w:space="0" w:color="auto"/>
                                        <w:left w:val="none" w:sz="0" w:space="0" w:color="auto"/>
                                        <w:bottom w:val="none" w:sz="0" w:space="0" w:color="auto"/>
                                        <w:right w:val="none" w:sz="0" w:space="0" w:color="auto"/>
                                      </w:divBdr>
                                    </w:div>
                                    <w:div w:id="1515682398">
                                      <w:marLeft w:val="0"/>
                                      <w:marRight w:val="0"/>
                                      <w:marTop w:val="0"/>
                                      <w:marBottom w:val="0"/>
                                      <w:divBdr>
                                        <w:top w:val="none" w:sz="0" w:space="0" w:color="auto"/>
                                        <w:left w:val="none" w:sz="0" w:space="0" w:color="auto"/>
                                        <w:bottom w:val="none" w:sz="0" w:space="0" w:color="auto"/>
                                        <w:right w:val="none" w:sz="0" w:space="0" w:color="auto"/>
                                      </w:divBdr>
                                    </w:div>
                                    <w:div w:id="398794160">
                                      <w:marLeft w:val="0"/>
                                      <w:marRight w:val="0"/>
                                      <w:marTop w:val="0"/>
                                      <w:marBottom w:val="0"/>
                                      <w:divBdr>
                                        <w:top w:val="none" w:sz="0" w:space="0" w:color="auto"/>
                                        <w:left w:val="none" w:sz="0" w:space="0" w:color="auto"/>
                                        <w:bottom w:val="none" w:sz="0" w:space="0" w:color="auto"/>
                                        <w:right w:val="none" w:sz="0" w:space="0" w:color="auto"/>
                                      </w:divBdr>
                                    </w:div>
                                    <w:div w:id="2126581512">
                                      <w:marLeft w:val="0"/>
                                      <w:marRight w:val="0"/>
                                      <w:marTop w:val="0"/>
                                      <w:marBottom w:val="0"/>
                                      <w:divBdr>
                                        <w:top w:val="none" w:sz="0" w:space="0" w:color="auto"/>
                                        <w:left w:val="none" w:sz="0" w:space="0" w:color="auto"/>
                                        <w:bottom w:val="none" w:sz="0" w:space="0" w:color="auto"/>
                                        <w:right w:val="none" w:sz="0" w:space="0" w:color="auto"/>
                                      </w:divBdr>
                                    </w:div>
                                    <w:div w:id="1159350495">
                                      <w:marLeft w:val="0"/>
                                      <w:marRight w:val="0"/>
                                      <w:marTop w:val="0"/>
                                      <w:marBottom w:val="0"/>
                                      <w:divBdr>
                                        <w:top w:val="none" w:sz="0" w:space="0" w:color="auto"/>
                                        <w:left w:val="none" w:sz="0" w:space="0" w:color="auto"/>
                                        <w:bottom w:val="none" w:sz="0" w:space="0" w:color="auto"/>
                                        <w:right w:val="none" w:sz="0" w:space="0" w:color="auto"/>
                                      </w:divBdr>
                                    </w:div>
                                    <w:div w:id="831021395">
                                      <w:marLeft w:val="0"/>
                                      <w:marRight w:val="0"/>
                                      <w:marTop w:val="0"/>
                                      <w:marBottom w:val="0"/>
                                      <w:divBdr>
                                        <w:top w:val="none" w:sz="0" w:space="0" w:color="auto"/>
                                        <w:left w:val="none" w:sz="0" w:space="0" w:color="auto"/>
                                        <w:bottom w:val="none" w:sz="0" w:space="0" w:color="auto"/>
                                        <w:right w:val="none" w:sz="0" w:space="0" w:color="auto"/>
                                      </w:divBdr>
                                    </w:div>
                                    <w:div w:id="1118178953">
                                      <w:marLeft w:val="0"/>
                                      <w:marRight w:val="0"/>
                                      <w:marTop w:val="0"/>
                                      <w:marBottom w:val="0"/>
                                      <w:divBdr>
                                        <w:top w:val="none" w:sz="0" w:space="0" w:color="auto"/>
                                        <w:left w:val="none" w:sz="0" w:space="0" w:color="auto"/>
                                        <w:bottom w:val="none" w:sz="0" w:space="0" w:color="auto"/>
                                        <w:right w:val="none" w:sz="0" w:space="0" w:color="auto"/>
                                      </w:divBdr>
                                    </w:div>
                                    <w:div w:id="692848376">
                                      <w:marLeft w:val="0"/>
                                      <w:marRight w:val="0"/>
                                      <w:marTop w:val="0"/>
                                      <w:marBottom w:val="0"/>
                                      <w:divBdr>
                                        <w:top w:val="none" w:sz="0" w:space="0" w:color="auto"/>
                                        <w:left w:val="none" w:sz="0" w:space="0" w:color="auto"/>
                                        <w:bottom w:val="none" w:sz="0" w:space="0" w:color="auto"/>
                                        <w:right w:val="none" w:sz="0" w:space="0" w:color="auto"/>
                                      </w:divBdr>
                                    </w:div>
                                    <w:div w:id="1693454500">
                                      <w:marLeft w:val="0"/>
                                      <w:marRight w:val="0"/>
                                      <w:marTop w:val="0"/>
                                      <w:marBottom w:val="0"/>
                                      <w:divBdr>
                                        <w:top w:val="none" w:sz="0" w:space="0" w:color="auto"/>
                                        <w:left w:val="none" w:sz="0" w:space="0" w:color="auto"/>
                                        <w:bottom w:val="none" w:sz="0" w:space="0" w:color="auto"/>
                                        <w:right w:val="none" w:sz="0" w:space="0" w:color="auto"/>
                                      </w:divBdr>
                                    </w:div>
                                    <w:div w:id="1738429395">
                                      <w:marLeft w:val="0"/>
                                      <w:marRight w:val="0"/>
                                      <w:marTop w:val="0"/>
                                      <w:marBottom w:val="0"/>
                                      <w:divBdr>
                                        <w:top w:val="none" w:sz="0" w:space="0" w:color="auto"/>
                                        <w:left w:val="none" w:sz="0" w:space="0" w:color="auto"/>
                                        <w:bottom w:val="none" w:sz="0" w:space="0" w:color="auto"/>
                                        <w:right w:val="none" w:sz="0" w:space="0" w:color="auto"/>
                                      </w:divBdr>
                                    </w:div>
                                    <w:div w:id="1618948388">
                                      <w:marLeft w:val="0"/>
                                      <w:marRight w:val="0"/>
                                      <w:marTop w:val="0"/>
                                      <w:marBottom w:val="0"/>
                                      <w:divBdr>
                                        <w:top w:val="none" w:sz="0" w:space="0" w:color="auto"/>
                                        <w:left w:val="none" w:sz="0" w:space="0" w:color="auto"/>
                                        <w:bottom w:val="none" w:sz="0" w:space="0" w:color="auto"/>
                                        <w:right w:val="none" w:sz="0" w:space="0" w:color="auto"/>
                                      </w:divBdr>
                                    </w:div>
                                    <w:div w:id="1148011060">
                                      <w:marLeft w:val="0"/>
                                      <w:marRight w:val="0"/>
                                      <w:marTop w:val="0"/>
                                      <w:marBottom w:val="0"/>
                                      <w:divBdr>
                                        <w:top w:val="none" w:sz="0" w:space="0" w:color="auto"/>
                                        <w:left w:val="none" w:sz="0" w:space="0" w:color="auto"/>
                                        <w:bottom w:val="none" w:sz="0" w:space="0" w:color="auto"/>
                                        <w:right w:val="none" w:sz="0" w:space="0" w:color="auto"/>
                                      </w:divBdr>
                                    </w:div>
                                    <w:div w:id="1803112281">
                                      <w:marLeft w:val="0"/>
                                      <w:marRight w:val="0"/>
                                      <w:marTop w:val="0"/>
                                      <w:marBottom w:val="0"/>
                                      <w:divBdr>
                                        <w:top w:val="none" w:sz="0" w:space="0" w:color="auto"/>
                                        <w:left w:val="none" w:sz="0" w:space="0" w:color="auto"/>
                                        <w:bottom w:val="none" w:sz="0" w:space="0" w:color="auto"/>
                                        <w:right w:val="none" w:sz="0" w:space="0" w:color="auto"/>
                                      </w:divBdr>
                                    </w:div>
                                    <w:div w:id="877355841">
                                      <w:marLeft w:val="0"/>
                                      <w:marRight w:val="0"/>
                                      <w:marTop w:val="0"/>
                                      <w:marBottom w:val="0"/>
                                      <w:divBdr>
                                        <w:top w:val="none" w:sz="0" w:space="0" w:color="auto"/>
                                        <w:left w:val="none" w:sz="0" w:space="0" w:color="auto"/>
                                        <w:bottom w:val="none" w:sz="0" w:space="0" w:color="auto"/>
                                        <w:right w:val="none" w:sz="0" w:space="0" w:color="auto"/>
                                      </w:divBdr>
                                    </w:div>
                                    <w:div w:id="1260064700">
                                      <w:marLeft w:val="0"/>
                                      <w:marRight w:val="0"/>
                                      <w:marTop w:val="0"/>
                                      <w:marBottom w:val="0"/>
                                      <w:divBdr>
                                        <w:top w:val="none" w:sz="0" w:space="0" w:color="auto"/>
                                        <w:left w:val="none" w:sz="0" w:space="0" w:color="auto"/>
                                        <w:bottom w:val="none" w:sz="0" w:space="0" w:color="auto"/>
                                        <w:right w:val="none" w:sz="0" w:space="0" w:color="auto"/>
                                      </w:divBdr>
                                    </w:div>
                                    <w:div w:id="795756814">
                                      <w:marLeft w:val="0"/>
                                      <w:marRight w:val="0"/>
                                      <w:marTop w:val="0"/>
                                      <w:marBottom w:val="0"/>
                                      <w:divBdr>
                                        <w:top w:val="none" w:sz="0" w:space="0" w:color="auto"/>
                                        <w:left w:val="none" w:sz="0" w:space="0" w:color="auto"/>
                                        <w:bottom w:val="none" w:sz="0" w:space="0" w:color="auto"/>
                                        <w:right w:val="none" w:sz="0" w:space="0" w:color="auto"/>
                                      </w:divBdr>
                                    </w:div>
                                    <w:div w:id="876963897">
                                      <w:marLeft w:val="0"/>
                                      <w:marRight w:val="0"/>
                                      <w:marTop w:val="0"/>
                                      <w:marBottom w:val="0"/>
                                      <w:divBdr>
                                        <w:top w:val="none" w:sz="0" w:space="0" w:color="auto"/>
                                        <w:left w:val="none" w:sz="0" w:space="0" w:color="auto"/>
                                        <w:bottom w:val="none" w:sz="0" w:space="0" w:color="auto"/>
                                        <w:right w:val="none" w:sz="0" w:space="0" w:color="auto"/>
                                      </w:divBdr>
                                    </w:div>
                                    <w:div w:id="104810803">
                                      <w:marLeft w:val="0"/>
                                      <w:marRight w:val="0"/>
                                      <w:marTop w:val="0"/>
                                      <w:marBottom w:val="0"/>
                                      <w:divBdr>
                                        <w:top w:val="none" w:sz="0" w:space="0" w:color="auto"/>
                                        <w:left w:val="none" w:sz="0" w:space="0" w:color="auto"/>
                                        <w:bottom w:val="none" w:sz="0" w:space="0" w:color="auto"/>
                                        <w:right w:val="none" w:sz="0" w:space="0" w:color="auto"/>
                                      </w:divBdr>
                                    </w:div>
                                    <w:div w:id="932712800">
                                      <w:marLeft w:val="0"/>
                                      <w:marRight w:val="0"/>
                                      <w:marTop w:val="0"/>
                                      <w:marBottom w:val="0"/>
                                      <w:divBdr>
                                        <w:top w:val="none" w:sz="0" w:space="0" w:color="auto"/>
                                        <w:left w:val="none" w:sz="0" w:space="0" w:color="auto"/>
                                        <w:bottom w:val="none" w:sz="0" w:space="0" w:color="auto"/>
                                        <w:right w:val="none" w:sz="0" w:space="0" w:color="auto"/>
                                      </w:divBdr>
                                    </w:div>
                                    <w:div w:id="222757430">
                                      <w:marLeft w:val="0"/>
                                      <w:marRight w:val="0"/>
                                      <w:marTop w:val="0"/>
                                      <w:marBottom w:val="0"/>
                                      <w:divBdr>
                                        <w:top w:val="none" w:sz="0" w:space="0" w:color="auto"/>
                                        <w:left w:val="none" w:sz="0" w:space="0" w:color="auto"/>
                                        <w:bottom w:val="none" w:sz="0" w:space="0" w:color="auto"/>
                                        <w:right w:val="none" w:sz="0" w:space="0" w:color="auto"/>
                                      </w:divBdr>
                                    </w:div>
                                    <w:div w:id="1791507779">
                                      <w:marLeft w:val="0"/>
                                      <w:marRight w:val="0"/>
                                      <w:marTop w:val="0"/>
                                      <w:marBottom w:val="0"/>
                                      <w:divBdr>
                                        <w:top w:val="none" w:sz="0" w:space="0" w:color="auto"/>
                                        <w:left w:val="none" w:sz="0" w:space="0" w:color="auto"/>
                                        <w:bottom w:val="none" w:sz="0" w:space="0" w:color="auto"/>
                                        <w:right w:val="none" w:sz="0" w:space="0" w:color="auto"/>
                                      </w:divBdr>
                                    </w:div>
                                    <w:div w:id="1147236172">
                                      <w:marLeft w:val="0"/>
                                      <w:marRight w:val="0"/>
                                      <w:marTop w:val="0"/>
                                      <w:marBottom w:val="0"/>
                                      <w:divBdr>
                                        <w:top w:val="none" w:sz="0" w:space="0" w:color="auto"/>
                                        <w:left w:val="none" w:sz="0" w:space="0" w:color="auto"/>
                                        <w:bottom w:val="none" w:sz="0" w:space="0" w:color="auto"/>
                                        <w:right w:val="none" w:sz="0" w:space="0" w:color="auto"/>
                                      </w:divBdr>
                                    </w:div>
                                    <w:div w:id="1887178652">
                                      <w:marLeft w:val="0"/>
                                      <w:marRight w:val="0"/>
                                      <w:marTop w:val="0"/>
                                      <w:marBottom w:val="0"/>
                                      <w:divBdr>
                                        <w:top w:val="none" w:sz="0" w:space="0" w:color="auto"/>
                                        <w:left w:val="none" w:sz="0" w:space="0" w:color="auto"/>
                                        <w:bottom w:val="none" w:sz="0" w:space="0" w:color="auto"/>
                                        <w:right w:val="none" w:sz="0" w:space="0" w:color="auto"/>
                                      </w:divBdr>
                                    </w:div>
                                    <w:div w:id="1790972714">
                                      <w:marLeft w:val="0"/>
                                      <w:marRight w:val="0"/>
                                      <w:marTop w:val="0"/>
                                      <w:marBottom w:val="0"/>
                                      <w:divBdr>
                                        <w:top w:val="none" w:sz="0" w:space="0" w:color="auto"/>
                                        <w:left w:val="none" w:sz="0" w:space="0" w:color="auto"/>
                                        <w:bottom w:val="none" w:sz="0" w:space="0" w:color="auto"/>
                                        <w:right w:val="none" w:sz="0" w:space="0" w:color="auto"/>
                                      </w:divBdr>
                                    </w:div>
                                    <w:div w:id="1312559437">
                                      <w:marLeft w:val="0"/>
                                      <w:marRight w:val="0"/>
                                      <w:marTop w:val="0"/>
                                      <w:marBottom w:val="0"/>
                                      <w:divBdr>
                                        <w:top w:val="none" w:sz="0" w:space="0" w:color="auto"/>
                                        <w:left w:val="none" w:sz="0" w:space="0" w:color="auto"/>
                                        <w:bottom w:val="none" w:sz="0" w:space="0" w:color="auto"/>
                                        <w:right w:val="none" w:sz="0" w:space="0" w:color="auto"/>
                                      </w:divBdr>
                                    </w:div>
                                    <w:div w:id="1377313393">
                                      <w:marLeft w:val="0"/>
                                      <w:marRight w:val="0"/>
                                      <w:marTop w:val="0"/>
                                      <w:marBottom w:val="0"/>
                                      <w:divBdr>
                                        <w:top w:val="none" w:sz="0" w:space="0" w:color="auto"/>
                                        <w:left w:val="none" w:sz="0" w:space="0" w:color="auto"/>
                                        <w:bottom w:val="none" w:sz="0" w:space="0" w:color="auto"/>
                                        <w:right w:val="none" w:sz="0" w:space="0" w:color="auto"/>
                                      </w:divBdr>
                                    </w:div>
                                    <w:div w:id="1450971850">
                                      <w:marLeft w:val="0"/>
                                      <w:marRight w:val="0"/>
                                      <w:marTop w:val="0"/>
                                      <w:marBottom w:val="0"/>
                                      <w:divBdr>
                                        <w:top w:val="none" w:sz="0" w:space="0" w:color="auto"/>
                                        <w:left w:val="none" w:sz="0" w:space="0" w:color="auto"/>
                                        <w:bottom w:val="none" w:sz="0" w:space="0" w:color="auto"/>
                                        <w:right w:val="none" w:sz="0" w:space="0" w:color="auto"/>
                                      </w:divBdr>
                                    </w:div>
                                    <w:div w:id="1323461154">
                                      <w:marLeft w:val="0"/>
                                      <w:marRight w:val="0"/>
                                      <w:marTop w:val="0"/>
                                      <w:marBottom w:val="0"/>
                                      <w:divBdr>
                                        <w:top w:val="none" w:sz="0" w:space="0" w:color="auto"/>
                                        <w:left w:val="none" w:sz="0" w:space="0" w:color="auto"/>
                                        <w:bottom w:val="none" w:sz="0" w:space="0" w:color="auto"/>
                                        <w:right w:val="none" w:sz="0" w:space="0" w:color="auto"/>
                                      </w:divBdr>
                                    </w:div>
                                    <w:div w:id="956372998">
                                      <w:marLeft w:val="0"/>
                                      <w:marRight w:val="0"/>
                                      <w:marTop w:val="0"/>
                                      <w:marBottom w:val="0"/>
                                      <w:divBdr>
                                        <w:top w:val="none" w:sz="0" w:space="0" w:color="auto"/>
                                        <w:left w:val="none" w:sz="0" w:space="0" w:color="auto"/>
                                        <w:bottom w:val="none" w:sz="0" w:space="0" w:color="auto"/>
                                        <w:right w:val="none" w:sz="0" w:space="0" w:color="auto"/>
                                      </w:divBdr>
                                    </w:div>
                                    <w:div w:id="788359764">
                                      <w:marLeft w:val="0"/>
                                      <w:marRight w:val="0"/>
                                      <w:marTop w:val="0"/>
                                      <w:marBottom w:val="0"/>
                                      <w:divBdr>
                                        <w:top w:val="none" w:sz="0" w:space="0" w:color="auto"/>
                                        <w:left w:val="none" w:sz="0" w:space="0" w:color="auto"/>
                                        <w:bottom w:val="none" w:sz="0" w:space="0" w:color="auto"/>
                                        <w:right w:val="none" w:sz="0" w:space="0" w:color="auto"/>
                                      </w:divBdr>
                                    </w:div>
                                    <w:div w:id="1374426094">
                                      <w:marLeft w:val="0"/>
                                      <w:marRight w:val="0"/>
                                      <w:marTop w:val="0"/>
                                      <w:marBottom w:val="0"/>
                                      <w:divBdr>
                                        <w:top w:val="none" w:sz="0" w:space="0" w:color="auto"/>
                                        <w:left w:val="none" w:sz="0" w:space="0" w:color="auto"/>
                                        <w:bottom w:val="none" w:sz="0" w:space="0" w:color="auto"/>
                                        <w:right w:val="none" w:sz="0" w:space="0" w:color="auto"/>
                                      </w:divBdr>
                                    </w:div>
                                    <w:div w:id="3138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457141">
      <w:bodyDiv w:val="1"/>
      <w:marLeft w:val="0"/>
      <w:marRight w:val="0"/>
      <w:marTop w:val="0"/>
      <w:marBottom w:val="0"/>
      <w:divBdr>
        <w:top w:val="none" w:sz="0" w:space="0" w:color="auto"/>
        <w:left w:val="none" w:sz="0" w:space="0" w:color="auto"/>
        <w:bottom w:val="none" w:sz="0" w:space="0" w:color="auto"/>
        <w:right w:val="none" w:sz="0" w:space="0" w:color="auto"/>
      </w:divBdr>
      <w:divsChild>
        <w:div w:id="343702290">
          <w:marLeft w:val="0"/>
          <w:marRight w:val="0"/>
          <w:marTop w:val="0"/>
          <w:marBottom w:val="0"/>
          <w:divBdr>
            <w:top w:val="none" w:sz="0" w:space="0" w:color="auto"/>
            <w:left w:val="none" w:sz="0" w:space="0" w:color="auto"/>
            <w:bottom w:val="none" w:sz="0" w:space="0" w:color="auto"/>
            <w:right w:val="none" w:sz="0" w:space="0" w:color="auto"/>
          </w:divBdr>
          <w:divsChild>
            <w:div w:id="929894999">
              <w:marLeft w:val="0"/>
              <w:marRight w:val="0"/>
              <w:marTop w:val="0"/>
              <w:marBottom w:val="0"/>
              <w:divBdr>
                <w:top w:val="none" w:sz="0" w:space="0" w:color="auto"/>
                <w:left w:val="none" w:sz="0" w:space="0" w:color="auto"/>
                <w:bottom w:val="none" w:sz="0" w:space="0" w:color="auto"/>
                <w:right w:val="none" w:sz="0" w:space="0" w:color="auto"/>
              </w:divBdr>
              <w:divsChild>
                <w:div w:id="377246834">
                  <w:marLeft w:val="0"/>
                  <w:marRight w:val="0"/>
                  <w:marTop w:val="0"/>
                  <w:marBottom w:val="0"/>
                  <w:divBdr>
                    <w:top w:val="none" w:sz="0" w:space="0" w:color="auto"/>
                    <w:left w:val="none" w:sz="0" w:space="0" w:color="auto"/>
                    <w:bottom w:val="none" w:sz="0" w:space="0" w:color="auto"/>
                    <w:right w:val="none" w:sz="0" w:space="0" w:color="auto"/>
                  </w:divBdr>
                  <w:divsChild>
                    <w:div w:id="1635404255">
                      <w:marLeft w:val="-150"/>
                      <w:marRight w:val="-150"/>
                      <w:marTop w:val="0"/>
                      <w:marBottom w:val="0"/>
                      <w:divBdr>
                        <w:top w:val="none" w:sz="0" w:space="0" w:color="auto"/>
                        <w:left w:val="none" w:sz="0" w:space="0" w:color="auto"/>
                        <w:bottom w:val="none" w:sz="0" w:space="0" w:color="auto"/>
                        <w:right w:val="none" w:sz="0" w:space="0" w:color="auto"/>
                      </w:divBdr>
                      <w:divsChild>
                        <w:div w:id="1134907670">
                          <w:marLeft w:val="0"/>
                          <w:marRight w:val="0"/>
                          <w:marTop w:val="0"/>
                          <w:marBottom w:val="0"/>
                          <w:divBdr>
                            <w:top w:val="none" w:sz="0" w:space="0" w:color="auto"/>
                            <w:left w:val="none" w:sz="0" w:space="0" w:color="auto"/>
                            <w:bottom w:val="none" w:sz="0" w:space="0" w:color="auto"/>
                            <w:right w:val="none" w:sz="0" w:space="0" w:color="auto"/>
                          </w:divBdr>
                          <w:divsChild>
                            <w:div w:id="330253312">
                              <w:marLeft w:val="0"/>
                              <w:marRight w:val="0"/>
                              <w:marTop w:val="0"/>
                              <w:marBottom w:val="0"/>
                              <w:divBdr>
                                <w:top w:val="none" w:sz="0" w:space="0" w:color="auto"/>
                                <w:left w:val="none" w:sz="0" w:space="0" w:color="auto"/>
                                <w:bottom w:val="none" w:sz="0" w:space="0" w:color="auto"/>
                                <w:right w:val="none" w:sz="0" w:space="0" w:color="auto"/>
                              </w:divBdr>
                              <w:divsChild>
                                <w:div w:id="1065949500">
                                  <w:marLeft w:val="0"/>
                                  <w:marRight w:val="0"/>
                                  <w:marTop w:val="0"/>
                                  <w:marBottom w:val="300"/>
                                  <w:divBdr>
                                    <w:top w:val="none" w:sz="0" w:space="0" w:color="auto"/>
                                    <w:left w:val="none" w:sz="0" w:space="0" w:color="auto"/>
                                    <w:bottom w:val="none" w:sz="0" w:space="0" w:color="auto"/>
                                    <w:right w:val="none" w:sz="0" w:space="0" w:color="auto"/>
                                  </w:divBdr>
                                  <w:divsChild>
                                    <w:div w:id="773788798">
                                      <w:marLeft w:val="0"/>
                                      <w:marRight w:val="0"/>
                                      <w:marTop w:val="0"/>
                                      <w:marBottom w:val="0"/>
                                      <w:divBdr>
                                        <w:top w:val="none" w:sz="0" w:space="0" w:color="auto"/>
                                        <w:left w:val="none" w:sz="0" w:space="0" w:color="auto"/>
                                        <w:bottom w:val="none" w:sz="0" w:space="0" w:color="auto"/>
                                        <w:right w:val="none" w:sz="0" w:space="0" w:color="auto"/>
                                      </w:divBdr>
                                      <w:divsChild>
                                        <w:div w:id="128130425">
                                          <w:marLeft w:val="0"/>
                                          <w:marRight w:val="0"/>
                                          <w:marTop w:val="0"/>
                                          <w:marBottom w:val="0"/>
                                          <w:divBdr>
                                            <w:top w:val="none" w:sz="0" w:space="0" w:color="auto"/>
                                            <w:left w:val="none" w:sz="0" w:space="0" w:color="auto"/>
                                            <w:bottom w:val="none" w:sz="0" w:space="0" w:color="auto"/>
                                            <w:right w:val="none" w:sz="0" w:space="0" w:color="auto"/>
                                          </w:divBdr>
                                          <w:divsChild>
                                            <w:div w:id="1492330659">
                                              <w:marLeft w:val="0"/>
                                              <w:marRight w:val="0"/>
                                              <w:marTop w:val="0"/>
                                              <w:marBottom w:val="0"/>
                                              <w:divBdr>
                                                <w:top w:val="none" w:sz="0" w:space="0" w:color="auto"/>
                                                <w:left w:val="none" w:sz="0" w:space="0" w:color="auto"/>
                                                <w:bottom w:val="none" w:sz="0" w:space="0" w:color="auto"/>
                                                <w:right w:val="none" w:sz="0" w:space="0" w:color="auto"/>
                                              </w:divBdr>
                                              <w:divsChild>
                                                <w:div w:id="1758863561">
                                                  <w:marLeft w:val="0"/>
                                                  <w:marRight w:val="0"/>
                                                  <w:marTop w:val="0"/>
                                                  <w:marBottom w:val="0"/>
                                                  <w:divBdr>
                                                    <w:top w:val="none" w:sz="0" w:space="0" w:color="auto"/>
                                                    <w:left w:val="none" w:sz="0" w:space="0" w:color="auto"/>
                                                    <w:bottom w:val="none" w:sz="0" w:space="0" w:color="auto"/>
                                                    <w:right w:val="none" w:sz="0" w:space="0" w:color="auto"/>
                                                  </w:divBdr>
                                                  <w:divsChild>
                                                    <w:div w:id="1123428344">
                                                      <w:marLeft w:val="0"/>
                                                      <w:marRight w:val="0"/>
                                                      <w:marTop w:val="0"/>
                                                      <w:marBottom w:val="0"/>
                                                      <w:divBdr>
                                                        <w:top w:val="none" w:sz="0" w:space="0" w:color="auto"/>
                                                        <w:left w:val="none" w:sz="0" w:space="0" w:color="auto"/>
                                                        <w:bottom w:val="none" w:sz="0" w:space="0" w:color="auto"/>
                                                        <w:right w:val="none" w:sz="0" w:space="0" w:color="auto"/>
                                                      </w:divBdr>
                                                      <w:divsChild>
                                                        <w:div w:id="1067849181">
                                                          <w:marLeft w:val="0"/>
                                                          <w:marRight w:val="0"/>
                                                          <w:marTop w:val="0"/>
                                                          <w:marBottom w:val="0"/>
                                                          <w:divBdr>
                                                            <w:top w:val="none" w:sz="0" w:space="0" w:color="auto"/>
                                                            <w:left w:val="none" w:sz="0" w:space="0" w:color="auto"/>
                                                            <w:bottom w:val="none" w:sz="0" w:space="0" w:color="auto"/>
                                                            <w:right w:val="none" w:sz="0" w:space="0" w:color="auto"/>
                                                          </w:divBdr>
                                                          <w:divsChild>
                                                            <w:div w:id="4753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ces.dk/community/advisory-process/Pages/Latest-advic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389EE-01C1-4391-B7C7-DF4AB7B7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2181</Words>
  <Characters>12239</Characters>
  <Application>Microsoft Office Word</Application>
  <DocSecurity>0</DocSecurity>
  <Lines>254</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cp:lastPrinted>2018-10-24T08:32:00Z</cp:lastPrinted>
  <dcterms:created xsi:type="dcterms:W3CDTF">2021-02-02T15:41:00Z</dcterms:created>
  <dcterms:modified xsi:type="dcterms:W3CDTF">2021-02-03T08:16:00Z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